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06" w:rsidRPr="00437489" w:rsidRDefault="006C496D" w:rsidP="002F0149">
      <w:pPr>
        <w:spacing w:line="360" w:lineRule="auto"/>
        <w:jc w:val="center"/>
        <w:rPr>
          <w:rFonts w:ascii="Arial" w:hAnsi="Arial" w:cs="Arial"/>
          <w:b/>
          <w:bCs/>
          <w:sz w:val="48"/>
          <w:szCs w:val="48"/>
          <w:u w:val="single"/>
        </w:rPr>
      </w:pPr>
      <w:r w:rsidRPr="006C496D">
        <w:rPr>
          <w:rFonts w:ascii="Arial" w:hAnsi="Arial" w:cs="Arial"/>
          <w:b/>
          <w:bCs/>
          <w:noProof/>
          <w:sz w:val="48"/>
          <w:szCs w:val="48"/>
          <w:u w:val="single"/>
          <w:lang w:eastAsia="en-GB"/>
        </w:rPr>
        <w:drawing>
          <wp:anchor distT="0" distB="0" distL="114300" distR="114300" simplePos="0" relativeHeight="251659264" behindDoc="0" locked="0" layoutInCell="1" allowOverlap="1">
            <wp:simplePos x="0" y="0"/>
            <wp:positionH relativeFrom="column">
              <wp:posOffset>4445000</wp:posOffset>
            </wp:positionH>
            <wp:positionV relativeFrom="paragraph">
              <wp:posOffset>-292100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7">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p w:rsidR="00877906" w:rsidRDefault="00877906" w:rsidP="002F0149">
      <w:pPr>
        <w:pStyle w:val="Heading1"/>
        <w:spacing w:line="360" w:lineRule="auto"/>
        <w:jc w:val="center"/>
        <w:rPr>
          <w:rFonts w:ascii="Arial" w:hAnsi="Arial" w:cs="Arial"/>
        </w:rPr>
      </w:pPr>
    </w:p>
    <w:p w:rsidR="00877906" w:rsidRDefault="00877906" w:rsidP="002F0149">
      <w:pPr>
        <w:pStyle w:val="Heading1"/>
        <w:spacing w:line="360" w:lineRule="auto"/>
        <w:jc w:val="center"/>
        <w:rPr>
          <w:rFonts w:ascii="Arial" w:hAnsi="Arial" w:cs="Arial"/>
        </w:rPr>
      </w:pPr>
    </w:p>
    <w:p w:rsidR="00877906" w:rsidRDefault="00877906" w:rsidP="002F0149">
      <w:pPr>
        <w:pStyle w:val="Heading1"/>
        <w:spacing w:line="360" w:lineRule="auto"/>
        <w:jc w:val="center"/>
        <w:rPr>
          <w:rFonts w:ascii="Arial" w:hAnsi="Arial" w:cs="Arial"/>
        </w:rPr>
      </w:pPr>
    </w:p>
    <w:p w:rsidR="00877906" w:rsidRPr="00437489" w:rsidRDefault="00877906" w:rsidP="002F0149">
      <w:pPr>
        <w:pStyle w:val="Heading1"/>
        <w:spacing w:line="360" w:lineRule="auto"/>
        <w:jc w:val="center"/>
        <w:rPr>
          <w:rFonts w:ascii="Arial" w:hAnsi="Arial" w:cs="Arial"/>
        </w:rPr>
      </w:pPr>
      <w:r w:rsidRPr="00437489">
        <w:rPr>
          <w:rFonts w:ascii="Arial" w:hAnsi="Arial" w:cs="Arial"/>
        </w:rPr>
        <w:t>REPORT TO:</w:t>
      </w:r>
    </w:p>
    <w:p w:rsidR="00877906" w:rsidRPr="00437489" w:rsidRDefault="00877906" w:rsidP="002F0149">
      <w:pPr>
        <w:pStyle w:val="Heading1"/>
        <w:spacing w:line="360" w:lineRule="auto"/>
        <w:jc w:val="center"/>
        <w:rPr>
          <w:rFonts w:ascii="Arial" w:hAnsi="Arial" w:cs="Arial"/>
        </w:rPr>
      </w:pPr>
    </w:p>
    <w:p w:rsidR="00877906" w:rsidRPr="00437489" w:rsidRDefault="00877906" w:rsidP="002F0149">
      <w:pPr>
        <w:pStyle w:val="Heading1"/>
        <w:spacing w:line="360" w:lineRule="auto"/>
        <w:jc w:val="center"/>
        <w:rPr>
          <w:rFonts w:ascii="Arial" w:hAnsi="Arial" w:cs="Arial"/>
        </w:rPr>
      </w:pPr>
      <w:r w:rsidRPr="00437489">
        <w:rPr>
          <w:rFonts w:ascii="Arial" w:hAnsi="Arial" w:cs="Arial"/>
        </w:rPr>
        <w:t>THE OFFICE OF THE FIRST &amp; DEPUTY FIRST MINISTERS</w:t>
      </w:r>
    </w:p>
    <w:p w:rsidR="00877906" w:rsidRPr="00437489" w:rsidRDefault="00877906" w:rsidP="002F0149">
      <w:pPr>
        <w:pStyle w:val="Heading1"/>
        <w:spacing w:line="360" w:lineRule="auto"/>
        <w:jc w:val="center"/>
        <w:rPr>
          <w:rFonts w:ascii="Arial" w:hAnsi="Arial" w:cs="Arial"/>
        </w:rPr>
      </w:pPr>
    </w:p>
    <w:p w:rsidR="00877906" w:rsidRPr="00437489" w:rsidRDefault="00877906" w:rsidP="002F0149">
      <w:pPr>
        <w:pStyle w:val="Heading1"/>
        <w:spacing w:line="360" w:lineRule="auto"/>
        <w:jc w:val="center"/>
        <w:rPr>
          <w:rFonts w:ascii="Arial" w:hAnsi="Arial" w:cs="Arial"/>
        </w:rPr>
      </w:pPr>
      <w:r w:rsidRPr="00437489">
        <w:rPr>
          <w:rFonts w:ascii="Arial" w:hAnsi="Arial" w:cs="Arial"/>
        </w:rPr>
        <w:t>UNDER ARTICLE 24</w:t>
      </w:r>
    </w:p>
    <w:p w:rsidR="00877906" w:rsidRPr="00437489" w:rsidRDefault="00877906" w:rsidP="002F0149">
      <w:pPr>
        <w:pStyle w:val="Heading1"/>
        <w:spacing w:line="360" w:lineRule="auto"/>
        <w:jc w:val="center"/>
        <w:rPr>
          <w:rFonts w:ascii="Arial" w:hAnsi="Arial" w:cs="Arial"/>
        </w:rPr>
      </w:pPr>
    </w:p>
    <w:p w:rsidR="00877906" w:rsidRPr="00437489" w:rsidRDefault="00877906" w:rsidP="002F0149">
      <w:pPr>
        <w:pStyle w:val="Heading1"/>
        <w:spacing w:line="360" w:lineRule="auto"/>
        <w:jc w:val="center"/>
        <w:rPr>
          <w:rFonts w:ascii="Arial" w:hAnsi="Arial" w:cs="Arial"/>
        </w:rPr>
      </w:pPr>
      <w:r w:rsidRPr="00437489">
        <w:rPr>
          <w:rFonts w:ascii="Arial" w:hAnsi="Arial" w:cs="Arial"/>
        </w:rPr>
        <w:t>OF</w:t>
      </w:r>
    </w:p>
    <w:p w:rsidR="00877906" w:rsidRPr="00437489" w:rsidRDefault="00877906" w:rsidP="002F0149">
      <w:pPr>
        <w:pStyle w:val="Heading1"/>
        <w:spacing w:line="360" w:lineRule="auto"/>
        <w:jc w:val="center"/>
        <w:rPr>
          <w:rFonts w:ascii="Arial" w:hAnsi="Arial" w:cs="Arial"/>
        </w:rPr>
      </w:pPr>
    </w:p>
    <w:p w:rsidR="00877906" w:rsidRPr="00437489" w:rsidRDefault="00877906" w:rsidP="002F0149">
      <w:pPr>
        <w:pStyle w:val="Heading1"/>
        <w:spacing w:line="360" w:lineRule="auto"/>
        <w:jc w:val="center"/>
        <w:rPr>
          <w:rFonts w:ascii="Arial" w:hAnsi="Arial" w:cs="Arial"/>
        </w:rPr>
      </w:pPr>
      <w:r w:rsidRPr="00437489">
        <w:rPr>
          <w:rFonts w:ascii="Arial" w:hAnsi="Arial" w:cs="Arial"/>
        </w:rPr>
        <w:t xml:space="preserve">THE COMMISSIONER FOR CHILDREN </w:t>
      </w:r>
      <w:smartTag w:uri="urn:schemas-microsoft-com:office:smarttags" w:element="stockticker">
        <w:r w:rsidRPr="00437489">
          <w:rPr>
            <w:rFonts w:ascii="Arial" w:hAnsi="Arial" w:cs="Arial"/>
          </w:rPr>
          <w:t>AND</w:t>
        </w:r>
      </w:smartTag>
      <w:r w:rsidRPr="00437489">
        <w:rPr>
          <w:rFonts w:ascii="Arial" w:hAnsi="Arial" w:cs="Arial"/>
        </w:rPr>
        <w:t xml:space="preserve"> YOUNG PEOPLE (NI) ORDER </w:t>
      </w:r>
      <w:r>
        <w:rPr>
          <w:rFonts w:ascii="Arial" w:hAnsi="Arial" w:cs="Arial"/>
        </w:rPr>
        <w:t>(</w:t>
      </w:r>
      <w:r w:rsidRPr="00437489">
        <w:rPr>
          <w:rFonts w:ascii="Arial" w:hAnsi="Arial" w:cs="Arial"/>
        </w:rPr>
        <w:t>2003</w:t>
      </w:r>
      <w:r>
        <w:rPr>
          <w:rFonts w:ascii="Arial" w:hAnsi="Arial" w:cs="Arial"/>
        </w:rPr>
        <w:t>)</w:t>
      </w:r>
    </w:p>
    <w:p w:rsidR="00E63742" w:rsidRDefault="00E63742" w:rsidP="002F0149">
      <w:pPr>
        <w:spacing w:line="360" w:lineRule="auto"/>
        <w:rPr>
          <w:rFonts w:ascii="Arial" w:hAnsi="Arial" w:cs="Arial"/>
          <w:b/>
          <w:bCs/>
          <w:sz w:val="24"/>
          <w:szCs w:val="24"/>
          <w:u w:val="single"/>
        </w:rPr>
      </w:pPr>
    </w:p>
    <w:p w:rsidR="00E63742" w:rsidRDefault="00E63742" w:rsidP="002F0149">
      <w:pPr>
        <w:spacing w:line="360" w:lineRule="auto"/>
        <w:rPr>
          <w:rFonts w:ascii="Arial" w:hAnsi="Arial" w:cs="Arial"/>
          <w:b/>
          <w:bCs/>
          <w:sz w:val="24"/>
          <w:szCs w:val="24"/>
          <w:u w:val="single"/>
        </w:rPr>
      </w:pPr>
    </w:p>
    <w:p w:rsidR="00E63742" w:rsidRDefault="00E63742" w:rsidP="002F0149">
      <w:pPr>
        <w:spacing w:line="360" w:lineRule="auto"/>
        <w:rPr>
          <w:rFonts w:ascii="Arial" w:hAnsi="Arial" w:cs="Arial"/>
          <w:b/>
          <w:bCs/>
          <w:sz w:val="24"/>
          <w:szCs w:val="24"/>
          <w:u w:val="single"/>
        </w:rPr>
      </w:pPr>
    </w:p>
    <w:p w:rsidR="00E63742" w:rsidRDefault="00E63742" w:rsidP="002F0149">
      <w:pPr>
        <w:spacing w:line="360" w:lineRule="auto"/>
        <w:rPr>
          <w:rFonts w:ascii="Arial" w:hAnsi="Arial" w:cs="Arial"/>
          <w:b/>
          <w:bCs/>
          <w:sz w:val="24"/>
          <w:szCs w:val="24"/>
          <w:u w:val="single"/>
        </w:rPr>
      </w:pPr>
    </w:p>
    <w:p w:rsidR="00E63742" w:rsidRDefault="00E63742" w:rsidP="002F0149">
      <w:pPr>
        <w:spacing w:line="360" w:lineRule="auto"/>
        <w:rPr>
          <w:rFonts w:ascii="Arial" w:hAnsi="Arial" w:cs="Arial"/>
          <w:b/>
          <w:bCs/>
          <w:sz w:val="24"/>
          <w:szCs w:val="24"/>
          <w:u w:val="single"/>
        </w:rPr>
      </w:pPr>
    </w:p>
    <w:p w:rsidR="00E63742" w:rsidRDefault="00E63742" w:rsidP="002F0149">
      <w:pPr>
        <w:spacing w:line="360" w:lineRule="auto"/>
        <w:rPr>
          <w:rFonts w:ascii="Arial" w:hAnsi="Arial" w:cs="Arial"/>
          <w:b/>
          <w:bCs/>
          <w:sz w:val="24"/>
          <w:szCs w:val="24"/>
          <w:u w:val="single"/>
        </w:rPr>
      </w:pPr>
    </w:p>
    <w:p w:rsidR="008A3FF5" w:rsidRDefault="00E63742" w:rsidP="00E63742">
      <w:pPr>
        <w:spacing w:line="360" w:lineRule="auto"/>
        <w:jc w:val="right"/>
        <w:rPr>
          <w:rFonts w:ascii="Arial" w:hAnsi="Arial" w:cs="Arial"/>
          <w:b/>
          <w:bCs/>
          <w:sz w:val="32"/>
          <w:szCs w:val="32"/>
        </w:rPr>
      </w:pPr>
      <w:r w:rsidRPr="00E63742">
        <w:rPr>
          <w:rFonts w:ascii="Arial" w:hAnsi="Arial" w:cs="Arial"/>
          <w:b/>
          <w:bCs/>
          <w:sz w:val="32"/>
          <w:szCs w:val="32"/>
        </w:rPr>
        <w:t>May 2013</w:t>
      </w:r>
    </w:p>
    <w:p w:rsidR="00E63742" w:rsidRPr="00E63742" w:rsidRDefault="008A3FF5" w:rsidP="00E63742">
      <w:pPr>
        <w:spacing w:line="360" w:lineRule="auto"/>
        <w:jc w:val="right"/>
        <w:rPr>
          <w:rFonts w:ascii="Arial" w:hAnsi="Arial" w:cs="Arial"/>
          <w:b/>
          <w:bCs/>
          <w:sz w:val="32"/>
          <w:szCs w:val="32"/>
        </w:rPr>
      </w:pPr>
      <w:r>
        <w:rPr>
          <w:rFonts w:ascii="Arial" w:hAnsi="Arial" w:cs="Arial"/>
          <w:b/>
          <w:bCs/>
          <w:sz w:val="32"/>
          <w:szCs w:val="32"/>
        </w:rPr>
        <w:t>March 2015</w:t>
      </w:r>
      <w:r w:rsidR="00E63742" w:rsidRPr="00E63742">
        <w:rPr>
          <w:rFonts w:ascii="Arial" w:hAnsi="Arial" w:cs="Arial"/>
          <w:b/>
          <w:bCs/>
          <w:sz w:val="32"/>
          <w:szCs w:val="32"/>
        </w:rPr>
        <w:t xml:space="preserve"> </w:t>
      </w:r>
      <w:r w:rsidR="00877906" w:rsidRPr="00E63742">
        <w:rPr>
          <w:rFonts w:ascii="Arial" w:hAnsi="Arial" w:cs="Arial"/>
          <w:b/>
          <w:bCs/>
          <w:sz w:val="32"/>
          <w:szCs w:val="32"/>
        </w:rPr>
        <w:br w:type="page"/>
      </w:r>
    </w:p>
    <w:p w:rsidR="00E63742" w:rsidRDefault="00E63742">
      <w:pPr>
        <w:spacing w:after="0" w:line="240" w:lineRule="auto"/>
        <w:rPr>
          <w:rFonts w:ascii="Arial" w:hAnsi="Arial" w:cs="Arial"/>
          <w:b/>
          <w:bCs/>
          <w:sz w:val="24"/>
          <w:szCs w:val="24"/>
        </w:rPr>
      </w:pPr>
      <w:r w:rsidRPr="00E63742">
        <w:rPr>
          <w:rFonts w:ascii="Arial" w:hAnsi="Arial" w:cs="Arial"/>
          <w:b/>
          <w:bCs/>
          <w:sz w:val="24"/>
          <w:szCs w:val="24"/>
        </w:rPr>
        <w:lastRenderedPageBreak/>
        <w:t xml:space="preserve">Addendum </w:t>
      </w:r>
    </w:p>
    <w:p w:rsidR="00E63742" w:rsidRDefault="00E63742">
      <w:pPr>
        <w:spacing w:after="0" w:line="240" w:lineRule="auto"/>
        <w:rPr>
          <w:rFonts w:ascii="Arial" w:hAnsi="Arial" w:cs="Arial"/>
          <w:bCs/>
          <w:sz w:val="24"/>
          <w:szCs w:val="24"/>
        </w:rPr>
      </w:pPr>
    </w:p>
    <w:p w:rsidR="00E63742" w:rsidRDefault="00E63742">
      <w:pPr>
        <w:spacing w:after="0" w:line="240" w:lineRule="auto"/>
        <w:rPr>
          <w:rFonts w:ascii="Arial" w:hAnsi="Arial" w:cs="Arial"/>
          <w:bCs/>
          <w:sz w:val="24"/>
          <w:szCs w:val="24"/>
        </w:rPr>
      </w:pPr>
      <w:r>
        <w:rPr>
          <w:rFonts w:ascii="Arial" w:hAnsi="Arial" w:cs="Arial"/>
          <w:bCs/>
          <w:sz w:val="24"/>
          <w:szCs w:val="24"/>
        </w:rPr>
        <w:t xml:space="preserve">This report was submitted in 2013 by the then Commissioner for Children and Young People, Patricia Lewsley-Mooney.  </w:t>
      </w:r>
      <w:r w:rsidR="008A3FF5">
        <w:rPr>
          <w:rFonts w:ascii="Arial" w:hAnsi="Arial" w:cs="Arial"/>
          <w:bCs/>
          <w:sz w:val="24"/>
          <w:szCs w:val="24"/>
        </w:rPr>
        <w:t xml:space="preserve">The current Commissioner took up appointment on </w:t>
      </w:r>
      <w:r>
        <w:rPr>
          <w:rFonts w:ascii="Arial" w:hAnsi="Arial" w:cs="Arial"/>
          <w:bCs/>
          <w:sz w:val="24"/>
          <w:szCs w:val="24"/>
        </w:rPr>
        <w:t xml:space="preserve"> 2</w:t>
      </w:r>
      <w:r w:rsidR="00AD4AED">
        <w:rPr>
          <w:rFonts w:ascii="Arial" w:hAnsi="Arial" w:cs="Arial"/>
          <w:bCs/>
          <w:sz w:val="24"/>
          <w:szCs w:val="24"/>
        </w:rPr>
        <w:t xml:space="preserve"> March 2015.  </w:t>
      </w:r>
    </w:p>
    <w:p w:rsidR="00AD4AED" w:rsidRDefault="00AD4AED">
      <w:pPr>
        <w:spacing w:after="0" w:line="240" w:lineRule="auto"/>
        <w:rPr>
          <w:rFonts w:ascii="Arial" w:hAnsi="Arial" w:cs="Arial"/>
          <w:bCs/>
          <w:sz w:val="24"/>
          <w:szCs w:val="24"/>
        </w:rPr>
      </w:pPr>
    </w:p>
    <w:p w:rsidR="00AD4AED" w:rsidRDefault="008A3FF5">
      <w:pPr>
        <w:spacing w:after="0" w:line="240" w:lineRule="auto"/>
        <w:rPr>
          <w:rFonts w:ascii="Arial" w:hAnsi="Arial" w:cs="Arial"/>
          <w:bCs/>
          <w:sz w:val="24"/>
          <w:szCs w:val="24"/>
        </w:rPr>
      </w:pPr>
      <w:r>
        <w:rPr>
          <w:rFonts w:ascii="Arial" w:hAnsi="Arial" w:cs="Arial"/>
          <w:bCs/>
          <w:sz w:val="24"/>
          <w:szCs w:val="24"/>
        </w:rPr>
        <w:t xml:space="preserve">Koulla Yiasouma fully </w:t>
      </w:r>
      <w:r w:rsidR="00AD4AED">
        <w:rPr>
          <w:rFonts w:ascii="Arial" w:hAnsi="Arial" w:cs="Arial"/>
          <w:bCs/>
          <w:sz w:val="24"/>
          <w:szCs w:val="24"/>
        </w:rPr>
        <w:t>endorse</w:t>
      </w:r>
      <w:r>
        <w:rPr>
          <w:rFonts w:ascii="Arial" w:hAnsi="Arial" w:cs="Arial"/>
          <w:bCs/>
          <w:sz w:val="24"/>
          <w:szCs w:val="24"/>
        </w:rPr>
        <w:t>s</w:t>
      </w:r>
      <w:r w:rsidR="00AD4AED">
        <w:rPr>
          <w:rFonts w:ascii="Arial" w:hAnsi="Arial" w:cs="Arial"/>
          <w:bCs/>
          <w:sz w:val="24"/>
          <w:szCs w:val="24"/>
        </w:rPr>
        <w:t xml:space="preserve"> the recommendations made in this report in accordance with Article 24 of the Commissioner for Child</w:t>
      </w:r>
      <w:r>
        <w:rPr>
          <w:rFonts w:ascii="Arial" w:hAnsi="Arial" w:cs="Arial"/>
          <w:bCs/>
          <w:sz w:val="24"/>
          <w:szCs w:val="24"/>
        </w:rPr>
        <w:t>ren and Young People (NI) Order</w:t>
      </w:r>
      <w:r w:rsidR="00AD4AED">
        <w:rPr>
          <w:rFonts w:ascii="Arial" w:hAnsi="Arial" w:cs="Arial"/>
          <w:bCs/>
          <w:sz w:val="24"/>
          <w:szCs w:val="24"/>
        </w:rPr>
        <w:t xml:space="preserve"> 2003.  </w:t>
      </w:r>
    </w:p>
    <w:p w:rsidR="00694B8E" w:rsidRDefault="00694B8E">
      <w:pPr>
        <w:spacing w:after="0" w:line="240" w:lineRule="auto"/>
        <w:rPr>
          <w:rFonts w:ascii="Arial" w:hAnsi="Arial" w:cs="Arial"/>
          <w:bCs/>
          <w:sz w:val="24"/>
          <w:szCs w:val="24"/>
        </w:rPr>
      </w:pPr>
    </w:p>
    <w:p w:rsidR="006C496D" w:rsidRDefault="006C496D">
      <w:pPr>
        <w:spacing w:after="0" w:line="240" w:lineRule="auto"/>
        <w:rPr>
          <w:rFonts w:ascii="Arial" w:hAnsi="Arial" w:cs="Arial"/>
          <w:bCs/>
          <w:sz w:val="24"/>
          <w:szCs w:val="24"/>
        </w:rPr>
      </w:pPr>
    </w:p>
    <w:p w:rsidR="006C496D" w:rsidRDefault="006C496D">
      <w:pPr>
        <w:spacing w:after="0" w:line="240" w:lineRule="auto"/>
        <w:rPr>
          <w:rFonts w:ascii="Arial" w:hAnsi="Arial" w:cs="Arial"/>
          <w:bCs/>
          <w:sz w:val="24"/>
          <w:szCs w:val="24"/>
        </w:rPr>
      </w:pPr>
    </w:p>
    <w:p w:rsidR="00E63742" w:rsidRPr="00E63742" w:rsidRDefault="00E63742">
      <w:pPr>
        <w:spacing w:after="0" w:line="240" w:lineRule="auto"/>
        <w:rPr>
          <w:rFonts w:ascii="Arial" w:hAnsi="Arial" w:cs="Arial"/>
          <w:b/>
          <w:bCs/>
          <w:sz w:val="24"/>
          <w:szCs w:val="24"/>
        </w:rPr>
      </w:pPr>
      <w:bookmarkStart w:id="0" w:name="_GoBack"/>
      <w:bookmarkEnd w:id="0"/>
      <w:r w:rsidRPr="00E63742">
        <w:rPr>
          <w:rFonts w:ascii="Arial" w:hAnsi="Arial" w:cs="Arial"/>
          <w:b/>
          <w:bCs/>
          <w:sz w:val="24"/>
          <w:szCs w:val="24"/>
        </w:rPr>
        <w:br w:type="page"/>
      </w:r>
    </w:p>
    <w:p w:rsidR="00E63742" w:rsidRPr="00437489" w:rsidRDefault="00E63742" w:rsidP="00E63742">
      <w:pPr>
        <w:spacing w:line="360" w:lineRule="auto"/>
        <w:rPr>
          <w:rFonts w:ascii="Arial" w:hAnsi="Arial" w:cs="Arial"/>
          <w:b/>
          <w:bCs/>
          <w:sz w:val="24"/>
          <w:szCs w:val="24"/>
          <w:u w:val="single"/>
        </w:rPr>
      </w:pPr>
      <w:r w:rsidRPr="00437489">
        <w:rPr>
          <w:rFonts w:ascii="Arial" w:hAnsi="Arial" w:cs="Arial"/>
          <w:b/>
          <w:bCs/>
          <w:sz w:val="24"/>
          <w:szCs w:val="24"/>
          <w:u w:val="single"/>
        </w:rPr>
        <w:lastRenderedPageBreak/>
        <w:t>EXECUTIVE SUMMARY OF RECOMMENDATIONS</w:t>
      </w:r>
    </w:p>
    <w:p w:rsidR="00E63742" w:rsidRDefault="00E63742" w:rsidP="00E63742">
      <w:pPr>
        <w:spacing w:line="360" w:lineRule="auto"/>
        <w:rPr>
          <w:rFonts w:ascii="Arial" w:hAnsi="Arial" w:cs="Arial"/>
          <w:sz w:val="24"/>
          <w:szCs w:val="24"/>
        </w:rPr>
      </w:pPr>
    </w:p>
    <w:p w:rsidR="00E63742" w:rsidRDefault="00E63742" w:rsidP="00E63742">
      <w:pPr>
        <w:spacing w:line="360" w:lineRule="auto"/>
        <w:rPr>
          <w:rFonts w:ascii="Arial" w:hAnsi="Arial" w:cs="Arial"/>
          <w:sz w:val="24"/>
          <w:szCs w:val="24"/>
        </w:rPr>
      </w:pPr>
      <w:r w:rsidRPr="00437489">
        <w:rPr>
          <w:rFonts w:ascii="Arial" w:hAnsi="Arial" w:cs="Arial"/>
          <w:sz w:val="24"/>
          <w:szCs w:val="24"/>
        </w:rPr>
        <w:t xml:space="preserve">This report is prepared in compliance with Article 24 of Northern Ireland Commissioner for Children and Young People (NI) Order 2003.   </w:t>
      </w:r>
    </w:p>
    <w:p w:rsidR="00E63742" w:rsidRDefault="00E63742" w:rsidP="00E63742">
      <w:pPr>
        <w:spacing w:line="360" w:lineRule="auto"/>
        <w:rPr>
          <w:rFonts w:ascii="Arial" w:hAnsi="Arial" w:cs="Arial"/>
          <w:sz w:val="24"/>
          <w:szCs w:val="24"/>
        </w:rPr>
      </w:pPr>
    </w:p>
    <w:p w:rsidR="00E63742" w:rsidRPr="00437489" w:rsidRDefault="00E63742" w:rsidP="00E63742">
      <w:pPr>
        <w:spacing w:line="360" w:lineRule="auto"/>
        <w:rPr>
          <w:rFonts w:ascii="Arial" w:hAnsi="Arial" w:cs="Arial"/>
          <w:sz w:val="24"/>
          <w:szCs w:val="24"/>
        </w:rPr>
      </w:pPr>
      <w:r w:rsidRPr="00437489">
        <w:rPr>
          <w:rFonts w:ascii="Arial" w:hAnsi="Arial" w:cs="Arial"/>
          <w:sz w:val="24"/>
          <w:szCs w:val="24"/>
        </w:rPr>
        <w:t>This is the second such report submitted by the Commissioner, the first report having been submitted in 2007 to which no response has been received.</w:t>
      </w:r>
    </w:p>
    <w:p w:rsidR="00E63742" w:rsidRDefault="00E63742" w:rsidP="00E63742">
      <w:pPr>
        <w:spacing w:line="360" w:lineRule="auto"/>
        <w:rPr>
          <w:rFonts w:ascii="Arial" w:hAnsi="Arial" w:cs="Arial"/>
          <w:sz w:val="24"/>
          <w:szCs w:val="24"/>
        </w:rPr>
      </w:pPr>
    </w:p>
    <w:p w:rsidR="00E63742" w:rsidRPr="00EC2411" w:rsidRDefault="00E63742" w:rsidP="00E63742">
      <w:pPr>
        <w:spacing w:line="360" w:lineRule="auto"/>
        <w:rPr>
          <w:rFonts w:ascii="Arial" w:hAnsi="Arial" w:cs="Arial"/>
          <w:sz w:val="24"/>
          <w:szCs w:val="24"/>
        </w:rPr>
      </w:pPr>
      <w:r w:rsidRPr="00437489">
        <w:rPr>
          <w:rFonts w:ascii="Arial" w:hAnsi="Arial" w:cs="Arial"/>
          <w:sz w:val="24"/>
          <w:szCs w:val="24"/>
        </w:rPr>
        <w:t>This executive summary sets out the recommendations made by the Commissioner for amendments to the present legislation to remove obstacles and diffi</w:t>
      </w:r>
      <w:r>
        <w:rPr>
          <w:rFonts w:ascii="Arial" w:hAnsi="Arial" w:cs="Arial"/>
          <w:sz w:val="24"/>
          <w:szCs w:val="24"/>
        </w:rPr>
        <w:t xml:space="preserve">culties it presents to her </w:t>
      </w:r>
      <w:r w:rsidRPr="00EC2411">
        <w:rPr>
          <w:rFonts w:ascii="Arial" w:hAnsi="Arial" w:cs="Arial"/>
          <w:sz w:val="24"/>
          <w:szCs w:val="24"/>
        </w:rPr>
        <w:t xml:space="preserve">work in line with findings and recommendations ensuing from the review of the legislation conducted by independent legal experts.  </w:t>
      </w:r>
    </w:p>
    <w:p w:rsidR="00E63742" w:rsidRDefault="00E63742" w:rsidP="00E63742">
      <w:pPr>
        <w:spacing w:line="360" w:lineRule="auto"/>
        <w:rPr>
          <w:rFonts w:ascii="Arial" w:hAnsi="Arial" w:cs="Arial"/>
          <w:sz w:val="24"/>
          <w:szCs w:val="24"/>
        </w:rPr>
      </w:pPr>
    </w:p>
    <w:p w:rsidR="00E63742" w:rsidRPr="00437489" w:rsidRDefault="00E63742" w:rsidP="00E63742">
      <w:pPr>
        <w:spacing w:line="360" w:lineRule="auto"/>
        <w:rPr>
          <w:rFonts w:ascii="Arial" w:hAnsi="Arial" w:cs="Arial"/>
          <w:sz w:val="24"/>
          <w:szCs w:val="24"/>
        </w:rPr>
      </w:pPr>
      <w:r w:rsidRPr="00437489">
        <w:rPr>
          <w:rFonts w:ascii="Arial" w:hAnsi="Arial" w:cs="Arial"/>
          <w:sz w:val="24"/>
          <w:szCs w:val="24"/>
        </w:rPr>
        <w:t>The rationale for each of these recommendations is set out in detail in the body of the Report.</w:t>
      </w:r>
    </w:p>
    <w:p w:rsidR="008A3FF5" w:rsidRDefault="008A3FF5">
      <w:pPr>
        <w:spacing w:after="0" w:line="240" w:lineRule="auto"/>
        <w:rPr>
          <w:rFonts w:ascii="Arial" w:hAnsi="Arial" w:cs="Arial"/>
          <w:b/>
          <w:bCs/>
          <w:sz w:val="24"/>
          <w:szCs w:val="24"/>
          <w:u w:val="single"/>
        </w:rPr>
      </w:pPr>
      <w:r>
        <w:rPr>
          <w:rFonts w:ascii="Arial" w:hAnsi="Arial" w:cs="Arial"/>
          <w:b/>
          <w:bCs/>
          <w:sz w:val="24"/>
          <w:szCs w:val="24"/>
          <w:u w:val="single"/>
        </w:rPr>
        <w:br w:type="page"/>
      </w:r>
    </w:p>
    <w:p w:rsidR="00E63742" w:rsidRPr="00437489" w:rsidRDefault="00E63742" w:rsidP="00E63742">
      <w:pPr>
        <w:spacing w:line="240" w:lineRule="auto"/>
        <w:rPr>
          <w:rFonts w:ascii="Arial" w:hAnsi="Arial" w:cs="Arial"/>
          <w:b/>
          <w:bCs/>
          <w:sz w:val="24"/>
          <w:szCs w:val="24"/>
          <w:u w:val="single"/>
        </w:rPr>
      </w:pPr>
      <w:r w:rsidRPr="00437489">
        <w:rPr>
          <w:rFonts w:ascii="Arial" w:hAnsi="Arial" w:cs="Arial"/>
          <w:b/>
          <w:bCs/>
          <w:sz w:val="24"/>
          <w:szCs w:val="24"/>
          <w:u w:val="single"/>
        </w:rPr>
        <w:lastRenderedPageBreak/>
        <w:t>Recommendations</w:t>
      </w:r>
      <w:r>
        <w:rPr>
          <w:rFonts w:ascii="Arial" w:hAnsi="Arial" w:cs="Arial"/>
          <w:b/>
          <w:bCs/>
          <w:sz w:val="24"/>
          <w:szCs w:val="24"/>
          <w:u w:val="single"/>
        </w:rPr>
        <w:t>: - In Summary</w:t>
      </w:r>
    </w:p>
    <w:p w:rsidR="00E63742" w:rsidRPr="00437489" w:rsidRDefault="00E63742" w:rsidP="00E63742">
      <w:pPr>
        <w:pStyle w:val="ListParagraph"/>
        <w:numPr>
          <w:ilvl w:val="0"/>
          <w:numId w:val="6"/>
        </w:numPr>
        <w:spacing w:line="240" w:lineRule="auto"/>
        <w:rPr>
          <w:rFonts w:ascii="Arial" w:hAnsi="Arial" w:cs="Arial"/>
          <w:b/>
          <w:bCs/>
          <w:sz w:val="24"/>
          <w:szCs w:val="24"/>
        </w:rPr>
      </w:pPr>
      <w:r w:rsidRPr="00437489">
        <w:rPr>
          <w:rFonts w:ascii="Arial" w:hAnsi="Arial" w:cs="Arial"/>
          <w:b/>
          <w:bCs/>
          <w:sz w:val="24"/>
          <w:szCs w:val="24"/>
        </w:rPr>
        <w:t>The 2003 Order be amended to insert a clause stating that in relation to bringing legal proceedings, the Commissioner need not be a victim or potential victim of the act in question.</w:t>
      </w:r>
    </w:p>
    <w:p w:rsidR="00E63742" w:rsidRPr="001E74AC" w:rsidRDefault="00E63742" w:rsidP="00E63742">
      <w:pPr>
        <w:pStyle w:val="ListParagraph"/>
        <w:spacing w:line="240" w:lineRule="auto"/>
        <w:ind w:left="644"/>
        <w:rPr>
          <w:rFonts w:ascii="Arial" w:hAnsi="Arial" w:cs="Arial"/>
          <w:b/>
          <w:bCs/>
          <w:sz w:val="20"/>
          <w:szCs w:val="20"/>
        </w:rPr>
      </w:pPr>
    </w:p>
    <w:p w:rsidR="00E63742" w:rsidRPr="00437489" w:rsidRDefault="00E63742" w:rsidP="00E63742">
      <w:pPr>
        <w:pStyle w:val="ListParagraph"/>
        <w:numPr>
          <w:ilvl w:val="0"/>
          <w:numId w:val="6"/>
        </w:numPr>
        <w:spacing w:line="240" w:lineRule="auto"/>
        <w:rPr>
          <w:rFonts w:ascii="Arial" w:hAnsi="Arial" w:cs="Arial"/>
          <w:b/>
          <w:bCs/>
          <w:sz w:val="24"/>
          <w:szCs w:val="24"/>
        </w:rPr>
      </w:pPr>
      <w:r w:rsidRPr="00437489">
        <w:rPr>
          <w:rFonts w:ascii="Arial" w:hAnsi="Arial" w:cs="Arial"/>
          <w:b/>
          <w:bCs/>
          <w:sz w:val="24"/>
          <w:szCs w:val="24"/>
        </w:rPr>
        <w:t xml:space="preserve">The 2003 Order be amended to remove Article 15 (3). </w:t>
      </w:r>
    </w:p>
    <w:p w:rsidR="00E63742" w:rsidRPr="001E74AC" w:rsidRDefault="00E63742" w:rsidP="00E63742">
      <w:pPr>
        <w:pStyle w:val="ListParagraph"/>
        <w:spacing w:line="240" w:lineRule="auto"/>
        <w:ind w:left="644"/>
        <w:rPr>
          <w:rFonts w:ascii="Arial" w:hAnsi="Arial" w:cs="Arial"/>
          <w:b/>
          <w:bCs/>
          <w:sz w:val="20"/>
          <w:szCs w:val="20"/>
        </w:rPr>
      </w:pPr>
    </w:p>
    <w:p w:rsidR="00E63742" w:rsidRPr="00437489" w:rsidRDefault="00E63742" w:rsidP="00E63742">
      <w:pPr>
        <w:pStyle w:val="ListParagraph"/>
        <w:numPr>
          <w:ilvl w:val="0"/>
          <w:numId w:val="6"/>
        </w:numPr>
        <w:spacing w:line="240" w:lineRule="auto"/>
        <w:rPr>
          <w:rFonts w:ascii="Arial" w:hAnsi="Arial" w:cs="Arial"/>
          <w:b/>
          <w:bCs/>
          <w:sz w:val="24"/>
          <w:szCs w:val="24"/>
        </w:rPr>
      </w:pPr>
      <w:r w:rsidRPr="00437489">
        <w:rPr>
          <w:rFonts w:ascii="Arial" w:hAnsi="Arial" w:cs="Arial"/>
          <w:b/>
          <w:bCs/>
          <w:sz w:val="24"/>
          <w:szCs w:val="24"/>
        </w:rPr>
        <w:t>The 2003 Order be amended to remove Article 13 (1).  In addition that the formal powers of investigation are extended to all investigations undertaken by the Commissioner.</w:t>
      </w:r>
    </w:p>
    <w:p w:rsidR="00E63742" w:rsidRPr="001E74AC" w:rsidRDefault="00E63742" w:rsidP="00E63742">
      <w:pPr>
        <w:pStyle w:val="ListParagraph"/>
        <w:spacing w:line="240" w:lineRule="auto"/>
        <w:ind w:left="644"/>
        <w:rPr>
          <w:rFonts w:ascii="Arial" w:hAnsi="Arial" w:cs="Arial"/>
          <w:b/>
          <w:bCs/>
          <w:sz w:val="20"/>
          <w:szCs w:val="20"/>
        </w:rPr>
      </w:pPr>
    </w:p>
    <w:p w:rsidR="00E63742" w:rsidRPr="00437489" w:rsidRDefault="00E63742" w:rsidP="00E63742">
      <w:pPr>
        <w:pStyle w:val="ListParagraph"/>
        <w:numPr>
          <w:ilvl w:val="0"/>
          <w:numId w:val="6"/>
        </w:numPr>
        <w:spacing w:line="240" w:lineRule="auto"/>
        <w:rPr>
          <w:rFonts w:ascii="Arial" w:hAnsi="Arial" w:cs="Arial"/>
          <w:b/>
          <w:bCs/>
          <w:sz w:val="24"/>
          <w:szCs w:val="24"/>
          <w:u w:val="single"/>
        </w:rPr>
      </w:pPr>
      <w:r w:rsidRPr="00437489">
        <w:rPr>
          <w:rFonts w:ascii="Arial" w:hAnsi="Arial" w:cs="Arial"/>
          <w:b/>
          <w:bCs/>
          <w:sz w:val="24"/>
          <w:szCs w:val="24"/>
        </w:rPr>
        <w:t>The 2003 Order be amended to remove</w:t>
      </w:r>
      <w:r w:rsidR="008A179D">
        <w:rPr>
          <w:rFonts w:ascii="Arial" w:hAnsi="Arial" w:cs="Arial"/>
          <w:b/>
          <w:bCs/>
          <w:sz w:val="24"/>
          <w:szCs w:val="24"/>
        </w:rPr>
        <w:t xml:space="preserve"> Article 9 (4) and Article 10 (3</w:t>
      </w:r>
      <w:r w:rsidRPr="00437489">
        <w:rPr>
          <w:rFonts w:ascii="Arial" w:hAnsi="Arial" w:cs="Arial"/>
          <w:b/>
          <w:bCs/>
          <w:sz w:val="24"/>
          <w:szCs w:val="24"/>
        </w:rPr>
        <w:t>).  Any overlap in powers between NICCY and other bodies can be dealt with by Memorandum of Understanding regarding joint working.</w:t>
      </w:r>
    </w:p>
    <w:p w:rsidR="00E63742" w:rsidRPr="001E74AC" w:rsidRDefault="00E63742" w:rsidP="00E63742">
      <w:pPr>
        <w:pStyle w:val="ListParagraph"/>
        <w:spacing w:line="240" w:lineRule="auto"/>
        <w:rPr>
          <w:rFonts w:ascii="Arial" w:hAnsi="Arial" w:cs="Arial"/>
          <w:b/>
          <w:bCs/>
          <w:sz w:val="20"/>
          <w:szCs w:val="20"/>
          <w:u w:val="single"/>
        </w:rPr>
      </w:pPr>
    </w:p>
    <w:p w:rsidR="00E63742" w:rsidRPr="00437489" w:rsidRDefault="00E63742" w:rsidP="00E63742">
      <w:pPr>
        <w:pStyle w:val="ListParagraph"/>
        <w:numPr>
          <w:ilvl w:val="0"/>
          <w:numId w:val="6"/>
        </w:numPr>
        <w:spacing w:line="240" w:lineRule="auto"/>
        <w:rPr>
          <w:rFonts w:ascii="Arial" w:hAnsi="Arial" w:cs="Arial"/>
          <w:b/>
          <w:bCs/>
          <w:sz w:val="24"/>
          <w:szCs w:val="24"/>
        </w:rPr>
      </w:pPr>
      <w:r w:rsidRPr="00437489">
        <w:rPr>
          <w:rFonts w:ascii="Arial" w:hAnsi="Arial" w:cs="Arial"/>
          <w:b/>
          <w:bCs/>
          <w:sz w:val="24"/>
          <w:szCs w:val="24"/>
        </w:rPr>
        <w:t>The 2003 Order be amended to remove Article 11 (4).</w:t>
      </w:r>
    </w:p>
    <w:p w:rsidR="00E63742" w:rsidRPr="001E74AC" w:rsidRDefault="00E63742" w:rsidP="00E63742">
      <w:pPr>
        <w:pStyle w:val="ListParagraph"/>
        <w:spacing w:line="240" w:lineRule="auto"/>
        <w:ind w:left="644"/>
        <w:rPr>
          <w:rFonts w:ascii="Arial" w:hAnsi="Arial" w:cs="Arial"/>
          <w:b/>
          <w:bCs/>
          <w:sz w:val="20"/>
          <w:szCs w:val="20"/>
        </w:rPr>
      </w:pPr>
    </w:p>
    <w:p w:rsidR="00E63742" w:rsidRPr="00437489" w:rsidRDefault="00E63742" w:rsidP="00E63742">
      <w:pPr>
        <w:pStyle w:val="ListParagraph"/>
        <w:numPr>
          <w:ilvl w:val="0"/>
          <w:numId w:val="6"/>
        </w:numPr>
        <w:spacing w:line="240" w:lineRule="auto"/>
        <w:rPr>
          <w:rFonts w:ascii="Arial" w:hAnsi="Arial" w:cs="Arial"/>
          <w:b/>
          <w:bCs/>
          <w:sz w:val="24"/>
          <w:szCs w:val="24"/>
        </w:rPr>
      </w:pPr>
      <w:r w:rsidRPr="00437489">
        <w:rPr>
          <w:rFonts w:ascii="Arial" w:hAnsi="Arial" w:cs="Arial"/>
          <w:b/>
          <w:bCs/>
          <w:sz w:val="24"/>
          <w:szCs w:val="24"/>
        </w:rPr>
        <w:t>The 2003 Order be amended to remove the restrictions placed upon the Commissioner’s power by Article 12 (2) (b) and (3).</w:t>
      </w:r>
    </w:p>
    <w:p w:rsidR="00E63742" w:rsidRPr="001E74AC" w:rsidRDefault="00E63742" w:rsidP="00E63742">
      <w:pPr>
        <w:pStyle w:val="ListParagraph"/>
        <w:spacing w:line="240" w:lineRule="auto"/>
        <w:rPr>
          <w:rFonts w:ascii="Arial" w:hAnsi="Arial" w:cs="Arial"/>
          <w:b/>
          <w:bCs/>
          <w:sz w:val="20"/>
          <w:szCs w:val="20"/>
        </w:rPr>
      </w:pPr>
    </w:p>
    <w:p w:rsidR="00E63742" w:rsidRPr="00437489" w:rsidRDefault="00E63742" w:rsidP="00E63742">
      <w:pPr>
        <w:pStyle w:val="ListParagraph"/>
        <w:numPr>
          <w:ilvl w:val="0"/>
          <w:numId w:val="6"/>
        </w:numPr>
        <w:spacing w:line="240" w:lineRule="auto"/>
        <w:rPr>
          <w:rFonts w:ascii="Arial" w:hAnsi="Arial" w:cs="Arial"/>
          <w:b/>
          <w:bCs/>
          <w:sz w:val="24"/>
          <w:szCs w:val="24"/>
        </w:rPr>
      </w:pPr>
      <w:r w:rsidRPr="00437489">
        <w:rPr>
          <w:rFonts w:ascii="Arial" w:hAnsi="Arial" w:cs="Arial"/>
          <w:b/>
          <w:bCs/>
          <w:sz w:val="24"/>
          <w:szCs w:val="24"/>
        </w:rPr>
        <w:t>The 2003 Order be amended to stipulate in Article 24 a timeframe of no more than 6 months, to include the report being laid before the Assembly, within which a comprehensive response to this report shall be received by the Commissioner.</w:t>
      </w:r>
    </w:p>
    <w:p w:rsidR="00E63742" w:rsidRPr="001E74AC" w:rsidRDefault="00E63742" w:rsidP="00E63742">
      <w:pPr>
        <w:pStyle w:val="ListParagraph"/>
        <w:spacing w:line="240" w:lineRule="auto"/>
        <w:ind w:left="644"/>
        <w:rPr>
          <w:rFonts w:ascii="Arial" w:hAnsi="Arial" w:cs="Arial"/>
          <w:b/>
          <w:bCs/>
          <w:sz w:val="20"/>
          <w:szCs w:val="20"/>
        </w:rPr>
      </w:pPr>
    </w:p>
    <w:p w:rsidR="00E63742" w:rsidRPr="00437489" w:rsidRDefault="00E63742" w:rsidP="00E63742">
      <w:pPr>
        <w:pStyle w:val="ListParagraph"/>
        <w:numPr>
          <w:ilvl w:val="0"/>
          <w:numId w:val="6"/>
        </w:numPr>
        <w:spacing w:line="240" w:lineRule="auto"/>
        <w:rPr>
          <w:rFonts w:ascii="Arial" w:hAnsi="Arial" w:cs="Arial"/>
          <w:b/>
          <w:bCs/>
          <w:sz w:val="24"/>
          <w:szCs w:val="24"/>
        </w:rPr>
      </w:pPr>
      <w:r w:rsidRPr="00437489">
        <w:rPr>
          <w:rFonts w:ascii="Arial" w:hAnsi="Arial" w:cs="Arial"/>
          <w:b/>
          <w:bCs/>
          <w:sz w:val="24"/>
          <w:szCs w:val="24"/>
        </w:rPr>
        <w:t xml:space="preserve"> The 2003 Order be amended to move those bodies listed in Part II of Schedule 1 to Part I and in addition all the powers of the Commissioner be extended to all public bodies in Northern Ireland to save any confusion.</w:t>
      </w:r>
    </w:p>
    <w:p w:rsidR="00E63742" w:rsidRPr="001E74AC" w:rsidRDefault="00E63742" w:rsidP="00E63742">
      <w:pPr>
        <w:pStyle w:val="ListParagraph"/>
        <w:spacing w:line="240" w:lineRule="auto"/>
        <w:ind w:left="644"/>
        <w:rPr>
          <w:rFonts w:ascii="Arial" w:hAnsi="Arial" w:cs="Arial"/>
          <w:b/>
          <w:bCs/>
          <w:sz w:val="20"/>
          <w:szCs w:val="20"/>
        </w:rPr>
      </w:pPr>
    </w:p>
    <w:p w:rsidR="00E63742" w:rsidRPr="00437489" w:rsidRDefault="00E63742" w:rsidP="00E63742">
      <w:pPr>
        <w:pStyle w:val="ListParagraph"/>
        <w:numPr>
          <w:ilvl w:val="0"/>
          <w:numId w:val="6"/>
        </w:numPr>
        <w:spacing w:line="240" w:lineRule="auto"/>
        <w:rPr>
          <w:rFonts w:ascii="Arial" w:hAnsi="Arial" w:cs="Arial"/>
          <w:b/>
          <w:bCs/>
          <w:sz w:val="24"/>
          <w:szCs w:val="24"/>
        </w:rPr>
      </w:pPr>
      <w:r w:rsidRPr="00437489">
        <w:rPr>
          <w:rFonts w:ascii="Arial" w:hAnsi="Arial" w:cs="Arial"/>
          <w:b/>
          <w:bCs/>
          <w:sz w:val="24"/>
          <w:szCs w:val="24"/>
        </w:rPr>
        <w:t>The 2003 Order be amended to include a requir</w:t>
      </w:r>
      <w:r>
        <w:rPr>
          <w:rFonts w:ascii="Arial" w:hAnsi="Arial" w:cs="Arial"/>
          <w:b/>
          <w:bCs/>
          <w:sz w:val="24"/>
          <w:szCs w:val="24"/>
        </w:rPr>
        <w:t>ement upon NICCY to produce a</w:t>
      </w:r>
      <w:r w:rsidRPr="00EC2411">
        <w:rPr>
          <w:rFonts w:ascii="Arial" w:hAnsi="Arial" w:cs="Arial"/>
          <w:b/>
          <w:bCs/>
          <w:sz w:val="24"/>
          <w:szCs w:val="24"/>
        </w:rPr>
        <w:t xml:space="preserve"> periodic</w:t>
      </w:r>
      <w:r w:rsidRPr="00437489">
        <w:rPr>
          <w:rFonts w:ascii="Arial" w:hAnsi="Arial" w:cs="Arial"/>
          <w:b/>
          <w:bCs/>
          <w:sz w:val="24"/>
          <w:szCs w:val="24"/>
        </w:rPr>
        <w:t xml:space="preserve"> report on the progress by the Executive regarding the protection of rights and best interests of children in Northern Ireland together with a duty on the Executive to respond to each of the points raised in the report.</w:t>
      </w:r>
    </w:p>
    <w:p w:rsidR="00E63742" w:rsidRPr="001E74AC" w:rsidRDefault="00E63742" w:rsidP="00E63742">
      <w:pPr>
        <w:pStyle w:val="ListParagraph"/>
        <w:spacing w:line="240" w:lineRule="auto"/>
        <w:rPr>
          <w:rFonts w:ascii="Arial" w:hAnsi="Arial" w:cs="Arial"/>
          <w:b/>
          <w:bCs/>
          <w:sz w:val="20"/>
          <w:szCs w:val="20"/>
        </w:rPr>
      </w:pPr>
    </w:p>
    <w:p w:rsidR="00E63742" w:rsidRPr="00437489" w:rsidRDefault="00E63742" w:rsidP="00E63742">
      <w:pPr>
        <w:pStyle w:val="ListParagraph"/>
        <w:numPr>
          <w:ilvl w:val="0"/>
          <w:numId w:val="6"/>
        </w:numPr>
        <w:spacing w:line="240" w:lineRule="auto"/>
        <w:rPr>
          <w:rFonts w:ascii="Arial" w:hAnsi="Arial" w:cs="Arial"/>
          <w:b/>
          <w:bCs/>
          <w:sz w:val="24"/>
          <w:szCs w:val="24"/>
        </w:rPr>
      </w:pPr>
      <w:r w:rsidRPr="00437489">
        <w:rPr>
          <w:rFonts w:ascii="Arial" w:hAnsi="Arial" w:cs="Arial"/>
          <w:b/>
          <w:bCs/>
          <w:sz w:val="24"/>
          <w:szCs w:val="24"/>
        </w:rPr>
        <w:t>The 2003 Order be amended to place a duty on government to consult with NICCY before issuing legislation.  Such consultation to take place prior to any general consultation period.</w:t>
      </w:r>
    </w:p>
    <w:p w:rsidR="00E63742" w:rsidRPr="001E74AC" w:rsidRDefault="00E63742" w:rsidP="00E63742">
      <w:pPr>
        <w:pStyle w:val="ListParagraph"/>
        <w:spacing w:line="240" w:lineRule="auto"/>
        <w:ind w:left="644"/>
        <w:rPr>
          <w:rFonts w:ascii="Arial" w:hAnsi="Arial" w:cs="Arial"/>
          <w:b/>
          <w:bCs/>
          <w:sz w:val="20"/>
          <w:szCs w:val="20"/>
        </w:rPr>
      </w:pPr>
    </w:p>
    <w:p w:rsidR="00E63742" w:rsidRPr="00437489" w:rsidRDefault="00E63742" w:rsidP="00E63742">
      <w:pPr>
        <w:pStyle w:val="ListParagraph"/>
        <w:numPr>
          <w:ilvl w:val="0"/>
          <w:numId w:val="6"/>
        </w:numPr>
        <w:spacing w:line="240" w:lineRule="auto"/>
        <w:rPr>
          <w:rFonts w:ascii="Arial" w:hAnsi="Arial" w:cs="Arial"/>
          <w:b/>
          <w:bCs/>
          <w:sz w:val="24"/>
          <w:szCs w:val="24"/>
        </w:rPr>
      </w:pPr>
      <w:r w:rsidRPr="00437489">
        <w:rPr>
          <w:rFonts w:ascii="Arial" w:hAnsi="Arial" w:cs="Arial"/>
          <w:b/>
          <w:bCs/>
          <w:sz w:val="24"/>
          <w:szCs w:val="24"/>
        </w:rPr>
        <w:t>The 2003 Order be amended to make NICCY an institution of the NI Assembly, to confer upon it the independence required by the Paris Principles.</w:t>
      </w:r>
    </w:p>
    <w:p w:rsidR="00E63742" w:rsidRPr="001E74AC" w:rsidRDefault="00E63742" w:rsidP="00E63742">
      <w:pPr>
        <w:pStyle w:val="ListParagraph"/>
        <w:spacing w:line="240" w:lineRule="auto"/>
        <w:rPr>
          <w:rFonts w:ascii="Arial" w:hAnsi="Arial" w:cs="Arial"/>
          <w:b/>
          <w:bCs/>
          <w:sz w:val="20"/>
          <w:szCs w:val="20"/>
        </w:rPr>
      </w:pPr>
    </w:p>
    <w:p w:rsidR="00E63742" w:rsidRPr="00EC2411" w:rsidRDefault="00E63742" w:rsidP="00E63742">
      <w:pPr>
        <w:pStyle w:val="ListParagraph"/>
        <w:numPr>
          <w:ilvl w:val="0"/>
          <w:numId w:val="6"/>
        </w:numPr>
        <w:spacing w:line="240" w:lineRule="auto"/>
        <w:rPr>
          <w:rFonts w:ascii="Arial" w:hAnsi="Arial" w:cs="Arial"/>
          <w:sz w:val="24"/>
          <w:szCs w:val="24"/>
        </w:rPr>
      </w:pPr>
      <w:r w:rsidRPr="00437489">
        <w:rPr>
          <w:rFonts w:ascii="Arial" w:hAnsi="Arial" w:cs="Arial"/>
          <w:b/>
          <w:bCs/>
          <w:sz w:val="24"/>
          <w:szCs w:val="24"/>
        </w:rPr>
        <w:t xml:space="preserve"> The 2003 Order be amended to provide that the Commissioner should have a single term of 7 years, to enable greater focus on long term work and strategic aims of the </w:t>
      </w:r>
      <w:r w:rsidRPr="00EC2411">
        <w:rPr>
          <w:rFonts w:ascii="Arial" w:hAnsi="Arial" w:cs="Arial"/>
          <w:b/>
          <w:bCs/>
          <w:sz w:val="24"/>
          <w:szCs w:val="24"/>
        </w:rPr>
        <w:t xml:space="preserve">organisation and to reflect greater independence in operational and strategic integrity [e.g. internal staffing arrangements]. </w:t>
      </w:r>
    </w:p>
    <w:p w:rsidR="00E63742" w:rsidRPr="00EC2411" w:rsidRDefault="00E63742" w:rsidP="00E63742">
      <w:pPr>
        <w:pStyle w:val="ListParagraph"/>
        <w:spacing w:line="240" w:lineRule="auto"/>
        <w:rPr>
          <w:rFonts w:ascii="Arial" w:hAnsi="Arial" w:cs="Arial"/>
          <w:sz w:val="24"/>
          <w:szCs w:val="24"/>
        </w:rPr>
      </w:pPr>
    </w:p>
    <w:p w:rsidR="00877906" w:rsidRPr="00437489" w:rsidRDefault="00877906" w:rsidP="002F0149">
      <w:pPr>
        <w:spacing w:line="360" w:lineRule="auto"/>
        <w:rPr>
          <w:rFonts w:ascii="Arial" w:hAnsi="Arial" w:cs="Arial"/>
          <w:b/>
          <w:bCs/>
          <w:sz w:val="24"/>
          <w:szCs w:val="24"/>
          <w:u w:val="single"/>
        </w:rPr>
      </w:pPr>
      <w:r w:rsidRPr="00437489">
        <w:rPr>
          <w:rFonts w:ascii="Arial" w:hAnsi="Arial" w:cs="Arial"/>
          <w:b/>
          <w:bCs/>
          <w:sz w:val="24"/>
          <w:szCs w:val="24"/>
          <w:u w:val="single"/>
        </w:rPr>
        <w:lastRenderedPageBreak/>
        <w:t>INTRODUCTION</w:t>
      </w:r>
    </w:p>
    <w:p w:rsidR="00877906" w:rsidRPr="00437489" w:rsidRDefault="00877906" w:rsidP="002F0149">
      <w:pPr>
        <w:spacing w:line="360" w:lineRule="auto"/>
        <w:rPr>
          <w:rFonts w:ascii="Arial" w:hAnsi="Arial" w:cs="Arial"/>
          <w:sz w:val="24"/>
          <w:szCs w:val="24"/>
        </w:rPr>
      </w:pPr>
      <w:r w:rsidRPr="00437489">
        <w:rPr>
          <w:rFonts w:ascii="Arial" w:hAnsi="Arial" w:cs="Arial"/>
          <w:sz w:val="24"/>
          <w:szCs w:val="24"/>
        </w:rPr>
        <w:t>The Office of the Commissioner for Children and Young People was set up in 2003 under The Commissioner for Children and Young People (NI) Order 2003, (hereafter the 2003 Order).  Article 24 of that Order states as follows:</w:t>
      </w:r>
    </w:p>
    <w:p w:rsidR="00877906" w:rsidRPr="00437489" w:rsidRDefault="00877906" w:rsidP="002F0149">
      <w:pPr>
        <w:spacing w:line="360" w:lineRule="auto"/>
        <w:rPr>
          <w:rFonts w:ascii="Arial" w:hAnsi="Arial" w:cs="Arial"/>
          <w:b/>
          <w:bCs/>
          <w:sz w:val="24"/>
          <w:szCs w:val="24"/>
        </w:rPr>
      </w:pPr>
      <w:r w:rsidRPr="00437489">
        <w:rPr>
          <w:rFonts w:ascii="Arial" w:hAnsi="Arial" w:cs="Arial"/>
          <w:b/>
          <w:bCs/>
          <w:sz w:val="24"/>
          <w:szCs w:val="24"/>
        </w:rPr>
        <w:t>24. – (1) The Commissioner shall –</w:t>
      </w:r>
    </w:p>
    <w:p w:rsidR="00877906" w:rsidRDefault="00877906" w:rsidP="002F0149">
      <w:pPr>
        <w:spacing w:line="360" w:lineRule="auto"/>
        <w:ind w:left="720"/>
        <w:rPr>
          <w:rFonts w:ascii="Arial" w:hAnsi="Arial" w:cs="Arial"/>
          <w:b/>
          <w:bCs/>
          <w:sz w:val="24"/>
          <w:szCs w:val="24"/>
        </w:rPr>
      </w:pPr>
      <w:r w:rsidRPr="00437489">
        <w:rPr>
          <w:rFonts w:ascii="Arial" w:hAnsi="Arial" w:cs="Arial"/>
          <w:b/>
          <w:bCs/>
          <w:sz w:val="24"/>
          <w:szCs w:val="24"/>
        </w:rPr>
        <w:t>(a) keep under review the working of this Order;</w:t>
      </w:r>
    </w:p>
    <w:p w:rsidR="00877906" w:rsidRPr="00437489" w:rsidRDefault="00877906" w:rsidP="002F0149">
      <w:pPr>
        <w:spacing w:line="360" w:lineRule="auto"/>
        <w:ind w:left="720"/>
        <w:rPr>
          <w:rFonts w:ascii="Arial" w:hAnsi="Arial" w:cs="Arial"/>
          <w:b/>
          <w:bCs/>
          <w:sz w:val="24"/>
          <w:szCs w:val="24"/>
        </w:rPr>
      </w:pPr>
      <w:r w:rsidRPr="00437489">
        <w:rPr>
          <w:rFonts w:ascii="Arial" w:hAnsi="Arial" w:cs="Arial"/>
          <w:b/>
          <w:bCs/>
          <w:sz w:val="24"/>
          <w:szCs w:val="24"/>
        </w:rPr>
        <w:t>Make reports on it to the First Minister and deputy First Minister in accordance with the following provisions of this Article.</w:t>
      </w:r>
    </w:p>
    <w:p w:rsidR="00877906" w:rsidRPr="00437489" w:rsidRDefault="00877906" w:rsidP="002F0149">
      <w:pPr>
        <w:spacing w:line="360" w:lineRule="auto"/>
        <w:ind w:left="720"/>
        <w:rPr>
          <w:rFonts w:ascii="Arial" w:hAnsi="Arial" w:cs="Arial"/>
          <w:b/>
          <w:bCs/>
          <w:sz w:val="24"/>
          <w:szCs w:val="24"/>
        </w:rPr>
      </w:pPr>
      <w:r w:rsidRPr="00437489">
        <w:rPr>
          <w:rFonts w:ascii="Arial" w:hAnsi="Arial" w:cs="Arial"/>
          <w:b/>
          <w:bCs/>
          <w:sz w:val="24"/>
          <w:szCs w:val="24"/>
        </w:rPr>
        <w:t>(2)  The first report under this Article shall be made as soon as practicable after the third anniversary of the making of this Order.</w:t>
      </w:r>
    </w:p>
    <w:p w:rsidR="00877906" w:rsidRPr="00437489" w:rsidRDefault="00877906" w:rsidP="002F0149">
      <w:pPr>
        <w:spacing w:line="360" w:lineRule="auto"/>
        <w:ind w:left="720"/>
        <w:rPr>
          <w:rFonts w:ascii="Arial" w:hAnsi="Arial" w:cs="Arial"/>
          <w:b/>
          <w:bCs/>
          <w:sz w:val="24"/>
          <w:szCs w:val="24"/>
        </w:rPr>
      </w:pPr>
      <w:r w:rsidRPr="00437489">
        <w:rPr>
          <w:rFonts w:ascii="Arial" w:hAnsi="Arial" w:cs="Arial"/>
          <w:b/>
          <w:bCs/>
          <w:sz w:val="24"/>
          <w:szCs w:val="24"/>
        </w:rPr>
        <w:t xml:space="preserve">(3)  A subsequent report under this Article shall be made at such time as </w:t>
      </w:r>
      <w:r>
        <w:rPr>
          <w:rFonts w:ascii="Arial" w:hAnsi="Arial" w:cs="Arial"/>
          <w:b/>
          <w:bCs/>
          <w:sz w:val="24"/>
          <w:szCs w:val="24"/>
        </w:rPr>
        <w:t xml:space="preserve"> </w:t>
      </w:r>
      <w:r w:rsidRPr="00437489">
        <w:rPr>
          <w:rFonts w:ascii="Arial" w:hAnsi="Arial" w:cs="Arial"/>
          <w:b/>
          <w:bCs/>
          <w:sz w:val="24"/>
          <w:szCs w:val="24"/>
        </w:rPr>
        <w:t>the Commissioner thinks fit, not being earlier than three years after the making of the last previous report.</w:t>
      </w:r>
    </w:p>
    <w:p w:rsidR="00877906" w:rsidRPr="00437489" w:rsidRDefault="00877906" w:rsidP="002F0149">
      <w:pPr>
        <w:spacing w:line="360" w:lineRule="auto"/>
        <w:ind w:firstLine="720"/>
        <w:rPr>
          <w:rFonts w:ascii="Arial" w:hAnsi="Arial" w:cs="Arial"/>
          <w:b/>
          <w:bCs/>
          <w:sz w:val="24"/>
          <w:szCs w:val="24"/>
        </w:rPr>
      </w:pPr>
      <w:r w:rsidRPr="00437489">
        <w:rPr>
          <w:rFonts w:ascii="Arial" w:hAnsi="Arial" w:cs="Arial"/>
          <w:b/>
          <w:bCs/>
          <w:sz w:val="24"/>
          <w:szCs w:val="24"/>
        </w:rPr>
        <w:t>(4)  A report under this Article –</w:t>
      </w:r>
    </w:p>
    <w:p w:rsidR="00877906" w:rsidRPr="00437489" w:rsidRDefault="00877906" w:rsidP="002F0149">
      <w:pPr>
        <w:spacing w:line="360" w:lineRule="auto"/>
        <w:ind w:left="720"/>
        <w:rPr>
          <w:rFonts w:ascii="Arial" w:hAnsi="Arial" w:cs="Arial"/>
          <w:b/>
          <w:bCs/>
          <w:sz w:val="24"/>
          <w:szCs w:val="24"/>
        </w:rPr>
      </w:pPr>
      <w:r w:rsidRPr="00437489">
        <w:rPr>
          <w:rFonts w:ascii="Arial" w:hAnsi="Arial" w:cs="Arial"/>
          <w:b/>
          <w:bCs/>
          <w:sz w:val="24"/>
          <w:szCs w:val="24"/>
        </w:rPr>
        <w:t>(a) shall include the views of the Commissioner on the adequacy and effectiveness of this Order; and</w:t>
      </w:r>
    </w:p>
    <w:p w:rsidR="00877906" w:rsidRPr="00437489" w:rsidRDefault="00877906" w:rsidP="002F0149">
      <w:pPr>
        <w:spacing w:line="360" w:lineRule="auto"/>
        <w:ind w:left="720"/>
        <w:rPr>
          <w:rFonts w:ascii="Arial" w:hAnsi="Arial" w:cs="Arial"/>
          <w:b/>
          <w:bCs/>
          <w:sz w:val="24"/>
          <w:szCs w:val="24"/>
        </w:rPr>
      </w:pPr>
      <w:r w:rsidRPr="00437489">
        <w:rPr>
          <w:rFonts w:ascii="Arial" w:hAnsi="Arial" w:cs="Arial"/>
          <w:b/>
          <w:bCs/>
          <w:sz w:val="24"/>
          <w:szCs w:val="24"/>
        </w:rPr>
        <w:t>(b) may contain recommendations as to amendments to this Order which in the opinion of the Commissioner are necessary or desirable.</w:t>
      </w:r>
    </w:p>
    <w:p w:rsidR="00877906" w:rsidRPr="00437489" w:rsidRDefault="00877906" w:rsidP="002F0149">
      <w:pPr>
        <w:spacing w:line="360" w:lineRule="auto"/>
        <w:ind w:left="720"/>
        <w:rPr>
          <w:rFonts w:ascii="Arial" w:hAnsi="Arial" w:cs="Arial"/>
          <w:b/>
          <w:bCs/>
          <w:sz w:val="24"/>
          <w:szCs w:val="24"/>
        </w:rPr>
      </w:pPr>
      <w:r w:rsidRPr="00437489">
        <w:rPr>
          <w:rFonts w:ascii="Arial" w:hAnsi="Arial" w:cs="Arial"/>
          <w:b/>
          <w:bCs/>
          <w:sz w:val="24"/>
          <w:szCs w:val="24"/>
        </w:rPr>
        <w:t>(5) The First Minister and deputy First Minister acting jointly shall lay a copy of every report sent to them under this Article before the Assembly.</w:t>
      </w:r>
    </w:p>
    <w:p w:rsidR="00877906" w:rsidRPr="00437489" w:rsidRDefault="00877906" w:rsidP="002F0149">
      <w:pPr>
        <w:spacing w:line="360" w:lineRule="auto"/>
        <w:rPr>
          <w:rFonts w:ascii="Arial" w:hAnsi="Arial" w:cs="Arial"/>
          <w:b/>
          <w:bCs/>
          <w:sz w:val="24"/>
          <w:szCs w:val="24"/>
        </w:rPr>
      </w:pPr>
    </w:p>
    <w:p w:rsidR="00877906" w:rsidRDefault="00877906" w:rsidP="002F0149">
      <w:pPr>
        <w:spacing w:line="360" w:lineRule="auto"/>
        <w:rPr>
          <w:rFonts w:ascii="Arial" w:hAnsi="Arial" w:cs="Arial"/>
          <w:sz w:val="24"/>
          <w:szCs w:val="24"/>
        </w:rPr>
      </w:pPr>
      <w:r w:rsidRPr="00437489">
        <w:rPr>
          <w:rFonts w:ascii="Arial" w:hAnsi="Arial" w:cs="Arial"/>
          <w:sz w:val="24"/>
          <w:szCs w:val="24"/>
        </w:rPr>
        <w:t xml:space="preserve">The first Report under Article 24 was submitted </w:t>
      </w:r>
      <w:r w:rsidR="00B82AB8" w:rsidRPr="00655A9A">
        <w:rPr>
          <w:rFonts w:ascii="Arial" w:hAnsi="Arial" w:cs="Arial"/>
          <w:color w:val="000000" w:themeColor="text1"/>
          <w:sz w:val="24"/>
          <w:szCs w:val="24"/>
        </w:rPr>
        <w:t xml:space="preserve">in </w:t>
      </w:r>
      <w:r w:rsidR="00B82AB8">
        <w:rPr>
          <w:rFonts w:ascii="Arial" w:hAnsi="Arial" w:cs="Arial"/>
          <w:color w:val="000000" w:themeColor="text1"/>
          <w:sz w:val="24"/>
          <w:szCs w:val="24"/>
        </w:rPr>
        <w:t>2007</w:t>
      </w:r>
      <w:r w:rsidR="004D77CA">
        <w:rPr>
          <w:rFonts w:ascii="Arial" w:hAnsi="Arial" w:cs="Arial"/>
          <w:sz w:val="24"/>
          <w:szCs w:val="24"/>
        </w:rPr>
        <w:t xml:space="preserve"> </w:t>
      </w:r>
      <w:r w:rsidRPr="00437489">
        <w:rPr>
          <w:rFonts w:ascii="Arial" w:hAnsi="Arial" w:cs="Arial"/>
          <w:sz w:val="24"/>
          <w:szCs w:val="24"/>
        </w:rPr>
        <w:t>no response to the recommendations contained therein has ever been received by the Commissioner.  As substantially more than three years have passed since then, this second Report under Article 24 is submitted, in line with the contents of that Article</w:t>
      </w:r>
      <w:r>
        <w:rPr>
          <w:rFonts w:ascii="Arial" w:hAnsi="Arial" w:cs="Arial"/>
          <w:sz w:val="24"/>
          <w:szCs w:val="24"/>
        </w:rPr>
        <w:t xml:space="preserve"> </w:t>
      </w:r>
      <w:r w:rsidRPr="00655A9A">
        <w:rPr>
          <w:rFonts w:ascii="Arial" w:hAnsi="Arial" w:cs="Arial"/>
          <w:color w:val="000000" w:themeColor="text1"/>
          <w:sz w:val="24"/>
          <w:szCs w:val="24"/>
        </w:rPr>
        <w:t xml:space="preserve">and in line with OFMDFM </w:t>
      </w:r>
      <w:r w:rsidRPr="00655A9A">
        <w:rPr>
          <w:rFonts w:ascii="Arial" w:hAnsi="Arial" w:cs="Arial"/>
          <w:color w:val="000000" w:themeColor="text1"/>
          <w:sz w:val="24"/>
          <w:szCs w:val="24"/>
        </w:rPr>
        <w:lastRenderedPageBreak/>
        <w:t>direction to conduct an updated review</w:t>
      </w:r>
      <w:r w:rsidRPr="00655A9A">
        <w:rPr>
          <w:rStyle w:val="FootnoteReference"/>
          <w:rFonts w:ascii="Arial" w:hAnsi="Arial" w:cs="Arial"/>
          <w:color w:val="000000" w:themeColor="text1"/>
          <w:sz w:val="24"/>
          <w:szCs w:val="24"/>
        </w:rPr>
        <w:footnoteReference w:id="1"/>
      </w:r>
      <w:r w:rsidRPr="00655A9A">
        <w:rPr>
          <w:rFonts w:ascii="Arial" w:hAnsi="Arial" w:cs="Arial"/>
          <w:color w:val="000000" w:themeColor="text1"/>
          <w:sz w:val="24"/>
          <w:szCs w:val="24"/>
        </w:rPr>
        <w:t>.   This Report cont</w:t>
      </w:r>
      <w:r w:rsidRPr="00437489">
        <w:rPr>
          <w:rFonts w:ascii="Arial" w:hAnsi="Arial" w:cs="Arial"/>
          <w:sz w:val="24"/>
          <w:szCs w:val="24"/>
        </w:rPr>
        <w:t>ains the view of the Commissioner on the adequacy and effectiveness of the 2003 Order, together with recommendations as to amendments to the Order which in the opinion of the Commissioner are necessary to enable her to carry out her functions in the fullest manner.  In the preparation of this report the Commissioner also sought independent advice on the current legislation from Professors Brice Dickson and Barry Fitzpatrick, their report is annexed hereto.  This Report and the report by Professor Dickson and Professor Fitzpatrick should be read in conjunction with their previous report submitted in 2007.</w:t>
      </w:r>
    </w:p>
    <w:p w:rsidR="00877906" w:rsidRPr="00437489" w:rsidRDefault="00877906" w:rsidP="002F0149">
      <w:pPr>
        <w:spacing w:line="360" w:lineRule="auto"/>
        <w:rPr>
          <w:rFonts w:ascii="Arial" w:hAnsi="Arial" w:cs="Arial"/>
          <w:sz w:val="24"/>
          <w:szCs w:val="24"/>
        </w:rPr>
      </w:pPr>
    </w:p>
    <w:p w:rsidR="00877906" w:rsidRPr="00437489" w:rsidRDefault="00877906" w:rsidP="002F0149">
      <w:pPr>
        <w:spacing w:line="360" w:lineRule="auto"/>
        <w:rPr>
          <w:rFonts w:ascii="Arial" w:hAnsi="Arial" w:cs="Arial"/>
          <w:sz w:val="24"/>
          <w:szCs w:val="24"/>
        </w:rPr>
      </w:pPr>
      <w:r w:rsidRPr="00437489">
        <w:rPr>
          <w:rFonts w:ascii="Arial" w:hAnsi="Arial" w:cs="Arial"/>
          <w:sz w:val="24"/>
          <w:szCs w:val="24"/>
        </w:rPr>
        <w:t xml:space="preserve">The Commissioner considers it imperative </w:t>
      </w:r>
      <w:r w:rsidRPr="00EC2411">
        <w:rPr>
          <w:rFonts w:ascii="Arial" w:hAnsi="Arial" w:cs="Arial"/>
          <w:sz w:val="24"/>
          <w:szCs w:val="24"/>
        </w:rPr>
        <w:t>and indeed timely</w:t>
      </w:r>
      <w:r>
        <w:rPr>
          <w:rFonts w:ascii="Arial" w:hAnsi="Arial" w:cs="Arial"/>
          <w:color w:val="FF0000"/>
          <w:sz w:val="24"/>
          <w:szCs w:val="24"/>
        </w:rPr>
        <w:t xml:space="preserve">, </w:t>
      </w:r>
      <w:r w:rsidRPr="00437489">
        <w:rPr>
          <w:rFonts w:ascii="Arial" w:hAnsi="Arial" w:cs="Arial"/>
          <w:sz w:val="24"/>
          <w:szCs w:val="24"/>
        </w:rPr>
        <w:t xml:space="preserve">that this report is now acted on appropriately to review the founding legislation and amend it in line with the recommendations contained herein.  The Commissioner considers the matter of </w:t>
      </w:r>
      <w:r>
        <w:rPr>
          <w:rFonts w:ascii="Arial" w:hAnsi="Arial" w:cs="Arial"/>
          <w:sz w:val="24"/>
          <w:szCs w:val="24"/>
        </w:rPr>
        <w:t>‘</w:t>
      </w:r>
      <w:r w:rsidRPr="00437489">
        <w:rPr>
          <w:rFonts w:ascii="Arial" w:hAnsi="Arial" w:cs="Arial"/>
          <w:sz w:val="24"/>
          <w:szCs w:val="24"/>
        </w:rPr>
        <w:t>victim status</w:t>
      </w:r>
      <w:r>
        <w:rPr>
          <w:rFonts w:ascii="Arial" w:hAnsi="Arial" w:cs="Arial"/>
          <w:sz w:val="24"/>
          <w:szCs w:val="24"/>
        </w:rPr>
        <w:t>’</w:t>
      </w:r>
      <w:r w:rsidRPr="00437489">
        <w:rPr>
          <w:rFonts w:ascii="Arial" w:hAnsi="Arial" w:cs="Arial"/>
          <w:sz w:val="24"/>
          <w:szCs w:val="24"/>
        </w:rPr>
        <w:t xml:space="preserve"> to be an absolute priority in relation to her work alon</w:t>
      </w:r>
      <w:r w:rsidRPr="00EC2411">
        <w:rPr>
          <w:rFonts w:ascii="Arial" w:hAnsi="Arial" w:cs="Arial"/>
          <w:sz w:val="24"/>
          <w:szCs w:val="24"/>
        </w:rPr>
        <w:t>gside</w:t>
      </w:r>
      <w:r w:rsidRPr="0021212F">
        <w:rPr>
          <w:rFonts w:ascii="Arial" w:hAnsi="Arial" w:cs="Arial"/>
          <w:color w:val="FF0000"/>
          <w:sz w:val="24"/>
          <w:szCs w:val="24"/>
        </w:rPr>
        <w:t xml:space="preserve"> </w:t>
      </w:r>
      <w:r w:rsidRPr="00437489">
        <w:rPr>
          <w:rFonts w:ascii="Arial" w:hAnsi="Arial" w:cs="Arial"/>
          <w:sz w:val="24"/>
          <w:szCs w:val="24"/>
        </w:rPr>
        <w:t>a duty being placed upon the Executive to reply to this report in a timely manner.  This is particularly important given that the legislation is now 10 years old and none of the recommended amendments have been made.</w:t>
      </w:r>
    </w:p>
    <w:p w:rsidR="00877906" w:rsidRPr="00437489" w:rsidRDefault="00877906" w:rsidP="002F0149">
      <w:pPr>
        <w:spacing w:line="360" w:lineRule="auto"/>
        <w:rPr>
          <w:rFonts w:ascii="Arial" w:hAnsi="Arial" w:cs="Arial"/>
          <w:sz w:val="24"/>
          <w:szCs w:val="24"/>
        </w:rPr>
      </w:pPr>
    </w:p>
    <w:p w:rsidR="00877906" w:rsidRDefault="00877906" w:rsidP="002F0149">
      <w:pPr>
        <w:spacing w:line="360" w:lineRule="auto"/>
        <w:rPr>
          <w:rFonts w:ascii="Arial" w:hAnsi="Arial" w:cs="Arial"/>
          <w:sz w:val="24"/>
          <w:szCs w:val="24"/>
        </w:rPr>
      </w:pPr>
      <w:r w:rsidRPr="00437489">
        <w:rPr>
          <w:rFonts w:ascii="Arial" w:hAnsi="Arial" w:cs="Arial"/>
          <w:sz w:val="24"/>
          <w:szCs w:val="24"/>
        </w:rPr>
        <w:t xml:space="preserve">The 2003 Order states that the Commissioner’s principal aim in exercising her functions under the Order is to ‘safeguard and promote the rights and best interests of children and young persons’ (Art. 6 (1)).  </w:t>
      </w:r>
    </w:p>
    <w:p w:rsidR="00877906" w:rsidRDefault="00877906" w:rsidP="002F0149">
      <w:pPr>
        <w:spacing w:line="360" w:lineRule="auto"/>
        <w:rPr>
          <w:rFonts w:ascii="Arial" w:hAnsi="Arial" w:cs="Arial"/>
          <w:sz w:val="24"/>
          <w:szCs w:val="24"/>
        </w:rPr>
      </w:pPr>
    </w:p>
    <w:p w:rsidR="00877906" w:rsidRPr="00437489" w:rsidRDefault="00877906" w:rsidP="002F0149">
      <w:pPr>
        <w:spacing w:line="360" w:lineRule="auto"/>
        <w:rPr>
          <w:rFonts w:ascii="Arial" w:hAnsi="Arial" w:cs="Arial"/>
          <w:sz w:val="24"/>
          <w:szCs w:val="24"/>
        </w:rPr>
      </w:pPr>
      <w:r w:rsidRPr="00437489">
        <w:rPr>
          <w:rFonts w:ascii="Arial" w:hAnsi="Arial" w:cs="Arial"/>
          <w:sz w:val="24"/>
          <w:szCs w:val="24"/>
        </w:rPr>
        <w:t>The 2003 Order then sets out the powers and duties of the Commissioner to enable her to carry out this aim.  These are set out in Art. 7 – 23.</w:t>
      </w:r>
    </w:p>
    <w:p w:rsidR="00877906" w:rsidRPr="00437489" w:rsidRDefault="00877906" w:rsidP="002F0149">
      <w:pPr>
        <w:spacing w:line="360" w:lineRule="auto"/>
        <w:rPr>
          <w:rFonts w:ascii="Arial" w:hAnsi="Arial" w:cs="Arial"/>
          <w:sz w:val="24"/>
          <w:szCs w:val="24"/>
        </w:rPr>
      </w:pPr>
    </w:p>
    <w:p w:rsidR="00877906" w:rsidRPr="00437489" w:rsidRDefault="00877906" w:rsidP="002F0149">
      <w:pPr>
        <w:spacing w:line="360" w:lineRule="auto"/>
        <w:rPr>
          <w:rFonts w:ascii="Arial" w:hAnsi="Arial" w:cs="Arial"/>
          <w:sz w:val="24"/>
          <w:szCs w:val="24"/>
        </w:rPr>
      </w:pPr>
      <w:r>
        <w:rPr>
          <w:rFonts w:ascii="Arial" w:hAnsi="Arial" w:cs="Arial"/>
          <w:b/>
          <w:bCs/>
          <w:sz w:val="24"/>
          <w:szCs w:val="24"/>
          <w:u w:val="single"/>
        </w:rPr>
        <w:br w:type="page"/>
      </w:r>
      <w:r w:rsidRPr="00437489">
        <w:rPr>
          <w:rFonts w:ascii="Arial" w:hAnsi="Arial" w:cs="Arial"/>
          <w:b/>
          <w:bCs/>
          <w:sz w:val="24"/>
          <w:szCs w:val="24"/>
          <w:u w:val="single"/>
        </w:rPr>
        <w:lastRenderedPageBreak/>
        <w:t>The D</w:t>
      </w:r>
      <w:r>
        <w:rPr>
          <w:rFonts w:ascii="Arial" w:hAnsi="Arial" w:cs="Arial"/>
          <w:b/>
          <w:bCs/>
          <w:sz w:val="24"/>
          <w:szCs w:val="24"/>
          <w:u w:val="single"/>
        </w:rPr>
        <w:t>uties on</w:t>
      </w:r>
      <w:r w:rsidRPr="00437489">
        <w:rPr>
          <w:rFonts w:ascii="Arial" w:hAnsi="Arial" w:cs="Arial"/>
          <w:b/>
          <w:bCs/>
          <w:sz w:val="24"/>
          <w:szCs w:val="24"/>
          <w:u w:val="single"/>
        </w:rPr>
        <w:t xml:space="preserve"> the Commissioner include</w:t>
      </w:r>
      <w:r w:rsidRPr="00437489">
        <w:rPr>
          <w:rFonts w:ascii="Arial" w:hAnsi="Arial" w:cs="Arial"/>
          <w:sz w:val="24"/>
          <w:szCs w:val="24"/>
        </w:rPr>
        <w:t>:</w:t>
      </w:r>
    </w:p>
    <w:p w:rsidR="00877906" w:rsidRDefault="00877906" w:rsidP="002F0149">
      <w:pPr>
        <w:pStyle w:val="ListParagraph"/>
        <w:numPr>
          <w:ilvl w:val="0"/>
          <w:numId w:val="7"/>
        </w:numPr>
        <w:spacing w:line="360" w:lineRule="auto"/>
        <w:rPr>
          <w:rFonts w:ascii="Arial" w:hAnsi="Arial" w:cs="Arial"/>
          <w:sz w:val="24"/>
          <w:szCs w:val="24"/>
        </w:rPr>
      </w:pPr>
      <w:r w:rsidRPr="00437489">
        <w:rPr>
          <w:rFonts w:ascii="Arial" w:hAnsi="Arial" w:cs="Arial"/>
          <w:sz w:val="24"/>
          <w:szCs w:val="24"/>
        </w:rPr>
        <w:t>Promoting an understanding of the rights of children and young persons and matters relating to their best interests, together with an awareness of the importance of those rights and a respect among children and young persons for the rights of others;</w:t>
      </w:r>
    </w:p>
    <w:p w:rsidR="00877906" w:rsidRPr="00437489" w:rsidRDefault="00877906" w:rsidP="0021212F">
      <w:pPr>
        <w:pStyle w:val="ListParagraph"/>
        <w:spacing w:line="360" w:lineRule="auto"/>
        <w:ind w:left="360"/>
        <w:rPr>
          <w:rFonts w:ascii="Arial" w:hAnsi="Arial" w:cs="Arial"/>
          <w:sz w:val="24"/>
          <w:szCs w:val="24"/>
        </w:rPr>
      </w:pPr>
    </w:p>
    <w:p w:rsidR="00877906" w:rsidRDefault="00877906" w:rsidP="002F0149">
      <w:pPr>
        <w:pStyle w:val="ListParagraph"/>
        <w:numPr>
          <w:ilvl w:val="0"/>
          <w:numId w:val="7"/>
        </w:numPr>
        <w:spacing w:line="360" w:lineRule="auto"/>
        <w:rPr>
          <w:rFonts w:ascii="Arial" w:hAnsi="Arial" w:cs="Arial"/>
          <w:sz w:val="24"/>
          <w:szCs w:val="24"/>
        </w:rPr>
      </w:pPr>
      <w:r w:rsidRPr="00437489">
        <w:rPr>
          <w:rFonts w:ascii="Arial" w:hAnsi="Arial" w:cs="Arial"/>
          <w:sz w:val="24"/>
          <w:szCs w:val="24"/>
        </w:rPr>
        <w:t>Keeping under review the adequacy and effectiveness of law and practice relating to the rights and welfare of children and young people and services provided by relevant authorities for children and young persons;</w:t>
      </w:r>
    </w:p>
    <w:p w:rsidR="00877906" w:rsidRPr="00437489" w:rsidRDefault="00877906" w:rsidP="0021212F">
      <w:pPr>
        <w:pStyle w:val="ListParagraph"/>
        <w:spacing w:line="360" w:lineRule="auto"/>
        <w:ind w:left="0"/>
        <w:rPr>
          <w:rFonts w:ascii="Arial" w:hAnsi="Arial" w:cs="Arial"/>
          <w:sz w:val="24"/>
          <w:szCs w:val="24"/>
        </w:rPr>
      </w:pPr>
    </w:p>
    <w:p w:rsidR="00877906" w:rsidRPr="00437489" w:rsidRDefault="00877906" w:rsidP="002F0149">
      <w:pPr>
        <w:pStyle w:val="ListParagraph"/>
        <w:numPr>
          <w:ilvl w:val="0"/>
          <w:numId w:val="7"/>
        </w:numPr>
        <w:spacing w:line="360" w:lineRule="auto"/>
        <w:rPr>
          <w:rFonts w:ascii="Arial" w:hAnsi="Arial" w:cs="Arial"/>
          <w:sz w:val="24"/>
          <w:szCs w:val="24"/>
        </w:rPr>
      </w:pPr>
      <w:r w:rsidRPr="00437489">
        <w:rPr>
          <w:rFonts w:ascii="Arial" w:hAnsi="Arial" w:cs="Arial"/>
          <w:sz w:val="24"/>
          <w:szCs w:val="24"/>
        </w:rPr>
        <w:t>Advising the Secretary of State, The Executive Committee of the Assembly and a relevant authority on the rights or best interests of children and young persons, either if requested to</w:t>
      </w:r>
      <w:r>
        <w:rPr>
          <w:rFonts w:ascii="Arial" w:hAnsi="Arial" w:cs="Arial"/>
          <w:sz w:val="24"/>
          <w:szCs w:val="24"/>
        </w:rPr>
        <w:t>,</w:t>
      </w:r>
      <w:r w:rsidRPr="00437489">
        <w:rPr>
          <w:rFonts w:ascii="Arial" w:hAnsi="Arial" w:cs="Arial"/>
          <w:sz w:val="24"/>
          <w:szCs w:val="24"/>
        </w:rPr>
        <w:t xml:space="preserve"> or if the Commissioner thinks it appropriate;</w:t>
      </w:r>
    </w:p>
    <w:p w:rsidR="00877906" w:rsidRDefault="00877906" w:rsidP="0021212F">
      <w:pPr>
        <w:pStyle w:val="ListParagraph"/>
        <w:spacing w:line="360" w:lineRule="auto"/>
        <w:ind w:left="360"/>
        <w:rPr>
          <w:rFonts w:ascii="Arial" w:hAnsi="Arial" w:cs="Arial"/>
          <w:sz w:val="24"/>
          <w:szCs w:val="24"/>
        </w:rPr>
      </w:pPr>
    </w:p>
    <w:p w:rsidR="00877906" w:rsidRPr="00437489" w:rsidRDefault="00877906" w:rsidP="002F0149">
      <w:pPr>
        <w:pStyle w:val="ListParagraph"/>
        <w:numPr>
          <w:ilvl w:val="0"/>
          <w:numId w:val="7"/>
        </w:numPr>
        <w:spacing w:line="360" w:lineRule="auto"/>
        <w:rPr>
          <w:rFonts w:ascii="Arial" w:hAnsi="Arial" w:cs="Arial"/>
          <w:sz w:val="24"/>
          <w:szCs w:val="24"/>
        </w:rPr>
      </w:pPr>
      <w:r w:rsidRPr="00437489">
        <w:rPr>
          <w:rFonts w:ascii="Arial" w:hAnsi="Arial" w:cs="Arial"/>
          <w:sz w:val="24"/>
          <w:szCs w:val="24"/>
        </w:rPr>
        <w:t>Taking steps to ensure children, young people and their parents are made aware of the functions of the Commissioner, the location of her office and the ways in which they may communicate with her; and</w:t>
      </w:r>
    </w:p>
    <w:p w:rsidR="00877906" w:rsidRDefault="00877906" w:rsidP="0021212F">
      <w:pPr>
        <w:pStyle w:val="ListParagraph"/>
        <w:spacing w:line="360" w:lineRule="auto"/>
        <w:ind w:left="360"/>
        <w:rPr>
          <w:rFonts w:ascii="Arial" w:hAnsi="Arial" w:cs="Arial"/>
          <w:sz w:val="24"/>
          <w:szCs w:val="24"/>
        </w:rPr>
      </w:pPr>
    </w:p>
    <w:p w:rsidR="00877906" w:rsidRPr="00437489" w:rsidRDefault="00877906" w:rsidP="002F0149">
      <w:pPr>
        <w:pStyle w:val="ListParagraph"/>
        <w:numPr>
          <w:ilvl w:val="0"/>
          <w:numId w:val="7"/>
        </w:numPr>
        <w:spacing w:line="360" w:lineRule="auto"/>
        <w:rPr>
          <w:rFonts w:ascii="Arial" w:hAnsi="Arial" w:cs="Arial"/>
          <w:sz w:val="24"/>
          <w:szCs w:val="24"/>
        </w:rPr>
      </w:pPr>
      <w:r w:rsidRPr="00437489">
        <w:rPr>
          <w:rFonts w:ascii="Arial" w:hAnsi="Arial" w:cs="Arial"/>
          <w:sz w:val="24"/>
          <w:szCs w:val="24"/>
        </w:rPr>
        <w:t>Encouraging children and young people to communicate with the Commissioner, seeking their views on her functions, ensuring the Commissioner’s services are available, so far as practicable, to them where they live and that anything the Commissioner publishes which is aimed at them, takes account, so far as practicable of their age, understanding and usual language.</w:t>
      </w:r>
    </w:p>
    <w:p w:rsidR="00877906" w:rsidRPr="00437489" w:rsidRDefault="00877906" w:rsidP="002F0149">
      <w:pPr>
        <w:pStyle w:val="ListParagraph"/>
        <w:spacing w:line="360" w:lineRule="auto"/>
        <w:rPr>
          <w:rFonts w:ascii="Arial" w:hAnsi="Arial" w:cs="Arial"/>
          <w:sz w:val="24"/>
          <w:szCs w:val="24"/>
        </w:rPr>
      </w:pPr>
    </w:p>
    <w:p w:rsidR="00877906" w:rsidRPr="00437489" w:rsidRDefault="00877906" w:rsidP="002F0149">
      <w:pPr>
        <w:spacing w:line="360" w:lineRule="auto"/>
        <w:rPr>
          <w:rFonts w:ascii="Arial" w:hAnsi="Arial" w:cs="Arial"/>
          <w:b/>
          <w:bCs/>
          <w:sz w:val="24"/>
          <w:szCs w:val="24"/>
          <w:u w:val="single"/>
        </w:rPr>
      </w:pPr>
      <w:r w:rsidRPr="00437489">
        <w:rPr>
          <w:rFonts w:ascii="Arial" w:hAnsi="Arial" w:cs="Arial"/>
          <w:b/>
          <w:bCs/>
          <w:sz w:val="24"/>
          <w:szCs w:val="24"/>
          <w:u w:val="single"/>
        </w:rPr>
        <w:t>The Powers of the Commissioner include:</w:t>
      </w:r>
    </w:p>
    <w:p w:rsidR="00877906" w:rsidRPr="00437489" w:rsidRDefault="00877906" w:rsidP="002F0149">
      <w:pPr>
        <w:pStyle w:val="ListParagraph"/>
        <w:numPr>
          <w:ilvl w:val="0"/>
          <w:numId w:val="8"/>
        </w:numPr>
        <w:spacing w:line="360" w:lineRule="auto"/>
        <w:rPr>
          <w:rFonts w:ascii="Arial" w:hAnsi="Arial" w:cs="Arial"/>
          <w:sz w:val="24"/>
          <w:szCs w:val="24"/>
        </w:rPr>
      </w:pPr>
      <w:r w:rsidRPr="00437489">
        <w:rPr>
          <w:rFonts w:ascii="Arial" w:hAnsi="Arial" w:cs="Arial"/>
          <w:sz w:val="24"/>
          <w:szCs w:val="24"/>
        </w:rPr>
        <w:t>Undertaking, commissioning or providing financial, or other assistance, for research, or educational activities, concerning the rights or best interests of children and young people, or the exercise of the Commissioners functions;</w:t>
      </w:r>
    </w:p>
    <w:p w:rsidR="00877906" w:rsidRDefault="00877906" w:rsidP="0021212F">
      <w:pPr>
        <w:pStyle w:val="ListParagraph"/>
        <w:spacing w:line="360" w:lineRule="auto"/>
        <w:ind w:left="360"/>
        <w:rPr>
          <w:rFonts w:ascii="Arial" w:hAnsi="Arial" w:cs="Arial"/>
          <w:sz w:val="24"/>
          <w:szCs w:val="24"/>
        </w:rPr>
      </w:pPr>
    </w:p>
    <w:p w:rsidR="00877906" w:rsidRPr="00437489" w:rsidRDefault="00877906" w:rsidP="002F0149">
      <w:pPr>
        <w:pStyle w:val="ListParagraph"/>
        <w:numPr>
          <w:ilvl w:val="0"/>
          <w:numId w:val="8"/>
        </w:numPr>
        <w:spacing w:line="360" w:lineRule="auto"/>
        <w:rPr>
          <w:rFonts w:ascii="Arial" w:hAnsi="Arial" w:cs="Arial"/>
          <w:sz w:val="24"/>
          <w:szCs w:val="24"/>
        </w:rPr>
      </w:pPr>
      <w:r w:rsidRPr="00437489">
        <w:rPr>
          <w:rFonts w:ascii="Arial" w:hAnsi="Arial" w:cs="Arial"/>
          <w:sz w:val="24"/>
          <w:szCs w:val="24"/>
        </w:rPr>
        <w:lastRenderedPageBreak/>
        <w:t>Issuing guidance on best practice, regarding the rights or best interests of children and young persons;</w:t>
      </w:r>
    </w:p>
    <w:p w:rsidR="00877906" w:rsidRDefault="00877906" w:rsidP="0021212F">
      <w:pPr>
        <w:pStyle w:val="ListParagraph"/>
        <w:spacing w:line="360" w:lineRule="auto"/>
        <w:ind w:left="360"/>
        <w:rPr>
          <w:rFonts w:ascii="Arial" w:hAnsi="Arial" w:cs="Arial"/>
          <w:sz w:val="24"/>
          <w:szCs w:val="24"/>
        </w:rPr>
      </w:pPr>
    </w:p>
    <w:p w:rsidR="00877906" w:rsidRPr="00437489" w:rsidRDefault="00877906" w:rsidP="002F0149">
      <w:pPr>
        <w:pStyle w:val="ListParagraph"/>
        <w:numPr>
          <w:ilvl w:val="0"/>
          <w:numId w:val="8"/>
        </w:numPr>
        <w:spacing w:line="360" w:lineRule="auto"/>
        <w:rPr>
          <w:rFonts w:ascii="Arial" w:hAnsi="Arial" w:cs="Arial"/>
          <w:sz w:val="24"/>
          <w:szCs w:val="24"/>
        </w:rPr>
      </w:pPr>
      <w:r w:rsidRPr="00437489">
        <w:rPr>
          <w:rFonts w:ascii="Arial" w:hAnsi="Arial" w:cs="Arial"/>
          <w:sz w:val="24"/>
          <w:szCs w:val="24"/>
        </w:rPr>
        <w:t>Conducting such investigations as she considers necessary or expedient;</w:t>
      </w:r>
    </w:p>
    <w:p w:rsidR="00877906" w:rsidRDefault="00877906" w:rsidP="0021212F">
      <w:pPr>
        <w:pStyle w:val="ListParagraph"/>
        <w:spacing w:line="360" w:lineRule="auto"/>
        <w:ind w:left="360"/>
        <w:rPr>
          <w:rFonts w:ascii="Arial" w:hAnsi="Arial" w:cs="Arial"/>
          <w:sz w:val="24"/>
          <w:szCs w:val="24"/>
        </w:rPr>
      </w:pPr>
    </w:p>
    <w:p w:rsidR="00877906" w:rsidRPr="00437489" w:rsidRDefault="00877906" w:rsidP="002F0149">
      <w:pPr>
        <w:pStyle w:val="ListParagraph"/>
        <w:numPr>
          <w:ilvl w:val="0"/>
          <w:numId w:val="8"/>
        </w:numPr>
        <w:spacing w:line="360" w:lineRule="auto"/>
        <w:rPr>
          <w:rFonts w:ascii="Arial" w:hAnsi="Arial" w:cs="Arial"/>
          <w:sz w:val="24"/>
          <w:szCs w:val="24"/>
        </w:rPr>
      </w:pPr>
      <w:r w:rsidRPr="00437489">
        <w:rPr>
          <w:rFonts w:ascii="Arial" w:hAnsi="Arial" w:cs="Arial"/>
          <w:sz w:val="24"/>
          <w:szCs w:val="24"/>
        </w:rPr>
        <w:t>Compiling information, providing advice, making representations or recommendations and publishing any matter regarding the rights or best interests of children and young persons;</w:t>
      </w:r>
    </w:p>
    <w:p w:rsidR="00877906" w:rsidRDefault="00877906" w:rsidP="0021212F">
      <w:pPr>
        <w:pStyle w:val="ListParagraph"/>
        <w:spacing w:line="360" w:lineRule="auto"/>
        <w:ind w:left="360"/>
        <w:rPr>
          <w:rFonts w:ascii="Arial" w:hAnsi="Arial" w:cs="Arial"/>
          <w:sz w:val="24"/>
          <w:szCs w:val="24"/>
        </w:rPr>
      </w:pPr>
    </w:p>
    <w:p w:rsidR="00877906" w:rsidRPr="00437489" w:rsidRDefault="00877906" w:rsidP="002F0149">
      <w:pPr>
        <w:pStyle w:val="ListParagraph"/>
        <w:numPr>
          <w:ilvl w:val="0"/>
          <w:numId w:val="8"/>
        </w:numPr>
        <w:spacing w:line="360" w:lineRule="auto"/>
        <w:rPr>
          <w:rFonts w:ascii="Arial" w:hAnsi="Arial" w:cs="Arial"/>
          <w:sz w:val="24"/>
          <w:szCs w:val="24"/>
        </w:rPr>
      </w:pPr>
      <w:r w:rsidRPr="00437489">
        <w:rPr>
          <w:rFonts w:ascii="Arial" w:hAnsi="Arial" w:cs="Arial"/>
          <w:sz w:val="24"/>
          <w:szCs w:val="24"/>
        </w:rPr>
        <w:t>Reviewing advocacy, complaint, inspection and whistle blowing arrangements for relevant authorities;</w:t>
      </w:r>
    </w:p>
    <w:p w:rsidR="00877906" w:rsidRDefault="00877906" w:rsidP="0021212F">
      <w:pPr>
        <w:pStyle w:val="ListParagraph"/>
        <w:spacing w:line="360" w:lineRule="auto"/>
        <w:ind w:left="360"/>
        <w:rPr>
          <w:rFonts w:ascii="Arial" w:hAnsi="Arial" w:cs="Arial"/>
          <w:sz w:val="24"/>
          <w:szCs w:val="24"/>
        </w:rPr>
      </w:pPr>
    </w:p>
    <w:p w:rsidR="00877906" w:rsidRPr="00437489" w:rsidRDefault="00877906" w:rsidP="002F0149">
      <w:pPr>
        <w:pStyle w:val="ListParagraph"/>
        <w:numPr>
          <w:ilvl w:val="0"/>
          <w:numId w:val="8"/>
        </w:numPr>
        <w:spacing w:line="360" w:lineRule="auto"/>
        <w:rPr>
          <w:rFonts w:ascii="Arial" w:hAnsi="Arial" w:cs="Arial"/>
          <w:sz w:val="24"/>
          <w:szCs w:val="24"/>
        </w:rPr>
      </w:pPr>
      <w:r w:rsidRPr="00437489">
        <w:rPr>
          <w:rFonts w:ascii="Arial" w:hAnsi="Arial" w:cs="Arial"/>
          <w:sz w:val="24"/>
          <w:szCs w:val="24"/>
        </w:rPr>
        <w:t>Assisting with complaints to relevant authorities;</w:t>
      </w:r>
    </w:p>
    <w:p w:rsidR="00877906" w:rsidRDefault="00877906" w:rsidP="0021212F">
      <w:pPr>
        <w:pStyle w:val="ListParagraph"/>
        <w:spacing w:line="360" w:lineRule="auto"/>
        <w:ind w:left="360"/>
        <w:rPr>
          <w:rFonts w:ascii="Arial" w:hAnsi="Arial" w:cs="Arial"/>
          <w:sz w:val="24"/>
          <w:szCs w:val="24"/>
        </w:rPr>
      </w:pPr>
    </w:p>
    <w:p w:rsidR="00877906" w:rsidRPr="00437489" w:rsidRDefault="00877906" w:rsidP="002F0149">
      <w:pPr>
        <w:pStyle w:val="ListParagraph"/>
        <w:numPr>
          <w:ilvl w:val="0"/>
          <w:numId w:val="8"/>
        </w:numPr>
        <w:spacing w:line="360" w:lineRule="auto"/>
        <w:rPr>
          <w:rFonts w:ascii="Arial" w:hAnsi="Arial" w:cs="Arial"/>
          <w:sz w:val="24"/>
          <w:szCs w:val="24"/>
        </w:rPr>
      </w:pPr>
      <w:r w:rsidRPr="00437489">
        <w:rPr>
          <w:rFonts w:ascii="Arial" w:hAnsi="Arial" w:cs="Arial"/>
          <w:sz w:val="24"/>
          <w:szCs w:val="24"/>
        </w:rPr>
        <w:t>Investigating complaints against relevant authorities; and</w:t>
      </w:r>
    </w:p>
    <w:p w:rsidR="00877906" w:rsidRDefault="00877906" w:rsidP="0021212F">
      <w:pPr>
        <w:pStyle w:val="ListParagraph"/>
        <w:spacing w:line="360" w:lineRule="auto"/>
        <w:ind w:left="360"/>
        <w:rPr>
          <w:rFonts w:ascii="Arial" w:hAnsi="Arial" w:cs="Arial"/>
          <w:sz w:val="24"/>
          <w:szCs w:val="24"/>
        </w:rPr>
      </w:pPr>
    </w:p>
    <w:p w:rsidR="00877906" w:rsidRPr="00437489" w:rsidRDefault="00877906" w:rsidP="002F0149">
      <w:pPr>
        <w:pStyle w:val="ListParagraph"/>
        <w:numPr>
          <w:ilvl w:val="0"/>
          <w:numId w:val="8"/>
        </w:numPr>
        <w:spacing w:line="360" w:lineRule="auto"/>
        <w:rPr>
          <w:rFonts w:ascii="Arial" w:hAnsi="Arial" w:cs="Arial"/>
          <w:sz w:val="24"/>
          <w:szCs w:val="24"/>
        </w:rPr>
      </w:pPr>
      <w:r w:rsidRPr="00437489">
        <w:rPr>
          <w:rFonts w:ascii="Arial" w:hAnsi="Arial" w:cs="Arial"/>
          <w:sz w:val="24"/>
          <w:szCs w:val="24"/>
        </w:rPr>
        <w:t>Bringing, intervening in or assisting with legal proceedings.</w:t>
      </w:r>
    </w:p>
    <w:p w:rsidR="00877906" w:rsidRPr="00437489" w:rsidRDefault="00877906" w:rsidP="002F0149">
      <w:pPr>
        <w:spacing w:line="360" w:lineRule="auto"/>
        <w:rPr>
          <w:rFonts w:ascii="Arial" w:hAnsi="Arial" w:cs="Arial"/>
          <w:sz w:val="24"/>
          <w:szCs w:val="24"/>
        </w:rPr>
      </w:pPr>
    </w:p>
    <w:p w:rsidR="00877906" w:rsidRPr="00437489" w:rsidRDefault="00877906" w:rsidP="002F0149">
      <w:pPr>
        <w:spacing w:line="360" w:lineRule="auto"/>
        <w:rPr>
          <w:rFonts w:ascii="Arial" w:hAnsi="Arial" w:cs="Arial"/>
          <w:sz w:val="24"/>
          <w:szCs w:val="24"/>
        </w:rPr>
      </w:pPr>
      <w:r w:rsidRPr="00437489">
        <w:rPr>
          <w:rFonts w:ascii="Arial" w:hAnsi="Arial" w:cs="Arial"/>
          <w:sz w:val="24"/>
          <w:szCs w:val="24"/>
        </w:rPr>
        <w:t xml:space="preserve">This list of duties and powers appears to be wide ranging, however </w:t>
      </w:r>
      <w:r w:rsidRPr="00EC2411">
        <w:rPr>
          <w:rFonts w:ascii="Arial" w:hAnsi="Arial" w:cs="Arial"/>
          <w:sz w:val="24"/>
          <w:szCs w:val="24"/>
        </w:rPr>
        <w:t>the ‘duplication</w:t>
      </w:r>
      <w:r>
        <w:rPr>
          <w:rFonts w:ascii="Arial" w:hAnsi="Arial" w:cs="Arial"/>
          <w:color w:val="FF0000"/>
          <w:sz w:val="24"/>
          <w:szCs w:val="24"/>
        </w:rPr>
        <w:t xml:space="preserve"> </w:t>
      </w:r>
      <w:r w:rsidRPr="00EC2411">
        <w:rPr>
          <w:rFonts w:ascii="Arial" w:hAnsi="Arial" w:cs="Arial"/>
          <w:sz w:val="24"/>
          <w:szCs w:val="24"/>
        </w:rPr>
        <w:t>clauses’ in  the</w:t>
      </w:r>
      <w:r>
        <w:rPr>
          <w:rFonts w:ascii="Arial" w:hAnsi="Arial" w:cs="Arial"/>
          <w:color w:val="FF0000"/>
          <w:sz w:val="24"/>
          <w:szCs w:val="24"/>
        </w:rPr>
        <w:t xml:space="preserve"> </w:t>
      </w:r>
      <w:r>
        <w:rPr>
          <w:rFonts w:ascii="Arial" w:hAnsi="Arial" w:cs="Arial"/>
          <w:sz w:val="24"/>
          <w:szCs w:val="24"/>
        </w:rPr>
        <w:t>legislation then limit</w:t>
      </w:r>
      <w:r w:rsidRPr="00437489">
        <w:rPr>
          <w:rFonts w:ascii="Arial" w:hAnsi="Arial" w:cs="Arial"/>
          <w:sz w:val="24"/>
          <w:szCs w:val="24"/>
        </w:rPr>
        <w:t xml:space="preserve"> the ways in which these powers can be </w:t>
      </w:r>
      <w:r>
        <w:rPr>
          <w:rFonts w:ascii="Arial" w:hAnsi="Arial" w:cs="Arial"/>
          <w:sz w:val="24"/>
          <w:szCs w:val="24"/>
        </w:rPr>
        <w:t xml:space="preserve">utilised </w:t>
      </w:r>
      <w:r w:rsidRPr="00437489">
        <w:rPr>
          <w:rFonts w:ascii="Arial" w:hAnsi="Arial" w:cs="Arial"/>
          <w:sz w:val="24"/>
          <w:szCs w:val="24"/>
        </w:rPr>
        <w:t xml:space="preserve">to meet the duties of the Commissioner.  In some instances the limitations placed upon the Commissioner by the legislation, in its present form, are such as to almost completely negate the power which has been given.  It is the view of the Commissioner that the legislation </w:t>
      </w:r>
      <w:r w:rsidRPr="00EC2411">
        <w:rPr>
          <w:rFonts w:ascii="Arial" w:hAnsi="Arial" w:cs="Arial"/>
          <w:sz w:val="24"/>
          <w:szCs w:val="24"/>
        </w:rPr>
        <w:t>requires amendment, to</w:t>
      </w:r>
      <w:r w:rsidRPr="00437489">
        <w:rPr>
          <w:rFonts w:ascii="Arial" w:hAnsi="Arial" w:cs="Arial"/>
          <w:sz w:val="24"/>
          <w:szCs w:val="24"/>
        </w:rPr>
        <w:t xml:space="preserve"> address</w:t>
      </w:r>
      <w:r w:rsidRPr="00EC2411">
        <w:rPr>
          <w:rFonts w:ascii="Arial" w:hAnsi="Arial" w:cs="Arial"/>
          <w:sz w:val="24"/>
          <w:szCs w:val="24"/>
        </w:rPr>
        <w:t xml:space="preserve"> such</w:t>
      </w:r>
      <w:r w:rsidRPr="00437489">
        <w:rPr>
          <w:rFonts w:ascii="Arial" w:hAnsi="Arial" w:cs="Arial"/>
          <w:sz w:val="24"/>
          <w:szCs w:val="24"/>
        </w:rPr>
        <w:t xml:space="preserve"> limitations on the exercise of her powers.  The legislation in its present form is damaging to the reputation of the Commissioner among the public, stakeholders and within the children’s sector</w:t>
      </w:r>
      <w:r>
        <w:rPr>
          <w:rFonts w:ascii="Arial" w:hAnsi="Arial" w:cs="Arial"/>
          <w:sz w:val="24"/>
          <w:szCs w:val="24"/>
        </w:rPr>
        <w:t>,</w:t>
      </w:r>
      <w:r w:rsidRPr="00437489">
        <w:rPr>
          <w:rFonts w:ascii="Arial" w:hAnsi="Arial" w:cs="Arial"/>
          <w:sz w:val="24"/>
          <w:szCs w:val="24"/>
        </w:rPr>
        <w:t xml:space="preserve"> as it appears there is general misunderstanding regarding the restrictions placed on her powers and her inability to exercise same due to</w:t>
      </w:r>
      <w:r w:rsidR="00EC2411">
        <w:rPr>
          <w:rFonts w:ascii="Arial" w:hAnsi="Arial" w:cs="Arial"/>
          <w:sz w:val="24"/>
          <w:szCs w:val="24"/>
        </w:rPr>
        <w:t xml:space="preserve"> those</w:t>
      </w:r>
      <w:r w:rsidRPr="00437489">
        <w:rPr>
          <w:rFonts w:ascii="Arial" w:hAnsi="Arial" w:cs="Arial"/>
          <w:sz w:val="24"/>
          <w:szCs w:val="24"/>
        </w:rPr>
        <w:t xml:space="preserve"> limitations.</w:t>
      </w:r>
    </w:p>
    <w:p w:rsidR="00877906" w:rsidRDefault="00877906" w:rsidP="002F0149">
      <w:pPr>
        <w:spacing w:line="360" w:lineRule="auto"/>
        <w:rPr>
          <w:rFonts w:ascii="Arial" w:hAnsi="Arial" w:cs="Arial"/>
          <w:sz w:val="24"/>
          <w:szCs w:val="24"/>
        </w:rPr>
      </w:pPr>
      <w:r w:rsidRPr="00EC2411">
        <w:rPr>
          <w:rFonts w:ascii="Arial" w:hAnsi="Arial" w:cs="Arial"/>
          <w:sz w:val="24"/>
          <w:szCs w:val="24"/>
        </w:rPr>
        <w:t>To give an</w:t>
      </w:r>
      <w:r>
        <w:rPr>
          <w:rFonts w:ascii="Arial" w:hAnsi="Arial" w:cs="Arial"/>
          <w:color w:val="FF0000"/>
          <w:sz w:val="24"/>
          <w:szCs w:val="24"/>
        </w:rPr>
        <w:t xml:space="preserve"> </w:t>
      </w:r>
      <w:r w:rsidRPr="00437489">
        <w:rPr>
          <w:rFonts w:ascii="Arial" w:hAnsi="Arial" w:cs="Arial"/>
          <w:sz w:val="24"/>
          <w:szCs w:val="24"/>
        </w:rPr>
        <w:t>example the Commissioner has often been criticised for not using her powers of investigation fully (or some would believe at all</w:t>
      </w:r>
      <w:r>
        <w:rPr>
          <w:rFonts w:ascii="Arial" w:hAnsi="Arial" w:cs="Arial"/>
          <w:sz w:val="24"/>
          <w:szCs w:val="24"/>
        </w:rPr>
        <w:t>!</w:t>
      </w:r>
      <w:r w:rsidRPr="00437489">
        <w:rPr>
          <w:rFonts w:ascii="Arial" w:hAnsi="Arial" w:cs="Arial"/>
          <w:sz w:val="24"/>
          <w:szCs w:val="24"/>
        </w:rPr>
        <w:t>) however</w:t>
      </w:r>
      <w:r>
        <w:rPr>
          <w:rFonts w:ascii="Arial" w:hAnsi="Arial" w:cs="Arial"/>
          <w:sz w:val="24"/>
          <w:szCs w:val="24"/>
        </w:rPr>
        <w:t>,</w:t>
      </w:r>
      <w:r w:rsidRPr="00437489">
        <w:rPr>
          <w:rFonts w:ascii="Arial" w:hAnsi="Arial" w:cs="Arial"/>
          <w:sz w:val="24"/>
          <w:szCs w:val="24"/>
        </w:rPr>
        <w:t xml:space="preserve"> the restrictions in </w:t>
      </w:r>
      <w:r w:rsidRPr="00437489">
        <w:rPr>
          <w:rFonts w:ascii="Arial" w:hAnsi="Arial" w:cs="Arial"/>
          <w:sz w:val="24"/>
          <w:szCs w:val="24"/>
        </w:rPr>
        <w:lastRenderedPageBreak/>
        <w:t>the legislation are such that the Commissioner can only do so</w:t>
      </w:r>
      <w:r>
        <w:rPr>
          <w:rFonts w:ascii="Arial" w:hAnsi="Arial" w:cs="Arial"/>
          <w:sz w:val="24"/>
          <w:szCs w:val="24"/>
        </w:rPr>
        <w:t xml:space="preserve"> in very limited circumstances </w:t>
      </w:r>
      <w:r w:rsidRPr="00EC2411">
        <w:rPr>
          <w:rFonts w:ascii="Arial" w:hAnsi="Arial" w:cs="Arial"/>
          <w:sz w:val="24"/>
          <w:szCs w:val="24"/>
        </w:rPr>
        <w:t>– i.e. w</w:t>
      </w:r>
      <w:r w:rsidRPr="00437489">
        <w:rPr>
          <w:rFonts w:ascii="Arial" w:hAnsi="Arial" w:cs="Arial"/>
          <w:sz w:val="24"/>
          <w:szCs w:val="24"/>
        </w:rPr>
        <w:t>here there is no one else</w:t>
      </w:r>
      <w:r>
        <w:rPr>
          <w:rFonts w:ascii="Arial" w:hAnsi="Arial" w:cs="Arial"/>
          <w:sz w:val="24"/>
          <w:szCs w:val="24"/>
        </w:rPr>
        <w:t xml:space="preserve"> / no other body</w:t>
      </w:r>
      <w:r w:rsidRPr="00437489">
        <w:rPr>
          <w:rFonts w:ascii="Arial" w:hAnsi="Arial" w:cs="Arial"/>
          <w:sz w:val="24"/>
          <w:szCs w:val="24"/>
        </w:rPr>
        <w:t xml:space="preserve"> who can investigate.  </w:t>
      </w:r>
    </w:p>
    <w:p w:rsidR="00877906" w:rsidRDefault="00877906" w:rsidP="002F0149">
      <w:pPr>
        <w:spacing w:line="360" w:lineRule="auto"/>
        <w:rPr>
          <w:rFonts w:ascii="Arial" w:hAnsi="Arial" w:cs="Arial"/>
          <w:sz w:val="24"/>
          <w:szCs w:val="24"/>
        </w:rPr>
      </w:pPr>
    </w:p>
    <w:p w:rsidR="00877906" w:rsidRPr="00437489" w:rsidRDefault="00877906" w:rsidP="002F0149">
      <w:pPr>
        <w:spacing w:line="360" w:lineRule="auto"/>
        <w:rPr>
          <w:rFonts w:ascii="Arial" w:hAnsi="Arial" w:cs="Arial"/>
          <w:sz w:val="24"/>
          <w:szCs w:val="24"/>
        </w:rPr>
      </w:pPr>
      <w:r w:rsidRPr="00EC2411">
        <w:rPr>
          <w:rFonts w:ascii="Arial" w:hAnsi="Arial" w:cs="Arial"/>
          <w:sz w:val="24"/>
          <w:szCs w:val="24"/>
        </w:rPr>
        <w:t>As</w:t>
      </w:r>
      <w:r>
        <w:rPr>
          <w:rFonts w:ascii="Arial" w:hAnsi="Arial" w:cs="Arial"/>
          <w:sz w:val="24"/>
          <w:szCs w:val="24"/>
        </w:rPr>
        <w:t xml:space="preserve"> t</w:t>
      </w:r>
      <w:r w:rsidRPr="00437489">
        <w:rPr>
          <w:rFonts w:ascii="Arial" w:hAnsi="Arial" w:cs="Arial"/>
          <w:sz w:val="24"/>
          <w:szCs w:val="24"/>
        </w:rPr>
        <w:t xml:space="preserve">he adequacy and effectiveness of the 2003 Order is severely limited by the restrictions placed upon </w:t>
      </w:r>
      <w:r>
        <w:rPr>
          <w:rFonts w:ascii="Arial" w:hAnsi="Arial" w:cs="Arial"/>
          <w:sz w:val="24"/>
          <w:szCs w:val="24"/>
        </w:rPr>
        <w:t>the powers of the Commissioner</w:t>
      </w:r>
      <w:r w:rsidRPr="00EC2411">
        <w:rPr>
          <w:rFonts w:ascii="Arial" w:hAnsi="Arial" w:cs="Arial"/>
          <w:sz w:val="24"/>
          <w:szCs w:val="24"/>
        </w:rPr>
        <w:t>, the</w:t>
      </w:r>
      <w:r w:rsidRPr="00437489">
        <w:rPr>
          <w:rFonts w:ascii="Arial" w:hAnsi="Arial" w:cs="Arial"/>
          <w:sz w:val="24"/>
          <w:szCs w:val="24"/>
        </w:rPr>
        <w:t xml:space="preserve"> Commissioner therefor</w:t>
      </w:r>
      <w:r>
        <w:rPr>
          <w:rFonts w:ascii="Arial" w:hAnsi="Arial" w:cs="Arial"/>
          <w:sz w:val="24"/>
          <w:szCs w:val="24"/>
        </w:rPr>
        <w:t xml:space="preserve">e believes it is vital for the </w:t>
      </w:r>
      <w:r w:rsidRPr="00EC2411">
        <w:rPr>
          <w:rFonts w:ascii="Arial" w:hAnsi="Arial" w:cs="Arial"/>
          <w:sz w:val="24"/>
          <w:szCs w:val="24"/>
        </w:rPr>
        <w:t>E</w:t>
      </w:r>
      <w:r w:rsidRPr="00437489">
        <w:rPr>
          <w:rFonts w:ascii="Arial" w:hAnsi="Arial" w:cs="Arial"/>
          <w:sz w:val="24"/>
          <w:szCs w:val="24"/>
        </w:rPr>
        <w:t xml:space="preserve">xecutive to finally take </w:t>
      </w:r>
      <w:r w:rsidRPr="00EC2411">
        <w:rPr>
          <w:rFonts w:ascii="Arial" w:hAnsi="Arial" w:cs="Arial"/>
          <w:sz w:val="24"/>
          <w:szCs w:val="24"/>
        </w:rPr>
        <w:t>the necessary</w:t>
      </w:r>
      <w:r>
        <w:rPr>
          <w:rFonts w:ascii="Arial" w:hAnsi="Arial" w:cs="Arial"/>
          <w:color w:val="FF0000"/>
          <w:sz w:val="24"/>
          <w:szCs w:val="24"/>
        </w:rPr>
        <w:t xml:space="preserve"> </w:t>
      </w:r>
      <w:r w:rsidRPr="00437489">
        <w:rPr>
          <w:rFonts w:ascii="Arial" w:hAnsi="Arial" w:cs="Arial"/>
          <w:sz w:val="24"/>
          <w:szCs w:val="24"/>
        </w:rPr>
        <w:t>action in relation to the recommended amendments thereto.</w:t>
      </w:r>
    </w:p>
    <w:p w:rsidR="00877906" w:rsidRPr="00437489" w:rsidRDefault="00877906" w:rsidP="002F0149">
      <w:pPr>
        <w:spacing w:line="360" w:lineRule="auto"/>
        <w:rPr>
          <w:rFonts w:ascii="Arial" w:hAnsi="Arial" w:cs="Arial"/>
          <w:sz w:val="24"/>
          <w:szCs w:val="24"/>
        </w:rPr>
      </w:pPr>
    </w:p>
    <w:p w:rsidR="00877906" w:rsidRPr="00437489" w:rsidRDefault="00877906" w:rsidP="002F0149">
      <w:pPr>
        <w:spacing w:line="360" w:lineRule="auto"/>
        <w:rPr>
          <w:rFonts w:ascii="Arial" w:hAnsi="Arial" w:cs="Arial"/>
          <w:sz w:val="24"/>
          <w:szCs w:val="24"/>
        </w:rPr>
      </w:pPr>
    </w:p>
    <w:p w:rsidR="00877906" w:rsidRPr="00437489" w:rsidRDefault="00877906" w:rsidP="002F0149">
      <w:pPr>
        <w:spacing w:line="360" w:lineRule="auto"/>
        <w:rPr>
          <w:rFonts w:ascii="Arial" w:hAnsi="Arial" w:cs="Arial"/>
          <w:sz w:val="24"/>
          <w:szCs w:val="24"/>
        </w:rPr>
      </w:pPr>
    </w:p>
    <w:p w:rsidR="00877906" w:rsidRPr="00437489" w:rsidRDefault="00877906" w:rsidP="002F0149">
      <w:pPr>
        <w:spacing w:line="360" w:lineRule="auto"/>
        <w:rPr>
          <w:rFonts w:ascii="Arial" w:hAnsi="Arial" w:cs="Arial"/>
          <w:sz w:val="24"/>
          <w:szCs w:val="24"/>
        </w:rPr>
      </w:pPr>
    </w:p>
    <w:p w:rsidR="00877906" w:rsidRPr="00437489" w:rsidRDefault="00877906" w:rsidP="002F0149">
      <w:pPr>
        <w:spacing w:line="360" w:lineRule="auto"/>
        <w:rPr>
          <w:rFonts w:ascii="Arial" w:hAnsi="Arial" w:cs="Arial"/>
          <w:sz w:val="24"/>
          <w:szCs w:val="24"/>
        </w:rPr>
      </w:pPr>
    </w:p>
    <w:p w:rsidR="00877906" w:rsidRPr="00437489" w:rsidRDefault="00877906" w:rsidP="002F0149">
      <w:pPr>
        <w:spacing w:line="360" w:lineRule="auto"/>
        <w:rPr>
          <w:rFonts w:ascii="Arial" w:hAnsi="Arial" w:cs="Arial"/>
          <w:sz w:val="24"/>
          <w:szCs w:val="24"/>
        </w:rPr>
      </w:pPr>
    </w:p>
    <w:p w:rsidR="00877906" w:rsidRPr="00437489" w:rsidRDefault="00877906" w:rsidP="002F0149">
      <w:pPr>
        <w:spacing w:line="360" w:lineRule="auto"/>
        <w:rPr>
          <w:rFonts w:ascii="Arial" w:hAnsi="Arial" w:cs="Arial"/>
          <w:sz w:val="24"/>
          <w:szCs w:val="24"/>
        </w:rPr>
      </w:pPr>
    </w:p>
    <w:p w:rsidR="00877906" w:rsidRPr="00437489" w:rsidRDefault="00877906" w:rsidP="002F0149">
      <w:pPr>
        <w:spacing w:line="360" w:lineRule="auto"/>
        <w:rPr>
          <w:rFonts w:ascii="Arial" w:hAnsi="Arial" w:cs="Arial"/>
          <w:sz w:val="24"/>
          <w:szCs w:val="24"/>
        </w:rPr>
      </w:pPr>
    </w:p>
    <w:p w:rsidR="00877906" w:rsidRPr="00437489" w:rsidRDefault="00877906" w:rsidP="002F0149">
      <w:pPr>
        <w:spacing w:line="360" w:lineRule="auto"/>
        <w:rPr>
          <w:rFonts w:ascii="Arial" w:hAnsi="Arial" w:cs="Arial"/>
          <w:sz w:val="24"/>
          <w:szCs w:val="24"/>
        </w:rPr>
      </w:pPr>
    </w:p>
    <w:p w:rsidR="00877906" w:rsidRPr="00E63742" w:rsidRDefault="00877906" w:rsidP="002F0149">
      <w:pPr>
        <w:spacing w:line="360" w:lineRule="auto"/>
        <w:rPr>
          <w:rFonts w:ascii="Arial" w:hAnsi="Arial" w:cs="Arial"/>
          <w:sz w:val="24"/>
          <w:szCs w:val="24"/>
        </w:rPr>
      </w:pPr>
      <w:r>
        <w:rPr>
          <w:rFonts w:ascii="Arial" w:hAnsi="Arial" w:cs="Arial"/>
          <w:b/>
          <w:bCs/>
          <w:sz w:val="24"/>
          <w:szCs w:val="24"/>
          <w:u w:val="single"/>
        </w:rPr>
        <w:br w:type="page"/>
      </w:r>
      <w:r w:rsidR="00E63742" w:rsidRPr="00EC2411">
        <w:rPr>
          <w:rFonts w:ascii="Arial" w:hAnsi="Arial" w:cs="Arial"/>
          <w:sz w:val="24"/>
          <w:szCs w:val="24"/>
        </w:rPr>
        <w:lastRenderedPageBreak/>
        <w:t xml:space="preserve"> </w:t>
      </w:r>
      <w:r w:rsidRPr="00437489">
        <w:rPr>
          <w:rFonts w:ascii="Arial" w:hAnsi="Arial" w:cs="Arial"/>
          <w:b/>
          <w:bCs/>
          <w:sz w:val="24"/>
          <w:szCs w:val="24"/>
          <w:u w:val="single"/>
        </w:rPr>
        <w:t xml:space="preserve">RECOMMMENDATIONS </w:t>
      </w:r>
      <w:r>
        <w:rPr>
          <w:rFonts w:ascii="Arial" w:hAnsi="Arial" w:cs="Arial"/>
          <w:b/>
          <w:bCs/>
          <w:sz w:val="24"/>
          <w:szCs w:val="24"/>
          <w:u w:val="single"/>
        </w:rPr>
        <w:t xml:space="preserve">AS TO AMENDMENTS TO THE ORDER </w:t>
      </w:r>
      <w:r w:rsidRPr="00437489">
        <w:rPr>
          <w:rFonts w:ascii="Arial" w:hAnsi="Arial" w:cs="Arial"/>
          <w:b/>
          <w:bCs/>
          <w:sz w:val="24"/>
          <w:szCs w:val="24"/>
          <w:u w:val="single"/>
        </w:rPr>
        <w:t>WHICH ARE NECESSARY AND DESIRABLE</w:t>
      </w:r>
    </w:p>
    <w:p w:rsidR="00877906" w:rsidRPr="00437489" w:rsidRDefault="00877906" w:rsidP="002F0149">
      <w:pPr>
        <w:pStyle w:val="ListParagraph"/>
        <w:numPr>
          <w:ilvl w:val="0"/>
          <w:numId w:val="12"/>
        </w:numPr>
        <w:spacing w:line="360" w:lineRule="auto"/>
        <w:rPr>
          <w:rFonts w:ascii="Arial" w:hAnsi="Arial" w:cs="Arial"/>
          <w:b/>
          <w:bCs/>
          <w:sz w:val="24"/>
          <w:szCs w:val="24"/>
          <w:u w:val="single"/>
        </w:rPr>
      </w:pPr>
      <w:r w:rsidRPr="00437489">
        <w:rPr>
          <w:rFonts w:ascii="Arial" w:hAnsi="Arial" w:cs="Arial"/>
          <w:b/>
          <w:bCs/>
          <w:sz w:val="24"/>
          <w:szCs w:val="24"/>
          <w:u w:val="single"/>
        </w:rPr>
        <w:t>Power to bring Legal Proceedings</w:t>
      </w:r>
    </w:p>
    <w:p w:rsidR="00877906" w:rsidRDefault="00877906" w:rsidP="002F0149">
      <w:pPr>
        <w:spacing w:line="360" w:lineRule="auto"/>
        <w:rPr>
          <w:rFonts w:ascii="Arial" w:hAnsi="Arial" w:cs="Arial"/>
          <w:i/>
          <w:iCs/>
          <w:sz w:val="24"/>
          <w:szCs w:val="24"/>
        </w:rPr>
      </w:pPr>
      <w:r w:rsidRPr="00437489">
        <w:rPr>
          <w:rFonts w:ascii="Arial" w:hAnsi="Arial" w:cs="Arial"/>
          <w:sz w:val="24"/>
          <w:szCs w:val="24"/>
        </w:rPr>
        <w:t>Article 14 of the 2003 order gives the Commissioner the power to bring legal proceedings (other than criminal proceedings) involving law or practice concerning the rights or welfare of children or young persons (Art 14 (1) (a)).  However</w:t>
      </w:r>
      <w:r>
        <w:rPr>
          <w:rFonts w:ascii="Arial" w:hAnsi="Arial" w:cs="Arial"/>
          <w:sz w:val="24"/>
          <w:szCs w:val="24"/>
        </w:rPr>
        <w:t>,</w:t>
      </w:r>
      <w:r w:rsidRPr="00437489">
        <w:rPr>
          <w:rFonts w:ascii="Arial" w:hAnsi="Arial" w:cs="Arial"/>
          <w:sz w:val="24"/>
          <w:szCs w:val="24"/>
        </w:rPr>
        <w:t xml:space="preserve"> this power is severely restricted in a number of ways.  </w:t>
      </w:r>
      <w:r w:rsidRPr="00CD6EFC">
        <w:rPr>
          <w:rFonts w:ascii="Arial" w:hAnsi="Arial" w:cs="Arial"/>
          <w:b/>
          <w:bCs/>
          <w:sz w:val="24"/>
          <w:szCs w:val="24"/>
        </w:rPr>
        <w:t>The first and most damaging limitation on this power is the Commissioner’s lack of victim status.</w:t>
      </w:r>
      <w:r w:rsidRPr="00437489">
        <w:rPr>
          <w:rFonts w:ascii="Arial" w:hAnsi="Arial" w:cs="Arial"/>
          <w:sz w:val="24"/>
          <w:szCs w:val="24"/>
        </w:rPr>
        <w:t xml:space="preserve">  This has led to the Commissioner being refused leave to bring legal proceedings on a number of occasions</w:t>
      </w:r>
      <w:r w:rsidRPr="00EC2411">
        <w:rPr>
          <w:rFonts w:ascii="Arial" w:hAnsi="Arial" w:cs="Arial"/>
          <w:sz w:val="24"/>
          <w:szCs w:val="24"/>
        </w:rPr>
        <w:t>.  E.g.</w:t>
      </w:r>
      <w:r w:rsidRPr="00437489">
        <w:rPr>
          <w:rFonts w:ascii="Arial" w:hAnsi="Arial" w:cs="Arial"/>
          <w:sz w:val="24"/>
          <w:szCs w:val="24"/>
        </w:rPr>
        <w:t xml:space="preserve"> when NICCY attempted to bring a legal challenge to the Secretary of State’s right to introduce a law providing for anti-social behaviour orders submitting that it was incompatible with the European Convention on Human Rights, we were told by Girvan J</w:t>
      </w:r>
      <w:r>
        <w:rPr>
          <w:rFonts w:ascii="Arial" w:hAnsi="Arial" w:cs="Arial"/>
          <w:sz w:val="24"/>
          <w:szCs w:val="24"/>
        </w:rPr>
        <w:t>.</w:t>
      </w:r>
      <w:r w:rsidRPr="00437489">
        <w:rPr>
          <w:rFonts w:ascii="Arial" w:hAnsi="Arial" w:cs="Arial"/>
          <w:sz w:val="24"/>
          <w:szCs w:val="24"/>
        </w:rPr>
        <w:t xml:space="preserve"> that we did not have the required status of victimhood to bring such a legal challenge (2004 NIQB 40 paragraph 14)</w:t>
      </w:r>
      <w:r>
        <w:rPr>
          <w:rFonts w:ascii="Arial" w:hAnsi="Arial" w:cs="Arial"/>
          <w:sz w:val="24"/>
          <w:szCs w:val="24"/>
        </w:rPr>
        <w:t xml:space="preserve">.  </w:t>
      </w:r>
      <w:r w:rsidRPr="00437489">
        <w:rPr>
          <w:rFonts w:ascii="Arial" w:hAnsi="Arial" w:cs="Arial"/>
          <w:sz w:val="24"/>
          <w:szCs w:val="24"/>
        </w:rPr>
        <w:t>Girvan J</w:t>
      </w:r>
      <w:r>
        <w:rPr>
          <w:rFonts w:ascii="Arial" w:hAnsi="Arial" w:cs="Arial"/>
          <w:sz w:val="24"/>
          <w:szCs w:val="24"/>
        </w:rPr>
        <w:t>.</w:t>
      </w:r>
      <w:r w:rsidRPr="00437489">
        <w:rPr>
          <w:rFonts w:ascii="Arial" w:hAnsi="Arial" w:cs="Arial"/>
          <w:sz w:val="24"/>
          <w:szCs w:val="24"/>
        </w:rPr>
        <w:t xml:space="preserve"> stated</w:t>
      </w:r>
      <w:r w:rsidRPr="00437489">
        <w:rPr>
          <w:rFonts w:ascii="Arial" w:hAnsi="Arial" w:cs="Arial"/>
          <w:i/>
          <w:iCs/>
          <w:sz w:val="24"/>
          <w:szCs w:val="24"/>
        </w:rPr>
        <w:t xml:space="preserve">: </w:t>
      </w:r>
    </w:p>
    <w:p w:rsidR="00877906" w:rsidRPr="00CD6EFC" w:rsidRDefault="00877906" w:rsidP="00CD6EFC">
      <w:pPr>
        <w:spacing w:line="360" w:lineRule="auto"/>
        <w:ind w:left="720"/>
        <w:rPr>
          <w:rFonts w:ascii="Arial" w:hAnsi="Arial" w:cs="Arial"/>
          <w:i/>
          <w:iCs/>
        </w:rPr>
      </w:pPr>
      <w:r w:rsidRPr="00437489">
        <w:rPr>
          <w:rFonts w:ascii="Arial" w:hAnsi="Arial" w:cs="Arial"/>
          <w:i/>
          <w:iCs/>
          <w:sz w:val="24"/>
          <w:szCs w:val="24"/>
        </w:rPr>
        <w:t xml:space="preserve">“ </w:t>
      </w:r>
      <w:r w:rsidRPr="00437489">
        <w:rPr>
          <w:rFonts w:ascii="Arial" w:hAnsi="Arial" w:cs="Arial"/>
          <w:i/>
          <w:iCs/>
        </w:rPr>
        <w:t>In relation to the question of the incompatibility of the proposed legislation with the Convention, the Commissioner faces the legal problem created by the need to establish victimhood within the Act and Convention.</w:t>
      </w:r>
      <w:r>
        <w:rPr>
          <w:rFonts w:ascii="Arial" w:hAnsi="Arial" w:cs="Arial"/>
          <w:i/>
          <w:iCs/>
        </w:rPr>
        <w:t xml:space="preserve"> </w:t>
      </w:r>
      <w:r w:rsidRPr="00437489">
        <w:rPr>
          <w:rFonts w:ascii="Arial" w:hAnsi="Arial" w:cs="Arial"/>
          <w:i/>
          <w:iCs/>
        </w:rPr>
        <w:t xml:space="preserve"> In addition, under the Northern Ireland Act 1998 itself a challenge to Ministerial action or legislation on the grounds of a breach of Convention obligations must be brought by a “victim”. The Commissioner herself is not a victim and the fact that she is empowered to bring proceedings under the 2003 Act does not of itself confer upon her a power to bring proceedings to challenge legislation or draft legislation. Miss Higgins sought to argue that in some way the 2003 Act impliedly abrogated the victimhood requirement in relation to proceedings brought by the Commissioner. I cannot read the legislation in this way however”.</w:t>
      </w:r>
      <w:r w:rsidRPr="00437489">
        <w:rPr>
          <w:rFonts w:ascii="Arial" w:hAnsi="Arial" w:cs="Arial"/>
          <w:i/>
          <w:iCs/>
          <w:sz w:val="24"/>
          <w:szCs w:val="24"/>
        </w:rPr>
        <w:t xml:space="preserve"> </w:t>
      </w:r>
    </w:p>
    <w:p w:rsidR="00877906" w:rsidRDefault="00877906" w:rsidP="002F0149">
      <w:pPr>
        <w:spacing w:line="360" w:lineRule="auto"/>
        <w:rPr>
          <w:rFonts w:ascii="Arial" w:hAnsi="Arial" w:cs="Arial"/>
          <w:b/>
          <w:bCs/>
          <w:sz w:val="24"/>
          <w:szCs w:val="24"/>
          <w:u w:val="single"/>
        </w:rPr>
      </w:pPr>
      <w:r w:rsidRPr="00437489">
        <w:rPr>
          <w:rFonts w:ascii="Arial" w:hAnsi="Arial" w:cs="Arial"/>
          <w:sz w:val="24"/>
          <w:szCs w:val="24"/>
          <w:u w:val="single"/>
        </w:rPr>
        <w:t xml:space="preserve">It is a severe restriction on a body set up to safeguard and promote children’s rights if it cannot use its legal powers to bring cases where we seek to rely on incompatibility with either a European Convention such as the ECHR, UNCRC or the Human Rights Act itself to address an infringement of children’s rights. </w:t>
      </w:r>
      <w:r>
        <w:rPr>
          <w:rFonts w:ascii="Arial" w:hAnsi="Arial" w:cs="Arial"/>
          <w:sz w:val="24"/>
          <w:szCs w:val="24"/>
          <w:u w:val="single"/>
        </w:rPr>
        <w:t xml:space="preserve"> </w:t>
      </w:r>
      <w:r w:rsidRPr="00437489">
        <w:rPr>
          <w:rFonts w:ascii="Arial" w:hAnsi="Arial" w:cs="Arial"/>
          <w:sz w:val="24"/>
          <w:szCs w:val="24"/>
          <w:u w:val="single"/>
        </w:rPr>
        <w:t xml:space="preserve">This is particularly ironic when you consider that the 2003 Order stipulates that we are to have </w:t>
      </w:r>
      <w:r>
        <w:rPr>
          <w:rFonts w:ascii="Arial" w:hAnsi="Arial" w:cs="Arial"/>
          <w:sz w:val="24"/>
          <w:szCs w:val="24"/>
          <w:u w:val="single"/>
        </w:rPr>
        <w:t>‘</w:t>
      </w:r>
      <w:r w:rsidRPr="00437489">
        <w:rPr>
          <w:rFonts w:ascii="Arial" w:hAnsi="Arial" w:cs="Arial"/>
          <w:sz w:val="24"/>
          <w:szCs w:val="24"/>
          <w:u w:val="single"/>
        </w:rPr>
        <w:t>due regard</w:t>
      </w:r>
      <w:r>
        <w:rPr>
          <w:rFonts w:ascii="Arial" w:hAnsi="Arial" w:cs="Arial"/>
          <w:sz w:val="24"/>
          <w:szCs w:val="24"/>
          <w:u w:val="single"/>
        </w:rPr>
        <w:t>’</w:t>
      </w:r>
      <w:r w:rsidRPr="00437489">
        <w:rPr>
          <w:rFonts w:ascii="Arial" w:hAnsi="Arial" w:cs="Arial"/>
          <w:sz w:val="24"/>
          <w:szCs w:val="24"/>
          <w:u w:val="single"/>
        </w:rPr>
        <w:t xml:space="preserve"> to any relevant provisions of the UNCRC in determining whether and how to exercise our functions.</w:t>
      </w:r>
      <w:r w:rsidRPr="00437489">
        <w:rPr>
          <w:rFonts w:ascii="Arial" w:hAnsi="Arial" w:cs="Arial"/>
          <w:b/>
          <w:bCs/>
          <w:sz w:val="24"/>
          <w:szCs w:val="24"/>
          <w:u w:val="single"/>
        </w:rPr>
        <w:t xml:space="preserve"> </w:t>
      </w:r>
    </w:p>
    <w:p w:rsidR="00877906" w:rsidRDefault="00877906" w:rsidP="002F0149">
      <w:pPr>
        <w:spacing w:line="360" w:lineRule="auto"/>
        <w:rPr>
          <w:rFonts w:ascii="Arial" w:hAnsi="Arial" w:cs="Arial"/>
          <w:b/>
          <w:bCs/>
          <w:sz w:val="24"/>
          <w:szCs w:val="24"/>
          <w:u w:val="single"/>
        </w:rPr>
      </w:pPr>
    </w:p>
    <w:p w:rsidR="00877906" w:rsidRPr="00437489" w:rsidRDefault="00877906" w:rsidP="002F0149">
      <w:pPr>
        <w:spacing w:line="360" w:lineRule="auto"/>
        <w:rPr>
          <w:rFonts w:ascii="Arial" w:hAnsi="Arial" w:cs="Arial"/>
          <w:sz w:val="24"/>
          <w:szCs w:val="24"/>
          <w:u w:val="single"/>
        </w:rPr>
      </w:pPr>
      <w:r w:rsidRPr="00437489">
        <w:rPr>
          <w:rFonts w:ascii="Arial" w:hAnsi="Arial" w:cs="Arial"/>
          <w:b/>
          <w:bCs/>
          <w:sz w:val="24"/>
          <w:szCs w:val="24"/>
          <w:u w:val="single"/>
        </w:rPr>
        <w:t>The onus should not be placed on a vulnerable child victim to have to bring such proceedings, but rather on the statutory body set up to protect such children and assist them with cases such as this.</w:t>
      </w:r>
    </w:p>
    <w:p w:rsidR="00877906" w:rsidRDefault="00877906" w:rsidP="002F0149">
      <w:pPr>
        <w:spacing w:line="360" w:lineRule="auto"/>
        <w:rPr>
          <w:rFonts w:ascii="Arial" w:hAnsi="Arial" w:cs="Arial"/>
          <w:sz w:val="24"/>
          <w:szCs w:val="24"/>
        </w:rPr>
      </w:pPr>
    </w:p>
    <w:p w:rsidR="00877906" w:rsidRDefault="00877906" w:rsidP="002F0149">
      <w:pPr>
        <w:spacing w:line="360" w:lineRule="auto"/>
        <w:rPr>
          <w:rFonts w:ascii="Arial" w:hAnsi="Arial" w:cs="Arial"/>
          <w:i/>
          <w:iCs/>
          <w:sz w:val="24"/>
          <w:szCs w:val="24"/>
        </w:rPr>
      </w:pPr>
      <w:r w:rsidRPr="00437489">
        <w:rPr>
          <w:rFonts w:ascii="Arial" w:hAnsi="Arial" w:cs="Arial"/>
          <w:sz w:val="24"/>
          <w:szCs w:val="24"/>
        </w:rPr>
        <w:t>NICCY is not the only statutory body to have faced such a difficulty.  The Northern Ireland Human Rights Commission faced a similar difficulty when it was first set up.  However</w:t>
      </w:r>
      <w:r>
        <w:rPr>
          <w:rFonts w:ascii="Arial" w:hAnsi="Arial" w:cs="Arial"/>
          <w:sz w:val="24"/>
          <w:szCs w:val="24"/>
        </w:rPr>
        <w:t>,</w:t>
      </w:r>
      <w:r w:rsidRPr="00437489">
        <w:rPr>
          <w:rFonts w:ascii="Arial" w:hAnsi="Arial" w:cs="Arial"/>
          <w:sz w:val="24"/>
          <w:szCs w:val="24"/>
        </w:rPr>
        <w:t xml:space="preserve"> they have succeeded in having their originating legislation amended by virtue of S14 of the Justice &amp; Security (NI) Act 2007. </w:t>
      </w:r>
      <w:r w:rsidRPr="00437489">
        <w:rPr>
          <w:rFonts w:ascii="Arial" w:hAnsi="Arial" w:cs="Arial"/>
          <w:i/>
          <w:iCs/>
          <w:sz w:val="24"/>
          <w:szCs w:val="24"/>
        </w:rPr>
        <w:t xml:space="preserve"> S14 (2B) states </w:t>
      </w:r>
      <w:r>
        <w:rPr>
          <w:rFonts w:ascii="Arial" w:hAnsi="Arial" w:cs="Arial"/>
          <w:i/>
          <w:iCs/>
          <w:sz w:val="24"/>
          <w:szCs w:val="24"/>
        </w:rPr>
        <w:t>–</w:t>
      </w:r>
      <w:r w:rsidRPr="00437489">
        <w:rPr>
          <w:rFonts w:ascii="Arial" w:hAnsi="Arial" w:cs="Arial"/>
          <w:i/>
          <w:iCs/>
          <w:sz w:val="24"/>
          <w:szCs w:val="24"/>
        </w:rPr>
        <w:t xml:space="preserve"> </w:t>
      </w:r>
    </w:p>
    <w:p w:rsidR="00877906" w:rsidRPr="00437489" w:rsidRDefault="00877906" w:rsidP="00CD6EFC">
      <w:pPr>
        <w:spacing w:line="360" w:lineRule="auto"/>
        <w:ind w:left="720"/>
        <w:rPr>
          <w:rFonts w:ascii="Arial" w:hAnsi="Arial" w:cs="Arial"/>
          <w:i/>
          <w:iCs/>
          <w:sz w:val="24"/>
          <w:szCs w:val="24"/>
        </w:rPr>
      </w:pPr>
      <w:r w:rsidRPr="00437489">
        <w:rPr>
          <w:rFonts w:ascii="Arial" w:hAnsi="Arial" w:cs="Arial"/>
          <w:i/>
          <w:iCs/>
          <w:sz w:val="24"/>
          <w:szCs w:val="24"/>
        </w:rPr>
        <w:t xml:space="preserve">In relation to the Commissioner’s instituting, or intervening in, human rights proceedings – (a) the Commission need not be a victim or potential victim </w:t>
      </w:r>
      <w:r>
        <w:rPr>
          <w:rFonts w:ascii="Arial" w:hAnsi="Arial" w:cs="Arial"/>
          <w:i/>
          <w:iCs/>
          <w:sz w:val="24"/>
          <w:szCs w:val="24"/>
        </w:rPr>
        <w:t xml:space="preserve">         </w:t>
      </w:r>
      <w:r w:rsidRPr="00437489">
        <w:rPr>
          <w:rFonts w:ascii="Arial" w:hAnsi="Arial" w:cs="Arial"/>
          <w:i/>
          <w:iCs/>
          <w:sz w:val="24"/>
          <w:szCs w:val="24"/>
        </w:rPr>
        <w:t>of the unlawful act to which the proceedings relate.</w:t>
      </w:r>
    </w:p>
    <w:p w:rsidR="00877906" w:rsidRDefault="00877906" w:rsidP="002F0149">
      <w:pPr>
        <w:spacing w:line="360" w:lineRule="auto"/>
        <w:rPr>
          <w:rFonts w:ascii="Arial" w:hAnsi="Arial" w:cs="Arial"/>
          <w:sz w:val="24"/>
          <w:szCs w:val="24"/>
        </w:rPr>
      </w:pPr>
      <w:r w:rsidRPr="00437489">
        <w:rPr>
          <w:rFonts w:ascii="Arial" w:hAnsi="Arial" w:cs="Arial"/>
          <w:sz w:val="24"/>
          <w:szCs w:val="24"/>
        </w:rPr>
        <w:t>The NIHRC has a wide remit in respect of human rights, however</w:t>
      </w:r>
      <w:r>
        <w:rPr>
          <w:rFonts w:ascii="Arial" w:hAnsi="Arial" w:cs="Arial"/>
          <w:sz w:val="24"/>
          <w:szCs w:val="24"/>
        </w:rPr>
        <w:t>,</w:t>
      </w:r>
      <w:r w:rsidRPr="00437489">
        <w:rPr>
          <w:rFonts w:ascii="Arial" w:hAnsi="Arial" w:cs="Arial"/>
          <w:sz w:val="24"/>
          <w:szCs w:val="24"/>
        </w:rPr>
        <w:t xml:space="preserve"> the expertise on th</w:t>
      </w:r>
      <w:r>
        <w:rPr>
          <w:rFonts w:ascii="Arial" w:hAnsi="Arial" w:cs="Arial"/>
          <w:sz w:val="24"/>
          <w:szCs w:val="24"/>
        </w:rPr>
        <w:t>e rights and best interests of Children and Young Pe</w:t>
      </w:r>
      <w:r w:rsidRPr="00437489">
        <w:rPr>
          <w:rFonts w:ascii="Arial" w:hAnsi="Arial" w:cs="Arial"/>
          <w:sz w:val="24"/>
          <w:szCs w:val="24"/>
        </w:rPr>
        <w:t>ople reside</w:t>
      </w:r>
      <w:r>
        <w:rPr>
          <w:rFonts w:ascii="Arial" w:hAnsi="Arial" w:cs="Arial"/>
          <w:sz w:val="24"/>
          <w:szCs w:val="24"/>
        </w:rPr>
        <w:t>s</w:t>
      </w:r>
      <w:r w:rsidRPr="00437489">
        <w:rPr>
          <w:rFonts w:ascii="Arial" w:hAnsi="Arial" w:cs="Arial"/>
          <w:sz w:val="24"/>
          <w:szCs w:val="24"/>
        </w:rPr>
        <w:t xml:space="preserve"> in the office of NICCY as </w:t>
      </w:r>
      <w:r w:rsidRPr="00CD6EFC">
        <w:rPr>
          <w:rFonts w:ascii="Arial" w:hAnsi="Arial" w:cs="Arial"/>
          <w:sz w:val="24"/>
          <w:szCs w:val="24"/>
          <w:u w:val="single"/>
        </w:rPr>
        <w:t xml:space="preserve">the </w:t>
      </w:r>
      <w:r w:rsidRPr="00437489">
        <w:rPr>
          <w:rFonts w:ascii="Arial" w:hAnsi="Arial" w:cs="Arial"/>
          <w:sz w:val="24"/>
          <w:szCs w:val="24"/>
        </w:rPr>
        <w:t xml:space="preserve">statutory body set up to safeguard and promote children and young people’s rights.  </w:t>
      </w:r>
    </w:p>
    <w:p w:rsidR="00877906" w:rsidRDefault="00877906" w:rsidP="002F0149">
      <w:pPr>
        <w:spacing w:line="360" w:lineRule="auto"/>
        <w:rPr>
          <w:rFonts w:ascii="Arial" w:hAnsi="Arial" w:cs="Arial"/>
          <w:sz w:val="24"/>
          <w:szCs w:val="24"/>
        </w:rPr>
      </w:pPr>
    </w:p>
    <w:p w:rsidR="00877906" w:rsidRPr="00437489" w:rsidRDefault="00877906" w:rsidP="002F0149">
      <w:pPr>
        <w:spacing w:line="360" w:lineRule="auto"/>
        <w:rPr>
          <w:rFonts w:ascii="Arial" w:hAnsi="Arial" w:cs="Arial"/>
          <w:sz w:val="24"/>
          <w:szCs w:val="24"/>
        </w:rPr>
      </w:pPr>
      <w:r w:rsidRPr="00437489">
        <w:rPr>
          <w:rFonts w:ascii="Arial" w:hAnsi="Arial" w:cs="Arial"/>
          <w:sz w:val="24"/>
          <w:szCs w:val="24"/>
        </w:rPr>
        <w:t>It is vital therefore that NICCY should have the power to bring such cases in the same way that NIHRC can bring cases in respect of adults.</w:t>
      </w:r>
    </w:p>
    <w:p w:rsidR="00877906" w:rsidRDefault="00877906" w:rsidP="002F0149">
      <w:pPr>
        <w:spacing w:line="360" w:lineRule="auto"/>
        <w:ind w:left="360"/>
        <w:rPr>
          <w:rFonts w:ascii="Arial" w:hAnsi="Arial" w:cs="Arial"/>
          <w:b/>
          <w:bCs/>
          <w:sz w:val="24"/>
          <w:szCs w:val="24"/>
        </w:rPr>
      </w:pPr>
    </w:p>
    <w:p w:rsidR="00877906" w:rsidRPr="00437489" w:rsidRDefault="00877906" w:rsidP="003972D7">
      <w:pPr>
        <w:spacing w:line="360" w:lineRule="auto"/>
        <w:rPr>
          <w:rFonts w:ascii="Arial" w:hAnsi="Arial" w:cs="Arial"/>
          <w:b/>
          <w:bCs/>
          <w:sz w:val="24"/>
          <w:szCs w:val="24"/>
        </w:rPr>
      </w:pPr>
      <w:r w:rsidRPr="00DD6EFE">
        <w:rPr>
          <w:rFonts w:ascii="Arial" w:hAnsi="Arial" w:cs="Arial"/>
          <w:b/>
          <w:bCs/>
          <w:sz w:val="24"/>
          <w:szCs w:val="24"/>
          <w:u w:val="single"/>
        </w:rPr>
        <w:t>Recommendation 1</w:t>
      </w:r>
      <w:r>
        <w:rPr>
          <w:rFonts w:ascii="Arial" w:hAnsi="Arial" w:cs="Arial"/>
          <w:b/>
          <w:bCs/>
          <w:sz w:val="24"/>
          <w:szCs w:val="24"/>
        </w:rPr>
        <w:t xml:space="preserve">:   </w:t>
      </w:r>
      <w:r w:rsidRPr="00437489">
        <w:rPr>
          <w:rFonts w:ascii="Arial" w:hAnsi="Arial" w:cs="Arial"/>
          <w:b/>
          <w:bCs/>
          <w:sz w:val="24"/>
          <w:szCs w:val="24"/>
        </w:rPr>
        <w:t>I recommend that an amendment is made to the 2003 Order to insert a clause stating that in relation to bringing or intervening in legal proceedings  the Commissioner need not be a victim or potential victim of act in question.</w:t>
      </w:r>
    </w:p>
    <w:p w:rsidR="00877906" w:rsidRDefault="00877906" w:rsidP="00CD6EFC">
      <w:pPr>
        <w:pStyle w:val="ListParagraph"/>
        <w:spacing w:line="360" w:lineRule="auto"/>
        <w:ind w:left="0"/>
        <w:rPr>
          <w:rFonts w:ascii="Arial" w:hAnsi="Arial" w:cs="Arial"/>
          <w:b/>
          <w:bCs/>
          <w:sz w:val="24"/>
          <w:szCs w:val="24"/>
          <w:u w:val="single"/>
        </w:rPr>
      </w:pPr>
    </w:p>
    <w:p w:rsidR="00E63742" w:rsidRDefault="00E63742" w:rsidP="00CD6EFC">
      <w:pPr>
        <w:pStyle w:val="ListParagraph"/>
        <w:spacing w:line="360" w:lineRule="auto"/>
        <w:ind w:left="0"/>
        <w:rPr>
          <w:rFonts w:ascii="Arial" w:hAnsi="Arial" w:cs="Arial"/>
          <w:b/>
          <w:bCs/>
          <w:sz w:val="24"/>
          <w:szCs w:val="24"/>
          <w:u w:val="single"/>
        </w:rPr>
      </w:pPr>
    </w:p>
    <w:p w:rsidR="00E63742" w:rsidRDefault="00E63742" w:rsidP="00CD6EFC">
      <w:pPr>
        <w:pStyle w:val="ListParagraph"/>
        <w:spacing w:line="360" w:lineRule="auto"/>
        <w:ind w:left="0"/>
        <w:rPr>
          <w:rFonts w:ascii="Arial" w:hAnsi="Arial" w:cs="Arial"/>
          <w:b/>
          <w:bCs/>
          <w:sz w:val="24"/>
          <w:szCs w:val="24"/>
          <w:u w:val="single"/>
        </w:rPr>
      </w:pPr>
    </w:p>
    <w:p w:rsidR="00E63742" w:rsidRDefault="00E63742" w:rsidP="00CD6EFC">
      <w:pPr>
        <w:pStyle w:val="ListParagraph"/>
        <w:spacing w:line="360" w:lineRule="auto"/>
        <w:ind w:left="0"/>
        <w:rPr>
          <w:rFonts w:ascii="Arial" w:hAnsi="Arial" w:cs="Arial"/>
          <w:b/>
          <w:bCs/>
          <w:sz w:val="24"/>
          <w:szCs w:val="24"/>
          <w:u w:val="single"/>
        </w:rPr>
      </w:pPr>
    </w:p>
    <w:p w:rsidR="00877906" w:rsidRPr="00437489" w:rsidRDefault="00877906" w:rsidP="00E63742">
      <w:pPr>
        <w:pStyle w:val="ListParagraph"/>
        <w:numPr>
          <w:ilvl w:val="0"/>
          <w:numId w:val="13"/>
        </w:numPr>
        <w:tabs>
          <w:tab w:val="clear" w:pos="720"/>
          <w:tab w:val="num" w:pos="426"/>
        </w:tabs>
        <w:spacing w:line="360" w:lineRule="auto"/>
        <w:ind w:left="426" w:hanging="426"/>
        <w:rPr>
          <w:rFonts w:ascii="Arial" w:hAnsi="Arial" w:cs="Arial"/>
          <w:b/>
          <w:bCs/>
          <w:sz w:val="24"/>
          <w:szCs w:val="24"/>
          <w:u w:val="single"/>
        </w:rPr>
      </w:pPr>
      <w:r>
        <w:rPr>
          <w:rFonts w:ascii="Arial" w:hAnsi="Arial" w:cs="Arial"/>
          <w:b/>
          <w:bCs/>
          <w:sz w:val="24"/>
          <w:szCs w:val="24"/>
          <w:u w:val="single"/>
        </w:rPr>
        <w:lastRenderedPageBreak/>
        <w:t xml:space="preserve"> </w:t>
      </w:r>
      <w:r w:rsidRPr="00437489">
        <w:rPr>
          <w:rFonts w:ascii="Arial" w:hAnsi="Arial" w:cs="Arial"/>
          <w:b/>
          <w:bCs/>
          <w:sz w:val="24"/>
          <w:szCs w:val="24"/>
          <w:u w:val="single"/>
        </w:rPr>
        <w:t>Power to assist in relation to legal proceedings</w:t>
      </w:r>
    </w:p>
    <w:p w:rsidR="00877906" w:rsidRDefault="00877906" w:rsidP="002F0149">
      <w:pPr>
        <w:spacing w:line="360" w:lineRule="auto"/>
        <w:rPr>
          <w:rFonts w:ascii="Arial" w:hAnsi="Arial" w:cs="Arial"/>
          <w:sz w:val="24"/>
          <w:szCs w:val="24"/>
        </w:rPr>
      </w:pPr>
      <w:r w:rsidRPr="00437489">
        <w:rPr>
          <w:rFonts w:ascii="Arial" w:hAnsi="Arial" w:cs="Arial"/>
          <w:sz w:val="24"/>
          <w:szCs w:val="24"/>
        </w:rPr>
        <w:t>Article 15 of the 2003 Order gives the Commissioner the power to provide assistance in relation to legal proceedings.  The Commissioner may arrange for the provision of legal advice or representation and any other assistance which she thinks appropriate.  However</w:t>
      </w:r>
      <w:r>
        <w:rPr>
          <w:rFonts w:ascii="Arial" w:hAnsi="Arial" w:cs="Arial"/>
          <w:sz w:val="24"/>
          <w:szCs w:val="24"/>
        </w:rPr>
        <w:t>,</w:t>
      </w:r>
      <w:r w:rsidRPr="00437489">
        <w:rPr>
          <w:rFonts w:ascii="Arial" w:hAnsi="Arial" w:cs="Arial"/>
          <w:sz w:val="24"/>
          <w:szCs w:val="24"/>
        </w:rPr>
        <w:t xml:space="preserve"> a restriction is put upon this power by Article 15 (3) which states: </w:t>
      </w:r>
    </w:p>
    <w:p w:rsidR="00877906" w:rsidRPr="00437489" w:rsidRDefault="00877906" w:rsidP="00CD6EFC">
      <w:pPr>
        <w:spacing w:line="360" w:lineRule="auto"/>
        <w:ind w:left="720"/>
        <w:rPr>
          <w:rFonts w:ascii="Arial" w:hAnsi="Arial" w:cs="Arial"/>
          <w:i/>
          <w:iCs/>
          <w:sz w:val="24"/>
          <w:szCs w:val="24"/>
        </w:rPr>
      </w:pPr>
      <w:r w:rsidRPr="00437489">
        <w:rPr>
          <w:rFonts w:ascii="Arial" w:hAnsi="Arial" w:cs="Arial"/>
          <w:i/>
          <w:iCs/>
          <w:sz w:val="24"/>
          <w:szCs w:val="24"/>
        </w:rPr>
        <w:t xml:space="preserve">The Commissioner shall not grant an application for assistance under </w:t>
      </w:r>
      <w:r>
        <w:rPr>
          <w:rFonts w:ascii="Arial" w:hAnsi="Arial" w:cs="Arial"/>
          <w:i/>
          <w:iCs/>
          <w:sz w:val="24"/>
          <w:szCs w:val="24"/>
        </w:rPr>
        <w:t xml:space="preserve">   </w:t>
      </w:r>
      <w:r w:rsidRPr="00437489">
        <w:rPr>
          <w:rFonts w:ascii="Arial" w:hAnsi="Arial" w:cs="Arial"/>
          <w:i/>
          <w:iCs/>
          <w:sz w:val="24"/>
          <w:szCs w:val="24"/>
        </w:rPr>
        <w:t xml:space="preserve">paragraph (2) unless it appears to her that there is no other person or </w:t>
      </w:r>
      <w:r>
        <w:rPr>
          <w:rFonts w:ascii="Arial" w:hAnsi="Arial" w:cs="Arial"/>
          <w:i/>
          <w:iCs/>
          <w:sz w:val="24"/>
          <w:szCs w:val="24"/>
        </w:rPr>
        <w:t xml:space="preserve">           </w:t>
      </w:r>
      <w:r w:rsidRPr="00437489">
        <w:rPr>
          <w:rFonts w:ascii="Arial" w:hAnsi="Arial" w:cs="Arial"/>
          <w:i/>
          <w:iCs/>
          <w:sz w:val="24"/>
          <w:szCs w:val="24"/>
        </w:rPr>
        <w:t>body likely to provide such assistance.</w:t>
      </w:r>
    </w:p>
    <w:p w:rsidR="00877906" w:rsidRDefault="00877906" w:rsidP="002F0149">
      <w:pPr>
        <w:spacing w:line="360" w:lineRule="auto"/>
        <w:rPr>
          <w:rFonts w:ascii="Arial" w:hAnsi="Arial" w:cs="Arial"/>
          <w:sz w:val="24"/>
          <w:szCs w:val="24"/>
        </w:rPr>
      </w:pPr>
      <w:r w:rsidRPr="00437489">
        <w:rPr>
          <w:rFonts w:ascii="Arial" w:hAnsi="Arial" w:cs="Arial"/>
          <w:sz w:val="24"/>
          <w:szCs w:val="24"/>
        </w:rPr>
        <w:t xml:space="preserve">This restriction has a major impact on where we can provide assistance, particularly in relation to the power to arrange for the provision of legal representation or advice.  If a child were to be legally aided by the Legal Services Commission then they would provide funds to secure legal representation and advice.  As the provision of such legal aid is normally advanced to children in civil cases the role of the Commissioner is therefore nullified, as another body can provide such assistance.  </w:t>
      </w:r>
    </w:p>
    <w:p w:rsidR="00877906" w:rsidRDefault="00877906" w:rsidP="002F0149">
      <w:pPr>
        <w:spacing w:line="360" w:lineRule="auto"/>
        <w:rPr>
          <w:rFonts w:ascii="Arial" w:hAnsi="Arial" w:cs="Arial"/>
          <w:sz w:val="24"/>
          <w:szCs w:val="24"/>
        </w:rPr>
      </w:pPr>
    </w:p>
    <w:p w:rsidR="00877906" w:rsidRDefault="00877906" w:rsidP="002F0149">
      <w:pPr>
        <w:spacing w:line="360" w:lineRule="auto"/>
        <w:rPr>
          <w:rFonts w:ascii="Arial" w:hAnsi="Arial" w:cs="Arial"/>
          <w:sz w:val="24"/>
          <w:szCs w:val="24"/>
        </w:rPr>
      </w:pPr>
      <w:r w:rsidRPr="00437489">
        <w:rPr>
          <w:rFonts w:ascii="Arial" w:hAnsi="Arial" w:cs="Arial"/>
          <w:sz w:val="24"/>
          <w:szCs w:val="24"/>
        </w:rPr>
        <w:t xml:space="preserve">We do not believe that this is a consideration which NICCY should have to take into account.  As the statutory body set up to safeguard and promote children’s rights, we have the expertise to do so and should be in a position to directly assist </w:t>
      </w:r>
      <w:r w:rsidRPr="00EC2411">
        <w:rPr>
          <w:rFonts w:ascii="Arial" w:hAnsi="Arial" w:cs="Arial"/>
          <w:sz w:val="24"/>
          <w:szCs w:val="24"/>
        </w:rPr>
        <w:t xml:space="preserve">vulnerable </w:t>
      </w:r>
      <w:r w:rsidRPr="00437489">
        <w:rPr>
          <w:rFonts w:ascii="Arial" w:hAnsi="Arial" w:cs="Arial"/>
          <w:sz w:val="24"/>
          <w:szCs w:val="24"/>
        </w:rPr>
        <w:t xml:space="preserve">children and young people.  </w:t>
      </w:r>
      <w:r>
        <w:rPr>
          <w:rFonts w:ascii="Arial" w:hAnsi="Arial" w:cs="Arial"/>
          <w:sz w:val="24"/>
          <w:szCs w:val="24"/>
        </w:rPr>
        <w:t xml:space="preserve"> </w:t>
      </w:r>
      <w:r w:rsidRPr="00437489">
        <w:rPr>
          <w:rFonts w:ascii="Arial" w:hAnsi="Arial" w:cs="Arial"/>
          <w:sz w:val="24"/>
          <w:szCs w:val="24"/>
        </w:rPr>
        <w:t xml:space="preserve">We should not have to </w:t>
      </w:r>
      <w:r>
        <w:rPr>
          <w:rFonts w:ascii="Arial" w:hAnsi="Arial" w:cs="Arial"/>
          <w:sz w:val="24"/>
          <w:szCs w:val="24"/>
        </w:rPr>
        <w:t>‘</w:t>
      </w:r>
      <w:r w:rsidRPr="00437489">
        <w:rPr>
          <w:rFonts w:ascii="Arial" w:hAnsi="Arial" w:cs="Arial"/>
          <w:sz w:val="24"/>
          <w:szCs w:val="24"/>
        </w:rPr>
        <w:t>withdraw</w:t>
      </w:r>
      <w:r>
        <w:rPr>
          <w:rFonts w:ascii="Arial" w:hAnsi="Arial" w:cs="Arial"/>
          <w:sz w:val="24"/>
          <w:szCs w:val="24"/>
        </w:rPr>
        <w:t>’</w:t>
      </w:r>
      <w:r w:rsidRPr="00437489">
        <w:rPr>
          <w:rFonts w:ascii="Arial" w:hAnsi="Arial" w:cs="Arial"/>
          <w:sz w:val="24"/>
          <w:szCs w:val="24"/>
        </w:rPr>
        <w:t xml:space="preserve"> to allow a solicitor in private practice to advance the case instead of us.  Equally we should not have to pass a case to an NGO who can draw down legal aid or only be able</w:t>
      </w:r>
      <w:r w:rsidRPr="00EC2411">
        <w:rPr>
          <w:rFonts w:ascii="Arial" w:hAnsi="Arial" w:cs="Arial"/>
          <w:sz w:val="24"/>
          <w:szCs w:val="24"/>
        </w:rPr>
        <w:t xml:space="preserve"> to</w:t>
      </w:r>
      <w:r>
        <w:rPr>
          <w:rFonts w:ascii="Arial" w:hAnsi="Arial" w:cs="Arial"/>
          <w:color w:val="FF0000"/>
          <w:sz w:val="24"/>
          <w:szCs w:val="24"/>
        </w:rPr>
        <w:t xml:space="preserve"> </w:t>
      </w:r>
      <w:r w:rsidRPr="00437489">
        <w:rPr>
          <w:rFonts w:ascii="Arial" w:hAnsi="Arial" w:cs="Arial"/>
          <w:sz w:val="24"/>
          <w:szCs w:val="24"/>
        </w:rPr>
        <w:t xml:space="preserve">go forward with it if they decline to do so.  </w:t>
      </w:r>
      <w:r>
        <w:rPr>
          <w:rFonts w:ascii="Arial" w:hAnsi="Arial" w:cs="Arial"/>
          <w:sz w:val="24"/>
          <w:szCs w:val="24"/>
        </w:rPr>
        <w:t xml:space="preserve">  </w:t>
      </w:r>
    </w:p>
    <w:p w:rsidR="00877906" w:rsidRDefault="00877906" w:rsidP="002F0149">
      <w:pPr>
        <w:spacing w:line="360" w:lineRule="auto"/>
        <w:rPr>
          <w:rFonts w:ascii="Arial" w:hAnsi="Arial" w:cs="Arial"/>
          <w:sz w:val="24"/>
          <w:szCs w:val="24"/>
        </w:rPr>
      </w:pPr>
    </w:p>
    <w:p w:rsidR="00877906" w:rsidRPr="00437489" w:rsidRDefault="00877906" w:rsidP="002F0149">
      <w:pPr>
        <w:spacing w:line="360" w:lineRule="auto"/>
        <w:rPr>
          <w:rFonts w:ascii="Arial" w:hAnsi="Arial" w:cs="Arial"/>
          <w:sz w:val="24"/>
          <w:szCs w:val="24"/>
        </w:rPr>
      </w:pPr>
      <w:r w:rsidRPr="00437489">
        <w:rPr>
          <w:rFonts w:ascii="Arial" w:hAnsi="Arial" w:cs="Arial"/>
          <w:sz w:val="24"/>
          <w:szCs w:val="24"/>
        </w:rPr>
        <w:t xml:space="preserve">As a statutory body we should be able to focus on our key strengths and principal aim without having to encounter these restrictions.  At the widest interpretation of this restrictive clause, if any person, </w:t>
      </w:r>
      <w:r>
        <w:rPr>
          <w:rFonts w:ascii="Arial" w:hAnsi="Arial" w:cs="Arial"/>
          <w:sz w:val="24"/>
          <w:szCs w:val="24"/>
        </w:rPr>
        <w:t>e.g.</w:t>
      </w:r>
      <w:r w:rsidRPr="00437489">
        <w:rPr>
          <w:rFonts w:ascii="Arial" w:hAnsi="Arial" w:cs="Arial"/>
          <w:sz w:val="24"/>
          <w:szCs w:val="24"/>
        </w:rPr>
        <w:t xml:space="preserve"> any solicitor, or a private individual of means, was prepared to take the case on and provide or pay for advice and representation then we </w:t>
      </w:r>
      <w:r w:rsidRPr="00437489">
        <w:rPr>
          <w:rFonts w:ascii="Arial" w:hAnsi="Arial" w:cs="Arial"/>
          <w:sz w:val="24"/>
          <w:szCs w:val="24"/>
        </w:rPr>
        <w:lastRenderedPageBreak/>
        <w:t>could not.  We do not believe it was the intention of the legislative draftsman to give us a power which there was almost no circumstance in which we could use.</w:t>
      </w:r>
    </w:p>
    <w:p w:rsidR="00877906" w:rsidRPr="00437489" w:rsidRDefault="00877906" w:rsidP="003972D7">
      <w:pPr>
        <w:spacing w:line="360" w:lineRule="auto"/>
        <w:rPr>
          <w:rFonts w:ascii="Arial" w:hAnsi="Arial" w:cs="Arial"/>
          <w:b/>
          <w:bCs/>
          <w:sz w:val="24"/>
          <w:szCs w:val="24"/>
        </w:rPr>
      </w:pPr>
      <w:r w:rsidRPr="00DD6EFE">
        <w:rPr>
          <w:rFonts w:ascii="Arial" w:hAnsi="Arial" w:cs="Arial"/>
          <w:b/>
          <w:bCs/>
          <w:sz w:val="24"/>
          <w:szCs w:val="24"/>
          <w:u w:val="single"/>
        </w:rPr>
        <w:t>Recommendation 2</w:t>
      </w:r>
      <w:r>
        <w:rPr>
          <w:rFonts w:ascii="Arial" w:hAnsi="Arial" w:cs="Arial"/>
          <w:b/>
          <w:bCs/>
          <w:sz w:val="24"/>
          <w:szCs w:val="24"/>
        </w:rPr>
        <w:t xml:space="preserve">:   </w:t>
      </w:r>
      <w:r w:rsidRPr="00437489">
        <w:rPr>
          <w:rFonts w:ascii="Arial" w:hAnsi="Arial" w:cs="Arial"/>
          <w:b/>
          <w:bCs/>
          <w:sz w:val="24"/>
          <w:szCs w:val="24"/>
        </w:rPr>
        <w:t>I recommend that the 2003 Order be amended to remove Article 15</w:t>
      </w:r>
      <w:r>
        <w:rPr>
          <w:rFonts w:ascii="Arial" w:hAnsi="Arial" w:cs="Arial"/>
          <w:b/>
          <w:bCs/>
          <w:sz w:val="24"/>
          <w:szCs w:val="24"/>
        </w:rPr>
        <w:t>.</w:t>
      </w:r>
      <w:r w:rsidRPr="00437489">
        <w:rPr>
          <w:rFonts w:ascii="Arial" w:hAnsi="Arial" w:cs="Arial"/>
          <w:b/>
          <w:bCs/>
          <w:sz w:val="24"/>
          <w:szCs w:val="24"/>
        </w:rPr>
        <w:t xml:space="preserve"> </w:t>
      </w:r>
    </w:p>
    <w:p w:rsidR="00877906" w:rsidRDefault="00877906" w:rsidP="002F0149">
      <w:pPr>
        <w:spacing w:line="360" w:lineRule="auto"/>
        <w:rPr>
          <w:rFonts w:ascii="Arial" w:hAnsi="Arial" w:cs="Arial"/>
          <w:b/>
          <w:bCs/>
          <w:sz w:val="24"/>
          <w:szCs w:val="24"/>
          <w:u w:val="single"/>
        </w:rPr>
      </w:pPr>
    </w:p>
    <w:p w:rsidR="00E63742" w:rsidRPr="00437489" w:rsidRDefault="00E63742" w:rsidP="002F0149">
      <w:pPr>
        <w:spacing w:line="360" w:lineRule="auto"/>
        <w:rPr>
          <w:rFonts w:ascii="Arial" w:hAnsi="Arial" w:cs="Arial"/>
          <w:b/>
          <w:bCs/>
          <w:sz w:val="24"/>
          <w:szCs w:val="24"/>
          <w:u w:val="single"/>
        </w:rPr>
      </w:pPr>
    </w:p>
    <w:p w:rsidR="00877906" w:rsidRPr="00437489" w:rsidRDefault="00877906" w:rsidP="00E63742">
      <w:pPr>
        <w:pStyle w:val="ListParagraph"/>
        <w:numPr>
          <w:ilvl w:val="0"/>
          <w:numId w:val="13"/>
        </w:numPr>
        <w:tabs>
          <w:tab w:val="clear" w:pos="720"/>
          <w:tab w:val="num" w:pos="426"/>
        </w:tabs>
        <w:spacing w:line="360" w:lineRule="auto"/>
        <w:ind w:hanging="720"/>
        <w:rPr>
          <w:rFonts w:ascii="Arial" w:hAnsi="Arial" w:cs="Arial"/>
          <w:b/>
          <w:bCs/>
          <w:sz w:val="24"/>
          <w:szCs w:val="24"/>
          <w:u w:val="single"/>
        </w:rPr>
      </w:pPr>
      <w:r w:rsidRPr="00437489">
        <w:rPr>
          <w:rFonts w:ascii="Arial" w:hAnsi="Arial" w:cs="Arial"/>
          <w:b/>
          <w:bCs/>
          <w:sz w:val="24"/>
          <w:szCs w:val="24"/>
          <w:u w:val="single"/>
        </w:rPr>
        <w:t>Powers of Investigation</w:t>
      </w:r>
    </w:p>
    <w:p w:rsidR="00877906" w:rsidRDefault="00877906" w:rsidP="002F0149">
      <w:pPr>
        <w:spacing w:line="360" w:lineRule="auto"/>
        <w:rPr>
          <w:rFonts w:ascii="Arial" w:hAnsi="Arial" w:cs="Arial"/>
          <w:sz w:val="24"/>
          <w:szCs w:val="24"/>
        </w:rPr>
      </w:pPr>
      <w:r w:rsidRPr="00437489">
        <w:rPr>
          <w:rFonts w:ascii="Arial" w:hAnsi="Arial" w:cs="Arial"/>
          <w:sz w:val="24"/>
          <w:szCs w:val="24"/>
        </w:rPr>
        <w:t>Article 8 (3) of the 2003 Order gives the Commissioner the power to conduct such investigations as she considers necessary or expedient.  However</w:t>
      </w:r>
      <w:r>
        <w:rPr>
          <w:rFonts w:ascii="Arial" w:hAnsi="Arial" w:cs="Arial"/>
          <w:sz w:val="24"/>
          <w:szCs w:val="24"/>
        </w:rPr>
        <w:t>,</w:t>
      </w:r>
      <w:r w:rsidRPr="00437489">
        <w:rPr>
          <w:rFonts w:ascii="Arial" w:hAnsi="Arial" w:cs="Arial"/>
          <w:sz w:val="24"/>
          <w:szCs w:val="24"/>
        </w:rPr>
        <w:t xml:space="preserve"> this power is also restricted by further clauses contained within the 2003 Order.  In particular Article 13 places a restriction on this power.  Article 13 states – </w:t>
      </w:r>
    </w:p>
    <w:p w:rsidR="00877906" w:rsidRPr="00437489" w:rsidRDefault="00877906" w:rsidP="003972D7">
      <w:pPr>
        <w:spacing w:line="360" w:lineRule="auto"/>
        <w:ind w:left="360"/>
        <w:rPr>
          <w:rFonts w:ascii="Arial" w:hAnsi="Arial" w:cs="Arial"/>
          <w:i/>
          <w:iCs/>
          <w:sz w:val="24"/>
          <w:szCs w:val="24"/>
        </w:rPr>
      </w:pPr>
      <w:r w:rsidRPr="00437489">
        <w:rPr>
          <w:rFonts w:ascii="Arial" w:hAnsi="Arial" w:cs="Arial"/>
          <w:i/>
          <w:iCs/>
          <w:sz w:val="24"/>
          <w:szCs w:val="24"/>
        </w:rPr>
        <w:t xml:space="preserve">(1) The Commissioner shall not conduct an investigation in respect of any </w:t>
      </w:r>
      <w:r>
        <w:rPr>
          <w:rFonts w:ascii="Arial" w:hAnsi="Arial" w:cs="Arial"/>
          <w:i/>
          <w:iCs/>
          <w:sz w:val="24"/>
          <w:szCs w:val="24"/>
        </w:rPr>
        <w:t xml:space="preserve">         </w:t>
      </w:r>
      <w:r w:rsidRPr="00437489">
        <w:rPr>
          <w:rFonts w:ascii="Arial" w:hAnsi="Arial" w:cs="Arial"/>
          <w:i/>
          <w:iCs/>
          <w:sz w:val="24"/>
          <w:szCs w:val="24"/>
        </w:rPr>
        <w:t>action in respect of which the complainant has or had –</w:t>
      </w:r>
    </w:p>
    <w:p w:rsidR="00877906" w:rsidRPr="00437489" w:rsidRDefault="00877906" w:rsidP="002F0149">
      <w:pPr>
        <w:pStyle w:val="ListParagraph"/>
        <w:numPr>
          <w:ilvl w:val="0"/>
          <w:numId w:val="1"/>
        </w:numPr>
        <w:spacing w:line="360" w:lineRule="auto"/>
        <w:rPr>
          <w:rFonts w:ascii="Arial" w:hAnsi="Arial" w:cs="Arial"/>
          <w:i/>
          <w:iCs/>
          <w:sz w:val="24"/>
          <w:szCs w:val="24"/>
        </w:rPr>
      </w:pPr>
      <w:r w:rsidRPr="00437489">
        <w:rPr>
          <w:rFonts w:ascii="Arial" w:hAnsi="Arial" w:cs="Arial"/>
          <w:i/>
          <w:iCs/>
          <w:sz w:val="24"/>
          <w:szCs w:val="24"/>
        </w:rPr>
        <w:t xml:space="preserve">A right of appeal, complaint, reference or review to or before a </w:t>
      </w:r>
      <w:r>
        <w:rPr>
          <w:rFonts w:ascii="Arial" w:hAnsi="Arial" w:cs="Arial"/>
          <w:i/>
          <w:iCs/>
          <w:sz w:val="24"/>
          <w:szCs w:val="24"/>
        </w:rPr>
        <w:t xml:space="preserve">             </w:t>
      </w:r>
      <w:r w:rsidRPr="00437489">
        <w:rPr>
          <w:rFonts w:ascii="Arial" w:hAnsi="Arial" w:cs="Arial"/>
          <w:i/>
          <w:iCs/>
          <w:sz w:val="24"/>
          <w:szCs w:val="24"/>
        </w:rPr>
        <w:t>tribunal constituted under any statutory provision or otherwise; or</w:t>
      </w:r>
    </w:p>
    <w:p w:rsidR="00877906" w:rsidRPr="00437489" w:rsidRDefault="00877906" w:rsidP="002F0149">
      <w:pPr>
        <w:pStyle w:val="ListParagraph"/>
        <w:numPr>
          <w:ilvl w:val="0"/>
          <w:numId w:val="1"/>
        </w:numPr>
        <w:spacing w:line="360" w:lineRule="auto"/>
        <w:rPr>
          <w:rFonts w:ascii="Arial" w:hAnsi="Arial" w:cs="Arial"/>
          <w:i/>
          <w:iCs/>
          <w:sz w:val="24"/>
          <w:szCs w:val="24"/>
        </w:rPr>
      </w:pPr>
      <w:r w:rsidRPr="00437489">
        <w:rPr>
          <w:rFonts w:ascii="Arial" w:hAnsi="Arial" w:cs="Arial"/>
          <w:i/>
          <w:iCs/>
          <w:sz w:val="24"/>
          <w:szCs w:val="24"/>
        </w:rPr>
        <w:t>A remedy by way of proceedings in court,</w:t>
      </w:r>
    </w:p>
    <w:p w:rsidR="00877906" w:rsidRPr="00437489" w:rsidRDefault="00877906" w:rsidP="002F0149">
      <w:pPr>
        <w:spacing w:line="360" w:lineRule="auto"/>
        <w:rPr>
          <w:rFonts w:ascii="Arial" w:hAnsi="Arial" w:cs="Arial"/>
          <w:i/>
          <w:iCs/>
          <w:sz w:val="24"/>
          <w:szCs w:val="24"/>
        </w:rPr>
      </w:pPr>
      <w:r w:rsidRPr="00437489">
        <w:rPr>
          <w:rFonts w:ascii="Arial" w:hAnsi="Arial" w:cs="Arial"/>
          <w:i/>
          <w:iCs/>
          <w:sz w:val="24"/>
          <w:szCs w:val="24"/>
        </w:rPr>
        <w:t>unless the Commissioner is satisfied that, in the particular circumstances, it is not reasonable to expect the complainant to resort to, or have resorted to the right or remedy.</w:t>
      </w:r>
    </w:p>
    <w:p w:rsidR="00877906" w:rsidRDefault="00877906" w:rsidP="002F0149">
      <w:pPr>
        <w:spacing w:line="360" w:lineRule="auto"/>
        <w:rPr>
          <w:rFonts w:ascii="Arial" w:hAnsi="Arial" w:cs="Arial"/>
          <w:sz w:val="24"/>
          <w:szCs w:val="24"/>
        </w:rPr>
      </w:pPr>
    </w:p>
    <w:p w:rsidR="00877906" w:rsidRDefault="00877906" w:rsidP="002F0149">
      <w:pPr>
        <w:spacing w:line="360" w:lineRule="auto"/>
        <w:rPr>
          <w:rFonts w:ascii="Arial" w:hAnsi="Arial" w:cs="Arial"/>
          <w:sz w:val="24"/>
          <w:szCs w:val="24"/>
        </w:rPr>
      </w:pPr>
      <w:r w:rsidRPr="00437489">
        <w:rPr>
          <w:rFonts w:ascii="Arial" w:hAnsi="Arial" w:cs="Arial"/>
          <w:sz w:val="24"/>
          <w:szCs w:val="24"/>
        </w:rPr>
        <w:t>A strict interpretation of this clause would mean that the Commissioner could not investigate anything as there can be few occasions when a complainant does not have a right to appeal or review of a decision and indeed if that were absent that could be</w:t>
      </w:r>
      <w:r>
        <w:rPr>
          <w:rFonts w:ascii="Arial" w:hAnsi="Arial" w:cs="Arial"/>
          <w:sz w:val="24"/>
          <w:szCs w:val="24"/>
        </w:rPr>
        <w:t xml:space="preserve"> </w:t>
      </w:r>
      <w:r w:rsidRPr="00437489">
        <w:rPr>
          <w:rFonts w:ascii="Arial" w:hAnsi="Arial" w:cs="Arial"/>
          <w:sz w:val="24"/>
          <w:szCs w:val="24"/>
        </w:rPr>
        <w:t>ground</w:t>
      </w:r>
      <w:r w:rsidRPr="00EC2411">
        <w:rPr>
          <w:rFonts w:ascii="Arial" w:hAnsi="Arial" w:cs="Arial"/>
          <w:sz w:val="24"/>
          <w:szCs w:val="24"/>
        </w:rPr>
        <w:t>s</w:t>
      </w:r>
      <w:r w:rsidRPr="00437489">
        <w:rPr>
          <w:rFonts w:ascii="Arial" w:hAnsi="Arial" w:cs="Arial"/>
          <w:sz w:val="24"/>
          <w:szCs w:val="24"/>
        </w:rPr>
        <w:t xml:space="preserve"> for judicial review of the decision by way of court proceedings.  It would be a very rare circumstance where the Commissioner could be satisfied that the circumstances were such that it was not reasonable to expect the complainant to have resorted to such a remedy.</w:t>
      </w:r>
    </w:p>
    <w:p w:rsidR="00877906" w:rsidRPr="00437489" w:rsidRDefault="00877906" w:rsidP="002F0149">
      <w:pPr>
        <w:spacing w:line="360" w:lineRule="auto"/>
        <w:rPr>
          <w:rFonts w:ascii="Arial" w:hAnsi="Arial" w:cs="Arial"/>
          <w:sz w:val="24"/>
          <w:szCs w:val="24"/>
        </w:rPr>
      </w:pPr>
    </w:p>
    <w:p w:rsidR="00877906" w:rsidRDefault="00877906" w:rsidP="002F0149">
      <w:pPr>
        <w:spacing w:line="360" w:lineRule="auto"/>
        <w:rPr>
          <w:rFonts w:ascii="Arial" w:hAnsi="Arial" w:cs="Arial"/>
          <w:sz w:val="24"/>
          <w:szCs w:val="24"/>
        </w:rPr>
      </w:pPr>
      <w:r w:rsidRPr="00437489">
        <w:rPr>
          <w:rFonts w:ascii="Arial" w:hAnsi="Arial" w:cs="Arial"/>
          <w:sz w:val="24"/>
          <w:szCs w:val="24"/>
        </w:rPr>
        <w:t>This restriction is therefore extremely limiting and has a major impact on the power of the Commissioner to investigate a complaint.  It has been our experience that the general public do not understand that such a restriction exists and become frustrated at the idea of a Commissioner who is meant to be able to investigate their complaints but cannot do so.</w:t>
      </w:r>
    </w:p>
    <w:p w:rsidR="00877906" w:rsidRDefault="00877906" w:rsidP="003972D7">
      <w:pPr>
        <w:pStyle w:val="ListParagraph"/>
        <w:spacing w:line="360" w:lineRule="auto"/>
        <w:ind w:left="0"/>
        <w:rPr>
          <w:rFonts w:ascii="Arial" w:hAnsi="Arial" w:cs="Arial"/>
          <w:sz w:val="24"/>
          <w:szCs w:val="24"/>
        </w:rPr>
      </w:pPr>
    </w:p>
    <w:p w:rsidR="00877906" w:rsidRDefault="00877906" w:rsidP="00E63742">
      <w:pPr>
        <w:pStyle w:val="ListParagraph"/>
        <w:spacing w:line="360" w:lineRule="auto"/>
        <w:ind w:left="0"/>
        <w:rPr>
          <w:rFonts w:ascii="Arial" w:hAnsi="Arial" w:cs="Arial"/>
          <w:b/>
          <w:bCs/>
          <w:sz w:val="24"/>
          <w:szCs w:val="24"/>
        </w:rPr>
      </w:pPr>
      <w:r w:rsidRPr="00DD6EFE">
        <w:rPr>
          <w:rFonts w:ascii="Arial" w:hAnsi="Arial" w:cs="Arial"/>
          <w:b/>
          <w:bCs/>
          <w:sz w:val="24"/>
          <w:szCs w:val="24"/>
          <w:u w:val="single"/>
        </w:rPr>
        <w:t>Recommendation 3</w:t>
      </w:r>
      <w:r>
        <w:rPr>
          <w:rFonts w:ascii="Arial" w:hAnsi="Arial" w:cs="Arial"/>
          <w:b/>
          <w:bCs/>
          <w:sz w:val="24"/>
          <w:szCs w:val="24"/>
        </w:rPr>
        <w:t xml:space="preserve">:   </w:t>
      </w:r>
      <w:r w:rsidRPr="00437489">
        <w:rPr>
          <w:rFonts w:ascii="Arial" w:hAnsi="Arial" w:cs="Arial"/>
          <w:b/>
          <w:bCs/>
          <w:sz w:val="24"/>
          <w:szCs w:val="24"/>
        </w:rPr>
        <w:t>I recommend that the 2003 Order be amended to remove Article 13   In addition I recommend that the formal powers of investigation are extended to all investigations undertaken by the Commissioner.</w:t>
      </w:r>
    </w:p>
    <w:p w:rsidR="00E63742" w:rsidRPr="00E63742" w:rsidRDefault="00E63742" w:rsidP="00E63742">
      <w:pPr>
        <w:pStyle w:val="ListParagraph"/>
        <w:spacing w:line="360" w:lineRule="auto"/>
        <w:ind w:left="0"/>
        <w:rPr>
          <w:rFonts w:ascii="Arial" w:hAnsi="Arial" w:cs="Arial"/>
          <w:b/>
          <w:bCs/>
          <w:sz w:val="24"/>
          <w:szCs w:val="24"/>
        </w:rPr>
      </w:pPr>
    </w:p>
    <w:p w:rsidR="00877906" w:rsidRPr="00437489" w:rsidRDefault="00877906" w:rsidP="002F0149">
      <w:pPr>
        <w:spacing w:line="360" w:lineRule="auto"/>
        <w:rPr>
          <w:rFonts w:ascii="Arial" w:hAnsi="Arial" w:cs="Arial"/>
          <w:b/>
          <w:bCs/>
          <w:sz w:val="24"/>
          <w:szCs w:val="24"/>
          <w:u w:val="single"/>
        </w:rPr>
      </w:pPr>
    </w:p>
    <w:p w:rsidR="00877906" w:rsidRPr="00437489" w:rsidRDefault="00877906" w:rsidP="00E63742">
      <w:pPr>
        <w:pStyle w:val="ListParagraph"/>
        <w:numPr>
          <w:ilvl w:val="0"/>
          <w:numId w:val="13"/>
        </w:numPr>
        <w:tabs>
          <w:tab w:val="clear" w:pos="720"/>
          <w:tab w:val="num" w:pos="426"/>
        </w:tabs>
        <w:spacing w:line="360" w:lineRule="auto"/>
        <w:ind w:left="426" w:hanging="426"/>
        <w:rPr>
          <w:rFonts w:ascii="Arial" w:hAnsi="Arial" w:cs="Arial"/>
          <w:b/>
          <w:bCs/>
          <w:sz w:val="24"/>
          <w:szCs w:val="24"/>
          <w:u w:val="single"/>
        </w:rPr>
      </w:pPr>
      <w:r w:rsidRPr="00437489">
        <w:rPr>
          <w:rFonts w:ascii="Arial" w:hAnsi="Arial" w:cs="Arial"/>
          <w:b/>
          <w:bCs/>
          <w:sz w:val="24"/>
          <w:szCs w:val="24"/>
          <w:u w:val="single"/>
        </w:rPr>
        <w:t>Power to review advocacy, complaint, inspection and whistle-blowing arrangements of relevant authorities</w:t>
      </w:r>
    </w:p>
    <w:p w:rsidR="00877906" w:rsidRPr="00437489" w:rsidRDefault="00877906" w:rsidP="002F0149">
      <w:pPr>
        <w:spacing w:line="360" w:lineRule="auto"/>
        <w:rPr>
          <w:rFonts w:ascii="Arial" w:hAnsi="Arial" w:cs="Arial"/>
          <w:sz w:val="24"/>
          <w:szCs w:val="24"/>
        </w:rPr>
      </w:pPr>
      <w:r w:rsidRPr="00437489">
        <w:rPr>
          <w:rFonts w:ascii="Arial" w:hAnsi="Arial" w:cs="Arial"/>
          <w:sz w:val="24"/>
          <w:szCs w:val="24"/>
        </w:rPr>
        <w:t>Articles 9 and 10 of the 2003 Order confer this power upon the Commissioner.  However, yet again this power is restricted to an unworkable degree.  Article 9 (4) states</w:t>
      </w:r>
    </w:p>
    <w:p w:rsidR="00877906" w:rsidRPr="00437489" w:rsidRDefault="00877906" w:rsidP="002F0149">
      <w:pPr>
        <w:pStyle w:val="ListParagraph"/>
        <w:numPr>
          <w:ilvl w:val="0"/>
          <w:numId w:val="2"/>
        </w:numPr>
        <w:spacing w:line="360" w:lineRule="auto"/>
        <w:rPr>
          <w:rFonts w:ascii="Arial" w:hAnsi="Arial" w:cs="Arial"/>
          <w:sz w:val="24"/>
          <w:szCs w:val="24"/>
        </w:rPr>
      </w:pPr>
      <w:r w:rsidRPr="00437489">
        <w:rPr>
          <w:rFonts w:ascii="Arial" w:hAnsi="Arial" w:cs="Arial"/>
          <w:i/>
          <w:iCs/>
          <w:sz w:val="24"/>
          <w:szCs w:val="24"/>
        </w:rPr>
        <w:t xml:space="preserve">The Commissioner shall not review the operation of the inspection </w:t>
      </w:r>
      <w:r>
        <w:rPr>
          <w:rFonts w:ascii="Arial" w:hAnsi="Arial" w:cs="Arial"/>
          <w:i/>
          <w:iCs/>
          <w:sz w:val="24"/>
          <w:szCs w:val="24"/>
        </w:rPr>
        <w:t xml:space="preserve">   </w:t>
      </w:r>
      <w:r w:rsidRPr="00437489">
        <w:rPr>
          <w:rFonts w:ascii="Arial" w:hAnsi="Arial" w:cs="Arial"/>
          <w:i/>
          <w:iCs/>
          <w:sz w:val="24"/>
          <w:szCs w:val="24"/>
        </w:rPr>
        <w:t xml:space="preserve">arrangements made by a relevant authority unless he is satisfied </w:t>
      </w:r>
      <w:r>
        <w:rPr>
          <w:rFonts w:ascii="Arial" w:hAnsi="Arial" w:cs="Arial"/>
          <w:i/>
          <w:iCs/>
          <w:sz w:val="24"/>
          <w:szCs w:val="24"/>
        </w:rPr>
        <w:t xml:space="preserve">                    </w:t>
      </w:r>
      <w:r w:rsidRPr="00437489">
        <w:rPr>
          <w:rFonts w:ascii="Arial" w:hAnsi="Arial" w:cs="Arial"/>
          <w:i/>
          <w:iCs/>
          <w:sz w:val="24"/>
          <w:szCs w:val="24"/>
        </w:rPr>
        <w:t xml:space="preserve">that no other body or person has power under any statutory provision </w:t>
      </w:r>
      <w:r>
        <w:rPr>
          <w:rFonts w:ascii="Arial" w:hAnsi="Arial" w:cs="Arial"/>
          <w:i/>
          <w:iCs/>
          <w:sz w:val="24"/>
          <w:szCs w:val="24"/>
        </w:rPr>
        <w:t xml:space="preserve">                </w:t>
      </w:r>
      <w:r w:rsidRPr="00437489">
        <w:rPr>
          <w:rFonts w:ascii="Arial" w:hAnsi="Arial" w:cs="Arial"/>
          <w:i/>
          <w:iCs/>
          <w:sz w:val="24"/>
          <w:szCs w:val="24"/>
        </w:rPr>
        <w:t>to review those arrangements.</w:t>
      </w:r>
    </w:p>
    <w:p w:rsidR="00877906" w:rsidRPr="00437489" w:rsidRDefault="00877906" w:rsidP="002F0149">
      <w:pPr>
        <w:spacing w:line="360" w:lineRule="auto"/>
        <w:rPr>
          <w:rFonts w:ascii="Arial" w:hAnsi="Arial" w:cs="Arial"/>
          <w:sz w:val="24"/>
          <w:szCs w:val="24"/>
        </w:rPr>
      </w:pPr>
      <w:r w:rsidRPr="00437489">
        <w:rPr>
          <w:rFonts w:ascii="Arial" w:hAnsi="Arial" w:cs="Arial"/>
          <w:sz w:val="24"/>
          <w:szCs w:val="24"/>
        </w:rPr>
        <w:t>Articl</w:t>
      </w:r>
      <w:r w:rsidR="008A179D">
        <w:rPr>
          <w:rFonts w:ascii="Arial" w:hAnsi="Arial" w:cs="Arial"/>
          <w:sz w:val="24"/>
          <w:szCs w:val="24"/>
        </w:rPr>
        <w:t>e 10 (3</w:t>
      </w:r>
      <w:r w:rsidRPr="00437489">
        <w:rPr>
          <w:rFonts w:ascii="Arial" w:hAnsi="Arial" w:cs="Arial"/>
          <w:sz w:val="24"/>
          <w:szCs w:val="24"/>
        </w:rPr>
        <w:t>) repeats this restriction in respect of individual cases.</w:t>
      </w:r>
    </w:p>
    <w:p w:rsidR="00877906" w:rsidRPr="00437489" w:rsidRDefault="00877906" w:rsidP="002F0149">
      <w:pPr>
        <w:spacing w:line="360" w:lineRule="auto"/>
        <w:rPr>
          <w:rFonts w:ascii="Arial" w:hAnsi="Arial" w:cs="Arial"/>
          <w:sz w:val="24"/>
          <w:szCs w:val="24"/>
        </w:rPr>
      </w:pPr>
      <w:r w:rsidRPr="00437489">
        <w:rPr>
          <w:rFonts w:ascii="Arial" w:hAnsi="Arial" w:cs="Arial"/>
          <w:sz w:val="24"/>
          <w:szCs w:val="24"/>
        </w:rPr>
        <w:t>This restriction is very wide ranging given the number of inspectorate bodies in Northern Ireland.  The majority of the complaints received by NICCY relate to health, education or justice.  In relation to Education the ETI is in place, the RQIA is the inspectorate body regarding health and the CJI in respect of justice.  The existence of these bodies effectively negates</w:t>
      </w:r>
      <w:r>
        <w:rPr>
          <w:rFonts w:ascii="Arial" w:hAnsi="Arial" w:cs="Arial"/>
          <w:sz w:val="24"/>
          <w:szCs w:val="24"/>
        </w:rPr>
        <w:t xml:space="preserve"> </w:t>
      </w:r>
      <w:r w:rsidRPr="00EC2411">
        <w:rPr>
          <w:rFonts w:ascii="Arial" w:hAnsi="Arial" w:cs="Arial"/>
          <w:sz w:val="24"/>
          <w:szCs w:val="24"/>
        </w:rPr>
        <w:t>or certainly significantly reduces</w:t>
      </w:r>
      <w:r>
        <w:rPr>
          <w:rFonts w:ascii="Arial" w:hAnsi="Arial" w:cs="Arial"/>
          <w:color w:val="FF0000"/>
          <w:sz w:val="24"/>
          <w:szCs w:val="24"/>
        </w:rPr>
        <w:t xml:space="preserve"> </w:t>
      </w:r>
      <w:r w:rsidRPr="00437489">
        <w:rPr>
          <w:rFonts w:ascii="Arial" w:hAnsi="Arial" w:cs="Arial"/>
          <w:sz w:val="24"/>
          <w:szCs w:val="24"/>
        </w:rPr>
        <w:t>the power given to NICCY to review inspection arrangements of relevant authorities.</w:t>
      </w:r>
    </w:p>
    <w:p w:rsidR="00877906" w:rsidRDefault="00877906" w:rsidP="003972D7">
      <w:pPr>
        <w:spacing w:line="360" w:lineRule="auto"/>
        <w:rPr>
          <w:rFonts w:ascii="Arial" w:hAnsi="Arial" w:cs="Arial"/>
          <w:b/>
          <w:bCs/>
          <w:sz w:val="24"/>
          <w:szCs w:val="24"/>
        </w:rPr>
      </w:pPr>
    </w:p>
    <w:p w:rsidR="00877906" w:rsidRPr="00437489" w:rsidRDefault="00877906" w:rsidP="003972D7">
      <w:pPr>
        <w:spacing w:line="360" w:lineRule="auto"/>
        <w:rPr>
          <w:rFonts w:ascii="Arial" w:hAnsi="Arial" w:cs="Arial"/>
          <w:b/>
          <w:bCs/>
          <w:sz w:val="24"/>
          <w:szCs w:val="24"/>
          <w:u w:val="single"/>
        </w:rPr>
      </w:pPr>
      <w:r w:rsidRPr="00DD6EFE">
        <w:rPr>
          <w:rFonts w:ascii="Arial" w:hAnsi="Arial" w:cs="Arial"/>
          <w:b/>
          <w:bCs/>
          <w:sz w:val="24"/>
          <w:szCs w:val="24"/>
          <w:u w:val="single"/>
        </w:rPr>
        <w:t>Recommendation 4</w:t>
      </w:r>
      <w:r>
        <w:rPr>
          <w:rFonts w:ascii="Arial" w:hAnsi="Arial" w:cs="Arial"/>
          <w:b/>
          <w:bCs/>
          <w:sz w:val="24"/>
          <w:szCs w:val="24"/>
        </w:rPr>
        <w:t xml:space="preserve">:   </w:t>
      </w:r>
      <w:r w:rsidRPr="00437489">
        <w:rPr>
          <w:rFonts w:ascii="Arial" w:hAnsi="Arial" w:cs="Arial"/>
          <w:b/>
          <w:bCs/>
          <w:sz w:val="24"/>
          <w:szCs w:val="24"/>
        </w:rPr>
        <w:t>I recommend that the 2003 Order be amended to remove</w:t>
      </w:r>
      <w:r w:rsidR="008A179D">
        <w:rPr>
          <w:rFonts w:ascii="Arial" w:hAnsi="Arial" w:cs="Arial"/>
          <w:b/>
          <w:bCs/>
          <w:sz w:val="24"/>
          <w:szCs w:val="24"/>
        </w:rPr>
        <w:t xml:space="preserve"> Article 9 (4) and Article 10 (3</w:t>
      </w:r>
      <w:r w:rsidRPr="00437489">
        <w:rPr>
          <w:rFonts w:ascii="Arial" w:hAnsi="Arial" w:cs="Arial"/>
          <w:b/>
          <w:bCs/>
          <w:sz w:val="24"/>
          <w:szCs w:val="24"/>
        </w:rPr>
        <w:t>).  Any overlap in powers between NICCY and other bodies can be dealt with by Memoranda of Understanding regarding joint working</w:t>
      </w:r>
      <w:r w:rsidRPr="003972D7">
        <w:rPr>
          <w:rFonts w:ascii="Arial" w:hAnsi="Arial" w:cs="Arial"/>
          <w:b/>
          <w:bCs/>
          <w:sz w:val="24"/>
          <w:szCs w:val="24"/>
        </w:rPr>
        <w:t>.</w:t>
      </w:r>
    </w:p>
    <w:p w:rsidR="00877906" w:rsidRDefault="00877906" w:rsidP="002F0149">
      <w:pPr>
        <w:spacing w:line="360" w:lineRule="auto"/>
        <w:rPr>
          <w:rFonts w:ascii="Arial" w:hAnsi="Arial" w:cs="Arial"/>
          <w:b/>
          <w:bCs/>
          <w:sz w:val="24"/>
          <w:szCs w:val="24"/>
        </w:rPr>
      </w:pPr>
    </w:p>
    <w:p w:rsidR="00877906" w:rsidRPr="00437489" w:rsidRDefault="00877906" w:rsidP="002F0149">
      <w:pPr>
        <w:spacing w:line="360" w:lineRule="auto"/>
        <w:rPr>
          <w:rFonts w:ascii="Arial" w:hAnsi="Arial" w:cs="Arial"/>
          <w:b/>
          <w:bCs/>
          <w:sz w:val="24"/>
          <w:szCs w:val="24"/>
        </w:rPr>
      </w:pPr>
    </w:p>
    <w:p w:rsidR="00877906" w:rsidRPr="00437489" w:rsidRDefault="00877906" w:rsidP="00E63742">
      <w:pPr>
        <w:pStyle w:val="ListParagraph"/>
        <w:numPr>
          <w:ilvl w:val="0"/>
          <w:numId w:val="13"/>
        </w:numPr>
        <w:tabs>
          <w:tab w:val="clear" w:pos="720"/>
          <w:tab w:val="num" w:pos="426"/>
        </w:tabs>
        <w:spacing w:line="360" w:lineRule="auto"/>
        <w:ind w:left="426" w:hanging="426"/>
        <w:rPr>
          <w:rFonts w:ascii="Arial" w:hAnsi="Arial" w:cs="Arial"/>
          <w:b/>
          <w:bCs/>
          <w:sz w:val="24"/>
          <w:szCs w:val="24"/>
          <w:u w:val="single"/>
        </w:rPr>
      </w:pPr>
      <w:r w:rsidRPr="00437489">
        <w:rPr>
          <w:rFonts w:ascii="Arial" w:hAnsi="Arial" w:cs="Arial"/>
          <w:b/>
          <w:bCs/>
          <w:sz w:val="24"/>
          <w:szCs w:val="24"/>
          <w:u w:val="single"/>
        </w:rPr>
        <w:t>Power to assist with complaints to relevant authorities</w:t>
      </w:r>
    </w:p>
    <w:p w:rsidR="00877906" w:rsidRDefault="00877906" w:rsidP="002F0149">
      <w:pPr>
        <w:spacing w:line="360" w:lineRule="auto"/>
        <w:rPr>
          <w:rFonts w:ascii="Arial" w:hAnsi="Arial" w:cs="Arial"/>
          <w:i/>
          <w:iCs/>
          <w:sz w:val="24"/>
          <w:szCs w:val="24"/>
        </w:rPr>
      </w:pPr>
      <w:r w:rsidRPr="00437489">
        <w:rPr>
          <w:rFonts w:ascii="Arial" w:hAnsi="Arial" w:cs="Arial"/>
          <w:sz w:val="24"/>
          <w:szCs w:val="24"/>
        </w:rPr>
        <w:t xml:space="preserve">Article 11 of the 2003 Order confers the above power upon the Commissioner. Specifically Article 11 (2) states </w:t>
      </w:r>
      <w:r w:rsidRPr="00437489">
        <w:rPr>
          <w:rFonts w:ascii="Arial" w:hAnsi="Arial" w:cs="Arial"/>
          <w:i/>
          <w:iCs/>
          <w:sz w:val="24"/>
          <w:szCs w:val="24"/>
        </w:rPr>
        <w:t xml:space="preserve">– </w:t>
      </w:r>
    </w:p>
    <w:p w:rsidR="00877906" w:rsidRPr="00437489" w:rsidRDefault="00877906" w:rsidP="003972D7">
      <w:pPr>
        <w:spacing w:line="360" w:lineRule="auto"/>
        <w:ind w:left="720"/>
        <w:rPr>
          <w:rFonts w:ascii="Arial" w:hAnsi="Arial" w:cs="Arial"/>
          <w:i/>
          <w:iCs/>
          <w:sz w:val="24"/>
          <w:szCs w:val="24"/>
        </w:rPr>
      </w:pPr>
      <w:r w:rsidRPr="00437489">
        <w:rPr>
          <w:rFonts w:ascii="Arial" w:hAnsi="Arial" w:cs="Arial"/>
          <w:i/>
          <w:iCs/>
          <w:sz w:val="24"/>
          <w:szCs w:val="24"/>
        </w:rPr>
        <w:t>Subject to paragraph (4), the Commissioner may act on behalf of a child or young person in –</w:t>
      </w:r>
    </w:p>
    <w:p w:rsidR="00877906" w:rsidRPr="00437489" w:rsidRDefault="00877906" w:rsidP="002F0149">
      <w:pPr>
        <w:pStyle w:val="ListParagraph"/>
        <w:numPr>
          <w:ilvl w:val="0"/>
          <w:numId w:val="3"/>
        </w:numPr>
        <w:spacing w:line="360" w:lineRule="auto"/>
        <w:rPr>
          <w:rFonts w:ascii="Arial" w:hAnsi="Arial" w:cs="Arial"/>
          <w:i/>
          <w:iCs/>
          <w:sz w:val="24"/>
          <w:szCs w:val="24"/>
        </w:rPr>
      </w:pPr>
      <w:r w:rsidRPr="00437489">
        <w:rPr>
          <w:rFonts w:ascii="Arial" w:hAnsi="Arial" w:cs="Arial"/>
          <w:i/>
          <w:iCs/>
          <w:sz w:val="24"/>
          <w:szCs w:val="24"/>
        </w:rPr>
        <w:t>Making such a complaint to a relevant authority; and</w:t>
      </w:r>
    </w:p>
    <w:p w:rsidR="00877906" w:rsidRPr="00437489" w:rsidRDefault="00877906" w:rsidP="002F0149">
      <w:pPr>
        <w:pStyle w:val="ListParagraph"/>
        <w:numPr>
          <w:ilvl w:val="0"/>
          <w:numId w:val="3"/>
        </w:numPr>
        <w:spacing w:line="360" w:lineRule="auto"/>
        <w:rPr>
          <w:rFonts w:ascii="Arial" w:hAnsi="Arial" w:cs="Arial"/>
          <w:i/>
          <w:iCs/>
          <w:sz w:val="24"/>
          <w:szCs w:val="24"/>
        </w:rPr>
      </w:pPr>
      <w:r w:rsidRPr="00437489">
        <w:rPr>
          <w:rFonts w:ascii="Arial" w:hAnsi="Arial" w:cs="Arial"/>
          <w:i/>
          <w:iCs/>
          <w:sz w:val="24"/>
          <w:szCs w:val="24"/>
        </w:rPr>
        <w:t xml:space="preserve">Any investigation or other proceedings conducted by </w:t>
      </w:r>
      <w:r>
        <w:rPr>
          <w:rFonts w:ascii="Arial" w:hAnsi="Arial" w:cs="Arial"/>
          <w:i/>
          <w:iCs/>
          <w:sz w:val="24"/>
          <w:szCs w:val="24"/>
        </w:rPr>
        <w:t xml:space="preserve">                                   </w:t>
      </w:r>
      <w:r w:rsidRPr="00437489">
        <w:rPr>
          <w:rFonts w:ascii="Arial" w:hAnsi="Arial" w:cs="Arial"/>
          <w:i/>
          <w:iCs/>
          <w:sz w:val="24"/>
          <w:szCs w:val="24"/>
        </w:rPr>
        <w:t>that authority pursuant to the complaint.</w:t>
      </w:r>
    </w:p>
    <w:p w:rsidR="00877906" w:rsidRDefault="00877906" w:rsidP="003972D7">
      <w:pPr>
        <w:spacing w:line="360" w:lineRule="auto"/>
        <w:rPr>
          <w:rFonts w:ascii="Arial" w:hAnsi="Arial" w:cs="Arial"/>
          <w:i/>
          <w:iCs/>
          <w:sz w:val="24"/>
          <w:szCs w:val="24"/>
        </w:rPr>
      </w:pPr>
      <w:r w:rsidRPr="00437489">
        <w:rPr>
          <w:rFonts w:ascii="Arial" w:hAnsi="Arial" w:cs="Arial"/>
          <w:sz w:val="24"/>
          <w:szCs w:val="24"/>
        </w:rPr>
        <w:t xml:space="preserve">However, yet again this power is then restricted.  Article 11 (4) states </w:t>
      </w:r>
      <w:r w:rsidRPr="00437489">
        <w:rPr>
          <w:rFonts w:ascii="Arial" w:hAnsi="Arial" w:cs="Arial"/>
          <w:i/>
          <w:iCs/>
          <w:sz w:val="24"/>
          <w:szCs w:val="24"/>
        </w:rPr>
        <w:t xml:space="preserve">-  </w:t>
      </w:r>
    </w:p>
    <w:p w:rsidR="00877906" w:rsidRPr="00437489" w:rsidRDefault="00877906" w:rsidP="003972D7">
      <w:pPr>
        <w:spacing w:line="360" w:lineRule="auto"/>
        <w:ind w:left="720"/>
        <w:rPr>
          <w:rFonts w:ascii="Arial" w:hAnsi="Arial" w:cs="Arial"/>
          <w:i/>
          <w:iCs/>
          <w:sz w:val="24"/>
          <w:szCs w:val="24"/>
        </w:rPr>
      </w:pPr>
      <w:r w:rsidRPr="00437489">
        <w:rPr>
          <w:rFonts w:ascii="Arial" w:hAnsi="Arial" w:cs="Arial"/>
          <w:i/>
          <w:iCs/>
          <w:sz w:val="24"/>
          <w:szCs w:val="24"/>
        </w:rPr>
        <w:t xml:space="preserve">The Commissioner shall not take any action on behalf of a </w:t>
      </w:r>
      <w:r>
        <w:rPr>
          <w:rFonts w:ascii="Arial" w:hAnsi="Arial" w:cs="Arial"/>
          <w:i/>
          <w:iCs/>
          <w:sz w:val="24"/>
          <w:szCs w:val="24"/>
        </w:rPr>
        <w:t xml:space="preserve">                              </w:t>
      </w:r>
      <w:r w:rsidRPr="00437489">
        <w:rPr>
          <w:rFonts w:ascii="Arial" w:hAnsi="Arial" w:cs="Arial"/>
          <w:i/>
          <w:iCs/>
          <w:sz w:val="24"/>
          <w:szCs w:val="24"/>
        </w:rPr>
        <w:t>child or young pers</w:t>
      </w:r>
      <w:r>
        <w:rPr>
          <w:rFonts w:ascii="Arial" w:hAnsi="Arial" w:cs="Arial"/>
          <w:i/>
          <w:iCs/>
          <w:sz w:val="24"/>
          <w:szCs w:val="24"/>
        </w:rPr>
        <w:t>on under paragraph (2) unless it</w:t>
      </w:r>
      <w:r w:rsidRPr="00437489">
        <w:rPr>
          <w:rFonts w:ascii="Arial" w:hAnsi="Arial" w:cs="Arial"/>
          <w:i/>
          <w:iCs/>
          <w:sz w:val="24"/>
          <w:szCs w:val="24"/>
        </w:rPr>
        <w:t xml:space="preserve"> appears </w:t>
      </w:r>
      <w:r>
        <w:rPr>
          <w:rFonts w:ascii="Arial" w:hAnsi="Arial" w:cs="Arial"/>
          <w:i/>
          <w:iCs/>
          <w:sz w:val="24"/>
          <w:szCs w:val="24"/>
        </w:rPr>
        <w:t xml:space="preserve">                                      </w:t>
      </w:r>
      <w:r w:rsidRPr="00437489">
        <w:rPr>
          <w:rFonts w:ascii="Arial" w:hAnsi="Arial" w:cs="Arial"/>
          <w:i/>
          <w:iCs/>
          <w:sz w:val="24"/>
          <w:szCs w:val="24"/>
        </w:rPr>
        <w:t xml:space="preserve">to the Commissioner that there is no other person or body likely </w:t>
      </w:r>
      <w:r>
        <w:rPr>
          <w:rFonts w:ascii="Arial" w:hAnsi="Arial" w:cs="Arial"/>
          <w:i/>
          <w:iCs/>
          <w:sz w:val="24"/>
          <w:szCs w:val="24"/>
        </w:rPr>
        <w:t xml:space="preserve">                          </w:t>
      </w:r>
      <w:r w:rsidRPr="00437489">
        <w:rPr>
          <w:rFonts w:ascii="Arial" w:hAnsi="Arial" w:cs="Arial"/>
          <w:i/>
          <w:iCs/>
          <w:sz w:val="24"/>
          <w:szCs w:val="24"/>
        </w:rPr>
        <w:t>to take such action.</w:t>
      </w:r>
    </w:p>
    <w:p w:rsidR="00877906" w:rsidRPr="00437489" w:rsidRDefault="00877906" w:rsidP="002F0149">
      <w:pPr>
        <w:spacing w:line="360" w:lineRule="auto"/>
        <w:rPr>
          <w:rFonts w:ascii="Arial" w:hAnsi="Arial" w:cs="Arial"/>
          <w:sz w:val="24"/>
          <w:szCs w:val="24"/>
        </w:rPr>
      </w:pPr>
      <w:r w:rsidRPr="00437489">
        <w:rPr>
          <w:rFonts w:ascii="Arial" w:hAnsi="Arial" w:cs="Arial"/>
          <w:sz w:val="24"/>
          <w:szCs w:val="24"/>
        </w:rPr>
        <w:t xml:space="preserve">This again impacts upon the work of the Commissioner and leads to dissatisfaction from the public who </w:t>
      </w:r>
      <w:r w:rsidRPr="00EC2411">
        <w:rPr>
          <w:rFonts w:ascii="Arial" w:hAnsi="Arial" w:cs="Arial"/>
          <w:sz w:val="24"/>
          <w:szCs w:val="24"/>
        </w:rPr>
        <w:t>would support the belief</w:t>
      </w:r>
      <w:r w:rsidRPr="00437489">
        <w:rPr>
          <w:rFonts w:ascii="Arial" w:hAnsi="Arial" w:cs="Arial"/>
          <w:sz w:val="24"/>
          <w:szCs w:val="24"/>
        </w:rPr>
        <w:t xml:space="preserve"> that it is her role to assist.  The Commissioner would have </w:t>
      </w:r>
      <w:r>
        <w:rPr>
          <w:rFonts w:ascii="Arial" w:hAnsi="Arial" w:cs="Arial"/>
          <w:sz w:val="24"/>
          <w:szCs w:val="24"/>
        </w:rPr>
        <w:t xml:space="preserve">to defer to voluntary bodies, </w:t>
      </w:r>
      <w:r w:rsidRPr="00437489">
        <w:rPr>
          <w:rFonts w:ascii="Arial" w:hAnsi="Arial" w:cs="Arial"/>
          <w:sz w:val="24"/>
          <w:szCs w:val="24"/>
        </w:rPr>
        <w:t>support groups or even concerned individuals on a strict interpretation of this clause.</w:t>
      </w:r>
    </w:p>
    <w:p w:rsidR="00877906" w:rsidRDefault="00877906" w:rsidP="003972D7">
      <w:pPr>
        <w:pStyle w:val="ListParagraph"/>
        <w:spacing w:line="360" w:lineRule="auto"/>
        <w:ind w:left="0"/>
        <w:rPr>
          <w:rFonts w:ascii="Arial" w:hAnsi="Arial" w:cs="Arial"/>
          <w:b/>
          <w:bCs/>
          <w:sz w:val="24"/>
          <w:szCs w:val="24"/>
        </w:rPr>
      </w:pPr>
    </w:p>
    <w:p w:rsidR="00877906" w:rsidRPr="00437489" w:rsidRDefault="00877906" w:rsidP="003972D7">
      <w:pPr>
        <w:pStyle w:val="ListParagraph"/>
        <w:spacing w:line="360" w:lineRule="auto"/>
        <w:ind w:left="0"/>
        <w:rPr>
          <w:rFonts w:ascii="Arial" w:hAnsi="Arial" w:cs="Arial"/>
          <w:b/>
          <w:bCs/>
          <w:sz w:val="24"/>
          <w:szCs w:val="24"/>
        </w:rPr>
      </w:pPr>
      <w:r w:rsidRPr="00DD6EFE">
        <w:rPr>
          <w:rFonts w:ascii="Arial" w:hAnsi="Arial" w:cs="Arial"/>
          <w:b/>
          <w:bCs/>
          <w:sz w:val="24"/>
          <w:szCs w:val="24"/>
          <w:u w:val="single"/>
        </w:rPr>
        <w:lastRenderedPageBreak/>
        <w:t>Recommendation 5</w:t>
      </w:r>
      <w:r>
        <w:rPr>
          <w:rFonts w:ascii="Arial" w:hAnsi="Arial" w:cs="Arial"/>
          <w:b/>
          <w:bCs/>
          <w:sz w:val="24"/>
          <w:szCs w:val="24"/>
        </w:rPr>
        <w:t xml:space="preserve">:  </w:t>
      </w:r>
      <w:r w:rsidRPr="00437489">
        <w:rPr>
          <w:rFonts w:ascii="Arial" w:hAnsi="Arial" w:cs="Arial"/>
          <w:b/>
          <w:bCs/>
          <w:sz w:val="24"/>
          <w:szCs w:val="24"/>
        </w:rPr>
        <w:t>I recommend that the 2003 Order is amended to remove Article 11</w:t>
      </w:r>
      <w:r>
        <w:rPr>
          <w:rFonts w:ascii="Arial" w:hAnsi="Arial" w:cs="Arial"/>
          <w:b/>
          <w:bCs/>
          <w:sz w:val="24"/>
          <w:szCs w:val="24"/>
        </w:rPr>
        <w:t>.</w:t>
      </w:r>
      <w:r w:rsidRPr="00437489">
        <w:rPr>
          <w:rFonts w:ascii="Arial" w:hAnsi="Arial" w:cs="Arial"/>
          <w:b/>
          <w:bCs/>
          <w:sz w:val="24"/>
          <w:szCs w:val="24"/>
        </w:rPr>
        <w:t xml:space="preserve"> </w:t>
      </w:r>
    </w:p>
    <w:p w:rsidR="00877906" w:rsidRDefault="00877906" w:rsidP="002F0149">
      <w:pPr>
        <w:spacing w:line="360" w:lineRule="auto"/>
        <w:rPr>
          <w:rFonts w:ascii="Arial" w:hAnsi="Arial" w:cs="Arial"/>
          <w:b/>
          <w:bCs/>
          <w:sz w:val="24"/>
          <w:szCs w:val="24"/>
          <w:u w:val="single"/>
        </w:rPr>
      </w:pPr>
    </w:p>
    <w:p w:rsidR="00877906" w:rsidRPr="00437489" w:rsidRDefault="00877906" w:rsidP="002F0149">
      <w:pPr>
        <w:spacing w:line="360" w:lineRule="auto"/>
        <w:rPr>
          <w:rFonts w:ascii="Arial" w:hAnsi="Arial" w:cs="Arial"/>
          <w:b/>
          <w:bCs/>
          <w:sz w:val="24"/>
          <w:szCs w:val="24"/>
          <w:u w:val="single"/>
        </w:rPr>
      </w:pPr>
    </w:p>
    <w:p w:rsidR="00877906" w:rsidRPr="00437489" w:rsidRDefault="00877906" w:rsidP="00E63742">
      <w:pPr>
        <w:pStyle w:val="ListParagraph"/>
        <w:numPr>
          <w:ilvl w:val="0"/>
          <w:numId w:val="13"/>
        </w:numPr>
        <w:tabs>
          <w:tab w:val="clear" w:pos="720"/>
          <w:tab w:val="num" w:pos="426"/>
        </w:tabs>
        <w:spacing w:line="360" w:lineRule="auto"/>
        <w:ind w:left="426" w:hanging="426"/>
        <w:rPr>
          <w:rFonts w:ascii="Arial" w:hAnsi="Arial" w:cs="Arial"/>
          <w:b/>
          <w:bCs/>
          <w:sz w:val="24"/>
          <w:szCs w:val="24"/>
          <w:u w:val="single"/>
        </w:rPr>
      </w:pPr>
      <w:r w:rsidRPr="00437489">
        <w:rPr>
          <w:rFonts w:ascii="Arial" w:hAnsi="Arial" w:cs="Arial"/>
          <w:b/>
          <w:bCs/>
          <w:sz w:val="24"/>
          <w:szCs w:val="24"/>
          <w:u w:val="single"/>
        </w:rPr>
        <w:t>Investigations of Complaints against relevant authorities</w:t>
      </w:r>
    </w:p>
    <w:p w:rsidR="00877906" w:rsidRDefault="00877906" w:rsidP="002F0149">
      <w:pPr>
        <w:spacing w:line="360" w:lineRule="auto"/>
        <w:rPr>
          <w:rFonts w:ascii="Arial" w:hAnsi="Arial" w:cs="Arial"/>
          <w:sz w:val="24"/>
          <w:szCs w:val="24"/>
        </w:rPr>
      </w:pPr>
      <w:r w:rsidRPr="00437489">
        <w:rPr>
          <w:rFonts w:ascii="Arial" w:hAnsi="Arial" w:cs="Arial"/>
          <w:sz w:val="24"/>
          <w:szCs w:val="24"/>
        </w:rPr>
        <w:t xml:space="preserve">This power is conferred upon the Commissioner by Article 12 of the 2003 Order.  Article 12 (1) states – </w:t>
      </w:r>
    </w:p>
    <w:p w:rsidR="00877906" w:rsidRPr="00437489" w:rsidRDefault="00877906" w:rsidP="003972D7">
      <w:pPr>
        <w:spacing w:line="360" w:lineRule="auto"/>
        <w:ind w:left="360"/>
        <w:rPr>
          <w:rFonts w:ascii="Arial" w:hAnsi="Arial" w:cs="Arial"/>
          <w:i/>
          <w:iCs/>
          <w:sz w:val="24"/>
          <w:szCs w:val="24"/>
        </w:rPr>
      </w:pPr>
      <w:r w:rsidRPr="00437489">
        <w:rPr>
          <w:rFonts w:ascii="Arial" w:hAnsi="Arial" w:cs="Arial"/>
          <w:i/>
          <w:iCs/>
          <w:sz w:val="24"/>
          <w:szCs w:val="24"/>
        </w:rPr>
        <w:t xml:space="preserve">Subject to paragraph (2) and Article 13, the Commissioner may conduct </w:t>
      </w:r>
      <w:r>
        <w:rPr>
          <w:rFonts w:ascii="Arial" w:hAnsi="Arial" w:cs="Arial"/>
          <w:i/>
          <w:iCs/>
          <w:sz w:val="24"/>
          <w:szCs w:val="24"/>
        </w:rPr>
        <w:t xml:space="preserve">                   </w:t>
      </w:r>
      <w:r w:rsidRPr="00437489">
        <w:rPr>
          <w:rFonts w:ascii="Arial" w:hAnsi="Arial" w:cs="Arial"/>
          <w:i/>
          <w:iCs/>
          <w:sz w:val="24"/>
          <w:szCs w:val="24"/>
        </w:rPr>
        <w:t>an investigation into a complaint made by a child or young person –</w:t>
      </w:r>
    </w:p>
    <w:p w:rsidR="00877906" w:rsidRPr="00437489" w:rsidRDefault="00877906" w:rsidP="002F0149">
      <w:pPr>
        <w:pStyle w:val="ListParagraph"/>
        <w:numPr>
          <w:ilvl w:val="0"/>
          <w:numId w:val="4"/>
        </w:numPr>
        <w:spacing w:line="360" w:lineRule="auto"/>
        <w:rPr>
          <w:rFonts w:ascii="Arial" w:hAnsi="Arial" w:cs="Arial"/>
          <w:i/>
          <w:iCs/>
          <w:sz w:val="24"/>
          <w:szCs w:val="24"/>
        </w:rPr>
      </w:pPr>
      <w:r w:rsidRPr="00437489">
        <w:rPr>
          <w:rFonts w:ascii="Arial" w:hAnsi="Arial" w:cs="Arial"/>
          <w:i/>
          <w:iCs/>
          <w:sz w:val="24"/>
          <w:szCs w:val="24"/>
        </w:rPr>
        <w:t xml:space="preserve">That his rights have been infringed by any action taken by a </w:t>
      </w:r>
      <w:r>
        <w:rPr>
          <w:rFonts w:ascii="Arial" w:hAnsi="Arial" w:cs="Arial"/>
          <w:i/>
          <w:iCs/>
          <w:sz w:val="24"/>
          <w:szCs w:val="24"/>
        </w:rPr>
        <w:t xml:space="preserve">                      </w:t>
      </w:r>
      <w:r w:rsidRPr="00437489">
        <w:rPr>
          <w:rFonts w:ascii="Arial" w:hAnsi="Arial" w:cs="Arial"/>
          <w:i/>
          <w:iCs/>
          <w:sz w:val="24"/>
          <w:szCs w:val="24"/>
        </w:rPr>
        <w:t>relevant authority; or</w:t>
      </w:r>
    </w:p>
    <w:p w:rsidR="00877906" w:rsidRPr="00437489" w:rsidRDefault="00877906" w:rsidP="002F0149">
      <w:pPr>
        <w:pStyle w:val="ListParagraph"/>
        <w:numPr>
          <w:ilvl w:val="0"/>
          <w:numId w:val="4"/>
        </w:numPr>
        <w:spacing w:line="360" w:lineRule="auto"/>
        <w:rPr>
          <w:rFonts w:ascii="Arial" w:hAnsi="Arial" w:cs="Arial"/>
          <w:i/>
          <w:iCs/>
          <w:sz w:val="24"/>
          <w:szCs w:val="24"/>
        </w:rPr>
      </w:pPr>
      <w:r w:rsidRPr="00437489">
        <w:rPr>
          <w:rFonts w:ascii="Arial" w:hAnsi="Arial" w:cs="Arial"/>
          <w:i/>
          <w:iCs/>
          <w:sz w:val="24"/>
          <w:szCs w:val="24"/>
        </w:rPr>
        <w:t>That his interests have been adversely affected by any such action.</w:t>
      </w:r>
    </w:p>
    <w:p w:rsidR="00877906" w:rsidRDefault="00877906" w:rsidP="002F0149">
      <w:pPr>
        <w:spacing w:line="360" w:lineRule="auto"/>
        <w:rPr>
          <w:rFonts w:ascii="Arial" w:hAnsi="Arial" w:cs="Arial"/>
          <w:sz w:val="24"/>
          <w:szCs w:val="24"/>
        </w:rPr>
      </w:pPr>
      <w:r w:rsidRPr="00437489">
        <w:rPr>
          <w:rFonts w:ascii="Arial" w:hAnsi="Arial" w:cs="Arial"/>
          <w:sz w:val="24"/>
          <w:szCs w:val="24"/>
        </w:rPr>
        <w:t xml:space="preserve">However, this power is then restricted by Article 12 (2) which states – </w:t>
      </w:r>
    </w:p>
    <w:p w:rsidR="00877906" w:rsidRPr="00437489" w:rsidRDefault="00877906" w:rsidP="00A27EEB">
      <w:pPr>
        <w:spacing w:line="360" w:lineRule="auto"/>
        <w:ind w:left="360"/>
        <w:rPr>
          <w:rFonts w:ascii="Arial" w:hAnsi="Arial" w:cs="Arial"/>
          <w:i/>
          <w:iCs/>
          <w:sz w:val="24"/>
          <w:szCs w:val="24"/>
        </w:rPr>
      </w:pPr>
      <w:r>
        <w:rPr>
          <w:rFonts w:ascii="Arial" w:hAnsi="Arial" w:cs="Arial"/>
          <w:i/>
          <w:iCs/>
          <w:sz w:val="24"/>
          <w:szCs w:val="24"/>
        </w:rPr>
        <w:t>The C</w:t>
      </w:r>
      <w:r w:rsidRPr="00437489">
        <w:rPr>
          <w:rFonts w:ascii="Arial" w:hAnsi="Arial" w:cs="Arial"/>
          <w:i/>
          <w:iCs/>
          <w:sz w:val="24"/>
          <w:szCs w:val="24"/>
        </w:rPr>
        <w:t xml:space="preserve">ommissioner shall not exercise her power under paragraph (1) in </w:t>
      </w:r>
      <w:r>
        <w:rPr>
          <w:rFonts w:ascii="Arial" w:hAnsi="Arial" w:cs="Arial"/>
          <w:i/>
          <w:iCs/>
          <w:sz w:val="24"/>
          <w:szCs w:val="24"/>
        </w:rPr>
        <w:t xml:space="preserve">                 </w:t>
      </w:r>
      <w:r w:rsidRPr="00437489">
        <w:rPr>
          <w:rFonts w:ascii="Arial" w:hAnsi="Arial" w:cs="Arial"/>
          <w:i/>
          <w:iCs/>
          <w:sz w:val="24"/>
          <w:szCs w:val="24"/>
        </w:rPr>
        <w:t xml:space="preserve">relation to a complaint unless she is satisfied that – </w:t>
      </w:r>
    </w:p>
    <w:p w:rsidR="00877906" w:rsidRPr="00437489" w:rsidRDefault="00877906" w:rsidP="002F0149">
      <w:pPr>
        <w:pStyle w:val="ListParagraph"/>
        <w:numPr>
          <w:ilvl w:val="0"/>
          <w:numId w:val="5"/>
        </w:numPr>
        <w:spacing w:line="360" w:lineRule="auto"/>
        <w:rPr>
          <w:rFonts w:ascii="Arial" w:hAnsi="Arial" w:cs="Arial"/>
          <w:i/>
          <w:iCs/>
          <w:sz w:val="24"/>
          <w:szCs w:val="24"/>
        </w:rPr>
      </w:pPr>
      <w:r w:rsidRPr="00437489">
        <w:rPr>
          <w:rFonts w:ascii="Arial" w:hAnsi="Arial" w:cs="Arial"/>
          <w:i/>
          <w:iCs/>
          <w:sz w:val="24"/>
          <w:szCs w:val="24"/>
        </w:rPr>
        <w:t>The complaint raises a question of principle; and</w:t>
      </w:r>
    </w:p>
    <w:p w:rsidR="00877906" w:rsidRPr="00437489" w:rsidRDefault="00877906" w:rsidP="002F0149">
      <w:pPr>
        <w:pStyle w:val="ListParagraph"/>
        <w:numPr>
          <w:ilvl w:val="0"/>
          <w:numId w:val="5"/>
        </w:numPr>
        <w:spacing w:line="360" w:lineRule="auto"/>
        <w:rPr>
          <w:rFonts w:ascii="Arial" w:hAnsi="Arial" w:cs="Arial"/>
          <w:sz w:val="24"/>
          <w:szCs w:val="24"/>
        </w:rPr>
      </w:pPr>
      <w:r w:rsidRPr="00437489">
        <w:rPr>
          <w:rFonts w:ascii="Arial" w:hAnsi="Arial" w:cs="Arial"/>
          <w:i/>
          <w:iCs/>
          <w:sz w:val="24"/>
          <w:szCs w:val="24"/>
        </w:rPr>
        <w:t xml:space="preserve">The complaint does not fall within an existing statutory </w:t>
      </w:r>
      <w:r>
        <w:rPr>
          <w:rFonts w:ascii="Arial" w:hAnsi="Arial" w:cs="Arial"/>
          <w:i/>
          <w:iCs/>
          <w:sz w:val="24"/>
          <w:szCs w:val="24"/>
        </w:rPr>
        <w:t xml:space="preserve">                           </w:t>
      </w:r>
      <w:r w:rsidRPr="00437489">
        <w:rPr>
          <w:rFonts w:ascii="Arial" w:hAnsi="Arial" w:cs="Arial"/>
          <w:i/>
          <w:iCs/>
          <w:sz w:val="24"/>
          <w:szCs w:val="24"/>
        </w:rPr>
        <w:t>complaints system</w:t>
      </w:r>
      <w:r w:rsidRPr="00437489">
        <w:rPr>
          <w:rFonts w:ascii="Arial" w:hAnsi="Arial" w:cs="Arial"/>
          <w:sz w:val="24"/>
          <w:szCs w:val="24"/>
        </w:rPr>
        <w:t>.</w:t>
      </w:r>
    </w:p>
    <w:p w:rsidR="00877906" w:rsidRPr="00437489" w:rsidRDefault="00877906" w:rsidP="002F0149">
      <w:pPr>
        <w:spacing w:line="360" w:lineRule="auto"/>
        <w:rPr>
          <w:rFonts w:ascii="Arial" w:hAnsi="Arial" w:cs="Arial"/>
          <w:sz w:val="24"/>
          <w:szCs w:val="24"/>
        </w:rPr>
      </w:pPr>
      <w:r w:rsidRPr="00437489">
        <w:rPr>
          <w:rFonts w:ascii="Arial" w:hAnsi="Arial" w:cs="Arial"/>
          <w:sz w:val="24"/>
          <w:szCs w:val="24"/>
        </w:rPr>
        <w:t>This is a wide ranging restriction on the work of the Commissioner as there are many other statutory complaints systems.  However, the situation is made even more restrictive by the addition of a clause at Article 12 (3) as this clause states that a complaint falls within an existing statutory complaints system not only if the body or person has power under a statutory provision to investigate the complaints but also if:</w:t>
      </w:r>
    </w:p>
    <w:p w:rsidR="00877906" w:rsidRDefault="00877906" w:rsidP="002F0149">
      <w:pPr>
        <w:spacing w:line="360" w:lineRule="auto"/>
        <w:rPr>
          <w:rFonts w:ascii="Arial" w:hAnsi="Arial" w:cs="Arial"/>
          <w:i/>
          <w:iCs/>
          <w:sz w:val="24"/>
          <w:szCs w:val="24"/>
        </w:rPr>
      </w:pPr>
      <w:r w:rsidRPr="00437489">
        <w:rPr>
          <w:rFonts w:ascii="Arial" w:hAnsi="Arial" w:cs="Arial"/>
          <w:sz w:val="24"/>
          <w:szCs w:val="24"/>
        </w:rPr>
        <w:t xml:space="preserve"> </w:t>
      </w:r>
    </w:p>
    <w:p w:rsidR="00877906" w:rsidRPr="00437489" w:rsidRDefault="00877906" w:rsidP="00B02559">
      <w:pPr>
        <w:spacing w:line="360" w:lineRule="auto"/>
        <w:ind w:left="720"/>
        <w:rPr>
          <w:rFonts w:ascii="Arial" w:hAnsi="Arial" w:cs="Arial"/>
          <w:i/>
          <w:iCs/>
          <w:sz w:val="24"/>
          <w:szCs w:val="24"/>
        </w:rPr>
      </w:pPr>
      <w:r w:rsidRPr="00437489">
        <w:rPr>
          <w:rFonts w:ascii="Arial" w:hAnsi="Arial" w:cs="Arial"/>
          <w:i/>
          <w:iCs/>
          <w:sz w:val="24"/>
          <w:szCs w:val="24"/>
        </w:rPr>
        <w:lastRenderedPageBreak/>
        <w:t xml:space="preserve">that body or person would have power under a statutory </w:t>
      </w:r>
      <w:r>
        <w:rPr>
          <w:rFonts w:ascii="Arial" w:hAnsi="Arial" w:cs="Arial"/>
          <w:i/>
          <w:iCs/>
          <w:sz w:val="24"/>
          <w:szCs w:val="24"/>
        </w:rPr>
        <w:t xml:space="preserve">                                 </w:t>
      </w:r>
      <w:r w:rsidRPr="00437489">
        <w:rPr>
          <w:rFonts w:ascii="Arial" w:hAnsi="Arial" w:cs="Arial"/>
          <w:i/>
          <w:iCs/>
          <w:sz w:val="24"/>
          <w:szCs w:val="24"/>
        </w:rPr>
        <w:t xml:space="preserve">provision to investigate the complaint but for some exclusion </w:t>
      </w:r>
      <w:r>
        <w:rPr>
          <w:rFonts w:ascii="Arial" w:hAnsi="Arial" w:cs="Arial"/>
          <w:i/>
          <w:iCs/>
          <w:sz w:val="24"/>
          <w:szCs w:val="24"/>
        </w:rPr>
        <w:t xml:space="preserve">                                    </w:t>
      </w:r>
      <w:r w:rsidRPr="00437489">
        <w:rPr>
          <w:rFonts w:ascii="Arial" w:hAnsi="Arial" w:cs="Arial"/>
          <w:i/>
          <w:iCs/>
          <w:sz w:val="24"/>
          <w:szCs w:val="24"/>
        </w:rPr>
        <w:t>or restriction in that statutory provision.</w:t>
      </w:r>
      <w:r w:rsidRPr="00437489">
        <w:rPr>
          <w:rFonts w:ascii="Arial" w:hAnsi="Arial" w:cs="Arial"/>
          <w:sz w:val="24"/>
          <w:szCs w:val="24"/>
        </w:rPr>
        <w:t xml:space="preserve"> (12 (3)(b)</w:t>
      </w:r>
      <w:r>
        <w:rPr>
          <w:rFonts w:ascii="Arial" w:hAnsi="Arial" w:cs="Arial"/>
          <w:sz w:val="24"/>
          <w:szCs w:val="24"/>
        </w:rPr>
        <w:t>).</w:t>
      </w:r>
    </w:p>
    <w:p w:rsidR="00877906" w:rsidRPr="00437489" w:rsidRDefault="00877906" w:rsidP="002F0149">
      <w:pPr>
        <w:spacing w:line="360" w:lineRule="auto"/>
        <w:rPr>
          <w:rFonts w:ascii="Arial" w:hAnsi="Arial" w:cs="Arial"/>
          <w:sz w:val="24"/>
          <w:szCs w:val="24"/>
        </w:rPr>
      </w:pPr>
      <w:r w:rsidRPr="00437489">
        <w:rPr>
          <w:rFonts w:ascii="Arial" w:hAnsi="Arial" w:cs="Arial"/>
          <w:sz w:val="24"/>
          <w:szCs w:val="24"/>
        </w:rPr>
        <w:t>The effect of this clause is to prevent the Commissioner investigating a complaint ev</w:t>
      </w:r>
      <w:r>
        <w:rPr>
          <w:rFonts w:ascii="Arial" w:hAnsi="Arial" w:cs="Arial"/>
          <w:sz w:val="24"/>
          <w:szCs w:val="24"/>
        </w:rPr>
        <w:t>en if the statutory complaints b</w:t>
      </w:r>
      <w:r w:rsidRPr="00437489">
        <w:rPr>
          <w:rFonts w:ascii="Arial" w:hAnsi="Arial" w:cs="Arial"/>
          <w:sz w:val="24"/>
          <w:szCs w:val="24"/>
        </w:rPr>
        <w:t>ody itself does not actually have the power to investigate due to an exclusion or restriction placed upon them.  This leaves a serious gap for a young person in this situation where the result is that neither body can actually investigate their complaint.</w:t>
      </w:r>
    </w:p>
    <w:p w:rsidR="00877906" w:rsidRDefault="00877906" w:rsidP="00B02559">
      <w:pPr>
        <w:pStyle w:val="ListParagraph"/>
        <w:spacing w:line="360" w:lineRule="auto"/>
        <w:ind w:left="0"/>
        <w:rPr>
          <w:rFonts w:ascii="Arial" w:hAnsi="Arial" w:cs="Arial"/>
          <w:b/>
          <w:bCs/>
          <w:sz w:val="24"/>
          <w:szCs w:val="24"/>
        </w:rPr>
      </w:pPr>
    </w:p>
    <w:p w:rsidR="00877906" w:rsidRPr="00437489" w:rsidRDefault="00877906" w:rsidP="00B02559">
      <w:pPr>
        <w:pStyle w:val="ListParagraph"/>
        <w:spacing w:line="360" w:lineRule="auto"/>
        <w:ind w:left="0"/>
        <w:rPr>
          <w:rFonts w:ascii="Arial" w:hAnsi="Arial" w:cs="Arial"/>
          <w:b/>
          <w:bCs/>
          <w:sz w:val="24"/>
          <w:szCs w:val="24"/>
        </w:rPr>
      </w:pPr>
      <w:r w:rsidRPr="00DD6EFE">
        <w:rPr>
          <w:rFonts w:ascii="Arial" w:hAnsi="Arial" w:cs="Arial"/>
          <w:b/>
          <w:bCs/>
          <w:sz w:val="24"/>
          <w:szCs w:val="24"/>
          <w:u w:val="single"/>
        </w:rPr>
        <w:t>Recommendation 6</w:t>
      </w:r>
      <w:r>
        <w:rPr>
          <w:rFonts w:ascii="Arial" w:hAnsi="Arial" w:cs="Arial"/>
          <w:b/>
          <w:bCs/>
          <w:sz w:val="24"/>
          <w:szCs w:val="24"/>
        </w:rPr>
        <w:t xml:space="preserve">:   </w:t>
      </w:r>
      <w:r w:rsidRPr="00437489">
        <w:rPr>
          <w:rFonts w:ascii="Arial" w:hAnsi="Arial" w:cs="Arial"/>
          <w:b/>
          <w:bCs/>
          <w:sz w:val="24"/>
          <w:szCs w:val="24"/>
        </w:rPr>
        <w:t>I recommend that the 2003 Order be amended to remove the restrictions placed upon the Commissioner’s power by Article 12 (2) (b) and (3).</w:t>
      </w:r>
    </w:p>
    <w:p w:rsidR="00877906" w:rsidRDefault="00877906" w:rsidP="002F0149">
      <w:pPr>
        <w:spacing w:line="360" w:lineRule="auto"/>
        <w:rPr>
          <w:rFonts w:ascii="Arial" w:hAnsi="Arial" w:cs="Arial"/>
          <w:b/>
          <w:bCs/>
          <w:sz w:val="24"/>
          <w:szCs w:val="24"/>
        </w:rPr>
      </w:pPr>
    </w:p>
    <w:p w:rsidR="00877906" w:rsidRPr="00437489" w:rsidRDefault="00877906" w:rsidP="002F0149">
      <w:pPr>
        <w:spacing w:line="360" w:lineRule="auto"/>
        <w:rPr>
          <w:rFonts w:ascii="Arial" w:hAnsi="Arial" w:cs="Arial"/>
          <w:b/>
          <w:bCs/>
          <w:sz w:val="24"/>
          <w:szCs w:val="24"/>
        </w:rPr>
      </w:pPr>
    </w:p>
    <w:p w:rsidR="00877906" w:rsidRPr="00437489" w:rsidRDefault="00877906" w:rsidP="00E63742">
      <w:pPr>
        <w:pStyle w:val="ListParagraph"/>
        <w:numPr>
          <w:ilvl w:val="0"/>
          <w:numId w:val="13"/>
        </w:numPr>
        <w:tabs>
          <w:tab w:val="clear" w:pos="720"/>
          <w:tab w:val="num" w:pos="426"/>
        </w:tabs>
        <w:spacing w:line="360" w:lineRule="auto"/>
        <w:ind w:left="426" w:hanging="426"/>
        <w:rPr>
          <w:rFonts w:ascii="Arial" w:hAnsi="Arial" w:cs="Arial"/>
          <w:b/>
          <w:bCs/>
          <w:sz w:val="24"/>
          <w:szCs w:val="24"/>
          <w:u w:val="single"/>
        </w:rPr>
      </w:pPr>
      <w:r w:rsidRPr="00437489">
        <w:rPr>
          <w:rFonts w:ascii="Arial" w:hAnsi="Arial" w:cs="Arial"/>
          <w:b/>
          <w:bCs/>
          <w:sz w:val="24"/>
          <w:szCs w:val="24"/>
          <w:u w:val="single"/>
        </w:rPr>
        <w:t>Review of the 2003 Order</w:t>
      </w:r>
    </w:p>
    <w:p w:rsidR="00877906" w:rsidRPr="00437489" w:rsidRDefault="00877906" w:rsidP="002F0149">
      <w:pPr>
        <w:spacing w:line="360" w:lineRule="auto"/>
        <w:rPr>
          <w:rFonts w:ascii="Arial" w:hAnsi="Arial" w:cs="Arial"/>
          <w:sz w:val="24"/>
          <w:szCs w:val="24"/>
        </w:rPr>
      </w:pPr>
      <w:r w:rsidRPr="00437489">
        <w:rPr>
          <w:rFonts w:ascii="Arial" w:hAnsi="Arial" w:cs="Arial"/>
          <w:sz w:val="24"/>
          <w:szCs w:val="24"/>
        </w:rPr>
        <w:t>As stated above Article 24 of the 2003 Order states that the Commissioner shall keep under review the working of this Order and make reports on it to the First Minister and Deputy First Minister in accordance with the contents of that Article.  However</w:t>
      </w:r>
      <w:r>
        <w:rPr>
          <w:rFonts w:ascii="Arial" w:hAnsi="Arial" w:cs="Arial"/>
          <w:sz w:val="24"/>
          <w:szCs w:val="24"/>
        </w:rPr>
        <w:t>,</w:t>
      </w:r>
      <w:r w:rsidRPr="00437489">
        <w:rPr>
          <w:rFonts w:ascii="Arial" w:hAnsi="Arial" w:cs="Arial"/>
          <w:sz w:val="24"/>
          <w:szCs w:val="24"/>
        </w:rPr>
        <w:t xml:space="preserve"> there is no stipulation as to when the Commissioner will receive a response to such a report.  As </w:t>
      </w:r>
      <w:r w:rsidRPr="00EC2411">
        <w:rPr>
          <w:rFonts w:ascii="Arial" w:hAnsi="Arial" w:cs="Arial"/>
          <w:sz w:val="24"/>
          <w:szCs w:val="24"/>
        </w:rPr>
        <w:t xml:space="preserve">stated above the report submitted in 2007 (some six years ago) </w:t>
      </w:r>
      <w:r w:rsidR="00EC2411">
        <w:rPr>
          <w:rFonts w:ascii="Arial" w:hAnsi="Arial" w:cs="Arial"/>
          <w:sz w:val="24"/>
          <w:szCs w:val="24"/>
        </w:rPr>
        <w:t xml:space="preserve">was not responded to, and therefore </w:t>
      </w:r>
      <w:r w:rsidRPr="00437489">
        <w:rPr>
          <w:rFonts w:ascii="Arial" w:hAnsi="Arial" w:cs="Arial"/>
          <w:sz w:val="24"/>
          <w:szCs w:val="24"/>
        </w:rPr>
        <w:t>none of the necessary recommendations have been implemented.</w:t>
      </w:r>
    </w:p>
    <w:p w:rsidR="00877906" w:rsidRDefault="00877906" w:rsidP="00717963">
      <w:pPr>
        <w:pStyle w:val="ListParagraph"/>
        <w:spacing w:line="360" w:lineRule="auto"/>
        <w:ind w:left="0"/>
        <w:rPr>
          <w:rFonts w:ascii="Arial" w:hAnsi="Arial" w:cs="Arial"/>
          <w:b/>
          <w:bCs/>
          <w:sz w:val="24"/>
          <w:szCs w:val="24"/>
        </w:rPr>
      </w:pPr>
    </w:p>
    <w:p w:rsidR="00877906" w:rsidRPr="00437489" w:rsidRDefault="00877906" w:rsidP="00717963">
      <w:pPr>
        <w:pStyle w:val="ListParagraph"/>
        <w:spacing w:line="360" w:lineRule="auto"/>
        <w:ind w:left="0"/>
        <w:rPr>
          <w:rFonts w:ascii="Arial" w:hAnsi="Arial" w:cs="Arial"/>
          <w:b/>
          <w:bCs/>
          <w:sz w:val="24"/>
          <w:szCs w:val="24"/>
        </w:rPr>
      </w:pPr>
      <w:r w:rsidRPr="00DD6EFE">
        <w:rPr>
          <w:rFonts w:ascii="Arial" w:hAnsi="Arial" w:cs="Arial"/>
          <w:b/>
          <w:bCs/>
          <w:sz w:val="24"/>
          <w:szCs w:val="24"/>
          <w:u w:val="single"/>
        </w:rPr>
        <w:t>Recommendation 7</w:t>
      </w:r>
      <w:r>
        <w:rPr>
          <w:rFonts w:ascii="Arial" w:hAnsi="Arial" w:cs="Arial"/>
          <w:b/>
          <w:bCs/>
          <w:sz w:val="24"/>
          <w:szCs w:val="24"/>
        </w:rPr>
        <w:t xml:space="preserve">:  </w:t>
      </w:r>
      <w:r w:rsidRPr="00437489">
        <w:rPr>
          <w:rFonts w:ascii="Arial" w:hAnsi="Arial" w:cs="Arial"/>
          <w:b/>
          <w:bCs/>
          <w:sz w:val="24"/>
          <w:szCs w:val="24"/>
        </w:rPr>
        <w:t>The 2003 Order be amended to stipulate in Article 24 a timeframe of no more than 6 months, to include the report being laid before the Assembly, within which a comprehensive response to this report shall be received by the Commissioner.</w:t>
      </w:r>
    </w:p>
    <w:p w:rsidR="00877906" w:rsidRDefault="00877906" w:rsidP="002F0149">
      <w:pPr>
        <w:spacing w:line="360" w:lineRule="auto"/>
        <w:rPr>
          <w:rFonts w:ascii="Arial" w:hAnsi="Arial" w:cs="Arial"/>
          <w:b/>
          <w:bCs/>
          <w:sz w:val="24"/>
          <w:szCs w:val="24"/>
          <w:u w:val="single"/>
        </w:rPr>
      </w:pPr>
    </w:p>
    <w:p w:rsidR="00877906" w:rsidRDefault="00877906" w:rsidP="002F0149">
      <w:pPr>
        <w:spacing w:line="360" w:lineRule="auto"/>
        <w:rPr>
          <w:rFonts w:ascii="Arial" w:hAnsi="Arial" w:cs="Arial"/>
          <w:b/>
          <w:bCs/>
          <w:sz w:val="24"/>
          <w:szCs w:val="24"/>
          <w:u w:val="single"/>
        </w:rPr>
      </w:pPr>
    </w:p>
    <w:p w:rsidR="00877906" w:rsidRPr="00437489" w:rsidRDefault="00877906" w:rsidP="002F0149">
      <w:pPr>
        <w:spacing w:line="360" w:lineRule="auto"/>
        <w:rPr>
          <w:rFonts w:ascii="Arial" w:hAnsi="Arial" w:cs="Arial"/>
          <w:b/>
          <w:bCs/>
          <w:sz w:val="24"/>
          <w:szCs w:val="24"/>
          <w:u w:val="single"/>
        </w:rPr>
      </w:pPr>
    </w:p>
    <w:p w:rsidR="00877906" w:rsidRPr="00717963" w:rsidRDefault="00877906" w:rsidP="00E63742">
      <w:pPr>
        <w:pStyle w:val="ListParagraph"/>
        <w:numPr>
          <w:ilvl w:val="0"/>
          <w:numId w:val="13"/>
        </w:numPr>
        <w:tabs>
          <w:tab w:val="clear" w:pos="720"/>
          <w:tab w:val="num" w:pos="426"/>
        </w:tabs>
        <w:ind w:left="426" w:hanging="426"/>
        <w:rPr>
          <w:rFonts w:ascii="Arial" w:hAnsi="Arial" w:cs="Arial"/>
          <w:b/>
          <w:bCs/>
          <w:sz w:val="24"/>
          <w:szCs w:val="24"/>
          <w:u w:val="single"/>
        </w:rPr>
      </w:pPr>
      <w:r w:rsidRPr="00717963">
        <w:rPr>
          <w:rFonts w:ascii="Arial" w:hAnsi="Arial" w:cs="Arial"/>
          <w:b/>
          <w:bCs/>
          <w:sz w:val="24"/>
          <w:szCs w:val="24"/>
          <w:u w:val="single"/>
        </w:rPr>
        <w:t>Schedule 1 to the 2003 Order: Relevant Authorities</w:t>
      </w:r>
    </w:p>
    <w:p w:rsidR="00877906" w:rsidRDefault="00877906" w:rsidP="002F0149">
      <w:pPr>
        <w:spacing w:line="360" w:lineRule="auto"/>
        <w:rPr>
          <w:rFonts w:ascii="Arial" w:hAnsi="Arial" w:cs="Arial"/>
          <w:sz w:val="24"/>
          <w:szCs w:val="24"/>
        </w:rPr>
      </w:pPr>
      <w:r w:rsidRPr="00437489">
        <w:rPr>
          <w:rFonts w:ascii="Arial" w:hAnsi="Arial" w:cs="Arial"/>
          <w:sz w:val="24"/>
          <w:szCs w:val="24"/>
        </w:rPr>
        <w:t xml:space="preserve">Schedule 1 Part 1 identifies the bodies which are considered to be </w:t>
      </w:r>
      <w:r>
        <w:rPr>
          <w:rFonts w:ascii="Arial" w:hAnsi="Arial" w:cs="Arial"/>
          <w:sz w:val="24"/>
          <w:szCs w:val="24"/>
        </w:rPr>
        <w:t>‘</w:t>
      </w:r>
      <w:r w:rsidRPr="00437489">
        <w:rPr>
          <w:rFonts w:ascii="Arial" w:hAnsi="Arial" w:cs="Arial"/>
          <w:sz w:val="24"/>
          <w:szCs w:val="24"/>
        </w:rPr>
        <w:t>relevant authorities</w:t>
      </w:r>
      <w:r>
        <w:rPr>
          <w:rFonts w:ascii="Arial" w:hAnsi="Arial" w:cs="Arial"/>
          <w:sz w:val="24"/>
          <w:szCs w:val="24"/>
        </w:rPr>
        <w:t>’</w:t>
      </w:r>
      <w:r w:rsidRPr="00437489">
        <w:rPr>
          <w:rFonts w:ascii="Arial" w:hAnsi="Arial" w:cs="Arial"/>
          <w:sz w:val="24"/>
          <w:szCs w:val="24"/>
        </w:rPr>
        <w:t xml:space="preserve"> for the purposes of the Order.  </w:t>
      </w:r>
      <w:r>
        <w:rPr>
          <w:rFonts w:ascii="Arial" w:hAnsi="Arial" w:cs="Arial"/>
          <w:sz w:val="24"/>
          <w:szCs w:val="24"/>
        </w:rPr>
        <w:t xml:space="preserve"> Policing and Justice B</w:t>
      </w:r>
      <w:r w:rsidRPr="00437489">
        <w:rPr>
          <w:rFonts w:ascii="Arial" w:hAnsi="Arial" w:cs="Arial"/>
          <w:sz w:val="24"/>
          <w:szCs w:val="24"/>
        </w:rPr>
        <w:t>odies are listed under Part II of Schedule 1.  At the date of the 2003 Order being drafted Policing and Justice was a reserved matter, however</w:t>
      </w:r>
      <w:r>
        <w:rPr>
          <w:rFonts w:ascii="Arial" w:hAnsi="Arial" w:cs="Arial"/>
          <w:sz w:val="24"/>
          <w:szCs w:val="24"/>
        </w:rPr>
        <w:t>;</w:t>
      </w:r>
      <w:r w:rsidRPr="00437489">
        <w:rPr>
          <w:rFonts w:ascii="Arial" w:hAnsi="Arial" w:cs="Arial"/>
          <w:sz w:val="24"/>
          <w:szCs w:val="24"/>
        </w:rPr>
        <w:t xml:space="preserve"> it has now been devolved </w:t>
      </w:r>
      <w:r>
        <w:rPr>
          <w:rFonts w:ascii="Arial" w:hAnsi="Arial" w:cs="Arial"/>
          <w:sz w:val="24"/>
          <w:szCs w:val="24"/>
        </w:rPr>
        <w:t>and we therefore believe these B</w:t>
      </w:r>
      <w:r w:rsidRPr="00437489">
        <w:rPr>
          <w:rFonts w:ascii="Arial" w:hAnsi="Arial" w:cs="Arial"/>
          <w:sz w:val="24"/>
          <w:szCs w:val="24"/>
        </w:rPr>
        <w:t>odies should be moved from Part II to Part I of Schedule 1.</w:t>
      </w:r>
    </w:p>
    <w:p w:rsidR="00877906" w:rsidRPr="00437489" w:rsidRDefault="00877906" w:rsidP="002F0149">
      <w:pPr>
        <w:spacing w:line="360" w:lineRule="auto"/>
        <w:rPr>
          <w:rFonts w:ascii="Arial" w:hAnsi="Arial" w:cs="Arial"/>
          <w:sz w:val="24"/>
          <w:szCs w:val="24"/>
        </w:rPr>
      </w:pPr>
    </w:p>
    <w:p w:rsidR="00877906" w:rsidRPr="00437489" w:rsidRDefault="00877906" w:rsidP="00717963">
      <w:pPr>
        <w:pStyle w:val="ListParagraph"/>
        <w:spacing w:line="360" w:lineRule="auto"/>
        <w:ind w:left="0"/>
        <w:rPr>
          <w:rFonts w:ascii="Arial" w:hAnsi="Arial" w:cs="Arial"/>
          <w:b/>
          <w:bCs/>
          <w:sz w:val="24"/>
          <w:szCs w:val="24"/>
        </w:rPr>
      </w:pPr>
      <w:r w:rsidRPr="00DD6EFE">
        <w:rPr>
          <w:rFonts w:ascii="Arial" w:hAnsi="Arial" w:cs="Arial"/>
          <w:b/>
          <w:bCs/>
          <w:sz w:val="24"/>
          <w:szCs w:val="24"/>
          <w:u w:val="single"/>
        </w:rPr>
        <w:t>Recommendation 8</w:t>
      </w:r>
      <w:r>
        <w:rPr>
          <w:rFonts w:ascii="Arial" w:hAnsi="Arial" w:cs="Arial"/>
          <w:b/>
          <w:bCs/>
          <w:sz w:val="24"/>
          <w:szCs w:val="24"/>
        </w:rPr>
        <w:t xml:space="preserve">:  </w:t>
      </w:r>
      <w:r w:rsidRPr="00437489">
        <w:rPr>
          <w:rFonts w:ascii="Arial" w:hAnsi="Arial" w:cs="Arial"/>
          <w:b/>
          <w:bCs/>
          <w:sz w:val="24"/>
          <w:szCs w:val="24"/>
        </w:rPr>
        <w:t>I recommend that those bodies listed in Part II of Schedule 1 should be moved to Part I and in addition all the powers of the Commissioner be extended to all public bodies in Northern Ireland to save any confusion</w:t>
      </w:r>
    </w:p>
    <w:p w:rsidR="00877906" w:rsidRDefault="00877906" w:rsidP="002F0149">
      <w:pPr>
        <w:spacing w:line="360" w:lineRule="auto"/>
        <w:rPr>
          <w:rFonts w:ascii="Arial" w:hAnsi="Arial" w:cs="Arial"/>
          <w:b/>
          <w:bCs/>
          <w:sz w:val="24"/>
          <w:szCs w:val="24"/>
          <w:u w:val="single"/>
        </w:rPr>
      </w:pPr>
    </w:p>
    <w:p w:rsidR="00877906" w:rsidRDefault="00877906" w:rsidP="002F0149">
      <w:pPr>
        <w:spacing w:line="360" w:lineRule="auto"/>
        <w:rPr>
          <w:rFonts w:ascii="Arial" w:hAnsi="Arial" w:cs="Arial"/>
          <w:b/>
          <w:bCs/>
          <w:sz w:val="24"/>
          <w:szCs w:val="24"/>
          <w:u w:val="single"/>
        </w:rPr>
      </w:pPr>
    </w:p>
    <w:p w:rsidR="00877906" w:rsidRPr="00717963" w:rsidRDefault="00877906" w:rsidP="00E63742">
      <w:pPr>
        <w:pStyle w:val="ListParagraph"/>
        <w:ind w:left="284" w:hanging="284"/>
        <w:rPr>
          <w:rFonts w:ascii="Arial" w:hAnsi="Arial" w:cs="Arial"/>
          <w:b/>
          <w:bCs/>
          <w:sz w:val="24"/>
          <w:szCs w:val="24"/>
          <w:u w:val="single"/>
        </w:rPr>
      </w:pPr>
      <w:r w:rsidRPr="00717963">
        <w:rPr>
          <w:rFonts w:ascii="Arial" w:hAnsi="Arial" w:cs="Arial"/>
          <w:b/>
          <w:bCs/>
          <w:sz w:val="24"/>
          <w:szCs w:val="24"/>
        </w:rPr>
        <w:t>9</w:t>
      </w:r>
      <w:r>
        <w:rPr>
          <w:rFonts w:ascii="Arial" w:hAnsi="Arial" w:cs="Arial"/>
          <w:b/>
          <w:bCs/>
          <w:sz w:val="24"/>
          <w:szCs w:val="24"/>
        </w:rPr>
        <w:t xml:space="preserve"> - 12</w:t>
      </w:r>
      <w:r w:rsidRPr="00717963">
        <w:rPr>
          <w:rFonts w:ascii="Arial" w:hAnsi="Arial" w:cs="Arial"/>
          <w:b/>
          <w:bCs/>
          <w:sz w:val="24"/>
          <w:szCs w:val="24"/>
        </w:rPr>
        <w:t xml:space="preserve">. </w:t>
      </w:r>
      <w:r>
        <w:rPr>
          <w:rFonts w:ascii="Arial" w:hAnsi="Arial" w:cs="Arial"/>
          <w:b/>
          <w:bCs/>
          <w:sz w:val="24"/>
          <w:szCs w:val="24"/>
        </w:rPr>
        <w:t xml:space="preserve">  </w:t>
      </w:r>
      <w:r w:rsidRPr="00717963">
        <w:rPr>
          <w:rFonts w:ascii="Arial" w:hAnsi="Arial" w:cs="Arial"/>
          <w:b/>
          <w:bCs/>
          <w:sz w:val="24"/>
          <w:szCs w:val="24"/>
          <w:u w:val="single"/>
        </w:rPr>
        <w:t>Further Recommendations under Article 24 (4) (b)</w:t>
      </w:r>
    </w:p>
    <w:p w:rsidR="00877906" w:rsidRPr="00437489" w:rsidRDefault="00877906" w:rsidP="002F0149">
      <w:pPr>
        <w:spacing w:line="360" w:lineRule="auto"/>
        <w:rPr>
          <w:rFonts w:ascii="Arial" w:hAnsi="Arial" w:cs="Arial"/>
          <w:sz w:val="24"/>
          <w:szCs w:val="24"/>
        </w:rPr>
      </w:pPr>
      <w:r w:rsidRPr="00437489">
        <w:rPr>
          <w:rFonts w:ascii="Arial" w:hAnsi="Arial" w:cs="Arial"/>
          <w:sz w:val="24"/>
          <w:szCs w:val="24"/>
        </w:rPr>
        <w:t>In addition to the identified restrictions placed upon my powers above and the recommendations in relation thereto, I submit, in line with Article 24 that the following amendments to the 2003 Order are also necessary and desirable to allow me to fulfil my duties and exercise my powers to their optimum potential.</w:t>
      </w:r>
    </w:p>
    <w:p w:rsidR="00877906" w:rsidRPr="00437489" w:rsidRDefault="00877906" w:rsidP="002F0149">
      <w:pPr>
        <w:spacing w:line="360" w:lineRule="auto"/>
        <w:rPr>
          <w:rFonts w:ascii="Arial" w:hAnsi="Arial" w:cs="Arial"/>
          <w:sz w:val="24"/>
          <w:szCs w:val="24"/>
        </w:rPr>
      </w:pPr>
    </w:p>
    <w:p w:rsidR="00877906" w:rsidRPr="00717963" w:rsidRDefault="00877906" w:rsidP="00717963">
      <w:pPr>
        <w:pStyle w:val="ListParagraph"/>
        <w:numPr>
          <w:ilvl w:val="0"/>
          <w:numId w:val="24"/>
        </w:numPr>
        <w:spacing w:line="360" w:lineRule="auto"/>
        <w:rPr>
          <w:rFonts w:ascii="Arial" w:hAnsi="Arial" w:cs="Arial"/>
          <w:b/>
          <w:bCs/>
          <w:sz w:val="24"/>
          <w:szCs w:val="24"/>
          <w:u w:val="single"/>
        </w:rPr>
      </w:pPr>
      <w:r w:rsidRPr="00717963">
        <w:rPr>
          <w:rFonts w:ascii="Arial" w:hAnsi="Arial" w:cs="Arial"/>
          <w:b/>
          <w:bCs/>
          <w:sz w:val="24"/>
          <w:szCs w:val="24"/>
          <w:u w:val="single"/>
        </w:rPr>
        <w:t>Periodic Reporting</w:t>
      </w:r>
    </w:p>
    <w:p w:rsidR="00877906" w:rsidRPr="00EC2411" w:rsidRDefault="00877906" w:rsidP="008816F6">
      <w:pPr>
        <w:pStyle w:val="ListParagraph"/>
        <w:spacing w:line="360" w:lineRule="auto"/>
        <w:ind w:left="0"/>
        <w:rPr>
          <w:rFonts w:ascii="Arial" w:hAnsi="Arial" w:cs="Arial"/>
          <w:sz w:val="24"/>
          <w:szCs w:val="24"/>
        </w:rPr>
      </w:pPr>
      <w:r w:rsidRPr="00EC2411">
        <w:rPr>
          <w:rFonts w:ascii="Arial" w:hAnsi="Arial" w:cs="Arial"/>
          <w:sz w:val="24"/>
          <w:szCs w:val="24"/>
        </w:rPr>
        <w:t xml:space="preserve">In line with NICCY’s monitoring role, it is vital that we ensure that NICCY provide a clear and focused review of the progress of the Executive regarding protection of the rights and best interests of children in Northern Ireland including our most vulnerable and/or marginalised Children and Young People.  This would obviously have to be in parallel to the opportunity for the NI Executive to respond to each of the points raised in the report.  </w:t>
      </w:r>
    </w:p>
    <w:p w:rsidR="00877906" w:rsidRDefault="00877906" w:rsidP="00717963">
      <w:pPr>
        <w:pStyle w:val="ListParagraph"/>
        <w:spacing w:line="360" w:lineRule="auto"/>
        <w:ind w:left="360"/>
        <w:rPr>
          <w:rFonts w:ascii="Arial" w:hAnsi="Arial" w:cs="Arial"/>
          <w:b/>
          <w:bCs/>
          <w:sz w:val="24"/>
          <w:szCs w:val="24"/>
        </w:rPr>
      </w:pPr>
    </w:p>
    <w:p w:rsidR="00877906" w:rsidRPr="00437489" w:rsidRDefault="00877906" w:rsidP="00717963">
      <w:pPr>
        <w:pStyle w:val="ListParagraph"/>
        <w:spacing w:line="360" w:lineRule="auto"/>
        <w:ind w:left="0"/>
        <w:rPr>
          <w:rFonts w:ascii="Arial" w:hAnsi="Arial" w:cs="Arial"/>
          <w:b/>
          <w:bCs/>
          <w:sz w:val="24"/>
          <w:szCs w:val="24"/>
        </w:rPr>
      </w:pPr>
      <w:r w:rsidRPr="00DD6EFE">
        <w:rPr>
          <w:rFonts w:ascii="Arial" w:hAnsi="Arial" w:cs="Arial"/>
          <w:b/>
          <w:bCs/>
          <w:sz w:val="24"/>
          <w:szCs w:val="24"/>
          <w:u w:val="single"/>
        </w:rPr>
        <w:lastRenderedPageBreak/>
        <w:t>Recommendation 9</w:t>
      </w:r>
      <w:r>
        <w:rPr>
          <w:rFonts w:ascii="Arial" w:hAnsi="Arial" w:cs="Arial"/>
          <w:b/>
          <w:bCs/>
          <w:sz w:val="24"/>
          <w:szCs w:val="24"/>
        </w:rPr>
        <w:t xml:space="preserve">:  </w:t>
      </w:r>
      <w:r w:rsidRPr="00437489">
        <w:rPr>
          <w:rFonts w:ascii="Arial" w:hAnsi="Arial" w:cs="Arial"/>
          <w:b/>
          <w:bCs/>
          <w:sz w:val="24"/>
          <w:szCs w:val="24"/>
        </w:rPr>
        <w:t>I recommend that the 2003 Order be amended to include a requirement upon NICCY to produce a periodic report on the progress of the Executive regarding the protection of rights and best interests of children in Northern Ireland together with a duty on the Executive to respond to each of the points raised in the report, in a timely manner.</w:t>
      </w:r>
    </w:p>
    <w:p w:rsidR="00877906" w:rsidRPr="00E63742" w:rsidRDefault="00877906" w:rsidP="00E63742">
      <w:pPr>
        <w:spacing w:line="360" w:lineRule="auto"/>
        <w:rPr>
          <w:rFonts w:ascii="Arial" w:hAnsi="Arial" w:cs="Arial"/>
          <w:b/>
          <w:bCs/>
          <w:sz w:val="24"/>
          <w:szCs w:val="24"/>
        </w:rPr>
      </w:pPr>
    </w:p>
    <w:p w:rsidR="00877906" w:rsidRPr="008816F6" w:rsidRDefault="00877906" w:rsidP="00E63742">
      <w:pPr>
        <w:spacing w:line="360" w:lineRule="auto"/>
        <w:ind w:left="426"/>
        <w:rPr>
          <w:rFonts w:ascii="Arial" w:hAnsi="Arial" w:cs="Arial"/>
          <w:b/>
          <w:bCs/>
          <w:sz w:val="24"/>
          <w:szCs w:val="24"/>
          <w:u w:val="single"/>
        </w:rPr>
      </w:pPr>
      <w:r>
        <w:rPr>
          <w:rFonts w:ascii="Arial" w:hAnsi="Arial" w:cs="Arial"/>
          <w:b/>
          <w:bCs/>
          <w:sz w:val="24"/>
          <w:szCs w:val="24"/>
        </w:rPr>
        <w:t xml:space="preserve">10.  </w:t>
      </w:r>
      <w:r w:rsidRPr="008816F6">
        <w:rPr>
          <w:rFonts w:ascii="Arial" w:hAnsi="Arial" w:cs="Arial"/>
          <w:b/>
          <w:bCs/>
          <w:sz w:val="24"/>
          <w:szCs w:val="24"/>
          <w:u w:val="single"/>
        </w:rPr>
        <w:t xml:space="preserve">Duty </w:t>
      </w:r>
      <w:r>
        <w:rPr>
          <w:rFonts w:ascii="Arial" w:hAnsi="Arial" w:cs="Arial"/>
          <w:b/>
          <w:bCs/>
          <w:sz w:val="24"/>
          <w:szCs w:val="24"/>
          <w:u w:val="single"/>
        </w:rPr>
        <w:t xml:space="preserve">on Government Departments </w:t>
      </w:r>
      <w:r w:rsidRPr="008816F6">
        <w:rPr>
          <w:rFonts w:ascii="Arial" w:hAnsi="Arial" w:cs="Arial"/>
          <w:b/>
          <w:bCs/>
          <w:sz w:val="24"/>
          <w:szCs w:val="24"/>
          <w:u w:val="single"/>
        </w:rPr>
        <w:t>to Consult</w:t>
      </w:r>
    </w:p>
    <w:p w:rsidR="00877906" w:rsidRPr="00EC2411" w:rsidRDefault="00877906" w:rsidP="008816F6">
      <w:pPr>
        <w:pStyle w:val="ListParagraph"/>
        <w:spacing w:line="360" w:lineRule="auto"/>
        <w:ind w:left="0"/>
        <w:rPr>
          <w:rFonts w:ascii="Arial" w:hAnsi="Arial" w:cs="Arial"/>
          <w:sz w:val="24"/>
          <w:szCs w:val="24"/>
        </w:rPr>
      </w:pPr>
      <w:r w:rsidRPr="00EC2411">
        <w:rPr>
          <w:rFonts w:ascii="Arial" w:hAnsi="Arial" w:cs="Arial"/>
          <w:sz w:val="24"/>
          <w:szCs w:val="24"/>
        </w:rPr>
        <w:t>As the statutory body set up to promote the rights and best interests of Children and Young People and in line with our duty to offer high level advice prior to policy / strategy / legislation development, it is crucial that NICCY be involved at the outset to assist in ensuring these are ‘child rights and best interests compliant’.</w:t>
      </w:r>
    </w:p>
    <w:p w:rsidR="00877906" w:rsidRPr="003129C5" w:rsidRDefault="00877906" w:rsidP="008816F6">
      <w:pPr>
        <w:pStyle w:val="ListParagraph"/>
        <w:spacing w:line="360" w:lineRule="auto"/>
        <w:ind w:left="0"/>
        <w:rPr>
          <w:rFonts w:ascii="Arial" w:hAnsi="Arial" w:cs="Arial"/>
          <w:b/>
          <w:bCs/>
          <w:color w:val="FF0000"/>
          <w:sz w:val="24"/>
          <w:szCs w:val="24"/>
        </w:rPr>
      </w:pPr>
    </w:p>
    <w:p w:rsidR="00877906" w:rsidRPr="00437489" w:rsidRDefault="00877906" w:rsidP="008816F6">
      <w:pPr>
        <w:pStyle w:val="ListParagraph"/>
        <w:spacing w:line="360" w:lineRule="auto"/>
        <w:ind w:left="0"/>
        <w:rPr>
          <w:rFonts w:ascii="Arial" w:hAnsi="Arial" w:cs="Arial"/>
          <w:b/>
          <w:bCs/>
          <w:sz w:val="24"/>
          <w:szCs w:val="24"/>
        </w:rPr>
      </w:pPr>
      <w:r w:rsidRPr="00DD6EFE">
        <w:rPr>
          <w:rFonts w:ascii="Arial" w:hAnsi="Arial" w:cs="Arial"/>
          <w:b/>
          <w:bCs/>
          <w:sz w:val="24"/>
          <w:szCs w:val="24"/>
          <w:u w:val="single"/>
        </w:rPr>
        <w:t>Recommendation 10</w:t>
      </w:r>
      <w:r w:rsidR="00E63742">
        <w:rPr>
          <w:rFonts w:ascii="Arial" w:hAnsi="Arial" w:cs="Arial"/>
          <w:b/>
          <w:bCs/>
          <w:sz w:val="24"/>
          <w:szCs w:val="24"/>
        </w:rPr>
        <w:t>:</w:t>
      </w:r>
      <w:r>
        <w:rPr>
          <w:rFonts w:ascii="Arial" w:hAnsi="Arial" w:cs="Arial"/>
          <w:b/>
          <w:bCs/>
          <w:sz w:val="24"/>
          <w:szCs w:val="24"/>
        </w:rPr>
        <w:t xml:space="preserve">  </w:t>
      </w:r>
      <w:r w:rsidRPr="00437489">
        <w:rPr>
          <w:rFonts w:ascii="Arial" w:hAnsi="Arial" w:cs="Arial"/>
          <w:b/>
          <w:bCs/>
          <w:sz w:val="24"/>
          <w:szCs w:val="24"/>
        </w:rPr>
        <w:t xml:space="preserve">I recommend that the 2003 Order be amended to place a duty on government to consult with NICCY before developing relevant </w:t>
      </w:r>
      <w:r>
        <w:rPr>
          <w:rFonts w:ascii="Arial" w:hAnsi="Arial" w:cs="Arial"/>
          <w:b/>
          <w:bCs/>
          <w:sz w:val="24"/>
          <w:szCs w:val="24"/>
        </w:rPr>
        <w:t>policies/strategies/legislation; t</w:t>
      </w:r>
      <w:r w:rsidRPr="00437489">
        <w:rPr>
          <w:rFonts w:ascii="Arial" w:hAnsi="Arial" w:cs="Arial"/>
          <w:b/>
          <w:bCs/>
          <w:sz w:val="24"/>
          <w:szCs w:val="24"/>
        </w:rPr>
        <w:t xml:space="preserve">his to take place prior to any general </w:t>
      </w:r>
      <w:r>
        <w:rPr>
          <w:rFonts w:ascii="Arial" w:hAnsi="Arial" w:cs="Arial"/>
          <w:b/>
          <w:bCs/>
          <w:sz w:val="24"/>
          <w:szCs w:val="24"/>
        </w:rPr>
        <w:t xml:space="preserve">stakeholder </w:t>
      </w:r>
      <w:r w:rsidRPr="00437489">
        <w:rPr>
          <w:rFonts w:ascii="Arial" w:hAnsi="Arial" w:cs="Arial"/>
          <w:b/>
          <w:bCs/>
          <w:sz w:val="24"/>
          <w:szCs w:val="24"/>
        </w:rPr>
        <w:t>consultation period.</w:t>
      </w:r>
    </w:p>
    <w:p w:rsidR="00877906" w:rsidRDefault="00877906" w:rsidP="002F0149">
      <w:pPr>
        <w:spacing w:line="360" w:lineRule="auto"/>
        <w:rPr>
          <w:rFonts w:ascii="Arial" w:hAnsi="Arial" w:cs="Arial"/>
          <w:b/>
          <w:bCs/>
          <w:sz w:val="24"/>
          <w:szCs w:val="24"/>
        </w:rPr>
      </w:pPr>
    </w:p>
    <w:p w:rsidR="00877906" w:rsidRPr="00437489" w:rsidRDefault="00877906" w:rsidP="002F0149">
      <w:pPr>
        <w:spacing w:line="360" w:lineRule="auto"/>
        <w:rPr>
          <w:rFonts w:ascii="Arial" w:hAnsi="Arial" w:cs="Arial"/>
          <w:b/>
          <w:bCs/>
          <w:sz w:val="24"/>
          <w:szCs w:val="24"/>
        </w:rPr>
      </w:pPr>
    </w:p>
    <w:p w:rsidR="00877906" w:rsidRDefault="00877906" w:rsidP="00E63742">
      <w:pPr>
        <w:pStyle w:val="ListParagraph"/>
        <w:spacing w:line="360" w:lineRule="auto"/>
        <w:ind w:left="567"/>
        <w:rPr>
          <w:rFonts w:ascii="Arial" w:hAnsi="Arial" w:cs="Arial"/>
          <w:b/>
          <w:bCs/>
          <w:sz w:val="24"/>
          <w:szCs w:val="24"/>
          <w:u w:val="single"/>
        </w:rPr>
      </w:pPr>
      <w:r>
        <w:rPr>
          <w:rFonts w:ascii="Arial" w:hAnsi="Arial" w:cs="Arial"/>
          <w:b/>
          <w:bCs/>
          <w:sz w:val="24"/>
          <w:szCs w:val="24"/>
        </w:rPr>
        <w:t xml:space="preserve">11.   </w:t>
      </w:r>
      <w:r>
        <w:rPr>
          <w:rFonts w:ascii="Arial" w:hAnsi="Arial" w:cs="Arial"/>
          <w:b/>
          <w:bCs/>
          <w:sz w:val="24"/>
          <w:szCs w:val="24"/>
          <w:u w:val="single"/>
        </w:rPr>
        <w:t>Paris Principles Compliance</w:t>
      </w:r>
    </w:p>
    <w:p w:rsidR="00877906" w:rsidRPr="00EC2411" w:rsidRDefault="00877906" w:rsidP="003129C5">
      <w:pPr>
        <w:pStyle w:val="ListParagraph"/>
        <w:spacing w:line="360" w:lineRule="auto"/>
        <w:ind w:left="0"/>
        <w:rPr>
          <w:rFonts w:ascii="Arial" w:hAnsi="Arial" w:cs="Arial"/>
          <w:sz w:val="24"/>
          <w:szCs w:val="24"/>
        </w:rPr>
      </w:pPr>
      <w:r w:rsidRPr="00EC2411">
        <w:rPr>
          <w:rFonts w:ascii="Arial" w:hAnsi="Arial" w:cs="Arial"/>
          <w:sz w:val="24"/>
          <w:szCs w:val="24"/>
        </w:rPr>
        <w:t>As previously highlighted in the review conducted prior to this one, it is vital that NICCY maintains its independent status in line with ‘Paris Principles’ compliance and recognised international ‘rights’ standards.  The Paris Principles are a set of international standards for human rights organisations.</w:t>
      </w:r>
    </w:p>
    <w:p w:rsidR="00877906" w:rsidRPr="003129C5" w:rsidRDefault="00877906" w:rsidP="003129C5">
      <w:pPr>
        <w:pStyle w:val="ListParagraph"/>
        <w:spacing w:line="360" w:lineRule="auto"/>
        <w:ind w:left="0"/>
        <w:rPr>
          <w:rFonts w:ascii="Arial" w:hAnsi="Arial" w:cs="Arial"/>
          <w:b/>
          <w:bCs/>
          <w:sz w:val="24"/>
          <w:szCs w:val="24"/>
          <w:u w:val="single"/>
        </w:rPr>
      </w:pPr>
    </w:p>
    <w:p w:rsidR="00877906" w:rsidRPr="00437489" w:rsidRDefault="00877906" w:rsidP="003129C5">
      <w:pPr>
        <w:pStyle w:val="ListParagraph"/>
        <w:spacing w:line="360" w:lineRule="auto"/>
        <w:ind w:left="0"/>
        <w:rPr>
          <w:rFonts w:ascii="Arial" w:hAnsi="Arial" w:cs="Arial"/>
          <w:b/>
          <w:bCs/>
          <w:sz w:val="24"/>
          <w:szCs w:val="24"/>
        </w:rPr>
      </w:pPr>
      <w:r w:rsidRPr="00DD6EFE">
        <w:rPr>
          <w:rFonts w:ascii="Arial" w:hAnsi="Arial" w:cs="Arial"/>
          <w:b/>
          <w:bCs/>
          <w:sz w:val="24"/>
          <w:szCs w:val="24"/>
          <w:u w:val="single"/>
        </w:rPr>
        <w:t>Recommendation 11</w:t>
      </w:r>
      <w:r>
        <w:rPr>
          <w:rFonts w:ascii="Arial" w:hAnsi="Arial" w:cs="Arial"/>
          <w:b/>
          <w:bCs/>
          <w:sz w:val="24"/>
          <w:szCs w:val="24"/>
        </w:rPr>
        <w:t xml:space="preserve">:   </w:t>
      </w:r>
      <w:r w:rsidRPr="00437489">
        <w:rPr>
          <w:rFonts w:ascii="Arial" w:hAnsi="Arial" w:cs="Arial"/>
          <w:b/>
          <w:bCs/>
          <w:sz w:val="24"/>
          <w:szCs w:val="24"/>
        </w:rPr>
        <w:t>I recommend that NICCY be made an institution of the NI Assembly, to confer upon it the independence required by the Paris Principles.</w:t>
      </w:r>
    </w:p>
    <w:p w:rsidR="00877906" w:rsidRDefault="00877906" w:rsidP="002F0149">
      <w:pPr>
        <w:spacing w:line="360" w:lineRule="auto"/>
        <w:rPr>
          <w:rFonts w:ascii="Arial" w:hAnsi="Arial" w:cs="Arial"/>
          <w:b/>
          <w:bCs/>
          <w:sz w:val="24"/>
          <w:szCs w:val="24"/>
        </w:rPr>
      </w:pPr>
    </w:p>
    <w:p w:rsidR="00877906" w:rsidRPr="00437489" w:rsidRDefault="00877906" w:rsidP="002F0149">
      <w:pPr>
        <w:spacing w:line="360" w:lineRule="auto"/>
        <w:rPr>
          <w:rFonts w:ascii="Arial" w:hAnsi="Arial" w:cs="Arial"/>
          <w:b/>
          <w:bCs/>
          <w:sz w:val="24"/>
          <w:szCs w:val="24"/>
        </w:rPr>
      </w:pPr>
    </w:p>
    <w:p w:rsidR="00877906" w:rsidRPr="002F6873" w:rsidRDefault="00877906" w:rsidP="002F6873">
      <w:pPr>
        <w:pStyle w:val="ListParagraph"/>
        <w:numPr>
          <w:ilvl w:val="0"/>
          <w:numId w:val="25"/>
        </w:numPr>
        <w:spacing w:line="360" w:lineRule="auto"/>
        <w:rPr>
          <w:rFonts w:ascii="Arial" w:hAnsi="Arial" w:cs="Arial"/>
          <w:sz w:val="24"/>
          <w:szCs w:val="24"/>
          <w:u w:val="single"/>
        </w:rPr>
      </w:pPr>
      <w:r w:rsidRPr="002F6873">
        <w:rPr>
          <w:rFonts w:ascii="Arial" w:hAnsi="Arial" w:cs="Arial"/>
          <w:b/>
          <w:bCs/>
          <w:sz w:val="24"/>
          <w:szCs w:val="24"/>
          <w:u w:val="single"/>
        </w:rPr>
        <w:lastRenderedPageBreak/>
        <w:t>Term of Office</w:t>
      </w:r>
    </w:p>
    <w:p w:rsidR="00877906" w:rsidRPr="00EC2411" w:rsidRDefault="00877906" w:rsidP="002F6873">
      <w:pPr>
        <w:pStyle w:val="ListParagraph"/>
        <w:spacing w:line="360" w:lineRule="auto"/>
        <w:ind w:left="0"/>
        <w:rPr>
          <w:rFonts w:ascii="Arial" w:hAnsi="Arial" w:cs="Arial"/>
          <w:sz w:val="24"/>
          <w:szCs w:val="24"/>
        </w:rPr>
      </w:pPr>
      <w:r w:rsidRPr="00EC2411">
        <w:rPr>
          <w:rFonts w:ascii="Arial" w:hAnsi="Arial" w:cs="Arial"/>
          <w:sz w:val="24"/>
          <w:szCs w:val="24"/>
        </w:rPr>
        <w:t xml:space="preserve">To enable greater focus on longer term strategic aims, outputs and outcomes for Children and Young People, it is the ‘preferred option’ that the term of office of Commissioners be for a single term but which covers a 7 year time period.   The Commissioner should also have greater autonomy over the organisational structure and staffing necessary to meet corporate and strategic aims.  </w:t>
      </w:r>
    </w:p>
    <w:p w:rsidR="00877906" w:rsidRDefault="00877906" w:rsidP="002F6873">
      <w:pPr>
        <w:pStyle w:val="ListParagraph"/>
        <w:spacing w:line="360" w:lineRule="auto"/>
        <w:ind w:left="360"/>
        <w:rPr>
          <w:rFonts w:ascii="Arial" w:hAnsi="Arial" w:cs="Arial"/>
          <w:b/>
          <w:bCs/>
          <w:sz w:val="24"/>
          <w:szCs w:val="24"/>
        </w:rPr>
      </w:pPr>
    </w:p>
    <w:p w:rsidR="00877906" w:rsidRPr="00437489" w:rsidRDefault="00877906" w:rsidP="002F6873">
      <w:pPr>
        <w:pStyle w:val="ListParagraph"/>
        <w:spacing w:line="360" w:lineRule="auto"/>
        <w:ind w:left="0"/>
        <w:rPr>
          <w:rFonts w:ascii="Arial" w:hAnsi="Arial" w:cs="Arial"/>
          <w:sz w:val="24"/>
          <w:szCs w:val="24"/>
        </w:rPr>
      </w:pPr>
      <w:r w:rsidRPr="00DD6EFE">
        <w:rPr>
          <w:rFonts w:ascii="Arial" w:hAnsi="Arial" w:cs="Arial"/>
          <w:b/>
          <w:bCs/>
          <w:sz w:val="24"/>
          <w:szCs w:val="24"/>
          <w:u w:val="single"/>
        </w:rPr>
        <w:t>Recommendation 12</w:t>
      </w:r>
      <w:r>
        <w:rPr>
          <w:rFonts w:ascii="Arial" w:hAnsi="Arial" w:cs="Arial"/>
          <w:b/>
          <w:bCs/>
          <w:sz w:val="24"/>
          <w:szCs w:val="24"/>
        </w:rPr>
        <w:t>:   I</w:t>
      </w:r>
      <w:r w:rsidRPr="00437489">
        <w:rPr>
          <w:rFonts w:ascii="Arial" w:hAnsi="Arial" w:cs="Arial"/>
          <w:b/>
          <w:bCs/>
          <w:sz w:val="24"/>
          <w:szCs w:val="24"/>
        </w:rPr>
        <w:t xml:space="preserve"> recommend that the Commissioner should have a single term of 7 years</w:t>
      </w:r>
      <w:r>
        <w:rPr>
          <w:rFonts w:ascii="Arial" w:hAnsi="Arial" w:cs="Arial"/>
          <w:b/>
          <w:bCs/>
          <w:sz w:val="24"/>
          <w:szCs w:val="24"/>
        </w:rPr>
        <w:t xml:space="preserve"> and greater autonomy over internal structures to meet corporate and strategic aims. </w:t>
      </w:r>
    </w:p>
    <w:p w:rsidR="00877906" w:rsidRPr="00696A2E" w:rsidRDefault="00877906" w:rsidP="00696A2E">
      <w:pPr>
        <w:spacing w:line="240" w:lineRule="auto"/>
        <w:rPr>
          <w:rFonts w:ascii="Arial" w:hAnsi="Arial" w:cs="Arial"/>
          <w:b/>
          <w:bCs/>
          <w:sz w:val="24"/>
          <w:szCs w:val="24"/>
          <w:u w:val="single"/>
        </w:rPr>
      </w:pPr>
    </w:p>
    <w:p w:rsidR="00877906" w:rsidRPr="00696A2E" w:rsidRDefault="00877906" w:rsidP="00696A2E">
      <w:pPr>
        <w:spacing w:line="240" w:lineRule="auto"/>
        <w:rPr>
          <w:rFonts w:ascii="Arial" w:hAnsi="Arial" w:cs="Arial"/>
          <w:b/>
          <w:bCs/>
          <w:sz w:val="24"/>
          <w:szCs w:val="24"/>
        </w:rPr>
      </w:pPr>
      <w:r w:rsidRPr="00696A2E">
        <w:rPr>
          <w:rFonts w:ascii="Arial" w:hAnsi="Arial" w:cs="Arial"/>
          <w:b/>
          <w:bCs/>
          <w:sz w:val="24"/>
          <w:szCs w:val="24"/>
        </w:rPr>
        <w:t>In conclusion</w:t>
      </w:r>
      <w:r w:rsidR="00E63742">
        <w:rPr>
          <w:rFonts w:ascii="Arial" w:hAnsi="Arial" w:cs="Arial"/>
          <w:b/>
          <w:bCs/>
          <w:sz w:val="24"/>
          <w:szCs w:val="24"/>
        </w:rPr>
        <w:t xml:space="preserve"> a</w:t>
      </w:r>
      <w:r w:rsidRPr="00696A2E">
        <w:rPr>
          <w:rFonts w:ascii="Arial" w:hAnsi="Arial" w:cs="Arial"/>
          <w:b/>
          <w:bCs/>
          <w:sz w:val="24"/>
          <w:szCs w:val="24"/>
        </w:rPr>
        <w:t xml:space="preserve">s Commissioner for Children and Young People I have been striving throughout my period in </w:t>
      </w:r>
      <w:r>
        <w:rPr>
          <w:rFonts w:ascii="Arial" w:hAnsi="Arial" w:cs="Arial"/>
          <w:b/>
          <w:bCs/>
          <w:sz w:val="24"/>
          <w:szCs w:val="24"/>
        </w:rPr>
        <w:t>office to improve the lives of Children and Young P</w:t>
      </w:r>
      <w:r w:rsidRPr="00696A2E">
        <w:rPr>
          <w:rFonts w:ascii="Arial" w:hAnsi="Arial" w:cs="Arial"/>
          <w:b/>
          <w:bCs/>
          <w:sz w:val="24"/>
          <w:szCs w:val="24"/>
        </w:rPr>
        <w:t xml:space="preserve">eople in Northern Ireland.  </w:t>
      </w:r>
      <w:r>
        <w:rPr>
          <w:rFonts w:ascii="Arial" w:hAnsi="Arial" w:cs="Arial"/>
          <w:b/>
          <w:bCs/>
          <w:sz w:val="24"/>
          <w:szCs w:val="24"/>
        </w:rPr>
        <w:t xml:space="preserve"> </w:t>
      </w:r>
      <w:r w:rsidRPr="00696A2E">
        <w:rPr>
          <w:rFonts w:ascii="Arial" w:hAnsi="Arial" w:cs="Arial"/>
          <w:b/>
          <w:bCs/>
          <w:sz w:val="24"/>
          <w:szCs w:val="24"/>
        </w:rPr>
        <w:t>I believe that if my recommendations in respect of amendments to the 2003 Order are implemented I will be able to hand over to my successor an enhanced ability to continue with this work.</w:t>
      </w:r>
    </w:p>
    <w:p w:rsidR="00877906" w:rsidRPr="00696A2E" w:rsidRDefault="00877906" w:rsidP="00696A2E">
      <w:pPr>
        <w:spacing w:line="240" w:lineRule="auto"/>
        <w:rPr>
          <w:rFonts w:ascii="Arial" w:hAnsi="Arial" w:cs="Arial"/>
          <w:sz w:val="24"/>
          <w:szCs w:val="24"/>
        </w:rPr>
      </w:pPr>
    </w:p>
    <w:p w:rsidR="00877906" w:rsidRPr="00696A2E" w:rsidRDefault="00877906" w:rsidP="00696A2E">
      <w:pPr>
        <w:spacing w:line="240" w:lineRule="auto"/>
        <w:rPr>
          <w:rFonts w:ascii="Arial" w:hAnsi="Arial" w:cs="Arial"/>
          <w:sz w:val="24"/>
          <w:szCs w:val="24"/>
        </w:rPr>
      </w:pPr>
      <w:r w:rsidRPr="00696A2E">
        <w:rPr>
          <w:rFonts w:ascii="Arial" w:hAnsi="Arial" w:cs="Arial"/>
          <w:sz w:val="24"/>
          <w:szCs w:val="24"/>
        </w:rPr>
        <w:t>______</w:t>
      </w:r>
      <w:r>
        <w:rPr>
          <w:rFonts w:ascii="Arial" w:hAnsi="Arial" w:cs="Arial"/>
          <w:sz w:val="24"/>
          <w:szCs w:val="24"/>
        </w:rPr>
        <w:t xml:space="preserve">________________________________________________________________  </w:t>
      </w:r>
    </w:p>
    <w:p w:rsidR="00257912" w:rsidRDefault="00877906" w:rsidP="00257912">
      <w:pPr>
        <w:spacing w:line="240" w:lineRule="auto"/>
        <w:rPr>
          <w:rFonts w:ascii="Arial" w:hAnsi="Arial" w:cs="Arial"/>
          <w:b/>
          <w:bCs/>
          <w:sz w:val="24"/>
          <w:szCs w:val="24"/>
        </w:rPr>
      </w:pPr>
      <w:r>
        <w:rPr>
          <w:rFonts w:ascii="Arial" w:hAnsi="Arial" w:cs="Arial"/>
          <w:b/>
          <w:bCs/>
          <w:sz w:val="24"/>
          <w:szCs w:val="24"/>
        </w:rPr>
        <w:t>Patricia Lewsley</w:t>
      </w:r>
      <w:r w:rsidRPr="00696A2E">
        <w:rPr>
          <w:rFonts w:ascii="Arial" w:hAnsi="Arial" w:cs="Arial"/>
          <w:b/>
          <w:bCs/>
          <w:sz w:val="24"/>
          <w:szCs w:val="24"/>
        </w:rPr>
        <w:t>–Mooney</w:t>
      </w:r>
      <w:r>
        <w:rPr>
          <w:rFonts w:ascii="Arial" w:hAnsi="Arial" w:cs="Arial"/>
          <w:b/>
          <w:bCs/>
          <w:sz w:val="24"/>
          <w:szCs w:val="24"/>
        </w:rPr>
        <w:t xml:space="preserve">                                                                               </w:t>
      </w:r>
      <w:r w:rsidRPr="00696A2E">
        <w:rPr>
          <w:rFonts w:ascii="Arial" w:hAnsi="Arial" w:cs="Arial"/>
          <w:b/>
          <w:bCs/>
          <w:sz w:val="24"/>
          <w:szCs w:val="24"/>
        </w:rPr>
        <w:t>Commissioner</w:t>
      </w:r>
      <w:r>
        <w:rPr>
          <w:rFonts w:ascii="Arial" w:hAnsi="Arial" w:cs="Arial"/>
          <w:b/>
          <w:bCs/>
          <w:sz w:val="24"/>
          <w:szCs w:val="24"/>
        </w:rPr>
        <w:t xml:space="preserve">                                                                                                             May 2013</w:t>
      </w:r>
    </w:p>
    <w:p w:rsidR="00E85A51" w:rsidRDefault="00E85A51" w:rsidP="00696A2E">
      <w:pPr>
        <w:spacing w:line="240" w:lineRule="auto"/>
        <w:rPr>
          <w:rFonts w:ascii="Arial" w:hAnsi="Arial" w:cs="Arial"/>
          <w:b/>
          <w:bCs/>
          <w:sz w:val="24"/>
          <w:szCs w:val="24"/>
        </w:rPr>
      </w:pPr>
    </w:p>
    <w:p w:rsidR="008A3FF5" w:rsidRPr="00696A2E" w:rsidRDefault="008A3FF5" w:rsidP="00696A2E">
      <w:pPr>
        <w:spacing w:line="240" w:lineRule="auto"/>
        <w:rPr>
          <w:rFonts w:ascii="Arial" w:hAnsi="Arial" w:cs="Arial"/>
          <w:b/>
          <w:bCs/>
          <w:sz w:val="24"/>
          <w:szCs w:val="24"/>
        </w:rPr>
      </w:pPr>
      <w:r>
        <w:rPr>
          <w:rFonts w:ascii="Arial" w:hAnsi="Arial" w:cs="Arial"/>
          <w:b/>
          <w:bCs/>
          <w:sz w:val="24"/>
          <w:szCs w:val="24"/>
        </w:rPr>
        <w:t>Koulla Yiasouma                                                                                               Commissioner                                                                                                         March 2015</w:t>
      </w:r>
    </w:p>
    <w:sectPr w:rsidR="008A3FF5" w:rsidRPr="00696A2E" w:rsidSect="00907D26">
      <w:headerReference w:type="even" r:id="rId8"/>
      <w:headerReference w:type="default" r:id="rId9"/>
      <w:footerReference w:type="even" r:id="rId10"/>
      <w:footerReference w:type="default" r:id="rId11"/>
      <w:headerReference w:type="first" r:id="rId12"/>
      <w:pgSz w:w="12240" w:h="15840"/>
      <w:pgMar w:top="1440" w:right="1440" w:bottom="899"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7B7" w:rsidRDefault="009137B7" w:rsidP="005037DD">
      <w:pPr>
        <w:spacing w:after="0" w:line="240" w:lineRule="auto"/>
      </w:pPr>
      <w:r>
        <w:separator/>
      </w:r>
    </w:p>
  </w:endnote>
  <w:endnote w:type="continuationSeparator" w:id="0">
    <w:p w:rsidR="009137B7" w:rsidRDefault="009137B7" w:rsidP="0050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Book">
    <w:panose1 w:val="000B05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42" w:rsidRDefault="005D6265" w:rsidP="00907D26">
    <w:pPr>
      <w:pStyle w:val="Footer"/>
      <w:framePr w:wrap="around" w:vAnchor="text" w:hAnchor="margin" w:xAlign="right" w:y="1"/>
      <w:rPr>
        <w:rStyle w:val="PageNumber"/>
      </w:rPr>
    </w:pPr>
    <w:r>
      <w:rPr>
        <w:rStyle w:val="PageNumber"/>
      </w:rPr>
      <w:fldChar w:fldCharType="begin"/>
    </w:r>
    <w:r w:rsidR="00E63742">
      <w:rPr>
        <w:rStyle w:val="PageNumber"/>
      </w:rPr>
      <w:instrText xml:space="preserve">PAGE  </w:instrText>
    </w:r>
    <w:r>
      <w:rPr>
        <w:rStyle w:val="PageNumber"/>
      </w:rPr>
      <w:fldChar w:fldCharType="end"/>
    </w:r>
  </w:p>
  <w:p w:rsidR="00E63742" w:rsidRDefault="00E63742" w:rsidP="00CD6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42" w:rsidRDefault="005D6265" w:rsidP="00907D26">
    <w:pPr>
      <w:pStyle w:val="Footer"/>
      <w:framePr w:wrap="around" w:vAnchor="text" w:hAnchor="margin" w:xAlign="right" w:y="1"/>
      <w:rPr>
        <w:rStyle w:val="PageNumber"/>
      </w:rPr>
    </w:pPr>
    <w:r>
      <w:rPr>
        <w:rStyle w:val="PageNumber"/>
      </w:rPr>
      <w:fldChar w:fldCharType="begin"/>
    </w:r>
    <w:r w:rsidR="00E63742">
      <w:rPr>
        <w:rStyle w:val="PageNumber"/>
      </w:rPr>
      <w:instrText xml:space="preserve">PAGE  </w:instrText>
    </w:r>
    <w:r>
      <w:rPr>
        <w:rStyle w:val="PageNumber"/>
      </w:rPr>
      <w:fldChar w:fldCharType="separate"/>
    </w:r>
    <w:r w:rsidR="004D20AC">
      <w:rPr>
        <w:rStyle w:val="PageNumber"/>
        <w:noProof/>
      </w:rPr>
      <w:t>19</w:t>
    </w:r>
    <w:r>
      <w:rPr>
        <w:rStyle w:val="PageNumber"/>
      </w:rPr>
      <w:fldChar w:fldCharType="end"/>
    </w:r>
  </w:p>
  <w:p w:rsidR="00E63742" w:rsidRDefault="00E63742" w:rsidP="00CD6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7B7" w:rsidRDefault="009137B7" w:rsidP="005037DD">
      <w:pPr>
        <w:spacing w:after="0" w:line="240" w:lineRule="auto"/>
      </w:pPr>
      <w:r>
        <w:separator/>
      </w:r>
    </w:p>
  </w:footnote>
  <w:footnote w:type="continuationSeparator" w:id="0">
    <w:p w:rsidR="009137B7" w:rsidRDefault="009137B7" w:rsidP="005037DD">
      <w:pPr>
        <w:spacing w:after="0" w:line="240" w:lineRule="auto"/>
      </w:pPr>
      <w:r>
        <w:continuationSeparator/>
      </w:r>
    </w:p>
  </w:footnote>
  <w:footnote w:id="1">
    <w:p w:rsidR="00E63742" w:rsidRPr="008A3FF5" w:rsidRDefault="00E63742">
      <w:pPr>
        <w:pStyle w:val="FootnoteText"/>
        <w:rPr>
          <w:color w:val="404040" w:themeColor="text1" w:themeTint="BF"/>
        </w:rPr>
      </w:pPr>
      <w:r w:rsidRPr="008A3FF5">
        <w:rPr>
          <w:rStyle w:val="FootnoteReference"/>
          <w:rFonts w:ascii="Times New Roman" w:hAnsi="Times New Roman" w:cs="Times New Roman"/>
          <w:color w:val="404040" w:themeColor="text1" w:themeTint="BF"/>
        </w:rPr>
        <w:footnoteRef/>
      </w:r>
      <w:r w:rsidRPr="008A3FF5">
        <w:rPr>
          <w:rFonts w:ascii="Times New Roman" w:hAnsi="Times New Roman" w:cs="Times New Roman"/>
          <w:color w:val="404040" w:themeColor="text1" w:themeTint="BF"/>
        </w:rPr>
        <w:t xml:space="preserve"> OFMDFM </w:t>
      </w:r>
      <w:r w:rsidRPr="008A3FF5">
        <w:rPr>
          <w:rFonts w:ascii="Times New Roman" w:hAnsi="Times New Roman" w:cs="Times New Roman"/>
          <w:color w:val="404040" w:themeColor="text1" w:themeTint="BF"/>
          <w:lang w:val="en-IE"/>
        </w:rPr>
        <w:t>Letter dated 26 July 2011.   Reference: COR/1181/11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6D" w:rsidRDefault="009137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8051" o:spid="_x0000_s2050" type="#_x0000_t136" style="position:absolute;margin-left:0;margin-top:0;width:609.1pt;height:50.75pt;rotation:315;z-index:-251653120;mso-position-horizontal:center;mso-position-horizontal-relative:margin;mso-position-vertical:center;mso-position-vertical-relative:margin" o:allowincell="f" fillcolor="silver" stroked="f">
          <v:fill opacity=".5"/>
          <v:textpath style="font-family:&quot;Futura Book&quot;;font-size:1pt" string="NICCY Article 24 Repo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6D" w:rsidRDefault="009137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8052" o:spid="_x0000_s2051" type="#_x0000_t136" style="position:absolute;margin-left:0;margin-top:0;width:609.1pt;height:50.75pt;rotation:315;z-index:-251651072;mso-position-horizontal:center;mso-position-horizontal-relative:margin;mso-position-vertical:center;mso-position-vertical-relative:margin" o:allowincell="f" fillcolor="silver" stroked="f">
          <v:fill opacity=".5"/>
          <v:textpath style="font-family:&quot;Futura Book&quot;;font-size:1pt" string="NICCY Article 24 Repo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6D" w:rsidRDefault="009137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8050" o:spid="_x0000_s2049" type="#_x0000_t136" style="position:absolute;margin-left:0;margin-top:0;width:609.1pt;height:50.75pt;rotation:315;z-index:-251655168;mso-position-horizontal:center;mso-position-horizontal-relative:margin;mso-position-vertical:center;mso-position-vertical-relative:margin" o:allowincell="f" fillcolor="silver" stroked="f">
          <v:fill opacity=".5"/>
          <v:textpath style="font-family:&quot;Futura Book&quot;;font-size:1pt" string="NICCY Article 24 Report"/>
          <w10:wrap anchorx="margin" anchory="margin"/>
        </v:shape>
      </w:pict>
    </w:r>
    <w:r w:rsidR="006C496D">
      <w:ptab w:relativeTo="margin" w:alignment="right" w:leader="none"/>
    </w:r>
    <w:r w:rsidR="006C496D" w:rsidRPr="006C496D">
      <w:rPr>
        <w:noProof/>
        <w:lang w:eastAsia="en-GB"/>
      </w:rPr>
      <w:drawing>
        <wp:anchor distT="0" distB="0" distL="114300" distR="114300" simplePos="0" relativeHeight="251659264" behindDoc="0" locked="0" layoutInCell="1" allowOverlap="1">
          <wp:simplePos x="0" y="0"/>
          <wp:positionH relativeFrom="column">
            <wp:posOffset>4445000</wp:posOffset>
          </wp:positionH>
          <wp:positionV relativeFrom="paragraph">
            <wp:posOffset>172720</wp:posOffset>
          </wp:positionV>
          <wp:extent cx="1536700" cy="635000"/>
          <wp:effectExtent l="19050" t="0" r="6350" b="0"/>
          <wp:wrapTight wrapText="bothSides">
            <wp:wrapPolygon edited="0">
              <wp:start x="-268" y="648"/>
              <wp:lineTo x="-268" y="20736"/>
              <wp:lineTo x="20083" y="20736"/>
              <wp:lineTo x="20083" y="11016"/>
              <wp:lineTo x="21689" y="1296"/>
              <wp:lineTo x="21689" y="648"/>
              <wp:lineTo x="-268" y="648"/>
            </wp:wrapPolygon>
          </wp:wrapTight>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80FC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B4E4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9E3A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98F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E807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CC2DA"/>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819E184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6F6FD4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89AEB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CD7A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1B91151"/>
    <w:multiLevelType w:val="hybridMultilevel"/>
    <w:tmpl w:val="0C9632D2"/>
    <w:lvl w:ilvl="0" w:tplc="ED9037CC">
      <w:start w:val="2"/>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1" w15:restartNumberingAfterBreak="0">
    <w:nsid w:val="12C36B22"/>
    <w:multiLevelType w:val="hybridMultilevel"/>
    <w:tmpl w:val="D722D052"/>
    <w:lvl w:ilvl="0" w:tplc="508EBA40">
      <w:start w:val="1"/>
      <w:numFmt w:val="bullet"/>
      <w:lvlText w:val="-"/>
      <w:lvlJc w:val="left"/>
      <w:pPr>
        <w:ind w:left="720" w:hanging="360"/>
      </w:pPr>
      <w:rPr>
        <w:rFonts w:ascii="Futura Book" w:eastAsia="Times New Roman" w:hAnsi="Futura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6E74B5E"/>
    <w:multiLevelType w:val="hybridMultilevel"/>
    <w:tmpl w:val="73249A02"/>
    <w:lvl w:ilvl="0" w:tplc="A36E4730">
      <w:start w:val="8"/>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DD4BBD"/>
    <w:multiLevelType w:val="hybridMultilevel"/>
    <w:tmpl w:val="A184BF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E459E6"/>
    <w:multiLevelType w:val="hybridMultilevel"/>
    <w:tmpl w:val="224285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2B7651F"/>
    <w:multiLevelType w:val="hybridMultilevel"/>
    <w:tmpl w:val="C8B8D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C5598F"/>
    <w:multiLevelType w:val="hybridMultilevel"/>
    <w:tmpl w:val="D14E31A8"/>
    <w:lvl w:ilvl="0" w:tplc="ED9037CC">
      <w:start w:val="9"/>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7" w15:restartNumberingAfterBreak="0">
    <w:nsid w:val="4A1C62DB"/>
    <w:multiLevelType w:val="hybridMultilevel"/>
    <w:tmpl w:val="906638C4"/>
    <w:lvl w:ilvl="0" w:tplc="53D0D2F4">
      <w:start w:val="12"/>
      <w:numFmt w:val="decimal"/>
      <w:lvlText w:val="%1."/>
      <w:lvlJc w:val="left"/>
      <w:pPr>
        <w:tabs>
          <w:tab w:val="num" w:pos="720"/>
        </w:tabs>
        <w:ind w:left="720" w:hanging="360"/>
      </w:pPr>
      <w:rPr>
        <w:rFonts w:hint="default"/>
        <w:b/>
        <w:bCs/>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8" w15:restartNumberingAfterBreak="0">
    <w:nsid w:val="4A8343B7"/>
    <w:multiLevelType w:val="hybridMultilevel"/>
    <w:tmpl w:val="2EA4C7F2"/>
    <w:lvl w:ilvl="0" w:tplc="3EEC4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B901FA"/>
    <w:multiLevelType w:val="hybridMultilevel"/>
    <w:tmpl w:val="7E1469E4"/>
    <w:lvl w:ilvl="0" w:tplc="9C18B808">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A44C3B"/>
    <w:multiLevelType w:val="hybridMultilevel"/>
    <w:tmpl w:val="E772A220"/>
    <w:lvl w:ilvl="0" w:tplc="58A8B6AC">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B12E3"/>
    <w:multiLevelType w:val="hybridMultilevel"/>
    <w:tmpl w:val="27740A12"/>
    <w:lvl w:ilvl="0" w:tplc="58A8B6AC">
      <w:start w:val="1"/>
      <w:numFmt w:val="decimal"/>
      <w:lvlText w:val="%1."/>
      <w:lvlJc w:val="left"/>
      <w:pPr>
        <w:ind w:left="644" w:hanging="360"/>
      </w:pPr>
      <w:rPr>
        <w:rFonts w:hint="default"/>
        <w:b/>
        <w:bCs/>
      </w:rPr>
    </w:lvl>
    <w:lvl w:ilvl="1" w:tplc="C2361D32">
      <w:start w:val="12"/>
      <w:numFmt w:val="decimal"/>
      <w:lvlText w:val="%2"/>
      <w:lvlJc w:val="left"/>
      <w:pPr>
        <w:tabs>
          <w:tab w:val="num" w:pos="1440"/>
        </w:tabs>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05C5D"/>
    <w:multiLevelType w:val="hybridMultilevel"/>
    <w:tmpl w:val="0D828428"/>
    <w:lvl w:ilvl="0" w:tplc="D1986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B051E2"/>
    <w:multiLevelType w:val="hybridMultilevel"/>
    <w:tmpl w:val="1D50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6009F"/>
    <w:multiLevelType w:val="hybridMultilevel"/>
    <w:tmpl w:val="0B5AEAC2"/>
    <w:lvl w:ilvl="0" w:tplc="EE8AA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1"/>
  </w:num>
  <w:num w:numId="3">
    <w:abstractNumId w:val="19"/>
  </w:num>
  <w:num w:numId="4">
    <w:abstractNumId w:val="22"/>
  </w:num>
  <w:num w:numId="5">
    <w:abstractNumId w:val="18"/>
  </w:num>
  <w:num w:numId="6">
    <w:abstractNumId w:val="21"/>
  </w:num>
  <w:num w:numId="7">
    <w:abstractNumId w:val="13"/>
  </w:num>
  <w:num w:numId="8">
    <w:abstractNumId w:val="14"/>
  </w:num>
  <w:num w:numId="9">
    <w:abstractNumId w:val="23"/>
  </w:num>
  <w:num w:numId="10">
    <w:abstractNumId w:val="20"/>
  </w:num>
  <w:num w:numId="11">
    <w:abstractNumId w:val="12"/>
  </w:num>
  <w:num w:numId="12">
    <w:abstractNumId w:val="15"/>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18"/>
    <w:rsid w:val="000042AE"/>
    <w:rsid w:val="00014F39"/>
    <w:rsid w:val="00041077"/>
    <w:rsid w:val="0004158F"/>
    <w:rsid w:val="00042EED"/>
    <w:rsid w:val="0005041D"/>
    <w:rsid w:val="00074BEE"/>
    <w:rsid w:val="00081FA4"/>
    <w:rsid w:val="00085326"/>
    <w:rsid w:val="000A7178"/>
    <w:rsid w:val="000C5C9B"/>
    <w:rsid w:val="00154EE2"/>
    <w:rsid w:val="001576D7"/>
    <w:rsid w:val="00163129"/>
    <w:rsid w:val="001676D1"/>
    <w:rsid w:val="0019045E"/>
    <w:rsid w:val="001D77F2"/>
    <w:rsid w:val="001E74AC"/>
    <w:rsid w:val="001F4423"/>
    <w:rsid w:val="0021212F"/>
    <w:rsid w:val="00222F0B"/>
    <w:rsid w:val="00231F74"/>
    <w:rsid w:val="0025437D"/>
    <w:rsid w:val="002574E8"/>
    <w:rsid w:val="00257912"/>
    <w:rsid w:val="002622B0"/>
    <w:rsid w:val="00271893"/>
    <w:rsid w:val="002F0149"/>
    <w:rsid w:val="002F1D53"/>
    <w:rsid w:val="002F5270"/>
    <w:rsid w:val="002F6873"/>
    <w:rsid w:val="00307D55"/>
    <w:rsid w:val="003129C5"/>
    <w:rsid w:val="00340333"/>
    <w:rsid w:val="0037424B"/>
    <w:rsid w:val="003811DF"/>
    <w:rsid w:val="00395421"/>
    <w:rsid w:val="003972D7"/>
    <w:rsid w:val="003A25F9"/>
    <w:rsid w:val="003A27AD"/>
    <w:rsid w:val="003B5E5B"/>
    <w:rsid w:val="003C111D"/>
    <w:rsid w:val="00400ED1"/>
    <w:rsid w:val="00424DD2"/>
    <w:rsid w:val="00437489"/>
    <w:rsid w:val="0044536F"/>
    <w:rsid w:val="004570EF"/>
    <w:rsid w:val="00473103"/>
    <w:rsid w:val="004D20AC"/>
    <w:rsid w:val="004D77CA"/>
    <w:rsid w:val="004F4143"/>
    <w:rsid w:val="005037DD"/>
    <w:rsid w:val="00564072"/>
    <w:rsid w:val="00584FA8"/>
    <w:rsid w:val="00596BB8"/>
    <w:rsid w:val="005A34A1"/>
    <w:rsid w:val="005D6265"/>
    <w:rsid w:val="00622C86"/>
    <w:rsid w:val="006320B7"/>
    <w:rsid w:val="00654092"/>
    <w:rsid w:val="00655A9A"/>
    <w:rsid w:val="00694B8E"/>
    <w:rsid w:val="00696A2E"/>
    <w:rsid w:val="006C496D"/>
    <w:rsid w:val="006C4F88"/>
    <w:rsid w:val="006F2B48"/>
    <w:rsid w:val="00717963"/>
    <w:rsid w:val="0073135D"/>
    <w:rsid w:val="00733406"/>
    <w:rsid w:val="00755C8C"/>
    <w:rsid w:val="00767682"/>
    <w:rsid w:val="007B37BE"/>
    <w:rsid w:val="007B416F"/>
    <w:rsid w:val="007D4720"/>
    <w:rsid w:val="007D660E"/>
    <w:rsid w:val="00800984"/>
    <w:rsid w:val="00845B67"/>
    <w:rsid w:val="0085382E"/>
    <w:rsid w:val="00870EAF"/>
    <w:rsid w:val="00873CE2"/>
    <w:rsid w:val="00877906"/>
    <w:rsid w:val="008816F6"/>
    <w:rsid w:val="008A179D"/>
    <w:rsid w:val="008A3FF5"/>
    <w:rsid w:val="0090670F"/>
    <w:rsid w:val="00907D26"/>
    <w:rsid w:val="009137B7"/>
    <w:rsid w:val="00917E6F"/>
    <w:rsid w:val="00946804"/>
    <w:rsid w:val="00947F12"/>
    <w:rsid w:val="009815D0"/>
    <w:rsid w:val="00991467"/>
    <w:rsid w:val="009921AC"/>
    <w:rsid w:val="00A11932"/>
    <w:rsid w:val="00A21EE8"/>
    <w:rsid w:val="00A27EEB"/>
    <w:rsid w:val="00A66B85"/>
    <w:rsid w:val="00A867AF"/>
    <w:rsid w:val="00A86BC5"/>
    <w:rsid w:val="00A945E2"/>
    <w:rsid w:val="00A96E68"/>
    <w:rsid w:val="00AD0C1F"/>
    <w:rsid w:val="00AD38DC"/>
    <w:rsid w:val="00AD4AED"/>
    <w:rsid w:val="00AF1462"/>
    <w:rsid w:val="00AF6F1C"/>
    <w:rsid w:val="00B02559"/>
    <w:rsid w:val="00B15979"/>
    <w:rsid w:val="00B50FBA"/>
    <w:rsid w:val="00B72867"/>
    <w:rsid w:val="00B74DDB"/>
    <w:rsid w:val="00B82AB8"/>
    <w:rsid w:val="00BC41E6"/>
    <w:rsid w:val="00BD3FA1"/>
    <w:rsid w:val="00BF7807"/>
    <w:rsid w:val="00C06A7D"/>
    <w:rsid w:val="00C32E42"/>
    <w:rsid w:val="00C506C2"/>
    <w:rsid w:val="00C602B8"/>
    <w:rsid w:val="00C76F18"/>
    <w:rsid w:val="00C84769"/>
    <w:rsid w:val="00CD6EFC"/>
    <w:rsid w:val="00CE46A8"/>
    <w:rsid w:val="00D06AE1"/>
    <w:rsid w:val="00D15001"/>
    <w:rsid w:val="00D33EBE"/>
    <w:rsid w:val="00D434BA"/>
    <w:rsid w:val="00D51235"/>
    <w:rsid w:val="00D73B8B"/>
    <w:rsid w:val="00D9114D"/>
    <w:rsid w:val="00DD6EFE"/>
    <w:rsid w:val="00E4105D"/>
    <w:rsid w:val="00E63742"/>
    <w:rsid w:val="00E664F1"/>
    <w:rsid w:val="00E85A51"/>
    <w:rsid w:val="00EC2411"/>
    <w:rsid w:val="00EC5631"/>
    <w:rsid w:val="00EE5FE6"/>
    <w:rsid w:val="00F03673"/>
    <w:rsid w:val="00F04351"/>
    <w:rsid w:val="00F11443"/>
    <w:rsid w:val="00F42D63"/>
    <w:rsid w:val="00F43654"/>
    <w:rsid w:val="00F82FE7"/>
    <w:rsid w:val="00F86438"/>
    <w:rsid w:val="00FB51F5"/>
    <w:rsid w:val="00FD11B9"/>
    <w:rsid w:val="00FF0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2"/>
    <o:shapelayout v:ext="edit">
      <o:idmap v:ext="edit" data="1"/>
    </o:shapelayout>
  </w:shapeDefaults>
  <w:decimalSymbol w:val="."/>
  <w:listSeparator w:val=","/>
  <w15:docId w15:val="{C43BCCCF-7FF4-417C-BFC2-6F475EB4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Book" w:eastAsia="Futura Book" w:hAnsi="Futura Boo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E8"/>
    <w:pPr>
      <w:spacing w:after="200" w:line="276" w:lineRule="auto"/>
    </w:pPr>
    <w:rPr>
      <w:rFonts w:cs="Futura Book"/>
      <w:sz w:val="22"/>
      <w:szCs w:val="22"/>
      <w:lang w:val="en-GB"/>
    </w:rPr>
  </w:style>
  <w:style w:type="paragraph" w:styleId="Heading1">
    <w:name w:val="heading 1"/>
    <w:basedOn w:val="Normal"/>
    <w:next w:val="Normal"/>
    <w:link w:val="Heading1Char"/>
    <w:uiPriority w:val="99"/>
    <w:qFormat/>
    <w:rsid w:val="00A21EE8"/>
    <w:pPr>
      <w:spacing w:before="480" w:after="0"/>
      <w:contextualSpacing/>
      <w:outlineLvl w:val="0"/>
    </w:pPr>
    <w:rPr>
      <w:rFonts w:eastAsia="Times New Roman"/>
      <w:b/>
      <w:bCs/>
      <w:sz w:val="28"/>
      <w:szCs w:val="28"/>
    </w:rPr>
  </w:style>
  <w:style w:type="paragraph" w:styleId="Heading2">
    <w:name w:val="heading 2"/>
    <w:basedOn w:val="Normal"/>
    <w:next w:val="Normal"/>
    <w:link w:val="Heading2Char"/>
    <w:uiPriority w:val="99"/>
    <w:qFormat/>
    <w:rsid w:val="00A21EE8"/>
    <w:p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A21EE8"/>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A21EE8"/>
    <w:pPr>
      <w:spacing w:before="200" w:after="0"/>
      <w:outlineLvl w:val="3"/>
    </w:pPr>
    <w:rPr>
      <w:rFonts w:eastAsia="Times New Roman"/>
      <w:b/>
      <w:bCs/>
      <w:i/>
      <w:iCs/>
    </w:rPr>
  </w:style>
  <w:style w:type="paragraph" w:styleId="Heading5">
    <w:name w:val="heading 5"/>
    <w:basedOn w:val="Normal"/>
    <w:next w:val="Normal"/>
    <w:link w:val="Heading5Char"/>
    <w:uiPriority w:val="99"/>
    <w:qFormat/>
    <w:rsid w:val="00A21EE8"/>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A21EE8"/>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A21EE8"/>
    <w:pPr>
      <w:spacing w:after="0"/>
      <w:outlineLvl w:val="6"/>
    </w:pPr>
    <w:rPr>
      <w:rFonts w:eastAsia="Times New Roman"/>
      <w:i/>
      <w:iCs/>
    </w:rPr>
  </w:style>
  <w:style w:type="paragraph" w:styleId="Heading8">
    <w:name w:val="heading 8"/>
    <w:basedOn w:val="Normal"/>
    <w:next w:val="Normal"/>
    <w:link w:val="Heading8Char"/>
    <w:uiPriority w:val="99"/>
    <w:qFormat/>
    <w:rsid w:val="00A21EE8"/>
    <w:pPr>
      <w:spacing w:after="0"/>
      <w:outlineLvl w:val="7"/>
    </w:pPr>
    <w:rPr>
      <w:rFonts w:eastAsia="Times New Roman"/>
      <w:sz w:val="20"/>
      <w:szCs w:val="20"/>
    </w:rPr>
  </w:style>
  <w:style w:type="paragraph" w:styleId="Heading9">
    <w:name w:val="heading 9"/>
    <w:basedOn w:val="Normal"/>
    <w:next w:val="Normal"/>
    <w:link w:val="Heading9Char"/>
    <w:uiPriority w:val="99"/>
    <w:qFormat/>
    <w:rsid w:val="00A21EE8"/>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1EE8"/>
    <w:rPr>
      <w:rFonts w:ascii="Futura Book" w:hAnsi="Futura Book" w:cs="Futura Book"/>
      <w:b/>
      <w:bCs/>
      <w:sz w:val="28"/>
      <w:szCs w:val="28"/>
    </w:rPr>
  </w:style>
  <w:style w:type="character" w:customStyle="1" w:styleId="Heading2Char">
    <w:name w:val="Heading 2 Char"/>
    <w:basedOn w:val="DefaultParagraphFont"/>
    <w:link w:val="Heading2"/>
    <w:uiPriority w:val="99"/>
    <w:semiHidden/>
    <w:rsid w:val="00A21EE8"/>
    <w:rPr>
      <w:rFonts w:ascii="Futura Book" w:hAnsi="Futura Book" w:cs="Futura Book"/>
      <w:b/>
      <w:bCs/>
      <w:sz w:val="26"/>
      <w:szCs w:val="26"/>
    </w:rPr>
  </w:style>
  <w:style w:type="character" w:customStyle="1" w:styleId="Heading3Char">
    <w:name w:val="Heading 3 Char"/>
    <w:basedOn w:val="DefaultParagraphFont"/>
    <w:link w:val="Heading3"/>
    <w:uiPriority w:val="99"/>
    <w:rsid w:val="00A21EE8"/>
    <w:rPr>
      <w:rFonts w:ascii="Futura Book" w:hAnsi="Futura Book" w:cs="Futura Book"/>
      <w:b/>
      <w:bCs/>
    </w:rPr>
  </w:style>
  <w:style w:type="character" w:customStyle="1" w:styleId="Heading4Char">
    <w:name w:val="Heading 4 Char"/>
    <w:basedOn w:val="DefaultParagraphFont"/>
    <w:link w:val="Heading4"/>
    <w:uiPriority w:val="99"/>
    <w:semiHidden/>
    <w:rsid w:val="00A21EE8"/>
    <w:rPr>
      <w:rFonts w:ascii="Futura Book" w:hAnsi="Futura Book" w:cs="Futura Book"/>
      <w:b/>
      <w:bCs/>
      <w:i/>
      <w:iCs/>
    </w:rPr>
  </w:style>
  <w:style w:type="character" w:customStyle="1" w:styleId="Heading5Char">
    <w:name w:val="Heading 5 Char"/>
    <w:basedOn w:val="DefaultParagraphFont"/>
    <w:link w:val="Heading5"/>
    <w:uiPriority w:val="99"/>
    <w:semiHidden/>
    <w:rsid w:val="00A21EE8"/>
    <w:rPr>
      <w:rFonts w:ascii="Futura Book" w:hAnsi="Futura Book" w:cs="Futura Book"/>
      <w:b/>
      <w:bCs/>
      <w:color w:val="7F7F7F"/>
    </w:rPr>
  </w:style>
  <w:style w:type="character" w:customStyle="1" w:styleId="Heading6Char">
    <w:name w:val="Heading 6 Char"/>
    <w:basedOn w:val="DefaultParagraphFont"/>
    <w:link w:val="Heading6"/>
    <w:uiPriority w:val="99"/>
    <w:semiHidden/>
    <w:rsid w:val="00A21EE8"/>
    <w:rPr>
      <w:rFonts w:ascii="Futura Book" w:hAnsi="Futura Book" w:cs="Futura Book"/>
      <w:b/>
      <w:bCs/>
      <w:i/>
      <w:iCs/>
      <w:color w:val="7F7F7F"/>
    </w:rPr>
  </w:style>
  <w:style w:type="character" w:customStyle="1" w:styleId="Heading7Char">
    <w:name w:val="Heading 7 Char"/>
    <w:basedOn w:val="DefaultParagraphFont"/>
    <w:link w:val="Heading7"/>
    <w:uiPriority w:val="99"/>
    <w:semiHidden/>
    <w:rsid w:val="00A21EE8"/>
    <w:rPr>
      <w:rFonts w:ascii="Futura Book" w:hAnsi="Futura Book" w:cs="Futura Book"/>
      <w:i/>
      <w:iCs/>
    </w:rPr>
  </w:style>
  <w:style w:type="character" w:customStyle="1" w:styleId="Heading8Char">
    <w:name w:val="Heading 8 Char"/>
    <w:basedOn w:val="DefaultParagraphFont"/>
    <w:link w:val="Heading8"/>
    <w:uiPriority w:val="99"/>
    <w:semiHidden/>
    <w:rsid w:val="00A21EE8"/>
    <w:rPr>
      <w:rFonts w:ascii="Futura Book" w:hAnsi="Futura Book" w:cs="Futura Book"/>
      <w:sz w:val="20"/>
      <w:szCs w:val="20"/>
    </w:rPr>
  </w:style>
  <w:style w:type="character" w:customStyle="1" w:styleId="Heading9Char">
    <w:name w:val="Heading 9 Char"/>
    <w:basedOn w:val="DefaultParagraphFont"/>
    <w:link w:val="Heading9"/>
    <w:uiPriority w:val="99"/>
    <w:semiHidden/>
    <w:rsid w:val="00A21EE8"/>
    <w:rPr>
      <w:rFonts w:ascii="Futura Book" w:hAnsi="Futura Book" w:cs="Futura Book"/>
      <w:i/>
      <w:iCs/>
      <w:spacing w:val="5"/>
      <w:sz w:val="20"/>
      <w:szCs w:val="20"/>
    </w:rPr>
  </w:style>
  <w:style w:type="paragraph" w:styleId="Title">
    <w:name w:val="Title"/>
    <w:basedOn w:val="Normal"/>
    <w:next w:val="Normal"/>
    <w:link w:val="TitleChar"/>
    <w:uiPriority w:val="99"/>
    <w:qFormat/>
    <w:rsid w:val="00A21EE8"/>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rsid w:val="00A21EE8"/>
    <w:rPr>
      <w:rFonts w:ascii="Futura Book" w:hAnsi="Futura Book" w:cs="Futura Book"/>
      <w:spacing w:val="5"/>
      <w:sz w:val="52"/>
      <w:szCs w:val="52"/>
    </w:rPr>
  </w:style>
  <w:style w:type="paragraph" w:styleId="Subtitle">
    <w:name w:val="Subtitle"/>
    <w:basedOn w:val="Normal"/>
    <w:next w:val="Normal"/>
    <w:link w:val="SubtitleChar"/>
    <w:uiPriority w:val="99"/>
    <w:qFormat/>
    <w:rsid w:val="00A21EE8"/>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rsid w:val="00A21EE8"/>
    <w:rPr>
      <w:rFonts w:ascii="Futura Book" w:hAnsi="Futura Book" w:cs="Futura Book"/>
      <w:i/>
      <w:iCs/>
      <w:spacing w:val="13"/>
      <w:sz w:val="24"/>
      <w:szCs w:val="24"/>
    </w:rPr>
  </w:style>
  <w:style w:type="character" w:styleId="Strong">
    <w:name w:val="Strong"/>
    <w:basedOn w:val="DefaultParagraphFont"/>
    <w:uiPriority w:val="99"/>
    <w:qFormat/>
    <w:rsid w:val="00A21EE8"/>
    <w:rPr>
      <w:b/>
      <w:bCs/>
    </w:rPr>
  </w:style>
  <w:style w:type="character" w:styleId="Emphasis">
    <w:name w:val="Emphasis"/>
    <w:basedOn w:val="DefaultParagraphFont"/>
    <w:uiPriority w:val="99"/>
    <w:qFormat/>
    <w:rsid w:val="00A21EE8"/>
    <w:rPr>
      <w:b/>
      <w:bCs/>
      <w:i/>
      <w:iCs/>
      <w:spacing w:val="10"/>
      <w:shd w:val="clear" w:color="auto" w:fill="auto"/>
    </w:rPr>
  </w:style>
  <w:style w:type="paragraph" w:styleId="NoSpacing">
    <w:name w:val="No Spacing"/>
    <w:basedOn w:val="Normal"/>
    <w:uiPriority w:val="99"/>
    <w:qFormat/>
    <w:rsid w:val="00A21EE8"/>
    <w:pPr>
      <w:spacing w:after="0" w:line="240" w:lineRule="auto"/>
    </w:pPr>
  </w:style>
  <w:style w:type="paragraph" w:styleId="ListParagraph">
    <w:name w:val="List Paragraph"/>
    <w:basedOn w:val="Normal"/>
    <w:uiPriority w:val="99"/>
    <w:qFormat/>
    <w:rsid w:val="00A21EE8"/>
    <w:pPr>
      <w:ind w:left="720"/>
      <w:contextualSpacing/>
    </w:pPr>
  </w:style>
  <w:style w:type="paragraph" w:styleId="Quote">
    <w:name w:val="Quote"/>
    <w:basedOn w:val="Normal"/>
    <w:next w:val="Normal"/>
    <w:link w:val="QuoteChar"/>
    <w:uiPriority w:val="99"/>
    <w:qFormat/>
    <w:rsid w:val="00A21EE8"/>
    <w:pPr>
      <w:spacing w:before="200" w:after="0"/>
      <w:ind w:left="360" w:right="360"/>
    </w:pPr>
    <w:rPr>
      <w:i/>
      <w:iCs/>
    </w:rPr>
  </w:style>
  <w:style w:type="character" w:customStyle="1" w:styleId="QuoteChar">
    <w:name w:val="Quote Char"/>
    <w:basedOn w:val="DefaultParagraphFont"/>
    <w:link w:val="Quote"/>
    <w:uiPriority w:val="99"/>
    <w:rsid w:val="00A21EE8"/>
    <w:rPr>
      <w:i/>
      <w:iCs/>
    </w:rPr>
  </w:style>
  <w:style w:type="paragraph" w:styleId="IntenseQuote">
    <w:name w:val="Intense Quote"/>
    <w:basedOn w:val="Normal"/>
    <w:next w:val="Normal"/>
    <w:link w:val="IntenseQuoteChar"/>
    <w:uiPriority w:val="99"/>
    <w:qFormat/>
    <w:rsid w:val="00A21E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rsid w:val="00A21EE8"/>
    <w:rPr>
      <w:b/>
      <w:bCs/>
      <w:i/>
      <w:iCs/>
    </w:rPr>
  </w:style>
  <w:style w:type="character" w:styleId="SubtleEmphasis">
    <w:name w:val="Subtle Emphasis"/>
    <w:basedOn w:val="DefaultParagraphFont"/>
    <w:uiPriority w:val="99"/>
    <w:qFormat/>
    <w:rsid w:val="00A21EE8"/>
    <w:rPr>
      <w:i/>
      <w:iCs/>
    </w:rPr>
  </w:style>
  <w:style w:type="character" w:styleId="IntenseEmphasis">
    <w:name w:val="Intense Emphasis"/>
    <w:basedOn w:val="DefaultParagraphFont"/>
    <w:uiPriority w:val="99"/>
    <w:qFormat/>
    <w:rsid w:val="00A21EE8"/>
    <w:rPr>
      <w:b/>
      <w:bCs/>
    </w:rPr>
  </w:style>
  <w:style w:type="character" w:styleId="SubtleReference">
    <w:name w:val="Subtle Reference"/>
    <w:basedOn w:val="DefaultParagraphFont"/>
    <w:uiPriority w:val="99"/>
    <w:qFormat/>
    <w:rsid w:val="00A21EE8"/>
    <w:rPr>
      <w:smallCaps/>
    </w:rPr>
  </w:style>
  <w:style w:type="character" w:styleId="IntenseReference">
    <w:name w:val="Intense Reference"/>
    <w:basedOn w:val="DefaultParagraphFont"/>
    <w:uiPriority w:val="99"/>
    <w:qFormat/>
    <w:rsid w:val="00A21EE8"/>
    <w:rPr>
      <w:smallCaps/>
      <w:spacing w:val="5"/>
      <w:u w:val="single"/>
    </w:rPr>
  </w:style>
  <w:style w:type="character" w:styleId="BookTitle">
    <w:name w:val="Book Title"/>
    <w:basedOn w:val="DefaultParagraphFont"/>
    <w:uiPriority w:val="99"/>
    <w:qFormat/>
    <w:rsid w:val="00A21EE8"/>
    <w:rPr>
      <w:i/>
      <w:iCs/>
      <w:smallCaps/>
      <w:spacing w:val="5"/>
    </w:rPr>
  </w:style>
  <w:style w:type="paragraph" w:styleId="TOCHeading">
    <w:name w:val="TOC Heading"/>
    <w:basedOn w:val="Heading1"/>
    <w:next w:val="Normal"/>
    <w:uiPriority w:val="99"/>
    <w:qFormat/>
    <w:rsid w:val="00A21EE8"/>
    <w:pPr>
      <w:outlineLvl w:val="9"/>
    </w:pPr>
  </w:style>
  <w:style w:type="paragraph" w:styleId="FootnoteText">
    <w:name w:val="footnote text"/>
    <w:basedOn w:val="Normal"/>
    <w:link w:val="FootnoteTextChar"/>
    <w:uiPriority w:val="99"/>
    <w:semiHidden/>
    <w:rsid w:val="00991467"/>
    <w:rPr>
      <w:sz w:val="20"/>
      <w:szCs w:val="20"/>
    </w:rPr>
  </w:style>
  <w:style w:type="character" w:customStyle="1" w:styleId="FootnoteTextChar">
    <w:name w:val="Footnote Text Char"/>
    <w:basedOn w:val="DefaultParagraphFont"/>
    <w:link w:val="FootnoteText"/>
    <w:uiPriority w:val="99"/>
    <w:semiHidden/>
    <w:rsid w:val="003A27AD"/>
    <w:rPr>
      <w:sz w:val="20"/>
      <w:szCs w:val="20"/>
      <w:lang w:val="en-GB" w:eastAsia="en-US"/>
    </w:rPr>
  </w:style>
  <w:style w:type="character" w:styleId="FootnoteReference">
    <w:name w:val="footnote reference"/>
    <w:basedOn w:val="DefaultParagraphFont"/>
    <w:uiPriority w:val="99"/>
    <w:semiHidden/>
    <w:rsid w:val="00991467"/>
    <w:rPr>
      <w:vertAlign w:val="superscript"/>
    </w:rPr>
  </w:style>
  <w:style w:type="paragraph" w:styleId="Footer">
    <w:name w:val="footer"/>
    <w:basedOn w:val="Normal"/>
    <w:link w:val="FooterChar"/>
    <w:uiPriority w:val="99"/>
    <w:rsid w:val="00CD6EFC"/>
    <w:pPr>
      <w:tabs>
        <w:tab w:val="center" w:pos="4153"/>
        <w:tab w:val="right" w:pos="8306"/>
      </w:tabs>
    </w:pPr>
  </w:style>
  <w:style w:type="character" w:customStyle="1" w:styleId="FooterChar">
    <w:name w:val="Footer Char"/>
    <w:basedOn w:val="DefaultParagraphFont"/>
    <w:link w:val="Footer"/>
    <w:uiPriority w:val="99"/>
    <w:semiHidden/>
    <w:rsid w:val="003A27AD"/>
    <w:rPr>
      <w:lang w:val="en-GB" w:eastAsia="en-US"/>
    </w:rPr>
  </w:style>
  <w:style w:type="character" w:styleId="PageNumber">
    <w:name w:val="page number"/>
    <w:basedOn w:val="DefaultParagraphFont"/>
    <w:uiPriority w:val="99"/>
    <w:rsid w:val="00CD6EFC"/>
  </w:style>
  <w:style w:type="paragraph" w:styleId="Header">
    <w:name w:val="header"/>
    <w:basedOn w:val="Normal"/>
    <w:link w:val="HeaderChar"/>
    <w:uiPriority w:val="99"/>
    <w:rsid w:val="00907D26"/>
    <w:pPr>
      <w:tabs>
        <w:tab w:val="center" w:pos="4153"/>
        <w:tab w:val="right" w:pos="8306"/>
      </w:tabs>
    </w:pPr>
  </w:style>
  <w:style w:type="character" w:customStyle="1" w:styleId="HeaderChar">
    <w:name w:val="Header Char"/>
    <w:basedOn w:val="DefaultParagraphFont"/>
    <w:link w:val="Header"/>
    <w:uiPriority w:val="99"/>
    <w:rsid w:val="00D80C4C"/>
    <w:rPr>
      <w:rFonts w:cs="Futura Book"/>
      <w:lang w:val="en-GB" w:eastAsia="en-US"/>
    </w:rPr>
  </w:style>
  <w:style w:type="paragraph" w:styleId="BalloonText">
    <w:name w:val="Balloon Text"/>
    <w:basedOn w:val="Normal"/>
    <w:link w:val="BalloonTextChar"/>
    <w:uiPriority w:val="99"/>
    <w:semiHidden/>
    <w:unhideWhenUsed/>
    <w:rsid w:val="006C4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96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4203</Words>
  <Characters>23960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REPORT TO:</vt:lpstr>
    </vt:vector>
  </TitlesOfParts>
  <Company>Equality Commission for Northern Ireland</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mollie.simpson;MMcC</dc:creator>
  <cp:lastModifiedBy>Mairead McCafferty</cp:lastModifiedBy>
  <cp:revision>4</cp:revision>
  <cp:lastPrinted>2015-04-22T09:25:00Z</cp:lastPrinted>
  <dcterms:created xsi:type="dcterms:W3CDTF">2018-07-17T10:12:00Z</dcterms:created>
  <dcterms:modified xsi:type="dcterms:W3CDTF">2018-07-17T10:13:00Z</dcterms:modified>
</cp:coreProperties>
</file>