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bookmarkStart w:id="0" w:name="_top"/>
      <w:bookmarkEnd w:id="0"/>
      <w:r w:rsidRPr="0053253A">
        <w:t>NICCY Summary:</w:t>
      </w:r>
      <w:r>
        <w:t xml:space="preserve"> </w:t>
      </w:r>
      <w:r w:rsidRPr="005871A1">
        <w:t xml:space="preserve">Written Assembly Questions </w:t>
      </w:r>
      <w:r w:rsidR="006E174E">
        <w:t>week of</w:t>
      </w:r>
      <w:r w:rsidR="001C3FD9">
        <w:t xml:space="preserve"> </w:t>
      </w:r>
      <w:bookmarkStart w:id="1" w:name="_Support_for_Religious"/>
      <w:bookmarkEnd w:id="1"/>
      <w:r w:rsidR="00BB45DA">
        <w:t>13</w:t>
      </w:r>
      <w:r w:rsidR="0002646D" w:rsidRPr="0002646D">
        <w:rPr>
          <w:vertAlign w:val="superscript"/>
        </w:rPr>
        <w:t>th</w:t>
      </w:r>
      <w:r w:rsidR="0002646D">
        <w:t xml:space="preserve"> February 2015</w:t>
      </w:r>
    </w:p>
    <w:p w:rsidR="00BB45DA" w:rsidRDefault="00BB45DA" w:rsidP="00F875F8">
      <w:pPr>
        <w:pStyle w:val="NICCYHeading"/>
      </w:pPr>
    </w:p>
    <w:p w:rsidR="00BB45DA" w:rsidRDefault="009D73ED" w:rsidP="00BB45DA">
      <w:pPr>
        <w:pStyle w:val="Heading2"/>
        <w:numPr>
          <w:ilvl w:val="0"/>
          <w:numId w:val="41"/>
        </w:numPr>
        <w:rPr>
          <w:rFonts w:eastAsiaTheme="minorEastAsia" w:cs="Arial"/>
          <w:bCs w:val="0"/>
          <w:color w:val="23A4DE"/>
          <w:szCs w:val="28"/>
        </w:rPr>
      </w:pPr>
      <w:hyperlink w:anchor="_Together:_Building_a" w:history="1">
        <w:r w:rsidR="00BB45DA" w:rsidRPr="00BB45DA">
          <w:rPr>
            <w:rFonts w:eastAsiaTheme="minorEastAsia" w:cs="Arial"/>
            <w:bCs w:val="0"/>
            <w:color w:val="23A4DE"/>
            <w:szCs w:val="28"/>
          </w:rPr>
          <w:t>Together: Building a United Community</w:t>
        </w:r>
      </w:hyperlink>
    </w:p>
    <w:p w:rsidR="00F7704C" w:rsidRDefault="00F7704C" w:rsidP="00F7704C">
      <w:pPr>
        <w:rPr>
          <w:rFonts w:eastAsiaTheme="minorEastAsia"/>
        </w:rPr>
      </w:pPr>
    </w:p>
    <w:p w:rsidR="00F7704C" w:rsidRDefault="009D73ED" w:rsidP="00F7704C">
      <w:pPr>
        <w:pStyle w:val="Heading2"/>
        <w:numPr>
          <w:ilvl w:val="0"/>
          <w:numId w:val="41"/>
        </w:numPr>
        <w:rPr>
          <w:rFonts w:eastAsiaTheme="minorEastAsia" w:cs="Arial"/>
          <w:bCs w:val="0"/>
          <w:color w:val="23A4DE"/>
          <w:szCs w:val="28"/>
        </w:rPr>
      </w:pPr>
      <w:hyperlink w:anchor="_Education_and_Library" w:history="1">
        <w:r w:rsidR="00F7704C" w:rsidRPr="00F7704C">
          <w:rPr>
            <w:rFonts w:eastAsiaTheme="minorEastAsia" w:cs="Arial"/>
            <w:bCs w:val="0"/>
            <w:color w:val="23A4DE"/>
            <w:szCs w:val="28"/>
          </w:rPr>
          <w:t>Education and Library Board Youth Services</w:t>
        </w:r>
      </w:hyperlink>
    </w:p>
    <w:p w:rsidR="00F7704C" w:rsidRDefault="00F7704C" w:rsidP="00F7704C"/>
    <w:p w:rsidR="00F7704C" w:rsidRDefault="009D73ED" w:rsidP="00F7704C">
      <w:pPr>
        <w:pStyle w:val="Heading2"/>
        <w:numPr>
          <w:ilvl w:val="0"/>
          <w:numId w:val="41"/>
        </w:numPr>
        <w:rPr>
          <w:rFonts w:eastAsiaTheme="minorEastAsia" w:cs="Arial"/>
          <w:bCs w:val="0"/>
          <w:color w:val="23A4DE"/>
          <w:szCs w:val="28"/>
        </w:rPr>
      </w:pPr>
      <w:hyperlink w:anchor="_Youth_Council" w:history="1">
        <w:r w:rsidR="00F7704C" w:rsidRPr="00F7704C">
          <w:rPr>
            <w:rFonts w:eastAsiaTheme="minorEastAsia" w:cs="Arial"/>
            <w:bCs w:val="0"/>
            <w:color w:val="23A4DE"/>
            <w:szCs w:val="28"/>
          </w:rPr>
          <w:t>Youth Council</w:t>
        </w:r>
      </w:hyperlink>
    </w:p>
    <w:p w:rsidR="00F7704C" w:rsidRDefault="00F7704C" w:rsidP="00F7704C"/>
    <w:p w:rsidR="00F7704C" w:rsidRDefault="009D73ED" w:rsidP="00F7704C">
      <w:pPr>
        <w:pStyle w:val="Heading2"/>
        <w:numPr>
          <w:ilvl w:val="0"/>
          <w:numId w:val="41"/>
        </w:numPr>
        <w:rPr>
          <w:rFonts w:eastAsiaTheme="minorEastAsia" w:cs="Arial"/>
          <w:bCs w:val="0"/>
          <w:color w:val="23A4DE"/>
          <w:szCs w:val="28"/>
        </w:rPr>
      </w:pPr>
      <w:hyperlink w:anchor="_Support_During_Transition" w:history="1">
        <w:r w:rsidR="00F7704C" w:rsidRPr="00F7704C">
          <w:rPr>
            <w:rFonts w:eastAsiaTheme="minorEastAsia" w:cs="Arial"/>
            <w:bCs w:val="0"/>
            <w:color w:val="23A4DE"/>
            <w:szCs w:val="28"/>
          </w:rPr>
          <w:t>Support During Transition Period</w:t>
        </w:r>
      </w:hyperlink>
    </w:p>
    <w:p w:rsidR="004C0B78" w:rsidRDefault="004C0B78" w:rsidP="004C0B78"/>
    <w:p w:rsidR="004C0B78" w:rsidRDefault="009D73ED" w:rsidP="004C0B78">
      <w:pPr>
        <w:pStyle w:val="Heading2"/>
        <w:numPr>
          <w:ilvl w:val="0"/>
          <w:numId w:val="41"/>
        </w:numPr>
      </w:pPr>
      <w:hyperlink w:anchor="_Statement_of_Special" w:history="1">
        <w:r w:rsidR="004C0B78" w:rsidRPr="004C0B78">
          <w:rPr>
            <w:rFonts w:eastAsiaTheme="minorEastAsia" w:cs="Arial"/>
            <w:bCs w:val="0"/>
            <w:color w:val="23A4DE"/>
            <w:szCs w:val="28"/>
          </w:rPr>
          <w:t>Statement of Special Educational Needs</w:t>
        </w:r>
      </w:hyperlink>
    </w:p>
    <w:p w:rsidR="00E151E1" w:rsidRDefault="00E151E1" w:rsidP="00E151E1">
      <w:pPr>
        <w:rPr>
          <w:rFonts w:eastAsiaTheme="minorEastAsia"/>
        </w:rPr>
      </w:pPr>
    </w:p>
    <w:p w:rsidR="00E151E1" w:rsidRDefault="009D73ED" w:rsidP="00E151E1">
      <w:pPr>
        <w:pStyle w:val="Heading2"/>
        <w:numPr>
          <w:ilvl w:val="0"/>
          <w:numId w:val="41"/>
        </w:numPr>
        <w:rPr>
          <w:rFonts w:eastAsiaTheme="minorEastAsia" w:cs="Arial"/>
          <w:bCs w:val="0"/>
          <w:color w:val="23A4DE"/>
          <w:szCs w:val="28"/>
        </w:rPr>
      </w:pPr>
      <w:hyperlink w:anchor="_Transport_Arrangements" w:history="1">
        <w:r w:rsidR="00E151E1" w:rsidRPr="00E151E1">
          <w:rPr>
            <w:rFonts w:eastAsiaTheme="minorEastAsia" w:cs="Arial"/>
            <w:bCs w:val="0"/>
            <w:color w:val="23A4DE"/>
            <w:szCs w:val="28"/>
          </w:rPr>
          <w:t>Transport Arrangements</w:t>
        </w:r>
      </w:hyperlink>
    </w:p>
    <w:p w:rsidR="00E151E1" w:rsidRDefault="00E151E1" w:rsidP="00E151E1"/>
    <w:p w:rsidR="00E151E1" w:rsidRDefault="009D73ED" w:rsidP="00E151E1">
      <w:pPr>
        <w:pStyle w:val="Heading2"/>
        <w:numPr>
          <w:ilvl w:val="0"/>
          <w:numId w:val="41"/>
        </w:numPr>
        <w:rPr>
          <w:rFonts w:eastAsiaTheme="minorEastAsia" w:cs="Arial"/>
          <w:bCs w:val="0"/>
          <w:color w:val="23A4DE"/>
          <w:szCs w:val="28"/>
        </w:rPr>
      </w:pPr>
      <w:hyperlink w:anchor="_Child_Victims_of" w:history="1">
        <w:r w:rsidR="00E151E1" w:rsidRPr="00E151E1">
          <w:rPr>
            <w:rFonts w:eastAsiaTheme="minorEastAsia" w:cs="Arial"/>
            <w:bCs w:val="0"/>
            <w:color w:val="23A4DE"/>
            <w:szCs w:val="28"/>
          </w:rPr>
          <w:t>Child Victims of Domestic Abuse</w:t>
        </w:r>
      </w:hyperlink>
    </w:p>
    <w:p w:rsidR="00051AF7" w:rsidRDefault="00051AF7" w:rsidP="00051AF7">
      <w:pPr>
        <w:rPr>
          <w:rFonts w:eastAsiaTheme="minorEastAsia"/>
        </w:rPr>
      </w:pPr>
    </w:p>
    <w:p w:rsidR="00051AF7" w:rsidRDefault="009D73ED" w:rsidP="00051AF7">
      <w:pPr>
        <w:pStyle w:val="Heading2"/>
        <w:numPr>
          <w:ilvl w:val="0"/>
          <w:numId w:val="41"/>
        </w:numPr>
        <w:rPr>
          <w:rFonts w:eastAsiaTheme="minorEastAsia" w:cs="Arial"/>
          <w:bCs w:val="0"/>
          <w:color w:val="23A4DE"/>
          <w:szCs w:val="28"/>
        </w:rPr>
      </w:pPr>
      <w:hyperlink w:anchor="_Statutory_Assessment" w:history="1">
        <w:r w:rsidR="00051AF7" w:rsidRPr="00051AF7">
          <w:rPr>
            <w:rFonts w:eastAsiaTheme="minorEastAsia" w:cs="Arial"/>
            <w:bCs w:val="0"/>
            <w:color w:val="23A4DE"/>
            <w:szCs w:val="28"/>
          </w:rPr>
          <w:t>Statutory Assessment</w:t>
        </w:r>
      </w:hyperlink>
    </w:p>
    <w:p w:rsidR="00051AF7" w:rsidRDefault="00051AF7" w:rsidP="00051AF7"/>
    <w:p w:rsidR="00051AF7" w:rsidRDefault="009D73ED" w:rsidP="00051AF7">
      <w:pPr>
        <w:pStyle w:val="Heading2"/>
        <w:numPr>
          <w:ilvl w:val="0"/>
          <w:numId w:val="41"/>
        </w:numPr>
      </w:pPr>
      <w:hyperlink w:anchor="_Together:_Building_a_1" w:history="1">
        <w:r w:rsidR="00051AF7" w:rsidRPr="00051AF7">
          <w:rPr>
            <w:rFonts w:eastAsiaTheme="minorEastAsia" w:cs="Arial"/>
            <w:bCs w:val="0"/>
            <w:color w:val="23A4DE"/>
            <w:szCs w:val="28"/>
          </w:rPr>
          <w:t>Together: Building a United Community</w:t>
        </w:r>
      </w:hyperlink>
    </w:p>
    <w:p w:rsidR="00337DB0" w:rsidRDefault="00337DB0" w:rsidP="00337DB0">
      <w:pPr>
        <w:rPr>
          <w:rFonts w:eastAsiaTheme="minorEastAsia"/>
        </w:rPr>
      </w:pPr>
    </w:p>
    <w:p w:rsidR="00337DB0" w:rsidRDefault="009D73ED" w:rsidP="00337DB0">
      <w:pPr>
        <w:pStyle w:val="Heading2"/>
        <w:numPr>
          <w:ilvl w:val="0"/>
          <w:numId w:val="41"/>
        </w:numPr>
        <w:rPr>
          <w:rFonts w:eastAsiaTheme="minorEastAsia" w:cs="Arial"/>
          <w:bCs w:val="0"/>
          <w:color w:val="23A4DE"/>
          <w:szCs w:val="28"/>
        </w:rPr>
      </w:pPr>
      <w:hyperlink w:anchor="_Sex_Education_in" w:history="1">
        <w:r w:rsidR="00337DB0" w:rsidRPr="00337DB0">
          <w:rPr>
            <w:rFonts w:eastAsiaTheme="minorEastAsia" w:cs="Arial"/>
            <w:bCs w:val="0"/>
            <w:color w:val="23A4DE"/>
            <w:szCs w:val="28"/>
          </w:rPr>
          <w:t>Sex Education in Schools</w:t>
        </w:r>
      </w:hyperlink>
    </w:p>
    <w:p w:rsidR="00337DB0" w:rsidRDefault="00337DB0" w:rsidP="00337DB0"/>
    <w:p w:rsidR="00337DB0" w:rsidRDefault="009D73ED" w:rsidP="00337DB0">
      <w:pPr>
        <w:pStyle w:val="Heading2"/>
        <w:numPr>
          <w:ilvl w:val="0"/>
          <w:numId w:val="41"/>
        </w:numPr>
        <w:rPr>
          <w:rFonts w:eastAsiaTheme="minorEastAsia" w:cs="Arial"/>
          <w:bCs w:val="0"/>
          <w:color w:val="23A4DE"/>
          <w:szCs w:val="28"/>
        </w:rPr>
      </w:pPr>
      <w:hyperlink w:anchor="_United_Youth_Programme" w:history="1">
        <w:r w:rsidR="00337DB0" w:rsidRPr="00337DB0">
          <w:rPr>
            <w:rFonts w:eastAsiaTheme="minorEastAsia" w:cs="Arial"/>
            <w:bCs w:val="0"/>
            <w:color w:val="23A4DE"/>
            <w:szCs w:val="28"/>
          </w:rPr>
          <w:t>United Youth Programme</w:t>
        </w:r>
      </w:hyperlink>
    </w:p>
    <w:p w:rsidR="00E42D4D" w:rsidRDefault="00E42D4D" w:rsidP="00E42D4D">
      <w:pPr>
        <w:rPr>
          <w:rFonts w:eastAsiaTheme="minorEastAsia"/>
        </w:rPr>
      </w:pPr>
    </w:p>
    <w:p w:rsidR="00E42D4D" w:rsidRDefault="009D73ED" w:rsidP="00E42D4D">
      <w:pPr>
        <w:pStyle w:val="Heading2"/>
        <w:numPr>
          <w:ilvl w:val="0"/>
          <w:numId w:val="41"/>
        </w:numPr>
        <w:rPr>
          <w:rFonts w:eastAsiaTheme="minorEastAsia" w:cs="Arial"/>
          <w:bCs w:val="0"/>
          <w:color w:val="23A4DE"/>
          <w:szCs w:val="28"/>
        </w:rPr>
      </w:pPr>
      <w:hyperlink w:anchor="_Voluntary_Exit_Scheme" w:history="1">
        <w:r w:rsidR="00E42D4D" w:rsidRPr="00E42D4D">
          <w:rPr>
            <w:rFonts w:eastAsiaTheme="minorEastAsia" w:cs="Arial"/>
            <w:bCs w:val="0"/>
            <w:color w:val="23A4DE"/>
            <w:szCs w:val="28"/>
          </w:rPr>
          <w:t>Voluntary Exit Scheme</w:t>
        </w:r>
      </w:hyperlink>
    </w:p>
    <w:p w:rsidR="00E42D4D" w:rsidRDefault="00E42D4D" w:rsidP="00E42D4D"/>
    <w:p w:rsidR="00E42D4D" w:rsidRDefault="009D73ED" w:rsidP="00E42D4D">
      <w:pPr>
        <w:pStyle w:val="Heading2"/>
        <w:numPr>
          <w:ilvl w:val="0"/>
          <w:numId w:val="41"/>
        </w:numPr>
        <w:rPr>
          <w:rFonts w:eastAsiaTheme="minorEastAsia" w:cs="Arial"/>
          <w:bCs w:val="0"/>
          <w:color w:val="23A4DE"/>
          <w:szCs w:val="28"/>
        </w:rPr>
      </w:pPr>
      <w:hyperlink w:anchor="_Extra_Contractual_Referrals" w:history="1">
        <w:r w:rsidR="00E42D4D" w:rsidRPr="00E42D4D">
          <w:rPr>
            <w:rFonts w:eastAsiaTheme="minorEastAsia" w:cs="Arial"/>
            <w:bCs w:val="0"/>
            <w:color w:val="23A4DE"/>
            <w:szCs w:val="28"/>
          </w:rPr>
          <w:t>Extra Contractual Referrals</w:t>
        </w:r>
      </w:hyperlink>
    </w:p>
    <w:p w:rsidR="008A242D" w:rsidRDefault="008A242D" w:rsidP="008A242D">
      <w:pPr>
        <w:rPr>
          <w:rFonts w:eastAsiaTheme="minorEastAsia"/>
        </w:rPr>
      </w:pPr>
    </w:p>
    <w:p w:rsidR="008A242D" w:rsidRDefault="009D73ED" w:rsidP="008A242D">
      <w:pPr>
        <w:pStyle w:val="Heading2"/>
        <w:numPr>
          <w:ilvl w:val="0"/>
          <w:numId w:val="41"/>
        </w:numPr>
        <w:rPr>
          <w:rFonts w:eastAsiaTheme="minorEastAsia" w:cs="Arial"/>
          <w:bCs w:val="0"/>
          <w:color w:val="23A4DE"/>
          <w:szCs w:val="28"/>
        </w:rPr>
      </w:pPr>
      <w:hyperlink w:anchor="_Collection_of_Data" w:history="1">
        <w:r w:rsidR="008A242D" w:rsidRPr="008A242D">
          <w:rPr>
            <w:rFonts w:eastAsiaTheme="minorEastAsia" w:cs="Arial"/>
            <w:bCs w:val="0"/>
            <w:color w:val="23A4DE"/>
            <w:szCs w:val="28"/>
          </w:rPr>
          <w:t>Collection of Data in Health and Social Care Trust Areas</w:t>
        </w:r>
      </w:hyperlink>
    </w:p>
    <w:p w:rsidR="008A242D" w:rsidRDefault="008A242D" w:rsidP="008A242D"/>
    <w:p w:rsidR="008A242D" w:rsidRDefault="009D73ED" w:rsidP="008A242D">
      <w:pPr>
        <w:pStyle w:val="Heading2"/>
        <w:numPr>
          <w:ilvl w:val="0"/>
          <w:numId w:val="41"/>
        </w:numPr>
        <w:rPr>
          <w:rFonts w:eastAsiaTheme="minorEastAsia" w:cs="Arial"/>
          <w:bCs w:val="0"/>
          <w:color w:val="23A4DE"/>
          <w:szCs w:val="28"/>
        </w:rPr>
      </w:pPr>
      <w:hyperlink w:anchor="_Child-Minding_Provision_for" w:history="1">
        <w:r w:rsidR="008A242D" w:rsidRPr="008A242D">
          <w:rPr>
            <w:rFonts w:eastAsiaTheme="minorEastAsia" w:cs="Arial"/>
            <w:bCs w:val="0"/>
            <w:color w:val="23A4DE"/>
            <w:szCs w:val="28"/>
          </w:rPr>
          <w:t>Child-Minding Provision for Children with Autism</w:t>
        </w:r>
      </w:hyperlink>
    </w:p>
    <w:p w:rsidR="008A242D" w:rsidRDefault="008A242D" w:rsidP="008A242D"/>
    <w:p w:rsidR="008A242D" w:rsidRDefault="009D73ED" w:rsidP="008A242D">
      <w:pPr>
        <w:pStyle w:val="Heading2"/>
        <w:numPr>
          <w:ilvl w:val="0"/>
          <w:numId w:val="41"/>
        </w:numPr>
        <w:rPr>
          <w:rFonts w:eastAsiaTheme="minorEastAsia" w:cs="Arial"/>
          <w:bCs w:val="0"/>
          <w:color w:val="23A4DE"/>
          <w:szCs w:val="28"/>
        </w:rPr>
      </w:pPr>
      <w:hyperlink w:anchor="_Health_Service_Staff" w:history="1">
        <w:r w:rsidR="008A242D" w:rsidRPr="008A242D">
          <w:rPr>
            <w:rFonts w:eastAsiaTheme="minorEastAsia" w:cs="Arial"/>
            <w:bCs w:val="0"/>
            <w:color w:val="23A4DE"/>
            <w:szCs w:val="28"/>
          </w:rPr>
          <w:t>Health Service Staff Training</w:t>
        </w:r>
      </w:hyperlink>
    </w:p>
    <w:p w:rsidR="003E54BD" w:rsidRDefault="003E54BD" w:rsidP="003E54BD">
      <w:pPr>
        <w:rPr>
          <w:rFonts w:eastAsiaTheme="minorEastAsia"/>
        </w:rPr>
      </w:pPr>
    </w:p>
    <w:p w:rsidR="003E54BD" w:rsidRDefault="009D73ED" w:rsidP="003E54BD">
      <w:pPr>
        <w:pStyle w:val="Heading2"/>
        <w:numPr>
          <w:ilvl w:val="0"/>
          <w:numId w:val="41"/>
        </w:numPr>
        <w:rPr>
          <w:rFonts w:eastAsiaTheme="minorEastAsia" w:cs="Arial"/>
          <w:bCs w:val="0"/>
          <w:color w:val="23A4DE"/>
          <w:szCs w:val="28"/>
        </w:rPr>
      </w:pPr>
      <w:hyperlink w:anchor="_Maintenance_of_Registers" w:history="1">
        <w:r w:rsidR="003E54BD" w:rsidRPr="003E54BD">
          <w:rPr>
            <w:rFonts w:eastAsiaTheme="minorEastAsia" w:cs="Arial"/>
            <w:bCs w:val="0"/>
            <w:color w:val="23A4DE"/>
            <w:szCs w:val="28"/>
          </w:rPr>
          <w:t>Maintenance of Registers</w:t>
        </w:r>
      </w:hyperlink>
    </w:p>
    <w:p w:rsidR="003E54BD" w:rsidRDefault="003E54BD" w:rsidP="003E54BD"/>
    <w:p w:rsidR="003E54BD" w:rsidRDefault="009D73ED" w:rsidP="003E54BD">
      <w:pPr>
        <w:pStyle w:val="Heading2"/>
        <w:numPr>
          <w:ilvl w:val="0"/>
          <w:numId w:val="41"/>
        </w:numPr>
        <w:rPr>
          <w:rFonts w:eastAsiaTheme="minorEastAsia" w:cs="Arial"/>
          <w:bCs w:val="0"/>
          <w:color w:val="23A4DE"/>
          <w:szCs w:val="28"/>
        </w:rPr>
      </w:pPr>
      <w:hyperlink w:anchor="_Sexual_Exploitation_and" w:history="1">
        <w:r w:rsidR="003E54BD" w:rsidRPr="003E54BD">
          <w:rPr>
            <w:rFonts w:eastAsiaTheme="minorEastAsia" w:cs="Arial"/>
            <w:bCs w:val="0"/>
            <w:color w:val="23A4DE"/>
            <w:szCs w:val="28"/>
          </w:rPr>
          <w:t>Sexual Exploitation and Trafficking</w:t>
        </w:r>
      </w:hyperlink>
    </w:p>
    <w:p w:rsidR="00E041A1" w:rsidRDefault="00E041A1" w:rsidP="00E041A1">
      <w:pPr>
        <w:rPr>
          <w:rFonts w:eastAsiaTheme="minorEastAsia"/>
        </w:rPr>
      </w:pPr>
    </w:p>
    <w:p w:rsidR="00E041A1" w:rsidRDefault="009D73ED" w:rsidP="00E041A1">
      <w:pPr>
        <w:pStyle w:val="Heading2"/>
        <w:numPr>
          <w:ilvl w:val="0"/>
          <w:numId w:val="41"/>
        </w:numPr>
        <w:rPr>
          <w:rFonts w:eastAsiaTheme="minorEastAsia" w:cs="Arial"/>
          <w:bCs w:val="0"/>
          <w:color w:val="23A4DE"/>
          <w:szCs w:val="28"/>
        </w:rPr>
      </w:pPr>
      <w:hyperlink w:anchor="_Enhanced_Disclosure_Checks" w:history="1">
        <w:r w:rsidR="00E041A1" w:rsidRPr="00E041A1">
          <w:rPr>
            <w:rFonts w:eastAsiaTheme="minorEastAsia" w:cs="Arial"/>
            <w:bCs w:val="0"/>
            <w:color w:val="23A4DE"/>
            <w:szCs w:val="28"/>
          </w:rPr>
          <w:t>Enhanced Disclosure Checks</w:t>
        </w:r>
      </w:hyperlink>
    </w:p>
    <w:p w:rsidR="00E041A1" w:rsidRDefault="00E041A1" w:rsidP="00E041A1"/>
    <w:p w:rsidR="00E041A1" w:rsidRPr="00E041A1" w:rsidRDefault="009D73ED" w:rsidP="00E041A1">
      <w:pPr>
        <w:pStyle w:val="Heading2"/>
        <w:numPr>
          <w:ilvl w:val="0"/>
          <w:numId w:val="41"/>
        </w:numPr>
        <w:rPr>
          <w:rFonts w:eastAsiaTheme="minorEastAsia" w:cs="Arial"/>
          <w:bCs w:val="0"/>
          <w:color w:val="23A4DE"/>
          <w:szCs w:val="28"/>
        </w:rPr>
      </w:pPr>
      <w:hyperlink w:anchor="_Child_Protection_and" w:history="1">
        <w:r w:rsidR="00E041A1" w:rsidRPr="00E041A1">
          <w:rPr>
            <w:rFonts w:eastAsiaTheme="minorEastAsia" w:cs="Arial"/>
            <w:bCs w:val="0"/>
            <w:color w:val="23A4DE"/>
            <w:szCs w:val="28"/>
          </w:rPr>
          <w:t>Child Protection and Safeguarding Policies</w:t>
        </w:r>
      </w:hyperlink>
    </w:p>
    <w:p w:rsidR="00E041A1" w:rsidRPr="00E041A1" w:rsidRDefault="00E041A1" w:rsidP="00E041A1"/>
    <w:p w:rsidR="00E041A1" w:rsidRPr="00E041A1" w:rsidRDefault="00E041A1" w:rsidP="00E041A1">
      <w:pPr>
        <w:rPr>
          <w:rFonts w:eastAsiaTheme="minorEastAsia"/>
        </w:rPr>
      </w:pPr>
    </w:p>
    <w:p w:rsidR="003E54BD" w:rsidRPr="003E54BD" w:rsidRDefault="003E54BD" w:rsidP="003E54BD"/>
    <w:p w:rsidR="003E54BD" w:rsidRPr="003E54BD" w:rsidRDefault="003E54BD" w:rsidP="003E54BD">
      <w:pPr>
        <w:rPr>
          <w:rFonts w:eastAsiaTheme="minorEastAsia"/>
        </w:rPr>
      </w:pPr>
    </w:p>
    <w:p w:rsidR="008A242D" w:rsidRPr="008A242D" w:rsidRDefault="008A242D" w:rsidP="008A242D"/>
    <w:p w:rsidR="008A242D" w:rsidRPr="008A242D" w:rsidRDefault="008A242D" w:rsidP="008A242D"/>
    <w:p w:rsidR="008A242D" w:rsidRPr="008A242D" w:rsidRDefault="008A242D" w:rsidP="008A242D">
      <w:pPr>
        <w:rPr>
          <w:rFonts w:eastAsiaTheme="minorEastAsia"/>
        </w:rPr>
      </w:pPr>
    </w:p>
    <w:p w:rsidR="00E42D4D" w:rsidRDefault="00E42D4D" w:rsidP="00E42D4D"/>
    <w:p w:rsidR="008A242D" w:rsidRDefault="008A242D" w:rsidP="00E42D4D"/>
    <w:p w:rsidR="008A242D" w:rsidRDefault="008A242D" w:rsidP="00E42D4D"/>
    <w:p w:rsidR="008A242D" w:rsidRDefault="008A242D" w:rsidP="00E42D4D"/>
    <w:p w:rsidR="008A242D" w:rsidRDefault="008A242D" w:rsidP="00E42D4D"/>
    <w:p w:rsidR="008A242D" w:rsidRDefault="008A242D" w:rsidP="00E42D4D"/>
    <w:p w:rsidR="008A242D" w:rsidRDefault="008A242D" w:rsidP="00E42D4D"/>
    <w:p w:rsidR="008A242D" w:rsidRDefault="008A242D" w:rsidP="00E42D4D"/>
    <w:p w:rsidR="008A242D" w:rsidRDefault="008A242D" w:rsidP="00E42D4D"/>
    <w:p w:rsidR="008A242D" w:rsidRDefault="008A242D" w:rsidP="00E42D4D"/>
    <w:p w:rsidR="008A242D" w:rsidRDefault="008A242D" w:rsidP="00E42D4D"/>
    <w:p w:rsidR="008A242D" w:rsidRDefault="008A242D" w:rsidP="00E42D4D"/>
    <w:p w:rsidR="008A242D" w:rsidRDefault="008A242D" w:rsidP="00E42D4D"/>
    <w:p w:rsidR="008A242D" w:rsidRDefault="008A242D" w:rsidP="00E42D4D"/>
    <w:p w:rsidR="008A242D" w:rsidRDefault="008A242D" w:rsidP="00E42D4D"/>
    <w:p w:rsidR="008A242D" w:rsidRDefault="008A242D" w:rsidP="00E42D4D"/>
    <w:p w:rsidR="008A242D" w:rsidRDefault="008A242D" w:rsidP="00E42D4D"/>
    <w:p w:rsidR="008A242D" w:rsidRDefault="008A242D" w:rsidP="00E42D4D"/>
    <w:p w:rsidR="00BB45DA" w:rsidRDefault="00BB45DA" w:rsidP="00BB45DA">
      <w:pPr>
        <w:pStyle w:val="NICCYHeading"/>
      </w:pPr>
      <w:r w:rsidRPr="003E4016">
        <w:lastRenderedPageBreak/>
        <w:t>Office of First and Deputy First Minister</w:t>
      </w:r>
    </w:p>
    <w:p w:rsidR="00BB45DA" w:rsidRPr="00BB45DA" w:rsidRDefault="00BB45DA" w:rsidP="00BB45DA">
      <w:pPr>
        <w:pStyle w:val="Heading2"/>
        <w:rPr>
          <w:color w:val="23A4DE"/>
        </w:rPr>
      </w:pPr>
      <w:bookmarkStart w:id="2" w:name="_Together:_Building_a"/>
      <w:bookmarkEnd w:id="2"/>
      <w:r w:rsidRPr="00BB45DA">
        <w:rPr>
          <w:color w:val="23A4DE"/>
        </w:rPr>
        <w:t>Together: Building a United Community</w:t>
      </w:r>
    </w:p>
    <w:p w:rsidR="00BB45DA" w:rsidRPr="00BB45DA" w:rsidRDefault="00BB45DA" w:rsidP="00BB45DA">
      <w:pPr>
        <w:pStyle w:val="NICCYBodyText"/>
      </w:pPr>
      <w:r>
        <w:rPr>
          <w:b/>
        </w:rPr>
        <w:t>Mr Fra McCann (Sinn F</w:t>
      </w:r>
      <w:r w:rsidRPr="00BB45DA">
        <w:rPr>
          <w:b/>
        </w:rPr>
        <w:t>é</w:t>
      </w:r>
      <w:r>
        <w:rPr>
          <w:b/>
        </w:rPr>
        <w:t xml:space="preserve">in – West Belfast) - </w:t>
      </w:r>
      <w:r w:rsidRPr="00BB45DA">
        <w:t>To ask the First Minister and deputy First Minister for an update on the United Youth element of Together: Building a United Community.</w:t>
      </w:r>
    </w:p>
    <w:p w:rsidR="00BB45DA" w:rsidRDefault="00BB45DA" w:rsidP="00BB45DA">
      <w:pPr>
        <w:pStyle w:val="NICCYHeading"/>
      </w:pPr>
    </w:p>
    <w:p w:rsidR="00BB45DA" w:rsidRDefault="00BB45DA" w:rsidP="00BB45DA">
      <w:pPr>
        <w:pStyle w:val="NICCYBodyText"/>
        <w:rPr>
          <w:rFonts w:eastAsia="Times New Roman"/>
          <w:lang w:val="en-US"/>
        </w:rPr>
      </w:pPr>
      <w:r w:rsidRPr="00BB45DA">
        <w:rPr>
          <w:b/>
        </w:rPr>
        <w:t xml:space="preserve">Mr P Robinson and Mr M McGuinness:  </w:t>
      </w:r>
      <w:r w:rsidRPr="00A8238F">
        <w:rPr>
          <w:rFonts w:eastAsia="Times New Roman"/>
          <w:lang w:val="en-US"/>
        </w:rPr>
        <w:t>One of the seven core headline actions committed to within Together: Building a United Community is the development of the United Youth Programme.</w:t>
      </w:r>
    </w:p>
    <w:p w:rsidR="00BB45DA" w:rsidRPr="00A8238F" w:rsidRDefault="00BB45DA" w:rsidP="00BB45DA">
      <w:pPr>
        <w:pStyle w:val="NICCYBodyText"/>
        <w:rPr>
          <w:rFonts w:eastAsia="Times New Roman"/>
          <w:lang w:val="en-US"/>
        </w:rPr>
      </w:pPr>
    </w:p>
    <w:p w:rsidR="00BB45DA" w:rsidRDefault="00BB45DA" w:rsidP="00BB45DA">
      <w:pPr>
        <w:pStyle w:val="NICCYBodyText"/>
        <w:rPr>
          <w:rFonts w:eastAsia="Times New Roman"/>
          <w:lang w:val="en-US"/>
        </w:rPr>
      </w:pPr>
      <w:r w:rsidRPr="00A8238F">
        <w:rPr>
          <w:rFonts w:eastAsia="Times New Roman"/>
          <w:lang w:val="en-US"/>
        </w:rPr>
        <w:t xml:space="preserve">To date there has been comprehensive and detailed engagement with youth related organisations and young people themselves to ensure the programme has maximum buy-in and consensus. </w:t>
      </w:r>
    </w:p>
    <w:p w:rsidR="00BB45DA" w:rsidRPr="00A8238F" w:rsidRDefault="00BB45DA" w:rsidP="00BB45DA">
      <w:pPr>
        <w:pStyle w:val="NICCYBodyText"/>
        <w:rPr>
          <w:rFonts w:eastAsia="Times New Roman"/>
          <w:lang w:val="en-US"/>
        </w:rPr>
      </w:pPr>
    </w:p>
    <w:p w:rsidR="00BB45DA" w:rsidRDefault="00BB45DA" w:rsidP="00BB45DA">
      <w:pPr>
        <w:pStyle w:val="NICCYBodyText"/>
        <w:rPr>
          <w:rFonts w:eastAsia="Times New Roman"/>
          <w:lang w:val="en-US"/>
        </w:rPr>
      </w:pPr>
      <w:r w:rsidRPr="00A8238F">
        <w:rPr>
          <w:rFonts w:eastAsia="Times New Roman"/>
          <w:lang w:val="en-US"/>
        </w:rPr>
        <w:t xml:space="preserve">The co-design process begun by OFMDFM is being continued by the Department for Employment and Learning and is being supported by a Design Team which includes representation from the Department for Employment and Learning, OFMDFM, the Department for Social Development, the Department of Education, Community Relations Council, Youthnet, Youth Council, International Fund for Ireland, Public Health Agency and Education and Library Boards. </w:t>
      </w:r>
    </w:p>
    <w:p w:rsidR="00BB45DA" w:rsidRPr="00A8238F" w:rsidRDefault="00BB45DA" w:rsidP="00BB45DA">
      <w:pPr>
        <w:pStyle w:val="NICCYBodyText"/>
        <w:rPr>
          <w:rFonts w:eastAsia="Times New Roman"/>
          <w:lang w:val="en-US"/>
        </w:rPr>
      </w:pPr>
    </w:p>
    <w:p w:rsidR="00BB45DA" w:rsidRDefault="00BB45DA" w:rsidP="00BB45DA">
      <w:pPr>
        <w:pStyle w:val="NICCYBodyText"/>
        <w:rPr>
          <w:rFonts w:eastAsia="Times New Roman"/>
          <w:lang w:val="en-US"/>
        </w:rPr>
      </w:pPr>
      <w:r w:rsidRPr="00A8238F">
        <w:rPr>
          <w:rFonts w:eastAsia="Times New Roman"/>
          <w:lang w:val="en-US"/>
        </w:rPr>
        <w:t>OFMDFM successfully ran the first pilot through Springboard called “Headstart”.</w:t>
      </w:r>
      <w:r>
        <w:rPr>
          <w:rFonts w:eastAsia="Times New Roman"/>
          <w:lang w:val="en-US"/>
        </w:rPr>
        <w:t xml:space="preserve">  </w:t>
      </w:r>
      <w:r w:rsidRPr="00A8238F">
        <w:rPr>
          <w:rFonts w:eastAsia="Times New Roman"/>
          <w:lang w:val="en-US"/>
        </w:rPr>
        <w:t xml:space="preserve">A call for concept proposals to deliver pilot projects was issued in early September. </w:t>
      </w:r>
      <w:r>
        <w:rPr>
          <w:rFonts w:eastAsia="Times New Roman"/>
          <w:lang w:val="en-US"/>
        </w:rPr>
        <w:t xml:space="preserve"> </w:t>
      </w:r>
      <w:r w:rsidRPr="00A8238F">
        <w:rPr>
          <w:rFonts w:eastAsia="Times New Roman"/>
          <w:lang w:val="en-US"/>
        </w:rPr>
        <w:t>Following a development phase in the Autumn, over 150 pilot applications were submitted in December.</w:t>
      </w:r>
      <w:r>
        <w:rPr>
          <w:rFonts w:eastAsia="Times New Roman"/>
          <w:lang w:val="en-US"/>
        </w:rPr>
        <w:t xml:space="preserve"> </w:t>
      </w:r>
      <w:r w:rsidRPr="00A8238F">
        <w:rPr>
          <w:rFonts w:eastAsia="Times New Roman"/>
          <w:lang w:val="en-US"/>
        </w:rPr>
        <w:t xml:space="preserve"> An assessment of these proposals was completed with assistance from the programme’s Design Team.</w:t>
      </w:r>
    </w:p>
    <w:p w:rsidR="00BB45DA" w:rsidRPr="00A8238F" w:rsidRDefault="00BB45DA" w:rsidP="00BB45DA">
      <w:pPr>
        <w:pStyle w:val="NICCYBodyText"/>
        <w:rPr>
          <w:rFonts w:eastAsia="Times New Roman"/>
          <w:lang w:val="en-US"/>
        </w:rPr>
      </w:pPr>
    </w:p>
    <w:p w:rsidR="00BB45DA" w:rsidRDefault="00BB45DA" w:rsidP="00BB45DA">
      <w:pPr>
        <w:pStyle w:val="NICCYBodyText"/>
        <w:rPr>
          <w:rFonts w:eastAsia="Times New Roman"/>
          <w:lang w:val="en-US"/>
        </w:rPr>
      </w:pPr>
      <w:r w:rsidRPr="00A8238F">
        <w:rPr>
          <w:rFonts w:eastAsia="Times New Roman"/>
          <w:lang w:val="en-US"/>
        </w:rPr>
        <w:t xml:space="preserve">As a result, 50 organisations (57 proposals) have been selected to go through to the next co-design development stage. </w:t>
      </w:r>
      <w:r>
        <w:rPr>
          <w:rFonts w:eastAsia="Times New Roman"/>
          <w:lang w:val="en-US"/>
        </w:rPr>
        <w:t xml:space="preserve"> </w:t>
      </w:r>
      <w:r w:rsidRPr="00A8238F">
        <w:rPr>
          <w:rFonts w:eastAsia="Times New Roman"/>
          <w:lang w:val="en-US"/>
        </w:rPr>
        <w:t>Following this development phase, a number of pilot schemes will be operational during the 2015/16 financial year.</w:t>
      </w:r>
    </w:p>
    <w:p w:rsidR="00BB45DA" w:rsidRPr="00A8238F" w:rsidRDefault="00BB45DA" w:rsidP="00BB45DA">
      <w:pPr>
        <w:pStyle w:val="NICCYBodyText"/>
        <w:rPr>
          <w:rFonts w:eastAsia="Times New Roman"/>
          <w:lang w:val="en-US"/>
        </w:rPr>
      </w:pPr>
    </w:p>
    <w:p w:rsidR="00BB45DA" w:rsidRDefault="00BB45DA" w:rsidP="00BB45DA">
      <w:pPr>
        <w:pStyle w:val="NICCYBodyText"/>
      </w:pPr>
      <w:r w:rsidRPr="00A8238F">
        <w:rPr>
          <w:rFonts w:eastAsia="Times New Roman"/>
          <w:lang w:val="en-US"/>
        </w:rPr>
        <w:t>It is expected that the selected pilot projects will be aimed at the 16 – 24 age group who are not in education, employment or training and offered to approximately 300 young people.</w:t>
      </w:r>
      <w:r>
        <w:rPr>
          <w:rFonts w:eastAsia="Times New Roman"/>
          <w:lang w:val="en-US"/>
        </w:rPr>
        <w:t xml:space="preserve">  </w:t>
      </w:r>
      <w:r w:rsidRPr="00A8238F">
        <w:rPr>
          <w:rFonts w:eastAsia="Times New Roman"/>
          <w:lang w:val="en-US"/>
        </w:rPr>
        <w:t>By summer 2016 the programme will extend the eligible age range to the 14-24 age group</w:t>
      </w:r>
      <w:r>
        <w:rPr>
          <w:rFonts w:eastAsia="Times New Roman"/>
          <w:lang w:val="en-US"/>
        </w:rPr>
        <w:t xml:space="preserve">.  </w:t>
      </w:r>
      <w:r>
        <w:rPr>
          <w:rFonts w:eastAsia="Times New Roman"/>
          <w:b/>
          <w:lang w:val="en-US"/>
        </w:rPr>
        <w:t xml:space="preserve">Oral Question    </w:t>
      </w:r>
      <w:hyperlink w:anchor="_top" w:history="1">
        <w:r w:rsidRPr="0071416B">
          <w:rPr>
            <w:rStyle w:val="Hyperlink"/>
          </w:rPr>
          <w:t>Back to Top</w:t>
        </w:r>
      </w:hyperlink>
    </w:p>
    <w:p w:rsidR="00BB45DA" w:rsidRDefault="00BB45DA" w:rsidP="00BB45DA">
      <w:pPr>
        <w:pStyle w:val="NICCYBodyText"/>
      </w:pPr>
    </w:p>
    <w:p w:rsidR="00BB45DA" w:rsidRDefault="00BB45DA" w:rsidP="00BB45DA">
      <w:pPr>
        <w:pStyle w:val="NICCYHeading"/>
      </w:pPr>
      <w:r>
        <w:lastRenderedPageBreak/>
        <w:t>Department of Education</w:t>
      </w:r>
    </w:p>
    <w:p w:rsidR="00BB45DA" w:rsidRPr="00BB45DA" w:rsidRDefault="00BB45DA" w:rsidP="00BB45DA">
      <w:pPr>
        <w:pStyle w:val="Heading2"/>
        <w:rPr>
          <w:color w:val="23A4DE"/>
        </w:rPr>
      </w:pPr>
      <w:bookmarkStart w:id="3" w:name="_Education_and_Library"/>
      <w:bookmarkEnd w:id="3"/>
      <w:r w:rsidRPr="00BB45DA">
        <w:rPr>
          <w:color w:val="23A4DE"/>
        </w:rPr>
        <w:t>Education and Library Board Youth Services</w:t>
      </w:r>
    </w:p>
    <w:p w:rsidR="00BB45DA" w:rsidRPr="00BB45DA" w:rsidRDefault="00BB45DA" w:rsidP="00BB45DA">
      <w:pPr>
        <w:pStyle w:val="NICCYBodyText"/>
      </w:pPr>
      <w:r>
        <w:rPr>
          <w:b/>
        </w:rPr>
        <w:t xml:space="preserve">Ms Anna Lo MBE (APNI – South Belfast) - </w:t>
      </w:r>
      <w:r w:rsidRPr="00BB45DA">
        <w:t>To ask the Minister of Education whether the £2 million allocated to Education and Library Board youth services includes funding for outreach and detached youth work delivered via the area projects.</w:t>
      </w:r>
    </w:p>
    <w:p w:rsidR="00BB45DA" w:rsidRDefault="00BB45DA" w:rsidP="00BB45DA">
      <w:pPr>
        <w:pStyle w:val="NICCYBodyText"/>
      </w:pPr>
    </w:p>
    <w:p w:rsidR="00F7704C" w:rsidRDefault="00BB45DA" w:rsidP="00BB45DA">
      <w:pPr>
        <w:pStyle w:val="NICCYBodyText"/>
      </w:pPr>
      <w:r w:rsidRPr="00A756F5">
        <w:rPr>
          <w:b/>
        </w:rPr>
        <w:t>Mr O’Dowd (The Minister of Educatio</w:t>
      </w:r>
      <w:r w:rsidRPr="0067354B">
        <w:rPr>
          <w:b/>
        </w:rPr>
        <w:t>n</w:t>
      </w:r>
      <w:r>
        <w:rPr>
          <w:b/>
        </w:rPr>
        <w:t>)</w:t>
      </w:r>
      <w:r w:rsidRPr="00126DBB">
        <w:rPr>
          <w:b/>
        </w:rPr>
        <w:t>:</w:t>
      </w:r>
      <w:r>
        <w:rPr>
          <w:lang w:val="en-US"/>
        </w:rPr>
        <w:t xml:space="preserve">  </w:t>
      </w:r>
      <w:r w:rsidRPr="00BB45DA">
        <w:t xml:space="preserve">On 19 January I announced that I was allocating £2million to Education and Library Board youth services to restore the reduction made at draft budget stage. </w:t>
      </w:r>
      <w:r w:rsidR="00F7704C">
        <w:t xml:space="preserve"> </w:t>
      </w:r>
      <w:r w:rsidRPr="00BB45DA">
        <w:t xml:space="preserve">I am currently finalising my 2015-16 spending plans and a detailed decision on allocations for youth services will be determined in due course.   </w:t>
      </w:r>
    </w:p>
    <w:p w:rsidR="00BB45DA" w:rsidRDefault="00F7704C" w:rsidP="00BB45DA">
      <w:pPr>
        <w:pStyle w:val="NICCYBodyText"/>
      </w:pPr>
      <w:r>
        <w:rPr>
          <w:b/>
        </w:rPr>
        <w:t>(10</w:t>
      </w:r>
      <w:r w:rsidRPr="00F7704C">
        <w:rPr>
          <w:b/>
          <w:vertAlign w:val="superscript"/>
        </w:rPr>
        <w:t>th</w:t>
      </w:r>
      <w:r>
        <w:rPr>
          <w:b/>
        </w:rPr>
        <w:t xml:space="preserve"> February)</w:t>
      </w:r>
    </w:p>
    <w:p w:rsidR="00BB45DA" w:rsidRDefault="00BB45DA" w:rsidP="00BB45DA">
      <w:pPr>
        <w:pStyle w:val="NICCYBodyText"/>
      </w:pPr>
    </w:p>
    <w:p w:rsidR="00F7704C" w:rsidRDefault="009D73ED" w:rsidP="00BB45DA">
      <w:pPr>
        <w:pStyle w:val="NICCYBodyText"/>
      </w:pPr>
      <w:hyperlink w:anchor="_top" w:history="1">
        <w:r w:rsidR="00F7704C" w:rsidRPr="0071416B">
          <w:rPr>
            <w:rStyle w:val="Hyperlink"/>
          </w:rPr>
          <w:t>Back to Top</w:t>
        </w:r>
      </w:hyperlink>
    </w:p>
    <w:p w:rsidR="00BB45DA" w:rsidRDefault="00BB45DA" w:rsidP="00BB45DA">
      <w:pPr>
        <w:pStyle w:val="NICCYBodyText"/>
      </w:pPr>
    </w:p>
    <w:p w:rsidR="00F7704C" w:rsidRPr="00F7704C" w:rsidRDefault="00F7704C" w:rsidP="00F7704C">
      <w:pPr>
        <w:pStyle w:val="Heading2"/>
        <w:rPr>
          <w:color w:val="23A4DE"/>
        </w:rPr>
      </w:pPr>
      <w:bookmarkStart w:id="4" w:name="_Youth_Council"/>
      <w:bookmarkEnd w:id="4"/>
      <w:r w:rsidRPr="00F7704C">
        <w:rPr>
          <w:color w:val="23A4DE"/>
        </w:rPr>
        <w:t>Youth Council</w:t>
      </w:r>
    </w:p>
    <w:p w:rsidR="00F7704C" w:rsidRDefault="00F7704C" w:rsidP="00F7704C">
      <w:pPr>
        <w:pStyle w:val="NICCYBodyText"/>
      </w:pPr>
      <w:r>
        <w:rPr>
          <w:b/>
        </w:rPr>
        <w:t xml:space="preserve">Mr Nelson McCausland (DUP – North Belfast) - </w:t>
      </w:r>
      <w:r w:rsidRPr="00F7704C">
        <w:t xml:space="preserve">To ask the Minister of Education whether he has reconsidered his proposal to impose a twenty per cent cut on the budget of the Youth Council, in view of his decision to restore the reduction that he made in the budget of Education and Library Board Youth Services at draft budget stage. </w:t>
      </w:r>
    </w:p>
    <w:p w:rsidR="00BB45DA" w:rsidRPr="00F7704C" w:rsidRDefault="00F7704C" w:rsidP="00F7704C">
      <w:pPr>
        <w:pStyle w:val="NICCYBodyText"/>
        <w:rPr>
          <w:b/>
        </w:rPr>
      </w:pPr>
      <w:r w:rsidRPr="00F7704C">
        <w:rPr>
          <w:b/>
        </w:rPr>
        <w:t>[Priority Written]</w:t>
      </w:r>
    </w:p>
    <w:p w:rsidR="00F7704C" w:rsidRDefault="00F7704C" w:rsidP="00BB45DA">
      <w:pPr>
        <w:pStyle w:val="NICCYBodyText"/>
      </w:pPr>
    </w:p>
    <w:p w:rsidR="00F7704C" w:rsidRDefault="00F7704C" w:rsidP="00BB45DA">
      <w:pPr>
        <w:pStyle w:val="NICCYBodyText"/>
      </w:pPr>
      <w:r w:rsidRPr="00A756F5">
        <w:rPr>
          <w:b/>
        </w:rPr>
        <w:t>Mr O’Dowd (The Minister of Educatio</w:t>
      </w:r>
      <w:r w:rsidRPr="0067354B">
        <w:rPr>
          <w:b/>
        </w:rPr>
        <w:t>n</w:t>
      </w:r>
      <w:r>
        <w:rPr>
          <w:b/>
        </w:rPr>
        <w:t>)</w:t>
      </w:r>
      <w:r w:rsidRPr="00126DBB">
        <w:rPr>
          <w:b/>
        </w:rPr>
        <w:t>:</w:t>
      </w:r>
      <w:r>
        <w:rPr>
          <w:lang w:val="en-US"/>
        </w:rPr>
        <w:t xml:space="preserve">  </w:t>
      </w:r>
      <w:r w:rsidRPr="00F7704C">
        <w:t xml:space="preserve">I am currently finalising my 2015-16 spending plans and detailed decisions on allocations will be determined in due course.  </w:t>
      </w:r>
    </w:p>
    <w:p w:rsidR="00F7704C" w:rsidRDefault="00F7704C" w:rsidP="00BB45DA">
      <w:pPr>
        <w:pStyle w:val="NICCYBodyText"/>
      </w:pPr>
      <w:r>
        <w:rPr>
          <w:b/>
        </w:rPr>
        <w:t>(10</w:t>
      </w:r>
      <w:r w:rsidRPr="00F7704C">
        <w:rPr>
          <w:b/>
          <w:vertAlign w:val="superscript"/>
        </w:rPr>
        <w:t>th</w:t>
      </w:r>
      <w:r>
        <w:rPr>
          <w:b/>
        </w:rPr>
        <w:t xml:space="preserve"> February)</w:t>
      </w:r>
    </w:p>
    <w:p w:rsidR="00F7704C" w:rsidRDefault="00F7704C" w:rsidP="00BB45DA">
      <w:pPr>
        <w:pStyle w:val="NICCYBodyText"/>
      </w:pPr>
    </w:p>
    <w:p w:rsidR="00F7704C" w:rsidRDefault="009D73ED" w:rsidP="00F7704C">
      <w:pPr>
        <w:pStyle w:val="NICCYBodyText"/>
      </w:pPr>
      <w:hyperlink w:anchor="_top" w:history="1">
        <w:r w:rsidR="00F7704C" w:rsidRPr="0071416B">
          <w:rPr>
            <w:rStyle w:val="Hyperlink"/>
          </w:rPr>
          <w:t>Back to Top</w:t>
        </w:r>
      </w:hyperlink>
    </w:p>
    <w:p w:rsidR="00F7704C" w:rsidRDefault="00F7704C" w:rsidP="00BB45DA">
      <w:pPr>
        <w:pStyle w:val="NICCYBodyText"/>
      </w:pPr>
    </w:p>
    <w:p w:rsidR="00F7704C" w:rsidRDefault="00F7704C" w:rsidP="00BB45DA">
      <w:pPr>
        <w:pStyle w:val="NICCYBodyText"/>
      </w:pPr>
    </w:p>
    <w:p w:rsidR="00F7704C" w:rsidRDefault="00F7704C" w:rsidP="00BB45DA">
      <w:pPr>
        <w:pStyle w:val="NICCYBodyText"/>
      </w:pPr>
    </w:p>
    <w:p w:rsidR="00F7704C" w:rsidRDefault="00F7704C" w:rsidP="00BB45DA">
      <w:pPr>
        <w:pStyle w:val="NICCYBodyText"/>
      </w:pPr>
    </w:p>
    <w:p w:rsidR="00F7704C" w:rsidRDefault="00F7704C" w:rsidP="00BB45DA">
      <w:pPr>
        <w:pStyle w:val="NICCYBodyText"/>
      </w:pPr>
    </w:p>
    <w:p w:rsidR="00F7704C" w:rsidRDefault="00F7704C" w:rsidP="00BB45DA">
      <w:pPr>
        <w:pStyle w:val="NICCYBodyText"/>
      </w:pPr>
    </w:p>
    <w:p w:rsidR="00F7704C" w:rsidRDefault="00F7704C" w:rsidP="00BB45DA">
      <w:pPr>
        <w:pStyle w:val="NICCYBodyText"/>
      </w:pPr>
    </w:p>
    <w:p w:rsidR="003A0A4C" w:rsidRDefault="003A0A4C" w:rsidP="00BB45DA">
      <w:pPr>
        <w:pStyle w:val="NICCYBodyText"/>
      </w:pPr>
    </w:p>
    <w:p w:rsidR="00F7704C" w:rsidRDefault="00F7704C" w:rsidP="00BB45DA">
      <w:pPr>
        <w:pStyle w:val="NICCYBodyText"/>
      </w:pPr>
    </w:p>
    <w:p w:rsidR="00F7704C" w:rsidRPr="00F7704C" w:rsidRDefault="00F7704C" w:rsidP="00F7704C">
      <w:pPr>
        <w:pStyle w:val="Heading2"/>
        <w:rPr>
          <w:color w:val="23A4DE"/>
        </w:rPr>
      </w:pPr>
      <w:bookmarkStart w:id="5" w:name="_Support_During_Transition"/>
      <w:bookmarkEnd w:id="5"/>
      <w:r w:rsidRPr="00F7704C">
        <w:rPr>
          <w:color w:val="23A4DE"/>
        </w:rPr>
        <w:lastRenderedPageBreak/>
        <w:t>Support During Transition Period</w:t>
      </w:r>
    </w:p>
    <w:p w:rsidR="00F7704C" w:rsidRPr="00F7704C" w:rsidRDefault="00F7704C" w:rsidP="00F7704C">
      <w:pPr>
        <w:pStyle w:val="NICCYBodyText"/>
      </w:pPr>
      <w:r>
        <w:rPr>
          <w:b/>
        </w:rPr>
        <w:t xml:space="preserve">Ms Claire Sugden (IND – East Londonderry) - </w:t>
      </w:r>
      <w:r w:rsidRPr="00F7704C">
        <w:t>To ask the Minister of Education, pursuant to AQW 41363/11-15, whether a mechanism exists to ensure that Education and Library Boards and schools provide appropriate support during the transition period for young people with Special Education Needs who do not have a statement.</w:t>
      </w:r>
      <w:r w:rsidRPr="00361CE6">
        <w:rPr>
          <w:rFonts w:eastAsia="Times New Roman"/>
          <w:color w:val="444444"/>
          <w:sz w:val="20"/>
          <w:szCs w:val="20"/>
          <w:lang w:val="en-US"/>
        </w:rPr>
        <w:t xml:space="preserve"> </w:t>
      </w:r>
      <w:r w:rsidRPr="00361CE6">
        <w:rPr>
          <w:rFonts w:eastAsia="Times New Roman"/>
          <w:color w:val="444444"/>
          <w:sz w:val="20"/>
          <w:szCs w:val="20"/>
          <w:lang w:val="en-US"/>
        </w:rPr>
        <w:br/>
      </w:r>
    </w:p>
    <w:p w:rsidR="00F7704C" w:rsidRDefault="00F7704C" w:rsidP="00F7704C">
      <w:pPr>
        <w:pStyle w:val="NICCYBodyText"/>
        <w:rPr>
          <w:rFonts w:eastAsia="Times New Roman"/>
          <w:lang w:val="en-US"/>
        </w:rPr>
      </w:pPr>
      <w:r w:rsidRPr="00A756F5">
        <w:rPr>
          <w:b/>
        </w:rPr>
        <w:t>Mr O’Dowd (The Minister of Educatio</w:t>
      </w:r>
      <w:r w:rsidRPr="0067354B">
        <w:rPr>
          <w:b/>
        </w:rPr>
        <w:t>n</w:t>
      </w:r>
      <w:r>
        <w:rPr>
          <w:b/>
        </w:rPr>
        <w:t>)</w:t>
      </w:r>
      <w:r w:rsidRPr="00126DBB">
        <w:rPr>
          <w:b/>
        </w:rPr>
        <w:t>:</w:t>
      </w:r>
      <w:r>
        <w:rPr>
          <w:lang w:val="en-US"/>
        </w:rPr>
        <w:t xml:space="preserve">  </w:t>
      </w:r>
      <w:r w:rsidRPr="00361CE6">
        <w:rPr>
          <w:rFonts w:eastAsia="Times New Roman"/>
          <w:lang w:val="en-US"/>
        </w:rPr>
        <w:t>Under Article 4(2) of the Education (NI) Order 1996, Education and Library Boards and Boards of Governors of grant-aided schools are required to have regard to the provisions of the Code of Practice on the Identification and Assessment of Special Educational Needs (SEN).</w:t>
      </w:r>
    </w:p>
    <w:p w:rsidR="00F7704C" w:rsidRPr="00361CE6" w:rsidRDefault="00F7704C" w:rsidP="00F7704C">
      <w:pPr>
        <w:pStyle w:val="NICCYBodyText"/>
        <w:rPr>
          <w:rFonts w:eastAsia="Times New Roman"/>
          <w:lang w:val="en-US"/>
        </w:rPr>
      </w:pPr>
    </w:p>
    <w:p w:rsidR="00F7704C" w:rsidRDefault="00F7704C" w:rsidP="00F7704C">
      <w:pPr>
        <w:pStyle w:val="NICCYBodyText"/>
        <w:rPr>
          <w:rFonts w:eastAsia="Times New Roman"/>
          <w:lang w:val="en-US"/>
        </w:rPr>
      </w:pPr>
      <w:r w:rsidRPr="00361CE6">
        <w:rPr>
          <w:rFonts w:eastAsia="Times New Roman"/>
          <w:lang w:val="en-US"/>
        </w:rPr>
        <w:t xml:space="preserve">Paragraph 6.51 of the Code recognises that, in some instances, a pupil approaching the age of 16 may have SEN which do not call for a statement, but which are nevertheless likely to require some support during the transition process. </w:t>
      </w:r>
      <w:r>
        <w:rPr>
          <w:rFonts w:eastAsia="Times New Roman"/>
          <w:lang w:val="en-US"/>
        </w:rPr>
        <w:t xml:space="preserve"> </w:t>
      </w:r>
      <w:r w:rsidRPr="00361CE6">
        <w:rPr>
          <w:rFonts w:eastAsia="Times New Roman"/>
          <w:lang w:val="en-US"/>
        </w:rPr>
        <w:t xml:space="preserve">The Code makes clear that Boards and schools should seek to provide such support. </w:t>
      </w:r>
      <w:r>
        <w:rPr>
          <w:rFonts w:eastAsia="Times New Roman"/>
          <w:lang w:val="en-US"/>
        </w:rPr>
        <w:t xml:space="preserve"> </w:t>
      </w:r>
      <w:r w:rsidRPr="00361CE6">
        <w:rPr>
          <w:rFonts w:eastAsia="Times New Roman"/>
          <w:lang w:val="en-US"/>
        </w:rPr>
        <w:t xml:space="preserve">This may include the provision of school/FE college link courses or work placements. </w:t>
      </w:r>
      <w:r>
        <w:rPr>
          <w:rFonts w:eastAsia="Times New Roman"/>
          <w:lang w:val="en-US"/>
        </w:rPr>
        <w:t xml:space="preserve"> </w:t>
      </w:r>
      <w:r w:rsidRPr="00361CE6">
        <w:rPr>
          <w:rFonts w:eastAsia="Times New Roman"/>
          <w:lang w:val="en-US"/>
        </w:rPr>
        <w:t>Schools may also wish to prepare their own transition plans for non-statemented students with SEN.</w:t>
      </w:r>
    </w:p>
    <w:p w:rsidR="00F7704C" w:rsidRPr="00361CE6" w:rsidRDefault="00F7704C" w:rsidP="00F7704C">
      <w:pPr>
        <w:pStyle w:val="NICCYBodyText"/>
        <w:rPr>
          <w:rFonts w:eastAsia="Times New Roman"/>
          <w:lang w:val="en-US"/>
        </w:rPr>
      </w:pPr>
    </w:p>
    <w:p w:rsidR="00F7704C" w:rsidRDefault="00F7704C" w:rsidP="00F7704C">
      <w:pPr>
        <w:pStyle w:val="NICCYBodyText"/>
        <w:rPr>
          <w:rFonts w:eastAsia="Times New Roman"/>
          <w:lang w:val="en-US"/>
        </w:rPr>
      </w:pPr>
      <w:r w:rsidRPr="00361CE6">
        <w:rPr>
          <w:rFonts w:eastAsia="Times New Roman"/>
          <w:lang w:val="en-US"/>
        </w:rPr>
        <w:t>In addition, the Department for Employment and Learning's Careers Service is available in post-primary schools for all young people with SEN, regardless of whether or not they have a statement.</w:t>
      </w:r>
    </w:p>
    <w:p w:rsidR="00F7704C" w:rsidRPr="00361CE6" w:rsidRDefault="00F7704C" w:rsidP="00F7704C">
      <w:pPr>
        <w:pStyle w:val="NICCYBodyText"/>
        <w:rPr>
          <w:rFonts w:eastAsia="Times New Roman"/>
          <w:lang w:val="en-US"/>
        </w:rPr>
      </w:pPr>
    </w:p>
    <w:p w:rsidR="00F7704C" w:rsidRPr="00F7704C" w:rsidRDefault="00F7704C" w:rsidP="00F7704C">
      <w:pPr>
        <w:pStyle w:val="NICCYBodyText"/>
      </w:pPr>
      <w:r w:rsidRPr="00361CE6">
        <w:rPr>
          <w:rFonts w:eastAsia="Times New Roman"/>
          <w:lang w:val="en-US"/>
        </w:rPr>
        <w:t>I am satisfied that the Code, which is underpinned by legislation, together with the intervention of the Careers Service, provide the mechanism for appropriate support during the transition period for those young people with Special Education Needs who do not have a statement.</w:t>
      </w:r>
      <w:r>
        <w:rPr>
          <w:rFonts w:eastAsia="Times New Roman"/>
          <w:lang w:val="en-US"/>
        </w:rPr>
        <w:t xml:space="preserve">  </w:t>
      </w:r>
      <w:r>
        <w:rPr>
          <w:rFonts w:eastAsia="Times New Roman"/>
          <w:b/>
          <w:lang w:val="en-US"/>
        </w:rPr>
        <w:t>(11</w:t>
      </w:r>
      <w:r w:rsidRPr="00F7704C">
        <w:rPr>
          <w:rFonts w:eastAsia="Times New Roman"/>
          <w:b/>
          <w:vertAlign w:val="superscript"/>
          <w:lang w:val="en-US"/>
        </w:rPr>
        <w:t>th</w:t>
      </w:r>
      <w:r>
        <w:rPr>
          <w:rFonts w:eastAsia="Times New Roman"/>
          <w:b/>
          <w:lang w:val="en-US"/>
        </w:rPr>
        <w:t xml:space="preserve"> February)</w:t>
      </w:r>
    </w:p>
    <w:p w:rsidR="00F7704C" w:rsidRDefault="00F7704C" w:rsidP="00BB45DA">
      <w:pPr>
        <w:pStyle w:val="NICCYBodyText"/>
      </w:pPr>
    </w:p>
    <w:p w:rsidR="00F7704C" w:rsidRDefault="009D73ED" w:rsidP="00F7704C">
      <w:pPr>
        <w:pStyle w:val="NICCYBodyText"/>
      </w:pPr>
      <w:hyperlink w:anchor="_top" w:history="1">
        <w:r w:rsidR="00F7704C" w:rsidRPr="0071416B">
          <w:rPr>
            <w:rStyle w:val="Hyperlink"/>
          </w:rPr>
          <w:t>Back to Top</w:t>
        </w:r>
      </w:hyperlink>
    </w:p>
    <w:p w:rsidR="00F7704C" w:rsidRDefault="00F7704C" w:rsidP="00BB45DA">
      <w:pPr>
        <w:pStyle w:val="NICCYBodyText"/>
      </w:pPr>
    </w:p>
    <w:p w:rsidR="00F7704C" w:rsidRDefault="00F7704C" w:rsidP="00BB45DA">
      <w:pPr>
        <w:pStyle w:val="NICCYBodyText"/>
      </w:pPr>
    </w:p>
    <w:p w:rsidR="00F7704C" w:rsidRDefault="00F7704C" w:rsidP="00BB45DA">
      <w:pPr>
        <w:pStyle w:val="NICCYBodyText"/>
      </w:pPr>
    </w:p>
    <w:p w:rsidR="00F7704C" w:rsidRDefault="00F7704C" w:rsidP="00BB45DA">
      <w:pPr>
        <w:pStyle w:val="NICCYBodyText"/>
      </w:pPr>
    </w:p>
    <w:p w:rsidR="00BB45DA" w:rsidRDefault="00BB45DA" w:rsidP="00BB45DA">
      <w:pPr>
        <w:pStyle w:val="NICCYBodyText"/>
      </w:pPr>
    </w:p>
    <w:p w:rsidR="00F7704C" w:rsidRDefault="00F7704C" w:rsidP="00BB45DA">
      <w:pPr>
        <w:pStyle w:val="NICCYBodyText"/>
      </w:pPr>
    </w:p>
    <w:p w:rsidR="00F7704C" w:rsidRDefault="00F7704C" w:rsidP="00BB45DA">
      <w:pPr>
        <w:pStyle w:val="NICCYBodyText"/>
      </w:pPr>
    </w:p>
    <w:p w:rsidR="00F7704C" w:rsidRDefault="00F7704C" w:rsidP="00BB45DA">
      <w:pPr>
        <w:pStyle w:val="NICCYBodyText"/>
      </w:pPr>
    </w:p>
    <w:p w:rsidR="00F7704C" w:rsidRDefault="00F7704C" w:rsidP="00BB45DA">
      <w:pPr>
        <w:pStyle w:val="NICCYBodyText"/>
      </w:pPr>
    </w:p>
    <w:p w:rsidR="00F7704C" w:rsidRDefault="004C0B78" w:rsidP="00F7704C">
      <w:pPr>
        <w:pStyle w:val="Heading2"/>
        <w:rPr>
          <w:color w:val="23A4DE"/>
        </w:rPr>
      </w:pPr>
      <w:bookmarkStart w:id="6" w:name="_Statement_of_Special"/>
      <w:bookmarkEnd w:id="6"/>
      <w:r w:rsidRPr="004C0B78">
        <w:rPr>
          <w:color w:val="23A4DE"/>
        </w:rPr>
        <w:lastRenderedPageBreak/>
        <w:t>Statement of Special Educational Needs</w:t>
      </w:r>
    </w:p>
    <w:p w:rsidR="004C0B78" w:rsidRPr="004C0B78" w:rsidRDefault="004C0B78" w:rsidP="004C0B78">
      <w:pPr>
        <w:pStyle w:val="NICCYBodyText"/>
      </w:pPr>
      <w:r>
        <w:rPr>
          <w:b/>
        </w:rPr>
        <w:t xml:space="preserve">Mr John McCallister (IND – South Down) - </w:t>
      </w:r>
      <w:r w:rsidRPr="004C0B78">
        <w:t>To ask the Minister of Education what policy exists for the recognition in Northern Ireland of a Statement of Special Educational Needs that has been made elsewhere in the United Kingdom.</w:t>
      </w:r>
    </w:p>
    <w:p w:rsidR="00F7704C" w:rsidRDefault="00F7704C" w:rsidP="00BB45DA">
      <w:pPr>
        <w:pStyle w:val="NICCYBodyText"/>
      </w:pPr>
    </w:p>
    <w:p w:rsidR="004C0B78" w:rsidRDefault="004C0B78" w:rsidP="004C0B78">
      <w:pPr>
        <w:pStyle w:val="NICCYBodyText"/>
        <w:rPr>
          <w:lang w:val="en-US"/>
        </w:rPr>
      </w:pPr>
      <w:r w:rsidRPr="00A756F5">
        <w:rPr>
          <w:b/>
        </w:rPr>
        <w:t>Mr O’Dowd (The Minister of Educatio</w:t>
      </w:r>
      <w:r w:rsidRPr="0067354B">
        <w:rPr>
          <w:b/>
        </w:rPr>
        <w:t>n</w:t>
      </w:r>
      <w:r>
        <w:rPr>
          <w:b/>
        </w:rPr>
        <w:t>)</w:t>
      </w:r>
      <w:r w:rsidRPr="00126DBB">
        <w:rPr>
          <w:b/>
        </w:rPr>
        <w:t>:</w:t>
      </w:r>
      <w:r>
        <w:rPr>
          <w:lang w:val="en-US"/>
        </w:rPr>
        <w:t xml:space="preserve">  </w:t>
      </w:r>
      <w:r w:rsidRPr="00361CE6">
        <w:rPr>
          <w:lang w:val="en-US"/>
        </w:rPr>
        <w:t xml:space="preserve">Although there are a number of similarities between the assessment process in the north of Ireland and England, Wales and Scotland, there are also substantial differences in the administration of education and in the funding of Statements of Special Educational Needs (SEN). </w:t>
      </w:r>
      <w:r>
        <w:rPr>
          <w:lang w:val="en-US"/>
        </w:rPr>
        <w:t xml:space="preserve"> </w:t>
      </w:r>
      <w:r w:rsidRPr="00361CE6">
        <w:rPr>
          <w:lang w:val="en-US"/>
        </w:rPr>
        <w:t>It is not possible, therefore, to have reciprocal arrangements between the separate jurisdictions which would allow Statements to be accepted when a family moves from one jurisdiction to another.</w:t>
      </w:r>
    </w:p>
    <w:p w:rsidR="004C0B78" w:rsidRPr="00361CE6" w:rsidRDefault="004C0B78" w:rsidP="004C0B78">
      <w:pPr>
        <w:pStyle w:val="NICCYBodyText"/>
        <w:rPr>
          <w:lang w:val="en-US"/>
        </w:rPr>
      </w:pPr>
    </w:p>
    <w:p w:rsidR="004C0B78" w:rsidRDefault="004C0B78" w:rsidP="004C0B78">
      <w:pPr>
        <w:pStyle w:val="NICCYBodyText"/>
        <w:rPr>
          <w:lang w:val="en-US"/>
        </w:rPr>
      </w:pPr>
      <w:r w:rsidRPr="00361CE6">
        <w:rPr>
          <w:lang w:val="en-US"/>
        </w:rPr>
        <w:t xml:space="preserve">Prior to a pupil receiving a Statement of SEN, a statutory assessment must be completed within this jurisdiction by the relevant Education and Library Board (ELB). </w:t>
      </w:r>
      <w:r>
        <w:rPr>
          <w:lang w:val="en-US"/>
        </w:rPr>
        <w:t xml:space="preserve"> </w:t>
      </w:r>
      <w:r w:rsidRPr="00361CE6">
        <w:rPr>
          <w:lang w:val="en-US"/>
        </w:rPr>
        <w:t xml:space="preserve">As part of that process the Code of Practice on the Identification and Assessment of Special Educational Needs (COP) advises that the educational psychologist (EP) from whom the ELB seeks psychological advice must be employed by the Board. </w:t>
      </w:r>
      <w:r>
        <w:rPr>
          <w:lang w:val="en-US"/>
        </w:rPr>
        <w:t xml:space="preserve"> </w:t>
      </w:r>
      <w:r w:rsidRPr="00361CE6">
        <w:rPr>
          <w:lang w:val="en-US"/>
        </w:rPr>
        <w:t xml:space="preserve">The EP must, however, consult and record any advice received from any other psychologist who may have relevant knowledge of or information about the child. </w:t>
      </w:r>
    </w:p>
    <w:p w:rsidR="004C0B78" w:rsidRPr="00361CE6" w:rsidRDefault="004C0B78" w:rsidP="004C0B78">
      <w:pPr>
        <w:pStyle w:val="NICCYBodyText"/>
        <w:rPr>
          <w:lang w:val="en-US"/>
        </w:rPr>
      </w:pPr>
    </w:p>
    <w:p w:rsidR="00F7704C" w:rsidRPr="004C0B78" w:rsidRDefault="004C0B78" w:rsidP="004C0B78">
      <w:pPr>
        <w:pStyle w:val="NICCYBodyText"/>
      </w:pPr>
      <w:r w:rsidRPr="00361CE6">
        <w:rPr>
          <w:lang w:val="en-US"/>
        </w:rPr>
        <w:t>The COP also requires ELBs to consider any advice which parents may submit independently and, as far as possible, follow up suggestions from other agencies or individuals who might be able to provide relevant advice.</w:t>
      </w:r>
      <w:r>
        <w:rPr>
          <w:lang w:val="en-US"/>
        </w:rPr>
        <w:t xml:space="preserve">   </w:t>
      </w:r>
      <w:r>
        <w:rPr>
          <w:b/>
          <w:lang w:val="en-US"/>
        </w:rPr>
        <w:t>(11</w:t>
      </w:r>
      <w:r w:rsidRPr="004C0B78">
        <w:rPr>
          <w:b/>
          <w:vertAlign w:val="superscript"/>
          <w:lang w:val="en-US"/>
        </w:rPr>
        <w:t>th</w:t>
      </w:r>
      <w:r>
        <w:rPr>
          <w:b/>
          <w:lang w:val="en-US"/>
        </w:rPr>
        <w:t xml:space="preserve"> February)</w:t>
      </w:r>
    </w:p>
    <w:p w:rsidR="00F7704C" w:rsidRDefault="00F7704C" w:rsidP="00BB45DA">
      <w:pPr>
        <w:pStyle w:val="NICCYBodyText"/>
      </w:pPr>
    </w:p>
    <w:p w:rsidR="004C0B78" w:rsidRDefault="009D73ED" w:rsidP="004C0B78">
      <w:pPr>
        <w:pStyle w:val="NICCYBodyText"/>
      </w:pPr>
      <w:hyperlink w:anchor="_top" w:history="1">
        <w:r w:rsidR="004C0B78" w:rsidRPr="0071416B">
          <w:rPr>
            <w:rStyle w:val="Hyperlink"/>
          </w:rPr>
          <w:t>Back to Top</w:t>
        </w:r>
      </w:hyperlink>
    </w:p>
    <w:p w:rsidR="004C0B78" w:rsidRDefault="004C0B78" w:rsidP="004C0B78">
      <w:pPr>
        <w:pStyle w:val="NICCYBodyText"/>
      </w:pPr>
    </w:p>
    <w:p w:rsidR="00E151E1" w:rsidRPr="00E151E1" w:rsidRDefault="00E151E1" w:rsidP="00E151E1">
      <w:pPr>
        <w:pStyle w:val="Heading2"/>
        <w:rPr>
          <w:color w:val="23A4DE"/>
        </w:rPr>
      </w:pPr>
      <w:bookmarkStart w:id="7" w:name="_Transport_Arrangements"/>
      <w:bookmarkEnd w:id="7"/>
      <w:r w:rsidRPr="00E151E1">
        <w:rPr>
          <w:color w:val="23A4DE"/>
        </w:rPr>
        <w:t>Transport Arrangements</w:t>
      </w:r>
    </w:p>
    <w:p w:rsidR="004C0B78" w:rsidRPr="00E151E1" w:rsidRDefault="00E151E1" w:rsidP="00E151E1">
      <w:pPr>
        <w:pStyle w:val="NICCYBodyText"/>
      </w:pPr>
      <w:r>
        <w:rPr>
          <w:b/>
        </w:rPr>
        <w:t xml:space="preserve">Mrs Dolores Kelly (SDLP – Upper Bann) - </w:t>
      </w:r>
      <w:r w:rsidRPr="00E151E1">
        <w:t>To ask the Minister of Education what information was provided to parents, specifically transport arrangements, to enable them to make an informed decision regarding their choice of post-primary school for September 2015 enrolment by the Southern Education and Library Board and Council for Catholic Maintained Schools.</w:t>
      </w:r>
    </w:p>
    <w:p w:rsidR="00E151E1" w:rsidRDefault="00E151E1" w:rsidP="004C0B78">
      <w:pPr>
        <w:pStyle w:val="NICCYBodyText"/>
      </w:pPr>
    </w:p>
    <w:p w:rsidR="00E151E1" w:rsidRDefault="00E151E1" w:rsidP="00E151E1">
      <w:pPr>
        <w:pStyle w:val="NICCYBodyText"/>
        <w:rPr>
          <w:rFonts w:eastAsia="Times New Roman"/>
          <w:lang w:val="en-US"/>
        </w:rPr>
      </w:pPr>
      <w:r w:rsidRPr="00A756F5">
        <w:rPr>
          <w:b/>
        </w:rPr>
        <w:t>Mr O’Dowd (The Minister of Educatio</w:t>
      </w:r>
      <w:r w:rsidRPr="0067354B">
        <w:rPr>
          <w:b/>
        </w:rPr>
        <w:t>n</w:t>
      </w:r>
      <w:r>
        <w:rPr>
          <w:b/>
        </w:rPr>
        <w:t>)</w:t>
      </w:r>
      <w:r w:rsidRPr="00126DBB">
        <w:rPr>
          <w:b/>
        </w:rPr>
        <w:t>:</w:t>
      </w:r>
      <w:r>
        <w:rPr>
          <w:lang w:val="en-US"/>
        </w:rPr>
        <w:t xml:space="preserve">  </w:t>
      </w:r>
      <w:r w:rsidRPr="00361CE6">
        <w:rPr>
          <w:rFonts w:eastAsia="Times New Roman"/>
          <w:lang w:val="en-US"/>
        </w:rPr>
        <w:t xml:space="preserve">In advance of selecting a post-primary school for their child for September 2015, all parents were issued by the Education and Library Boards with a copy of “Transfer 2015 – A Guide for Parents – Admission to Post-Primary Schools”. </w:t>
      </w:r>
    </w:p>
    <w:p w:rsidR="00E151E1" w:rsidRDefault="00E151E1" w:rsidP="00E151E1">
      <w:pPr>
        <w:pStyle w:val="NICCYBodyText"/>
        <w:rPr>
          <w:rFonts w:eastAsia="Times New Roman"/>
          <w:lang w:val="en-US"/>
        </w:rPr>
      </w:pPr>
      <w:r w:rsidRPr="00361CE6">
        <w:rPr>
          <w:rFonts w:eastAsia="Times New Roman"/>
          <w:lang w:val="en-US"/>
        </w:rPr>
        <w:lastRenderedPageBreak/>
        <w:t xml:space="preserve">The guidance includes information on applying for transport assistance. </w:t>
      </w:r>
      <w:r>
        <w:rPr>
          <w:rFonts w:eastAsia="Times New Roman"/>
          <w:lang w:val="en-US"/>
        </w:rPr>
        <w:t xml:space="preserve"> </w:t>
      </w:r>
      <w:r w:rsidRPr="00361CE6">
        <w:rPr>
          <w:rFonts w:eastAsia="Times New Roman"/>
          <w:lang w:val="en-US"/>
        </w:rPr>
        <w:t>Information regarding transport is provided by the Education and Library Boards on behalf of the Council for Catholic Maintained Schools.</w:t>
      </w:r>
    </w:p>
    <w:p w:rsidR="00E151E1" w:rsidRPr="00361CE6" w:rsidRDefault="00E151E1" w:rsidP="00E151E1">
      <w:pPr>
        <w:pStyle w:val="NICCYBodyText"/>
        <w:rPr>
          <w:rFonts w:eastAsia="Times New Roman"/>
          <w:lang w:val="en-US"/>
        </w:rPr>
      </w:pPr>
    </w:p>
    <w:p w:rsidR="00E151E1" w:rsidRPr="00E151E1" w:rsidRDefault="00E151E1" w:rsidP="00E151E1">
      <w:pPr>
        <w:pStyle w:val="NICCYBodyText"/>
      </w:pPr>
      <w:r w:rsidRPr="00361CE6">
        <w:rPr>
          <w:rFonts w:eastAsia="Times New Roman"/>
          <w:lang w:val="en-US"/>
        </w:rPr>
        <w:t xml:space="preserve">Additionally, the Department of Education provided an advice leaflet to parents of pupils in Year 6 (Primary 6) in the 2013/14 school year ahead of their transfer in September 2015. The leaflet is entitled, “The Transfer Process to Post-Primary School: Advice for Parents of Children in Primary Six”. </w:t>
      </w:r>
      <w:r>
        <w:rPr>
          <w:rFonts w:eastAsia="Times New Roman"/>
          <w:lang w:val="en-US"/>
        </w:rPr>
        <w:t xml:space="preserve"> </w:t>
      </w:r>
      <w:r w:rsidRPr="00361CE6">
        <w:rPr>
          <w:rFonts w:eastAsia="Times New Roman"/>
          <w:lang w:val="en-US"/>
        </w:rPr>
        <w:t>The leaflet contains advice with respect to school transport, inter alia.</w:t>
      </w:r>
      <w:r>
        <w:rPr>
          <w:rFonts w:eastAsia="Times New Roman"/>
          <w:lang w:val="en-US"/>
        </w:rPr>
        <w:t xml:space="preserve">  </w:t>
      </w:r>
      <w:r>
        <w:rPr>
          <w:rFonts w:eastAsia="Times New Roman"/>
          <w:b/>
          <w:lang w:val="en-US"/>
        </w:rPr>
        <w:t>(11</w:t>
      </w:r>
      <w:r w:rsidRPr="00E151E1">
        <w:rPr>
          <w:rFonts w:eastAsia="Times New Roman"/>
          <w:b/>
          <w:vertAlign w:val="superscript"/>
          <w:lang w:val="en-US"/>
        </w:rPr>
        <w:t>th</w:t>
      </w:r>
      <w:r>
        <w:rPr>
          <w:rFonts w:eastAsia="Times New Roman"/>
          <w:b/>
          <w:lang w:val="en-US"/>
        </w:rPr>
        <w:t xml:space="preserve"> February)</w:t>
      </w:r>
    </w:p>
    <w:p w:rsidR="00E151E1" w:rsidRDefault="00E151E1" w:rsidP="004C0B78">
      <w:pPr>
        <w:pStyle w:val="NICCYBodyText"/>
      </w:pPr>
    </w:p>
    <w:p w:rsidR="004C0B78" w:rsidRDefault="009D73ED" w:rsidP="004C0B78">
      <w:pPr>
        <w:pStyle w:val="NICCYBodyText"/>
      </w:pPr>
      <w:hyperlink w:anchor="_top" w:history="1">
        <w:r w:rsidR="00E151E1" w:rsidRPr="0071416B">
          <w:rPr>
            <w:rStyle w:val="Hyperlink"/>
          </w:rPr>
          <w:t>Back to Top</w:t>
        </w:r>
      </w:hyperlink>
    </w:p>
    <w:p w:rsidR="00E151E1" w:rsidRDefault="00E151E1" w:rsidP="004C0B78">
      <w:pPr>
        <w:pStyle w:val="NICCYBodyText"/>
      </w:pPr>
    </w:p>
    <w:p w:rsidR="00E151E1" w:rsidRPr="00E151E1" w:rsidRDefault="00E151E1" w:rsidP="00E151E1">
      <w:pPr>
        <w:pStyle w:val="Heading2"/>
        <w:rPr>
          <w:color w:val="23A4DE"/>
        </w:rPr>
      </w:pPr>
      <w:bookmarkStart w:id="8" w:name="_Child_Victims_of"/>
      <w:bookmarkEnd w:id="8"/>
      <w:r w:rsidRPr="00E151E1">
        <w:rPr>
          <w:color w:val="23A4DE"/>
        </w:rPr>
        <w:t>Child Victims of Domestic Abuse</w:t>
      </w:r>
    </w:p>
    <w:p w:rsidR="00E151E1" w:rsidRDefault="00E151E1" w:rsidP="00E151E1">
      <w:pPr>
        <w:pStyle w:val="NICCYBodyText"/>
      </w:pPr>
      <w:r>
        <w:rPr>
          <w:b/>
        </w:rPr>
        <w:t xml:space="preserve">Ms Claire Sugden (IND – East Londonderry) - </w:t>
      </w:r>
      <w:r w:rsidRPr="00E151E1">
        <w:t>To ask the Minister of Education to detail (</w:t>
      </w:r>
      <w:proofErr w:type="spellStart"/>
      <w:r w:rsidRPr="00E151E1">
        <w:t>i</w:t>
      </w:r>
      <w:proofErr w:type="spellEnd"/>
      <w:r w:rsidRPr="00E151E1">
        <w:t>) what training exists to encourage teachers to identify child victims of domestic abuse; and (ii) the correct link-up process with other relevant bodies if a child is identified, or suspected.</w:t>
      </w:r>
    </w:p>
    <w:p w:rsidR="00E151E1" w:rsidRDefault="00E151E1" w:rsidP="00E151E1">
      <w:pPr>
        <w:pStyle w:val="NICCYBodyText"/>
      </w:pPr>
    </w:p>
    <w:p w:rsidR="00E151E1" w:rsidRDefault="00E151E1" w:rsidP="00E151E1">
      <w:pPr>
        <w:pStyle w:val="NICCYBodyText"/>
        <w:rPr>
          <w:rFonts w:eastAsia="Times New Roman"/>
          <w:lang w:val="en-US"/>
        </w:rPr>
      </w:pPr>
      <w:r w:rsidRPr="00A756F5">
        <w:rPr>
          <w:b/>
        </w:rPr>
        <w:t>Mr O’Dowd (The Minister of Educatio</w:t>
      </w:r>
      <w:r w:rsidRPr="0067354B">
        <w:rPr>
          <w:b/>
        </w:rPr>
        <w:t>n</w:t>
      </w:r>
      <w:r>
        <w:rPr>
          <w:b/>
        </w:rPr>
        <w:t>)</w:t>
      </w:r>
      <w:r w:rsidRPr="00126DBB">
        <w:rPr>
          <w:b/>
        </w:rPr>
        <w:t>:</w:t>
      </w:r>
      <w:r>
        <w:rPr>
          <w:lang w:val="en-US"/>
        </w:rPr>
        <w:t xml:space="preserve">  </w:t>
      </w:r>
      <w:r w:rsidRPr="00361CE6">
        <w:rPr>
          <w:rFonts w:eastAsia="Times New Roman"/>
          <w:lang w:val="en-US"/>
        </w:rPr>
        <w:t>In schools, domestic abuse comes within the overall child protection agenda.</w:t>
      </w:r>
    </w:p>
    <w:p w:rsidR="00E151E1" w:rsidRPr="00361CE6" w:rsidRDefault="00E151E1" w:rsidP="00E151E1">
      <w:pPr>
        <w:pStyle w:val="NICCYBodyText"/>
        <w:rPr>
          <w:rFonts w:eastAsia="Times New Roman"/>
          <w:lang w:val="en-US"/>
        </w:rPr>
      </w:pPr>
    </w:p>
    <w:p w:rsidR="00E151E1" w:rsidRDefault="00E151E1" w:rsidP="00E151E1">
      <w:pPr>
        <w:pStyle w:val="NICCYBodyText"/>
        <w:rPr>
          <w:rFonts w:eastAsia="Times New Roman"/>
          <w:lang w:val="en-US"/>
        </w:rPr>
      </w:pPr>
      <w:r w:rsidRPr="00361CE6">
        <w:rPr>
          <w:rFonts w:eastAsia="Times New Roman"/>
          <w:lang w:val="en-US"/>
        </w:rPr>
        <w:t xml:space="preserve">All schools have a named Designated Teacher (DT) for Child Protection and a named Deputy Designated Teacher. </w:t>
      </w:r>
      <w:r>
        <w:rPr>
          <w:rFonts w:eastAsia="Times New Roman"/>
          <w:lang w:val="en-US"/>
        </w:rPr>
        <w:t xml:space="preserve"> </w:t>
      </w:r>
      <w:r w:rsidRPr="00361CE6">
        <w:rPr>
          <w:rFonts w:eastAsia="Times New Roman"/>
          <w:lang w:val="en-US"/>
        </w:rPr>
        <w:t>The DT acts as a focal point for child protection within the school through providing advice and support to staff and by liaising with agencies outside the school as appropriate.</w:t>
      </w:r>
    </w:p>
    <w:p w:rsidR="00E151E1" w:rsidRPr="00361CE6" w:rsidRDefault="00E151E1" w:rsidP="00E151E1">
      <w:pPr>
        <w:pStyle w:val="NICCYBodyText"/>
        <w:rPr>
          <w:rFonts w:eastAsia="Times New Roman"/>
          <w:lang w:val="en-US"/>
        </w:rPr>
      </w:pPr>
    </w:p>
    <w:p w:rsidR="00E151E1" w:rsidRDefault="00E151E1" w:rsidP="00E151E1">
      <w:pPr>
        <w:pStyle w:val="NICCYBodyText"/>
        <w:rPr>
          <w:rFonts w:eastAsia="Times New Roman"/>
          <w:lang w:val="en-US"/>
        </w:rPr>
      </w:pPr>
      <w:r w:rsidRPr="00361CE6">
        <w:rPr>
          <w:rFonts w:eastAsia="Times New Roman"/>
          <w:lang w:val="en-US"/>
        </w:rPr>
        <w:t xml:space="preserve">All grant-aided schools are required by law to have a child protection policy and to implement it. </w:t>
      </w:r>
      <w:r>
        <w:rPr>
          <w:rFonts w:eastAsia="Times New Roman"/>
          <w:lang w:val="en-US"/>
        </w:rPr>
        <w:t xml:space="preserve"> </w:t>
      </w:r>
      <w:r w:rsidRPr="00361CE6">
        <w:rPr>
          <w:rFonts w:eastAsia="Times New Roman"/>
          <w:lang w:val="en-US"/>
        </w:rPr>
        <w:t>When preparing its policy a school must take account of advice from the Department, relevant Education and Library Board (ELB) and, in the case of Catholic maintained schools, the Council for Catholic Maintained Schools (CCMS).</w:t>
      </w:r>
    </w:p>
    <w:p w:rsidR="00E151E1" w:rsidRPr="00361CE6" w:rsidRDefault="00E151E1" w:rsidP="00E151E1">
      <w:pPr>
        <w:pStyle w:val="NICCYBodyText"/>
        <w:rPr>
          <w:rFonts w:eastAsia="Times New Roman"/>
          <w:lang w:val="en-US"/>
        </w:rPr>
      </w:pPr>
    </w:p>
    <w:p w:rsidR="00E151E1" w:rsidRDefault="00E151E1" w:rsidP="00E151E1">
      <w:pPr>
        <w:pStyle w:val="NICCYBodyText"/>
        <w:rPr>
          <w:rFonts w:eastAsia="Times New Roman"/>
          <w:lang w:val="en-US"/>
        </w:rPr>
      </w:pPr>
      <w:r w:rsidRPr="00361CE6">
        <w:rPr>
          <w:rFonts w:eastAsia="Times New Roman"/>
          <w:lang w:val="en-US"/>
        </w:rPr>
        <w:t>All advice issued from the Department is consistent with the ‘Co-Operating to Safeguard Children’ document and the Area Child Protection Committee Regional Policies and Procedures.</w:t>
      </w:r>
    </w:p>
    <w:p w:rsidR="00E151E1" w:rsidRPr="00361CE6" w:rsidRDefault="00E151E1" w:rsidP="00E151E1">
      <w:pPr>
        <w:pStyle w:val="NICCYBodyText"/>
        <w:rPr>
          <w:rFonts w:eastAsia="Times New Roman"/>
          <w:lang w:val="en-US"/>
        </w:rPr>
      </w:pPr>
    </w:p>
    <w:p w:rsidR="00E151E1" w:rsidRPr="00361CE6" w:rsidRDefault="00E151E1" w:rsidP="00E151E1">
      <w:pPr>
        <w:pStyle w:val="NICCYBodyText"/>
        <w:rPr>
          <w:rFonts w:eastAsia="Times New Roman"/>
          <w:lang w:val="en-US"/>
        </w:rPr>
      </w:pPr>
      <w:r w:rsidRPr="00361CE6">
        <w:rPr>
          <w:rFonts w:eastAsia="Times New Roman"/>
          <w:lang w:val="en-US"/>
        </w:rPr>
        <w:t>Training on child protection matters is organised by the ELBs and is available to members of Boards of Governors, school principals, DTs and their deputies.</w:t>
      </w:r>
    </w:p>
    <w:p w:rsidR="00E151E1" w:rsidRPr="00E151E1" w:rsidRDefault="00E151E1" w:rsidP="00E151E1">
      <w:pPr>
        <w:pStyle w:val="NICCYBodyText"/>
      </w:pPr>
      <w:r w:rsidRPr="00361CE6">
        <w:rPr>
          <w:rFonts w:eastAsia="Times New Roman"/>
          <w:lang w:val="en-US"/>
        </w:rPr>
        <w:lastRenderedPageBreak/>
        <w:t>There are clear procedures under the UNOCINI (Understanding the Needs of Children in the North of Ireland) assessment framework to facilitate referral from schools to social services and onward to other agencies such as PSNI, as appropriate.</w:t>
      </w:r>
      <w:r>
        <w:rPr>
          <w:rFonts w:eastAsia="Times New Roman"/>
          <w:lang w:val="en-US"/>
        </w:rPr>
        <w:t xml:space="preserve">  </w:t>
      </w:r>
      <w:r>
        <w:rPr>
          <w:rFonts w:eastAsia="Times New Roman"/>
          <w:b/>
          <w:lang w:val="en-US"/>
        </w:rPr>
        <w:t>(11</w:t>
      </w:r>
      <w:r w:rsidRPr="00E151E1">
        <w:rPr>
          <w:rFonts w:eastAsia="Times New Roman"/>
          <w:b/>
          <w:vertAlign w:val="superscript"/>
          <w:lang w:val="en-US"/>
        </w:rPr>
        <w:t>th</w:t>
      </w:r>
      <w:r>
        <w:rPr>
          <w:rFonts w:eastAsia="Times New Roman"/>
          <w:b/>
          <w:lang w:val="en-US"/>
        </w:rPr>
        <w:t xml:space="preserve"> February)</w:t>
      </w:r>
    </w:p>
    <w:p w:rsidR="00E151E1" w:rsidRDefault="00E151E1" w:rsidP="004C0B78">
      <w:pPr>
        <w:pStyle w:val="NICCYBodyText"/>
      </w:pPr>
    </w:p>
    <w:p w:rsidR="00E151E1" w:rsidRDefault="009D73ED" w:rsidP="00E151E1">
      <w:pPr>
        <w:pStyle w:val="NICCYBodyText"/>
      </w:pPr>
      <w:hyperlink w:anchor="_top" w:history="1">
        <w:r w:rsidR="00E151E1" w:rsidRPr="0071416B">
          <w:rPr>
            <w:rStyle w:val="Hyperlink"/>
          </w:rPr>
          <w:t>Back to Top</w:t>
        </w:r>
      </w:hyperlink>
    </w:p>
    <w:p w:rsidR="00E151E1" w:rsidRDefault="00E151E1" w:rsidP="00E151E1">
      <w:pPr>
        <w:pStyle w:val="NICCYBodyText"/>
      </w:pPr>
    </w:p>
    <w:p w:rsidR="00E151E1" w:rsidRPr="00E151E1" w:rsidRDefault="00E151E1" w:rsidP="00E151E1">
      <w:pPr>
        <w:pStyle w:val="Heading2"/>
        <w:rPr>
          <w:color w:val="23A4DE"/>
        </w:rPr>
      </w:pPr>
      <w:bookmarkStart w:id="9" w:name="_Statutory_Assessment"/>
      <w:bookmarkEnd w:id="9"/>
      <w:r w:rsidRPr="00E151E1">
        <w:rPr>
          <w:color w:val="23A4DE"/>
        </w:rPr>
        <w:t>Statutory Assessment</w:t>
      </w:r>
    </w:p>
    <w:p w:rsidR="00E151E1" w:rsidRPr="00E151E1" w:rsidRDefault="00E151E1" w:rsidP="00E151E1">
      <w:pPr>
        <w:pStyle w:val="NICCYBodyText"/>
      </w:pPr>
      <w:r>
        <w:rPr>
          <w:b/>
        </w:rPr>
        <w:t>Mr Daith</w:t>
      </w:r>
      <w:r w:rsidRPr="00E151E1">
        <w:rPr>
          <w:rFonts w:eastAsia="Times New Roman"/>
          <w:b/>
          <w:color w:val="444444"/>
          <w:lang w:val="en-US"/>
        </w:rPr>
        <w:t>í</w:t>
      </w:r>
      <w:r>
        <w:rPr>
          <w:b/>
        </w:rPr>
        <w:t xml:space="preserve"> McKay (Sinn F</w:t>
      </w:r>
      <w:r w:rsidRPr="00E151E1">
        <w:rPr>
          <w:b/>
        </w:rPr>
        <w:t>é</w:t>
      </w:r>
      <w:r>
        <w:rPr>
          <w:b/>
        </w:rPr>
        <w:t xml:space="preserve">in – North Antrim) - </w:t>
      </w:r>
      <w:r w:rsidRPr="00E151E1">
        <w:t>To ask the Minister of Education, pursuant to AQW 40592/11-15, how many pupils in each Education and Library Board did not have a decision to carry out a statutory assessment within a ten week period as of 31 December 2014.</w:t>
      </w:r>
    </w:p>
    <w:p w:rsidR="00E151E1" w:rsidRDefault="00E151E1" w:rsidP="004C0B78">
      <w:pPr>
        <w:pStyle w:val="NICCYBodyText"/>
      </w:pPr>
    </w:p>
    <w:p w:rsidR="00E151E1" w:rsidRPr="00361CE6" w:rsidRDefault="00E151E1" w:rsidP="00E151E1">
      <w:pPr>
        <w:spacing w:line="336" w:lineRule="atLeast"/>
        <w:rPr>
          <w:color w:val="444444"/>
          <w:sz w:val="20"/>
          <w:szCs w:val="20"/>
          <w:lang w:val="en-US"/>
        </w:rPr>
      </w:pPr>
      <w:r w:rsidRPr="00A756F5">
        <w:rPr>
          <w:b/>
        </w:rPr>
        <w:t>Mr O’Dowd (The Minister of Educatio</w:t>
      </w:r>
      <w:r w:rsidRPr="0067354B">
        <w:rPr>
          <w:b/>
        </w:rPr>
        <w:t>n</w:t>
      </w:r>
      <w:r>
        <w:rPr>
          <w:b/>
        </w:rPr>
        <w:t>)</w:t>
      </w:r>
      <w:r w:rsidRPr="00126DBB">
        <w:rPr>
          <w:b/>
        </w:rPr>
        <w:t>:</w:t>
      </w:r>
      <w:r>
        <w:rPr>
          <w:lang w:val="en-US"/>
        </w:rPr>
        <w:t xml:space="preserve">  </w:t>
      </w:r>
      <w:r w:rsidRPr="00E151E1">
        <w:rPr>
          <w:rStyle w:val="NICCYBodyTextChar"/>
        </w:rPr>
        <w:t>The Education and Library Boards have advised that the number of pupils for whom a statutory assessment was requested and the decision to turn down the request issued during the ten week period from 23 October – 31 December 2014 was as follows:</w:t>
      </w:r>
    </w:p>
    <w:p w:rsidR="00E151E1" w:rsidRDefault="00E151E1" w:rsidP="004C0B78">
      <w:pPr>
        <w:pStyle w:val="NICCYBodyText"/>
      </w:pPr>
    </w:p>
    <w:tbl>
      <w:tblPr>
        <w:tblW w:w="4085"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4385"/>
        <w:gridCol w:w="3827"/>
      </w:tblGrid>
      <w:tr w:rsidR="00E151E1" w:rsidRPr="00361CE6" w:rsidTr="00051AF7">
        <w:trPr>
          <w:jc w:val="center"/>
        </w:trPr>
        <w:tc>
          <w:tcPr>
            <w:tcW w:w="267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51E1" w:rsidRPr="00E151E1" w:rsidRDefault="00E151E1" w:rsidP="00E151E1">
            <w:pPr>
              <w:pStyle w:val="NICCYBodyText"/>
              <w:rPr>
                <w:rFonts w:eastAsia="Times New Roman"/>
                <w:b/>
                <w:lang w:val="en-US"/>
              </w:rPr>
            </w:pPr>
            <w:r>
              <w:rPr>
                <w:rFonts w:eastAsia="Times New Roman"/>
                <w:b/>
                <w:lang w:val="en-US"/>
              </w:rPr>
              <w:t>Education and Library Board</w:t>
            </w:r>
          </w:p>
        </w:tc>
        <w:tc>
          <w:tcPr>
            <w:tcW w:w="23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51E1" w:rsidRPr="00051AF7" w:rsidRDefault="00051AF7" w:rsidP="00E151E1">
            <w:pPr>
              <w:pStyle w:val="NICCYBodyText"/>
              <w:rPr>
                <w:rFonts w:eastAsia="Times New Roman"/>
                <w:b/>
                <w:lang w:val="en-US"/>
              </w:rPr>
            </w:pPr>
            <w:r>
              <w:rPr>
                <w:rFonts w:eastAsia="Times New Roman"/>
                <w:b/>
                <w:lang w:val="en-US"/>
              </w:rPr>
              <w:t>Number of Pupils</w:t>
            </w:r>
          </w:p>
        </w:tc>
      </w:tr>
      <w:tr w:rsidR="00E151E1" w:rsidRPr="00361CE6" w:rsidTr="00051AF7">
        <w:trPr>
          <w:jc w:val="center"/>
        </w:trPr>
        <w:tc>
          <w:tcPr>
            <w:tcW w:w="267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51E1" w:rsidRPr="00361CE6" w:rsidRDefault="00E151E1" w:rsidP="00E151E1">
            <w:pPr>
              <w:pStyle w:val="NICCYBodyText"/>
              <w:rPr>
                <w:rFonts w:eastAsia="Times New Roman"/>
                <w:lang w:val="en-US"/>
              </w:rPr>
            </w:pPr>
            <w:r w:rsidRPr="00361CE6">
              <w:rPr>
                <w:rFonts w:eastAsia="Times New Roman"/>
                <w:lang w:val="en-US"/>
              </w:rPr>
              <w:t>BELB</w:t>
            </w:r>
          </w:p>
        </w:tc>
        <w:tc>
          <w:tcPr>
            <w:tcW w:w="23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51E1" w:rsidRPr="00361CE6" w:rsidRDefault="00E151E1" w:rsidP="00E151E1">
            <w:pPr>
              <w:pStyle w:val="NICCYBodyText"/>
              <w:rPr>
                <w:rFonts w:eastAsia="Times New Roman"/>
                <w:lang w:val="en-US"/>
              </w:rPr>
            </w:pPr>
            <w:r w:rsidRPr="00361CE6">
              <w:rPr>
                <w:rFonts w:eastAsia="Times New Roman"/>
                <w:lang w:val="en-US"/>
              </w:rPr>
              <w:t>*</w:t>
            </w:r>
          </w:p>
        </w:tc>
      </w:tr>
      <w:tr w:rsidR="00E151E1" w:rsidRPr="00361CE6" w:rsidTr="00051AF7">
        <w:trPr>
          <w:jc w:val="center"/>
        </w:trPr>
        <w:tc>
          <w:tcPr>
            <w:tcW w:w="267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51E1" w:rsidRPr="00361CE6" w:rsidRDefault="00E151E1" w:rsidP="00E151E1">
            <w:pPr>
              <w:pStyle w:val="NICCYBodyText"/>
              <w:rPr>
                <w:rFonts w:eastAsia="Times New Roman"/>
                <w:lang w:val="en-US"/>
              </w:rPr>
            </w:pPr>
            <w:r w:rsidRPr="00361CE6">
              <w:rPr>
                <w:rFonts w:eastAsia="Times New Roman"/>
                <w:lang w:val="en-US"/>
              </w:rPr>
              <w:t>NEELB</w:t>
            </w:r>
          </w:p>
        </w:tc>
        <w:tc>
          <w:tcPr>
            <w:tcW w:w="23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51E1" w:rsidRPr="00361CE6" w:rsidRDefault="00E151E1" w:rsidP="00E151E1">
            <w:pPr>
              <w:pStyle w:val="NICCYBodyText"/>
              <w:rPr>
                <w:rFonts w:eastAsia="Times New Roman"/>
                <w:lang w:val="en-US"/>
              </w:rPr>
            </w:pPr>
            <w:r w:rsidRPr="00361CE6">
              <w:rPr>
                <w:rFonts w:eastAsia="Times New Roman"/>
                <w:lang w:val="en-US"/>
              </w:rPr>
              <w:t>8</w:t>
            </w:r>
          </w:p>
        </w:tc>
      </w:tr>
      <w:tr w:rsidR="00E151E1" w:rsidRPr="00361CE6" w:rsidTr="00051AF7">
        <w:trPr>
          <w:jc w:val="center"/>
        </w:trPr>
        <w:tc>
          <w:tcPr>
            <w:tcW w:w="267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51E1" w:rsidRPr="00361CE6" w:rsidRDefault="00E151E1" w:rsidP="00E151E1">
            <w:pPr>
              <w:pStyle w:val="NICCYBodyText"/>
              <w:rPr>
                <w:rFonts w:eastAsia="Times New Roman"/>
                <w:lang w:val="en-US"/>
              </w:rPr>
            </w:pPr>
            <w:r w:rsidRPr="00361CE6">
              <w:rPr>
                <w:rFonts w:eastAsia="Times New Roman"/>
                <w:lang w:val="en-US"/>
              </w:rPr>
              <w:t>SEELB</w:t>
            </w:r>
          </w:p>
        </w:tc>
        <w:tc>
          <w:tcPr>
            <w:tcW w:w="23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51E1" w:rsidRPr="00361CE6" w:rsidRDefault="00E151E1" w:rsidP="00E151E1">
            <w:pPr>
              <w:pStyle w:val="NICCYBodyText"/>
              <w:rPr>
                <w:rFonts w:eastAsia="Times New Roman"/>
                <w:lang w:val="en-US"/>
              </w:rPr>
            </w:pPr>
            <w:r w:rsidRPr="00361CE6">
              <w:rPr>
                <w:rFonts w:eastAsia="Times New Roman"/>
                <w:lang w:val="en-US"/>
              </w:rPr>
              <w:t>25</w:t>
            </w:r>
          </w:p>
        </w:tc>
      </w:tr>
      <w:tr w:rsidR="00E151E1" w:rsidRPr="00361CE6" w:rsidTr="00051AF7">
        <w:trPr>
          <w:jc w:val="center"/>
        </w:trPr>
        <w:tc>
          <w:tcPr>
            <w:tcW w:w="267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51E1" w:rsidRPr="00361CE6" w:rsidRDefault="00E151E1" w:rsidP="00E151E1">
            <w:pPr>
              <w:pStyle w:val="NICCYBodyText"/>
              <w:rPr>
                <w:rFonts w:eastAsia="Times New Roman"/>
                <w:lang w:val="en-US"/>
              </w:rPr>
            </w:pPr>
            <w:r w:rsidRPr="00361CE6">
              <w:rPr>
                <w:rFonts w:eastAsia="Times New Roman"/>
                <w:lang w:val="en-US"/>
              </w:rPr>
              <w:t>SELB</w:t>
            </w:r>
          </w:p>
        </w:tc>
        <w:tc>
          <w:tcPr>
            <w:tcW w:w="23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51E1" w:rsidRPr="00361CE6" w:rsidRDefault="00E151E1" w:rsidP="00E151E1">
            <w:pPr>
              <w:pStyle w:val="NICCYBodyText"/>
              <w:rPr>
                <w:rFonts w:eastAsia="Times New Roman"/>
                <w:lang w:val="en-US"/>
              </w:rPr>
            </w:pPr>
            <w:r w:rsidRPr="00361CE6">
              <w:rPr>
                <w:rFonts w:eastAsia="Times New Roman"/>
                <w:lang w:val="en-US"/>
              </w:rPr>
              <w:t>8</w:t>
            </w:r>
          </w:p>
        </w:tc>
      </w:tr>
      <w:tr w:rsidR="00E151E1" w:rsidRPr="00361CE6" w:rsidTr="00051AF7">
        <w:trPr>
          <w:jc w:val="center"/>
        </w:trPr>
        <w:tc>
          <w:tcPr>
            <w:tcW w:w="267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51E1" w:rsidRPr="00361CE6" w:rsidRDefault="00E151E1" w:rsidP="00E151E1">
            <w:pPr>
              <w:pStyle w:val="NICCYBodyText"/>
              <w:rPr>
                <w:rFonts w:eastAsia="Times New Roman"/>
                <w:lang w:val="en-US"/>
              </w:rPr>
            </w:pPr>
            <w:r w:rsidRPr="00361CE6">
              <w:rPr>
                <w:rFonts w:eastAsia="Times New Roman"/>
                <w:lang w:val="en-US"/>
              </w:rPr>
              <w:t>WELB</w:t>
            </w:r>
          </w:p>
        </w:tc>
        <w:tc>
          <w:tcPr>
            <w:tcW w:w="233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151E1" w:rsidRPr="00361CE6" w:rsidRDefault="00E151E1" w:rsidP="00E151E1">
            <w:pPr>
              <w:pStyle w:val="NICCYBodyText"/>
              <w:rPr>
                <w:rFonts w:eastAsia="Times New Roman"/>
                <w:lang w:val="en-US"/>
              </w:rPr>
            </w:pPr>
            <w:r w:rsidRPr="00361CE6">
              <w:rPr>
                <w:rFonts w:eastAsia="Times New Roman"/>
                <w:lang w:val="en-US"/>
              </w:rPr>
              <w:t>29</w:t>
            </w:r>
          </w:p>
        </w:tc>
      </w:tr>
    </w:tbl>
    <w:p w:rsidR="00E151E1" w:rsidRDefault="00E151E1" w:rsidP="004C0B78">
      <w:pPr>
        <w:pStyle w:val="NICCYBodyText"/>
      </w:pPr>
    </w:p>
    <w:p w:rsidR="00051AF7" w:rsidRDefault="00051AF7" w:rsidP="00051AF7">
      <w:pPr>
        <w:pStyle w:val="NICCYBodyText"/>
        <w:rPr>
          <w:sz w:val="22"/>
          <w:szCs w:val="22"/>
        </w:rPr>
      </w:pPr>
      <w:r w:rsidRPr="00051AF7">
        <w:rPr>
          <w:sz w:val="22"/>
          <w:szCs w:val="22"/>
        </w:rPr>
        <w:t xml:space="preserve">*denotes fewer than five pupils suppressed due to potential identification of individual pupils.  </w:t>
      </w:r>
    </w:p>
    <w:p w:rsidR="00E151E1" w:rsidRDefault="00051AF7" w:rsidP="00051AF7">
      <w:pPr>
        <w:pStyle w:val="NICCYBodyText"/>
        <w:rPr>
          <w:b/>
        </w:rPr>
      </w:pPr>
      <w:r>
        <w:rPr>
          <w:b/>
        </w:rPr>
        <w:t>(12</w:t>
      </w:r>
      <w:r w:rsidRPr="00051AF7">
        <w:rPr>
          <w:b/>
          <w:vertAlign w:val="superscript"/>
        </w:rPr>
        <w:t>th</w:t>
      </w:r>
      <w:r>
        <w:rPr>
          <w:b/>
        </w:rPr>
        <w:t xml:space="preserve"> February)</w:t>
      </w:r>
    </w:p>
    <w:p w:rsidR="00051AF7" w:rsidRDefault="00051AF7" w:rsidP="00051AF7">
      <w:pPr>
        <w:pStyle w:val="NICCYBodyText"/>
        <w:rPr>
          <w:b/>
        </w:rPr>
      </w:pPr>
    </w:p>
    <w:p w:rsidR="00051AF7" w:rsidRDefault="009D73ED" w:rsidP="00051AF7">
      <w:pPr>
        <w:pStyle w:val="NICCYBodyText"/>
      </w:pPr>
      <w:hyperlink w:anchor="_top" w:history="1">
        <w:r w:rsidR="00051AF7" w:rsidRPr="0071416B">
          <w:rPr>
            <w:rStyle w:val="Hyperlink"/>
          </w:rPr>
          <w:t>Back to Top</w:t>
        </w:r>
      </w:hyperlink>
    </w:p>
    <w:p w:rsidR="00051AF7" w:rsidRDefault="00051AF7" w:rsidP="00051AF7">
      <w:pPr>
        <w:pStyle w:val="NICCYBodyText"/>
        <w:rPr>
          <w:b/>
        </w:rPr>
      </w:pPr>
    </w:p>
    <w:p w:rsidR="00051AF7" w:rsidRDefault="00051AF7" w:rsidP="00051AF7">
      <w:pPr>
        <w:pStyle w:val="NICCYBodyText"/>
        <w:rPr>
          <w:b/>
        </w:rPr>
      </w:pPr>
    </w:p>
    <w:p w:rsidR="00051AF7" w:rsidRDefault="00051AF7" w:rsidP="00051AF7">
      <w:pPr>
        <w:pStyle w:val="NICCYBodyText"/>
        <w:rPr>
          <w:b/>
        </w:rPr>
      </w:pPr>
    </w:p>
    <w:p w:rsidR="00051AF7" w:rsidRPr="00051AF7" w:rsidRDefault="00051AF7" w:rsidP="00051AF7">
      <w:pPr>
        <w:pStyle w:val="Heading2"/>
        <w:rPr>
          <w:color w:val="23A4DE"/>
        </w:rPr>
      </w:pPr>
      <w:bookmarkStart w:id="10" w:name="_Together:_Building_a_1"/>
      <w:bookmarkEnd w:id="10"/>
      <w:r w:rsidRPr="00051AF7">
        <w:rPr>
          <w:color w:val="23A4DE"/>
        </w:rPr>
        <w:lastRenderedPageBreak/>
        <w:t>Together: Building a United Community</w:t>
      </w:r>
    </w:p>
    <w:p w:rsidR="00E151E1" w:rsidRPr="00051AF7" w:rsidRDefault="00051AF7" w:rsidP="00051AF7">
      <w:pPr>
        <w:pStyle w:val="NICCYBodyText"/>
      </w:pPr>
      <w:r>
        <w:rPr>
          <w:b/>
        </w:rPr>
        <w:t xml:space="preserve">Mr Nelson McCausland (DUP – North Belfast) - </w:t>
      </w:r>
      <w:r w:rsidRPr="00051AF7">
        <w:t>To ask the Minister of Education what evidence schools are expected to provide of community support for a project seeking support through the Together: Building a United Community – Shared Education Campuses programme.</w:t>
      </w:r>
    </w:p>
    <w:p w:rsidR="00E151E1" w:rsidRDefault="00E151E1" w:rsidP="004C0B78">
      <w:pPr>
        <w:pStyle w:val="NICCYBodyText"/>
      </w:pPr>
    </w:p>
    <w:p w:rsidR="00051AF7" w:rsidRDefault="00051AF7" w:rsidP="00051AF7">
      <w:pPr>
        <w:pStyle w:val="NICCYBodyText"/>
        <w:rPr>
          <w:rFonts w:eastAsia="Times New Roman"/>
          <w:lang w:val="en-US"/>
        </w:rPr>
      </w:pPr>
      <w:r w:rsidRPr="00A756F5">
        <w:rPr>
          <w:b/>
        </w:rPr>
        <w:t>Mr O’Dowd (The Minister of Educatio</w:t>
      </w:r>
      <w:r w:rsidRPr="0067354B">
        <w:rPr>
          <w:b/>
        </w:rPr>
        <w:t>n</w:t>
      </w:r>
      <w:r>
        <w:rPr>
          <w:b/>
        </w:rPr>
        <w:t>)</w:t>
      </w:r>
      <w:r w:rsidRPr="00126DBB">
        <w:rPr>
          <w:b/>
        </w:rPr>
        <w:t>:</w:t>
      </w:r>
      <w:r>
        <w:rPr>
          <w:lang w:val="en-US"/>
        </w:rPr>
        <w:t xml:space="preserve">  </w:t>
      </w:r>
      <w:r w:rsidRPr="00361CE6">
        <w:rPr>
          <w:rFonts w:eastAsia="Times New Roman"/>
          <w:lang w:val="en-US"/>
        </w:rPr>
        <w:t>Each application to the Shared Education Campuses Programme is unique and therefore the evidence of community support will vary from project to project.</w:t>
      </w:r>
    </w:p>
    <w:p w:rsidR="00051AF7" w:rsidRPr="00361CE6" w:rsidRDefault="00051AF7" w:rsidP="00051AF7">
      <w:pPr>
        <w:pStyle w:val="NICCYBodyText"/>
        <w:rPr>
          <w:rFonts w:eastAsia="Times New Roman"/>
          <w:lang w:val="en-US"/>
        </w:rPr>
      </w:pPr>
    </w:p>
    <w:p w:rsidR="00E151E1" w:rsidRPr="00051AF7" w:rsidRDefault="00051AF7" w:rsidP="00051AF7">
      <w:pPr>
        <w:pStyle w:val="NICCYBodyText"/>
      </w:pPr>
      <w:r w:rsidRPr="00361CE6">
        <w:rPr>
          <w:rFonts w:eastAsia="Times New Roman"/>
          <w:lang w:val="en-US"/>
        </w:rPr>
        <w:t xml:space="preserve">My Department has not been prescriptive about what is required. </w:t>
      </w:r>
      <w:r>
        <w:rPr>
          <w:rFonts w:eastAsia="Times New Roman"/>
          <w:lang w:val="en-US"/>
        </w:rPr>
        <w:t xml:space="preserve"> </w:t>
      </w:r>
      <w:r w:rsidRPr="00361CE6">
        <w:rPr>
          <w:rFonts w:eastAsia="Times New Roman"/>
          <w:lang w:val="en-US"/>
        </w:rPr>
        <w:t>Evidence can be provided in the form of surveys, letters from local community organisations, elected representatives, churches and other schools in the locality.</w:t>
      </w:r>
      <w:r>
        <w:rPr>
          <w:rFonts w:eastAsia="Times New Roman"/>
          <w:lang w:val="en-US"/>
        </w:rPr>
        <w:t xml:space="preserve">  </w:t>
      </w:r>
      <w:r>
        <w:rPr>
          <w:rFonts w:eastAsia="Times New Roman"/>
          <w:b/>
          <w:lang w:val="en-US"/>
        </w:rPr>
        <w:t>(12</w:t>
      </w:r>
      <w:r w:rsidRPr="00051AF7">
        <w:rPr>
          <w:rFonts w:eastAsia="Times New Roman"/>
          <w:b/>
          <w:vertAlign w:val="superscript"/>
          <w:lang w:val="en-US"/>
        </w:rPr>
        <w:t>th</w:t>
      </w:r>
      <w:r>
        <w:rPr>
          <w:rFonts w:eastAsia="Times New Roman"/>
          <w:b/>
          <w:lang w:val="en-US"/>
        </w:rPr>
        <w:t xml:space="preserve"> February)</w:t>
      </w:r>
    </w:p>
    <w:p w:rsidR="00E151E1" w:rsidRDefault="00E151E1" w:rsidP="004C0B78">
      <w:pPr>
        <w:pStyle w:val="NICCYBodyText"/>
      </w:pPr>
    </w:p>
    <w:p w:rsidR="00051AF7" w:rsidRDefault="009D73ED" w:rsidP="00051AF7">
      <w:pPr>
        <w:pStyle w:val="NICCYBodyText"/>
      </w:pPr>
      <w:hyperlink w:anchor="_top" w:history="1">
        <w:r w:rsidR="00051AF7" w:rsidRPr="0071416B">
          <w:rPr>
            <w:rStyle w:val="Hyperlink"/>
          </w:rPr>
          <w:t>Back to Top</w:t>
        </w:r>
      </w:hyperlink>
    </w:p>
    <w:p w:rsidR="00051AF7" w:rsidRDefault="00051AF7" w:rsidP="004C0B78">
      <w:pPr>
        <w:pStyle w:val="NICCYBodyText"/>
      </w:pPr>
    </w:p>
    <w:p w:rsidR="00051AF7" w:rsidRPr="00051AF7" w:rsidRDefault="00051AF7" w:rsidP="00051AF7">
      <w:pPr>
        <w:pStyle w:val="Heading2"/>
        <w:rPr>
          <w:color w:val="23A4DE"/>
        </w:rPr>
      </w:pPr>
      <w:bookmarkStart w:id="11" w:name="_Sex_Education_in"/>
      <w:bookmarkEnd w:id="11"/>
      <w:r w:rsidRPr="00051AF7">
        <w:rPr>
          <w:color w:val="23A4DE"/>
        </w:rPr>
        <w:t>Sex Education in Schools</w:t>
      </w:r>
    </w:p>
    <w:p w:rsidR="00051AF7" w:rsidRPr="00051AF7" w:rsidRDefault="00051AF7" w:rsidP="00051AF7">
      <w:pPr>
        <w:pStyle w:val="NICCYBodyText"/>
        <w:rPr>
          <w:b/>
        </w:rPr>
      </w:pPr>
      <w:r>
        <w:rPr>
          <w:b/>
        </w:rPr>
        <w:t>Mr Phil Flanagan (Sinn F</w:t>
      </w:r>
      <w:r w:rsidRPr="00E151E1">
        <w:rPr>
          <w:b/>
        </w:rPr>
        <w:t>é</w:t>
      </w:r>
      <w:r>
        <w:rPr>
          <w:b/>
        </w:rPr>
        <w:t xml:space="preserve">in – Fermanagh and South Tyrone) - </w:t>
      </w:r>
      <w:r w:rsidRPr="00051AF7">
        <w:t>To ask the Minister of Education to detail (</w:t>
      </w:r>
      <w:proofErr w:type="spellStart"/>
      <w:r w:rsidRPr="00051AF7">
        <w:t>i</w:t>
      </w:r>
      <w:proofErr w:type="spellEnd"/>
      <w:r w:rsidRPr="00051AF7">
        <w:t>) any strategy or policy on improving the provision of sex education in schools; (ii) whether sex education is contained within the statutory curriculum; and (iii) his assessment of the importance of appropriate sex education.</w:t>
      </w:r>
    </w:p>
    <w:p w:rsidR="00051AF7" w:rsidRDefault="00051AF7" w:rsidP="004C0B78">
      <w:pPr>
        <w:pStyle w:val="NICCYBodyText"/>
      </w:pPr>
    </w:p>
    <w:p w:rsidR="00051AF7" w:rsidRDefault="00051AF7" w:rsidP="00051AF7">
      <w:pPr>
        <w:pStyle w:val="NICCYBodyText"/>
        <w:rPr>
          <w:rFonts w:eastAsia="Times New Roman"/>
          <w:lang w:val="en-US"/>
        </w:rPr>
      </w:pPr>
      <w:r w:rsidRPr="00A756F5">
        <w:rPr>
          <w:b/>
        </w:rPr>
        <w:t>Mr O’Dowd (The Minister of Educatio</w:t>
      </w:r>
      <w:r w:rsidRPr="0067354B">
        <w:rPr>
          <w:b/>
        </w:rPr>
        <w:t>n</w:t>
      </w:r>
      <w:r>
        <w:rPr>
          <w:b/>
        </w:rPr>
        <w:t>)</w:t>
      </w:r>
      <w:r w:rsidRPr="00126DBB">
        <w:rPr>
          <w:b/>
        </w:rPr>
        <w:t>:</w:t>
      </w:r>
      <w:r>
        <w:rPr>
          <w:lang w:val="en-US"/>
        </w:rPr>
        <w:t xml:space="preserve">  </w:t>
      </w:r>
      <w:r w:rsidRPr="00361CE6">
        <w:rPr>
          <w:rFonts w:eastAsia="Times New Roman"/>
          <w:lang w:val="en-US"/>
        </w:rPr>
        <w:t>Relationships and Sexuality Education (RSE) is a policy which is devolved to schools.</w:t>
      </w:r>
      <w:r>
        <w:rPr>
          <w:rFonts w:eastAsia="Times New Roman"/>
          <w:lang w:val="en-US"/>
        </w:rPr>
        <w:t xml:space="preserve"> </w:t>
      </w:r>
      <w:r w:rsidRPr="00361CE6">
        <w:rPr>
          <w:rFonts w:eastAsia="Times New Roman"/>
          <w:lang w:val="en-US"/>
        </w:rPr>
        <w:t xml:space="preserve"> All schools are required to have in place a RSE policy which sets out how the school will address RSE within the curriculum.</w:t>
      </w:r>
      <w:r>
        <w:rPr>
          <w:rFonts w:eastAsia="Times New Roman"/>
          <w:lang w:val="en-US"/>
        </w:rPr>
        <w:t xml:space="preserve"> </w:t>
      </w:r>
      <w:r w:rsidRPr="00361CE6">
        <w:rPr>
          <w:rFonts w:eastAsia="Times New Roman"/>
          <w:lang w:val="en-US"/>
        </w:rPr>
        <w:t xml:space="preserve"> A school’s policy should be subject to consultation with parents and it should be endorsed by the Board of Governors of the school. </w:t>
      </w:r>
      <w:r>
        <w:rPr>
          <w:rFonts w:eastAsia="Times New Roman"/>
          <w:lang w:val="en-US"/>
        </w:rPr>
        <w:t xml:space="preserve"> </w:t>
      </w:r>
      <w:r w:rsidRPr="00361CE6">
        <w:rPr>
          <w:rFonts w:eastAsia="Times New Roman"/>
          <w:lang w:val="en-US"/>
        </w:rPr>
        <w:t xml:space="preserve">While it is a devolved policy, the Department does provide guidance to support schools, which emphasises the need for pupils to have the opportunity to provide feedback about the contents of the RSE programme delivered by the school, so that it can be responsive to their needs. </w:t>
      </w:r>
      <w:r w:rsidR="00337DB0">
        <w:rPr>
          <w:rFonts w:eastAsia="Times New Roman"/>
          <w:lang w:val="en-US"/>
        </w:rPr>
        <w:t xml:space="preserve"> </w:t>
      </w:r>
      <w:r w:rsidRPr="00361CE6">
        <w:rPr>
          <w:rFonts w:eastAsia="Times New Roman"/>
          <w:lang w:val="en-US"/>
        </w:rPr>
        <w:t>CCEA has been working to review current guidance and it is expected that new guidance will be issued to all schools before the end of the current academic year.</w:t>
      </w:r>
    </w:p>
    <w:p w:rsidR="00337DB0" w:rsidRPr="00361CE6" w:rsidRDefault="00337DB0" w:rsidP="00051AF7">
      <w:pPr>
        <w:pStyle w:val="NICCYBodyText"/>
        <w:rPr>
          <w:rFonts w:eastAsia="Times New Roman"/>
          <w:lang w:val="en-US"/>
        </w:rPr>
      </w:pPr>
    </w:p>
    <w:p w:rsidR="00051AF7" w:rsidRDefault="00051AF7" w:rsidP="00051AF7">
      <w:pPr>
        <w:pStyle w:val="NICCYBodyText"/>
        <w:rPr>
          <w:rFonts w:eastAsia="Times New Roman"/>
          <w:lang w:val="en-US"/>
        </w:rPr>
      </w:pPr>
      <w:r w:rsidRPr="00361CE6">
        <w:rPr>
          <w:rFonts w:eastAsia="Times New Roman"/>
          <w:lang w:val="en-US"/>
        </w:rPr>
        <w:t xml:space="preserve">RSE is an integral part of the curriculum in both primary and post-primary schools and it must be delivered in a sensitive manner which is appropriate to the age and understanding of pupils and the ethos of the school. </w:t>
      </w:r>
      <w:r w:rsidR="00337DB0">
        <w:rPr>
          <w:rFonts w:eastAsia="Times New Roman"/>
          <w:lang w:val="en-US"/>
        </w:rPr>
        <w:t xml:space="preserve"> </w:t>
      </w:r>
      <w:r w:rsidRPr="00361CE6">
        <w:rPr>
          <w:rFonts w:eastAsia="Times New Roman"/>
          <w:lang w:val="en-US"/>
        </w:rPr>
        <w:t xml:space="preserve">The minimum to be taught is detailed in legislation as Areas of Learning (AOLs) for each Key Stage. </w:t>
      </w:r>
      <w:r w:rsidR="00337DB0">
        <w:rPr>
          <w:rFonts w:eastAsia="Times New Roman"/>
          <w:lang w:val="en-US"/>
        </w:rPr>
        <w:t xml:space="preserve"> </w:t>
      </w:r>
      <w:r w:rsidRPr="00361CE6">
        <w:rPr>
          <w:rFonts w:eastAsia="Times New Roman"/>
          <w:lang w:val="en-US"/>
        </w:rPr>
        <w:t xml:space="preserve">The main Areas of Learning within the </w:t>
      </w:r>
      <w:r w:rsidRPr="00361CE6">
        <w:rPr>
          <w:rFonts w:eastAsia="Times New Roman"/>
          <w:lang w:val="en-US"/>
        </w:rPr>
        <w:lastRenderedPageBreak/>
        <w:t>revised curriculum for the delivery of Relationships and Sexuality Education (RSE) is Personal Development and Mutual Understanding (PDMU) at primary level and the Personal Development strand of the Learning for Life and Work Area of Learning at post-primary level.</w:t>
      </w:r>
      <w:r w:rsidR="00337DB0">
        <w:rPr>
          <w:rFonts w:eastAsia="Times New Roman"/>
          <w:lang w:val="en-US"/>
        </w:rPr>
        <w:t xml:space="preserve">  </w:t>
      </w:r>
      <w:r w:rsidRPr="00361CE6">
        <w:rPr>
          <w:rFonts w:eastAsia="Times New Roman"/>
          <w:lang w:val="en-US"/>
        </w:rPr>
        <w:t>A survey of RSE provision in Primary Schools is to be conducted by the Education and Training Inspectorate towards the end of 2015.</w:t>
      </w:r>
    </w:p>
    <w:p w:rsidR="00337DB0" w:rsidRPr="00361CE6" w:rsidRDefault="00337DB0" w:rsidP="00051AF7">
      <w:pPr>
        <w:pStyle w:val="NICCYBodyText"/>
        <w:rPr>
          <w:rFonts w:eastAsia="Times New Roman"/>
          <w:lang w:val="en-US"/>
        </w:rPr>
      </w:pPr>
    </w:p>
    <w:p w:rsidR="00051AF7" w:rsidRPr="00337DB0" w:rsidRDefault="00051AF7" w:rsidP="00051AF7">
      <w:pPr>
        <w:pStyle w:val="NICCYBodyText"/>
      </w:pPr>
      <w:r w:rsidRPr="00361CE6">
        <w:rPr>
          <w:rFonts w:eastAsia="Times New Roman"/>
          <w:lang w:val="en-US"/>
        </w:rPr>
        <w:t>Effective RSE provision is essential if our children are to value themselves as individuals and make responsible and well-informed decisions about their lives.</w:t>
      </w:r>
      <w:r>
        <w:rPr>
          <w:rFonts w:eastAsia="Times New Roman"/>
          <w:lang w:val="en-US"/>
        </w:rPr>
        <w:t xml:space="preserve">   </w:t>
      </w:r>
      <w:r w:rsidR="00337DB0">
        <w:rPr>
          <w:rFonts w:eastAsia="Times New Roman"/>
          <w:b/>
          <w:lang w:val="en-US"/>
        </w:rPr>
        <w:t>(12</w:t>
      </w:r>
      <w:r w:rsidR="00337DB0" w:rsidRPr="00337DB0">
        <w:rPr>
          <w:rFonts w:eastAsia="Times New Roman"/>
          <w:b/>
          <w:vertAlign w:val="superscript"/>
          <w:lang w:val="en-US"/>
        </w:rPr>
        <w:t>th</w:t>
      </w:r>
      <w:r w:rsidR="00337DB0">
        <w:rPr>
          <w:rFonts w:eastAsia="Times New Roman"/>
          <w:b/>
          <w:lang w:val="en-US"/>
        </w:rPr>
        <w:t xml:space="preserve"> February)</w:t>
      </w:r>
    </w:p>
    <w:p w:rsidR="00051AF7" w:rsidRDefault="00051AF7" w:rsidP="004C0B78">
      <w:pPr>
        <w:pStyle w:val="NICCYBodyText"/>
      </w:pPr>
    </w:p>
    <w:p w:rsidR="00337DB0" w:rsidRDefault="009D73ED" w:rsidP="00337DB0">
      <w:pPr>
        <w:pStyle w:val="NICCYBodyText"/>
      </w:pPr>
      <w:hyperlink w:anchor="_top" w:history="1">
        <w:r w:rsidR="00337DB0" w:rsidRPr="0071416B">
          <w:rPr>
            <w:rStyle w:val="Hyperlink"/>
          </w:rPr>
          <w:t>Back to Top</w:t>
        </w:r>
      </w:hyperlink>
    </w:p>
    <w:p w:rsidR="00051AF7" w:rsidRDefault="00051AF7" w:rsidP="004C0B78">
      <w:pPr>
        <w:pStyle w:val="NICCYBodyText"/>
      </w:pPr>
    </w:p>
    <w:p w:rsidR="00051AF7" w:rsidRDefault="00051AF7" w:rsidP="004C0B78">
      <w:pPr>
        <w:pStyle w:val="NICCYBodyText"/>
      </w:pPr>
    </w:p>
    <w:p w:rsidR="00051AF7" w:rsidRDefault="00051AF7" w:rsidP="004C0B78">
      <w:pPr>
        <w:pStyle w:val="NICCYBodyText"/>
      </w:pPr>
    </w:p>
    <w:p w:rsidR="00E151E1" w:rsidRDefault="00E151E1" w:rsidP="004C0B78">
      <w:pPr>
        <w:pStyle w:val="NICCYBodyText"/>
      </w:pPr>
    </w:p>
    <w:p w:rsidR="00E151E1" w:rsidRDefault="00E151E1" w:rsidP="004C0B78">
      <w:pPr>
        <w:pStyle w:val="NICCYBodyText"/>
      </w:pPr>
    </w:p>
    <w:p w:rsidR="00E151E1" w:rsidRDefault="00E151E1" w:rsidP="004C0B78">
      <w:pPr>
        <w:pStyle w:val="NICCYBodyText"/>
      </w:pPr>
    </w:p>
    <w:p w:rsidR="00051AF7" w:rsidRDefault="00051AF7" w:rsidP="004C0B78">
      <w:pPr>
        <w:pStyle w:val="NICCYBodyText"/>
      </w:pPr>
    </w:p>
    <w:p w:rsidR="00051AF7" w:rsidRDefault="00051AF7" w:rsidP="004C0B78">
      <w:pPr>
        <w:pStyle w:val="NICCYBodyText"/>
      </w:pPr>
    </w:p>
    <w:p w:rsidR="00051AF7" w:rsidRDefault="00051AF7" w:rsidP="004C0B78">
      <w:pPr>
        <w:pStyle w:val="NICCYBodyText"/>
      </w:pPr>
    </w:p>
    <w:p w:rsidR="00051AF7" w:rsidRDefault="00051AF7" w:rsidP="004C0B78">
      <w:pPr>
        <w:pStyle w:val="NICCYBodyText"/>
      </w:pPr>
    </w:p>
    <w:p w:rsidR="00E151E1" w:rsidRDefault="00E151E1" w:rsidP="004C0B78">
      <w:pPr>
        <w:pStyle w:val="NICCYBodyText"/>
      </w:pPr>
    </w:p>
    <w:p w:rsidR="00E151E1" w:rsidRDefault="00E151E1" w:rsidP="004C0B78">
      <w:pPr>
        <w:pStyle w:val="NICCYBodyText"/>
      </w:pPr>
    </w:p>
    <w:p w:rsidR="004C0B78" w:rsidRDefault="004C0B78" w:rsidP="004C0B78">
      <w:pPr>
        <w:pStyle w:val="NICCYBodyText"/>
      </w:pPr>
    </w:p>
    <w:p w:rsidR="004C0B78" w:rsidRDefault="004C0B78" w:rsidP="004C0B78">
      <w:pPr>
        <w:pStyle w:val="NICCYBodyText"/>
      </w:pPr>
    </w:p>
    <w:p w:rsidR="004C0B78" w:rsidRDefault="004C0B78" w:rsidP="004C0B78">
      <w:pPr>
        <w:pStyle w:val="NICCYBodyText"/>
      </w:pPr>
    </w:p>
    <w:p w:rsidR="004C0B78" w:rsidRDefault="004C0B78" w:rsidP="00BB45DA">
      <w:pPr>
        <w:pStyle w:val="NICCYBodyText"/>
      </w:pPr>
    </w:p>
    <w:p w:rsidR="004C0B78" w:rsidRDefault="004C0B78" w:rsidP="00BB45DA">
      <w:pPr>
        <w:pStyle w:val="NICCYBodyText"/>
      </w:pPr>
    </w:p>
    <w:p w:rsidR="004C0B78" w:rsidRDefault="004C0B78" w:rsidP="00BB45DA">
      <w:pPr>
        <w:pStyle w:val="NICCYBodyText"/>
      </w:pPr>
    </w:p>
    <w:p w:rsidR="00F7704C" w:rsidRDefault="00F7704C" w:rsidP="00BB45DA">
      <w:pPr>
        <w:pStyle w:val="NICCYBodyText"/>
      </w:pPr>
    </w:p>
    <w:p w:rsidR="00BB45DA" w:rsidRPr="00BB45DA" w:rsidRDefault="00BB45DA" w:rsidP="00BB45DA">
      <w:pPr>
        <w:pStyle w:val="NICCYBodyText"/>
        <w:rPr>
          <w:b/>
        </w:rPr>
      </w:pPr>
    </w:p>
    <w:p w:rsidR="00BB45DA" w:rsidRDefault="00BB45DA" w:rsidP="00BB45DA">
      <w:pPr>
        <w:pStyle w:val="NICCYHeading"/>
      </w:pPr>
    </w:p>
    <w:p w:rsidR="00BB45DA" w:rsidRDefault="00BB45DA" w:rsidP="00BB45DA">
      <w:pPr>
        <w:pStyle w:val="NICCYHeading"/>
      </w:pPr>
    </w:p>
    <w:p w:rsidR="00BB45DA" w:rsidRDefault="00BB45DA" w:rsidP="00BB45DA">
      <w:pPr>
        <w:pStyle w:val="NICCYHeading"/>
      </w:pPr>
    </w:p>
    <w:p w:rsidR="003A0A4C" w:rsidRDefault="003A0A4C" w:rsidP="00BB45DA">
      <w:pPr>
        <w:pStyle w:val="NICCYHeading"/>
      </w:pPr>
    </w:p>
    <w:p w:rsidR="003A0A4C" w:rsidRDefault="003A0A4C" w:rsidP="00BB45DA">
      <w:pPr>
        <w:pStyle w:val="NICCYHeading"/>
      </w:pPr>
    </w:p>
    <w:p w:rsidR="00337DB0" w:rsidRDefault="00337DB0" w:rsidP="00337DB0">
      <w:pPr>
        <w:pStyle w:val="NICCYHeading"/>
        <w:rPr>
          <w:lang w:val="en-US"/>
        </w:rPr>
      </w:pPr>
      <w:r w:rsidRPr="00341003">
        <w:rPr>
          <w:lang w:val="en-US"/>
        </w:rPr>
        <w:lastRenderedPageBreak/>
        <w:t>Department for Employment and Learning</w:t>
      </w:r>
    </w:p>
    <w:p w:rsidR="00337DB0" w:rsidRPr="00337DB0" w:rsidRDefault="00337DB0" w:rsidP="00337DB0">
      <w:pPr>
        <w:pStyle w:val="Heading2"/>
        <w:rPr>
          <w:color w:val="23A4DE"/>
        </w:rPr>
      </w:pPr>
      <w:bookmarkStart w:id="12" w:name="_United_Youth_Programme"/>
      <w:bookmarkEnd w:id="12"/>
      <w:r w:rsidRPr="00337DB0">
        <w:rPr>
          <w:color w:val="23A4DE"/>
        </w:rPr>
        <w:t>United Youth Programme</w:t>
      </w:r>
    </w:p>
    <w:p w:rsidR="00BB45DA" w:rsidRPr="00337DB0" w:rsidRDefault="00337DB0" w:rsidP="00337DB0">
      <w:pPr>
        <w:pStyle w:val="NICCYBodyText"/>
      </w:pPr>
      <w:r>
        <w:rPr>
          <w:b/>
        </w:rPr>
        <w:t xml:space="preserve">Ms Claire Sugden (IND – East Londonderry) - </w:t>
      </w:r>
      <w:r w:rsidRPr="00337DB0">
        <w:t>To ask the Minister for Employment and Learning for an update on funding availability for the United Youth Programme; and when organisations will receive notification of the outcome of their pilot concept proposals.</w:t>
      </w:r>
    </w:p>
    <w:p w:rsidR="00337DB0" w:rsidRDefault="00337DB0" w:rsidP="00BB45DA">
      <w:pPr>
        <w:pStyle w:val="NICCYHeading"/>
      </w:pPr>
    </w:p>
    <w:p w:rsidR="00337DB0" w:rsidRDefault="00337DB0" w:rsidP="00337DB0">
      <w:pPr>
        <w:pStyle w:val="NICCYBodyText"/>
        <w:rPr>
          <w:rFonts w:eastAsia="Times New Roman"/>
          <w:lang w:val="en-US"/>
        </w:rPr>
      </w:pPr>
      <w:r w:rsidRPr="00337DB0">
        <w:rPr>
          <w:b/>
        </w:rPr>
        <w:t>Dr Farry (Minister for Employment and Learning</w:t>
      </w:r>
      <w:r>
        <w:rPr>
          <w:b/>
        </w:rPr>
        <w:t xml:space="preserve">:  </w:t>
      </w:r>
      <w:r w:rsidRPr="00A8238F">
        <w:rPr>
          <w:rFonts w:eastAsia="Times New Roman"/>
          <w:lang w:val="en-US"/>
        </w:rPr>
        <w:t xml:space="preserve">Funding has been secured via the Change Fund to deliver a number of pilots for the United Youth Programme during the 2015/16 financial year. </w:t>
      </w:r>
      <w:r>
        <w:rPr>
          <w:rFonts w:eastAsia="Times New Roman"/>
          <w:lang w:val="en-US"/>
        </w:rPr>
        <w:t xml:space="preserve"> </w:t>
      </w:r>
      <w:r w:rsidRPr="00A8238F">
        <w:rPr>
          <w:rFonts w:eastAsia="Times New Roman"/>
          <w:lang w:val="en-US"/>
        </w:rPr>
        <w:t xml:space="preserve">All of the organisations who submitted concept proposals were advised of the outcome of their applications by 26 January 2015. </w:t>
      </w:r>
    </w:p>
    <w:p w:rsidR="00337DB0" w:rsidRPr="00A8238F" w:rsidRDefault="00337DB0" w:rsidP="00337DB0">
      <w:pPr>
        <w:pStyle w:val="NICCYBodyText"/>
        <w:rPr>
          <w:rFonts w:eastAsia="Times New Roman"/>
          <w:lang w:val="en-US"/>
        </w:rPr>
      </w:pPr>
    </w:p>
    <w:p w:rsidR="00337DB0" w:rsidRPr="00337DB0" w:rsidRDefault="00337DB0" w:rsidP="00337DB0">
      <w:pPr>
        <w:pStyle w:val="NICCYBodyText"/>
        <w:rPr>
          <w:rFonts w:eastAsia="Times New Roman"/>
          <w:lang w:val="en-US"/>
        </w:rPr>
      </w:pPr>
      <w:r w:rsidRPr="00A8238F">
        <w:rPr>
          <w:rFonts w:eastAsia="Times New Roman"/>
          <w:lang w:val="en-US"/>
        </w:rPr>
        <w:t>Of the 130 organisations who submitted a concept proposal, 50 are being taken fo</w:t>
      </w:r>
      <w:r>
        <w:rPr>
          <w:rFonts w:eastAsia="Times New Roman"/>
          <w:lang w:val="en-US"/>
        </w:rPr>
        <w:t xml:space="preserve">rward to the development phase.  </w:t>
      </w:r>
      <w:r>
        <w:rPr>
          <w:rFonts w:eastAsia="Times New Roman"/>
          <w:b/>
          <w:lang w:val="en-US"/>
        </w:rPr>
        <w:t>(12</w:t>
      </w:r>
      <w:r w:rsidRPr="00337DB0">
        <w:rPr>
          <w:rFonts w:eastAsia="Times New Roman"/>
          <w:b/>
          <w:vertAlign w:val="superscript"/>
          <w:lang w:val="en-US"/>
        </w:rPr>
        <w:t>th</w:t>
      </w:r>
      <w:r>
        <w:rPr>
          <w:rFonts w:eastAsia="Times New Roman"/>
          <w:b/>
          <w:lang w:val="en-US"/>
        </w:rPr>
        <w:t xml:space="preserve"> February)</w:t>
      </w:r>
    </w:p>
    <w:p w:rsidR="00337DB0" w:rsidRPr="00337DB0" w:rsidRDefault="00337DB0" w:rsidP="00337DB0">
      <w:pPr>
        <w:pStyle w:val="NICCYBodyText"/>
        <w:rPr>
          <w:b/>
        </w:rPr>
      </w:pPr>
    </w:p>
    <w:p w:rsidR="00337DB0" w:rsidRDefault="009D73ED" w:rsidP="00337DB0">
      <w:pPr>
        <w:pStyle w:val="NICCYBodyText"/>
      </w:pPr>
      <w:hyperlink w:anchor="_top" w:history="1">
        <w:r w:rsidR="00337DB0" w:rsidRPr="0071416B">
          <w:rPr>
            <w:rStyle w:val="Hyperlink"/>
          </w:rPr>
          <w:t>Back to Top</w:t>
        </w:r>
      </w:hyperlink>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E42D4D" w:rsidRDefault="00E42D4D" w:rsidP="00E42D4D">
      <w:pPr>
        <w:pStyle w:val="NICCYHeading"/>
      </w:pPr>
      <w:r>
        <w:lastRenderedPageBreak/>
        <w:t>Department for Finance and Personnel</w:t>
      </w:r>
    </w:p>
    <w:p w:rsidR="00E42D4D" w:rsidRPr="00E42D4D" w:rsidRDefault="00E42D4D" w:rsidP="00E42D4D">
      <w:pPr>
        <w:pStyle w:val="Heading2"/>
        <w:rPr>
          <w:color w:val="23A4DE"/>
        </w:rPr>
      </w:pPr>
      <w:bookmarkStart w:id="13" w:name="_Voluntary_Exit_Scheme"/>
      <w:bookmarkEnd w:id="13"/>
      <w:r w:rsidRPr="00E42D4D">
        <w:rPr>
          <w:color w:val="23A4DE"/>
        </w:rPr>
        <w:t>Voluntary Exit Scheme</w:t>
      </w:r>
    </w:p>
    <w:p w:rsidR="00337DB0" w:rsidRPr="00E42D4D" w:rsidRDefault="00E42D4D" w:rsidP="00E42D4D">
      <w:pPr>
        <w:pStyle w:val="NICCYBodyText"/>
      </w:pPr>
      <w:r>
        <w:rPr>
          <w:b/>
        </w:rPr>
        <w:t xml:space="preserve">Mr John McCallister (IND – South Down) - </w:t>
      </w:r>
      <w:r w:rsidRPr="00E42D4D">
        <w:t>To ask the Minister of Finance and Personnel when the Voluntary Exit Scheme will be initiated by the Executive.</w:t>
      </w:r>
    </w:p>
    <w:p w:rsidR="00E42D4D" w:rsidRDefault="00E42D4D" w:rsidP="00BB45DA">
      <w:pPr>
        <w:pStyle w:val="NICCYHeading"/>
      </w:pPr>
    </w:p>
    <w:p w:rsidR="00E42D4D" w:rsidRPr="00E42D4D" w:rsidRDefault="00E42D4D" w:rsidP="00E42D4D">
      <w:pPr>
        <w:pStyle w:val="NICCYBodyText"/>
      </w:pPr>
      <w:r w:rsidRPr="00E42D4D">
        <w:rPr>
          <w:b/>
        </w:rPr>
        <w:t>Mr S Hamilton (Minister for Finance and Personnel</w:t>
      </w:r>
      <w:r w:rsidR="009A3CA8">
        <w:rPr>
          <w:b/>
        </w:rPr>
        <w:t>)</w:t>
      </w:r>
      <w:r w:rsidRPr="00E42D4D">
        <w:rPr>
          <w:b/>
        </w:rPr>
        <w:t>:</w:t>
      </w:r>
      <w:r>
        <w:rPr>
          <w:b/>
        </w:rPr>
        <w:t xml:space="preserve">  </w:t>
      </w:r>
      <w:r w:rsidRPr="00E42D4D">
        <w:t xml:space="preserve">Plans to develop a Voluntary Exit Scheme for the NICS are well advanced. </w:t>
      </w:r>
      <w:r>
        <w:t xml:space="preserve"> </w:t>
      </w:r>
      <w:r w:rsidRPr="00E42D4D">
        <w:t xml:space="preserve">The Executive agreed the preferred option at its meeting on 5 February and it is intended that the NICS Scheme will be launched on 2 March 2015.  </w:t>
      </w:r>
      <w:r>
        <w:rPr>
          <w:b/>
        </w:rPr>
        <w:t>(12</w:t>
      </w:r>
      <w:r w:rsidRPr="00E42D4D">
        <w:rPr>
          <w:b/>
          <w:vertAlign w:val="superscript"/>
        </w:rPr>
        <w:t>th</w:t>
      </w:r>
      <w:r>
        <w:rPr>
          <w:b/>
        </w:rPr>
        <w:t xml:space="preserve"> February)</w:t>
      </w:r>
    </w:p>
    <w:p w:rsidR="00E42D4D" w:rsidRDefault="00E42D4D" w:rsidP="00BB45DA">
      <w:pPr>
        <w:pStyle w:val="NICCYHeading"/>
      </w:pPr>
    </w:p>
    <w:p w:rsidR="00E42D4D" w:rsidRDefault="009D73ED" w:rsidP="00E42D4D">
      <w:pPr>
        <w:pStyle w:val="NICCYBodyText"/>
      </w:pPr>
      <w:hyperlink w:anchor="_top" w:history="1">
        <w:r w:rsidR="00E42D4D" w:rsidRPr="0071416B">
          <w:rPr>
            <w:rStyle w:val="Hyperlink"/>
          </w:rPr>
          <w:t>Back to Top</w:t>
        </w:r>
      </w:hyperlink>
    </w:p>
    <w:p w:rsidR="00E42D4D" w:rsidRDefault="00E42D4D" w:rsidP="00E42D4D">
      <w:pPr>
        <w:pStyle w:val="NICCYBodyText"/>
      </w:pPr>
    </w:p>
    <w:p w:rsidR="00E42D4D" w:rsidRDefault="00E42D4D" w:rsidP="00BB45DA">
      <w:pPr>
        <w:pStyle w:val="NICCYHeading"/>
      </w:pPr>
    </w:p>
    <w:p w:rsidR="00E42D4D" w:rsidRDefault="00E42D4D" w:rsidP="00BB45DA">
      <w:pPr>
        <w:pStyle w:val="NICCYHeading"/>
      </w:pPr>
    </w:p>
    <w:p w:rsidR="00E42D4D" w:rsidRDefault="00E42D4D" w:rsidP="00BB45DA">
      <w:pPr>
        <w:pStyle w:val="NICCYHeading"/>
      </w:pPr>
    </w:p>
    <w:p w:rsidR="00E42D4D" w:rsidRDefault="00E42D4D" w:rsidP="00BB45DA">
      <w:pPr>
        <w:pStyle w:val="NICCYHeading"/>
      </w:pPr>
    </w:p>
    <w:p w:rsidR="00E42D4D" w:rsidRDefault="00E42D4D"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337DB0" w:rsidRDefault="00337DB0" w:rsidP="00BB45DA">
      <w:pPr>
        <w:pStyle w:val="NICCYHeading"/>
      </w:pPr>
    </w:p>
    <w:p w:rsidR="00BB45DA" w:rsidRDefault="00BB45DA" w:rsidP="00BB45DA">
      <w:pPr>
        <w:pStyle w:val="NICCYHeading"/>
      </w:pPr>
    </w:p>
    <w:p w:rsidR="00BB45DA" w:rsidRDefault="00BB45DA" w:rsidP="00BB45DA">
      <w:pPr>
        <w:pStyle w:val="NICCYHeading"/>
      </w:pPr>
    </w:p>
    <w:p w:rsidR="00E42D4D" w:rsidRDefault="00E42D4D" w:rsidP="00BB45DA">
      <w:pPr>
        <w:pStyle w:val="NICCYHeading"/>
      </w:pPr>
    </w:p>
    <w:p w:rsidR="00E42D4D" w:rsidRDefault="00E42D4D" w:rsidP="00BB45DA">
      <w:pPr>
        <w:pStyle w:val="NICCYHeading"/>
      </w:pPr>
    </w:p>
    <w:p w:rsidR="00E42D4D" w:rsidRDefault="00E42D4D" w:rsidP="00E42D4D">
      <w:pPr>
        <w:pStyle w:val="NICCYHeading"/>
        <w:rPr>
          <w:lang w:val="en-US"/>
        </w:rPr>
      </w:pPr>
      <w:r>
        <w:rPr>
          <w:lang w:val="en-US"/>
        </w:rPr>
        <w:lastRenderedPageBreak/>
        <w:t>Department of Health</w:t>
      </w:r>
    </w:p>
    <w:p w:rsidR="00E42D4D" w:rsidRPr="00E42D4D" w:rsidRDefault="00E42D4D" w:rsidP="00E42D4D">
      <w:pPr>
        <w:pStyle w:val="Heading2"/>
        <w:rPr>
          <w:color w:val="23A4DE"/>
        </w:rPr>
      </w:pPr>
      <w:bookmarkStart w:id="14" w:name="_Extra_Contractual_Referrals"/>
      <w:bookmarkEnd w:id="14"/>
      <w:r w:rsidRPr="00E42D4D">
        <w:rPr>
          <w:color w:val="23A4DE"/>
        </w:rPr>
        <w:t>Extra Contractual Referrals</w:t>
      </w:r>
    </w:p>
    <w:p w:rsidR="00E42D4D" w:rsidRDefault="00E42D4D" w:rsidP="00E42D4D">
      <w:pPr>
        <w:pStyle w:val="NICCYBodyText"/>
      </w:pPr>
      <w:r>
        <w:rPr>
          <w:b/>
        </w:rPr>
        <w:t>Ms Maeve McLaughlin (Sinn F</w:t>
      </w:r>
      <w:r w:rsidRPr="00E42D4D">
        <w:rPr>
          <w:b/>
        </w:rPr>
        <w:t>é</w:t>
      </w:r>
      <w:r>
        <w:rPr>
          <w:b/>
        </w:rPr>
        <w:t xml:space="preserve">in – Foyle) - </w:t>
      </w:r>
      <w:r w:rsidRPr="00E42D4D">
        <w:t xml:space="preserve">To ask the Minister of Health, Social Services and Public Safety how extra contractual referrals are administered for young people at risk of substance misuse. </w:t>
      </w:r>
      <w:r w:rsidRPr="00E42D4D">
        <w:rPr>
          <w:b/>
        </w:rPr>
        <w:t>[Priority Written]</w:t>
      </w:r>
      <w:r w:rsidRPr="00E42D4D">
        <w:t xml:space="preserve"> </w:t>
      </w:r>
    </w:p>
    <w:p w:rsidR="00E42D4D" w:rsidRDefault="00E42D4D" w:rsidP="00E42D4D">
      <w:pPr>
        <w:pStyle w:val="NICCYBodyText"/>
      </w:pPr>
    </w:p>
    <w:p w:rsidR="00E42D4D" w:rsidRDefault="00E42D4D" w:rsidP="00E42D4D">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361CE6">
        <w:rPr>
          <w:rFonts w:eastAsia="Times New Roman"/>
          <w:lang w:val="en-US"/>
        </w:rPr>
        <w:t xml:space="preserve">The Health and Social Care Board (HSCB) </w:t>
      </w:r>
      <w:proofErr w:type="gramStart"/>
      <w:r w:rsidRPr="00361CE6">
        <w:rPr>
          <w:rFonts w:eastAsia="Times New Roman"/>
          <w:lang w:val="en-US"/>
        </w:rPr>
        <w:t>operates</w:t>
      </w:r>
      <w:proofErr w:type="gramEnd"/>
      <w:r w:rsidRPr="00361CE6">
        <w:rPr>
          <w:rFonts w:eastAsia="Times New Roman"/>
          <w:lang w:val="en-US"/>
        </w:rPr>
        <w:t xml:space="preserve"> a process which allows local Trusts, in exceptional circumstances, to refer patients outside NI by means of an Extra Contractual Referral (ECR). </w:t>
      </w:r>
      <w:r>
        <w:rPr>
          <w:rFonts w:eastAsia="Times New Roman"/>
          <w:lang w:val="en-US"/>
        </w:rPr>
        <w:t xml:space="preserve"> </w:t>
      </w:r>
      <w:r w:rsidRPr="00361CE6">
        <w:rPr>
          <w:rFonts w:eastAsia="Times New Roman"/>
          <w:lang w:val="en-US"/>
        </w:rPr>
        <w:t xml:space="preserve">ECRs must be based on clinical recommendations for specific treatment needs that cannot be met in NI. </w:t>
      </w:r>
      <w:r>
        <w:rPr>
          <w:rFonts w:eastAsia="Times New Roman"/>
          <w:lang w:val="en-US"/>
        </w:rPr>
        <w:t xml:space="preserve"> </w:t>
      </w:r>
      <w:r w:rsidRPr="00361CE6">
        <w:rPr>
          <w:rFonts w:eastAsia="Times New Roman"/>
          <w:lang w:val="en-US"/>
        </w:rPr>
        <w:t>Such a referral must outline all of the resources that have been considered locally, and why these are felt to be inappropriate.</w:t>
      </w:r>
    </w:p>
    <w:p w:rsidR="00E42D4D" w:rsidRPr="00361CE6" w:rsidRDefault="00E42D4D" w:rsidP="00E42D4D">
      <w:pPr>
        <w:pStyle w:val="NICCYBodyText"/>
        <w:rPr>
          <w:rFonts w:eastAsia="Times New Roman"/>
          <w:lang w:val="en-US"/>
        </w:rPr>
      </w:pPr>
    </w:p>
    <w:p w:rsidR="00E42D4D" w:rsidRPr="00361CE6" w:rsidRDefault="00E42D4D" w:rsidP="00E42D4D">
      <w:pPr>
        <w:pStyle w:val="NICCYBodyText"/>
        <w:rPr>
          <w:rFonts w:eastAsia="Times New Roman"/>
          <w:lang w:val="en-US"/>
        </w:rPr>
      </w:pPr>
      <w:r w:rsidRPr="00361CE6">
        <w:rPr>
          <w:rFonts w:eastAsia="Times New Roman"/>
          <w:lang w:val="en-US"/>
        </w:rPr>
        <w:t xml:space="preserve">ECRs normally arise, and are eligible for approval, in the following circumstances: </w:t>
      </w:r>
    </w:p>
    <w:p w:rsidR="00E42D4D" w:rsidRPr="00361CE6" w:rsidRDefault="00E42D4D" w:rsidP="00E42D4D">
      <w:pPr>
        <w:pStyle w:val="NICCYBodyText"/>
        <w:numPr>
          <w:ilvl w:val="0"/>
          <w:numId w:val="42"/>
        </w:numPr>
        <w:rPr>
          <w:rFonts w:eastAsia="Times New Roman"/>
          <w:lang w:val="en-US"/>
        </w:rPr>
      </w:pPr>
      <w:r w:rsidRPr="00361CE6">
        <w:rPr>
          <w:rFonts w:eastAsia="Times New Roman"/>
          <w:lang w:val="en-US"/>
        </w:rPr>
        <w:t xml:space="preserve">the patient’s clinical condition requires </w:t>
      </w:r>
      <w:proofErr w:type="spellStart"/>
      <w:r w:rsidRPr="00361CE6">
        <w:rPr>
          <w:rFonts w:eastAsia="Times New Roman"/>
          <w:lang w:val="en-US"/>
        </w:rPr>
        <w:t>specialised</w:t>
      </w:r>
      <w:proofErr w:type="spellEnd"/>
      <w:r w:rsidRPr="00361CE6">
        <w:rPr>
          <w:rFonts w:eastAsia="Times New Roman"/>
          <w:lang w:val="en-US"/>
        </w:rPr>
        <w:t xml:space="preserve"> care that could only be sustained for a large catchment population and cannot be provided for a small geographic area such as Northern Ireland;</w:t>
      </w:r>
    </w:p>
    <w:p w:rsidR="00E42D4D" w:rsidRPr="00361CE6" w:rsidRDefault="00E42D4D" w:rsidP="00E42D4D">
      <w:pPr>
        <w:pStyle w:val="NICCYBodyText"/>
        <w:numPr>
          <w:ilvl w:val="0"/>
          <w:numId w:val="42"/>
        </w:numPr>
        <w:rPr>
          <w:rFonts w:eastAsia="Times New Roman"/>
          <w:lang w:val="en-US"/>
        </w:rPr>
      </w:pPr>
      <w:r w:rsidRPr="00361CE6">
        <w:rPr>
          <w:rFonts w:eastAsia="Times New Roman"/>
          <w:lang w:val="en-US"/>
        </w:rPr>
        <w:t>the patient’s clinician wishes to seek a second opinion from a provider outside Northern Ireland because of complexities of the patient’s condition or circumstances;</w:t>
      </w:r>
    </w:p>
    <w:p w:rsidR="00E42D4D" w:rsidRPr="00361CE6" w:rsidRDefault="00E42D4D" w:rsidP="00E42D4D">
      <w:pPr>
        <w:pStyle w:val="NICCYBodyText"/>
        <w:numPr>
          <w:ilvl w:val="0"/>
          <w:numId w:val="42"/>
        </w:numPr>
        <w:rPr>
          <w:rFonts w:eastAsia="Times New Roman"/>
          <w:lang w:val="en-US"/>
        </w:rPr>
      </w:pPr>
      <w:r w:rsidRPr="00361CE6">
        <w:rPr>
          <w:rFonts w:eastAsia="Times New Roman"/>
          <w:lang w:val="en-US"/>
        </w:rPr>
        <w:t xml:space="preserve">the treatment is available locally but the patient has an exceptional reason which renders their case different from the vast majority of other patients with the same condition which therefore justifies a referral outside Northern Ireland; </w:t>
      </w:r>
    </w:p>
    <w:p w:rsidR="00E42D4D" w:rsidRPr="00361CE6" w:rsidRDefault="00E42D4D" w:rsidP="00E42D4D">
      <w:pPr>
        <w:pStyle w:val="NICCYBodyText"/>
        <w:numPr>
          <w:ilvl w:val="0"/>
          <w:numId w:val="42"/>
        </w:numPr>
        <w:rPr>
          <w:rFonts w:eastAsia="Times New Roman"/>
          <w:lang w:val="en-US"/>
        </w:rPr>
      </w:pPr>
      <w:r w:rsidRPr="00361CE6">
        <w:rPr>
          <w:rFonts w:eastAsia="Times New Roman"/>
          <w:lang w:val="en-US"/>
        </w:rPr>
        <w:t>the service being requested is not reflected in commissioning arrangements such as a Service Level Agreement with a provider outside Northern Ireland; or</w:t>
      </w:r>
    </w:p>
    <w:p w:rsidR="00E42D4D" w:rsidRDefault="00E42D4D" w:rsidP="00E42D4D">
      <w:pPr>
        <w:pStyle w:val="NICCYBodyText"/>
        <w:numPr>
          <w:ilvl w:val="0"/>
          <w:numId w:val="42"/>
        </w:numPr>
        <w:rPr>
          <w:rFonts w:eastAsia="Times New Roman"/>
          <w:lang w:val="en-US"/>
        </w:rPr>
      </w:pPr>
      <w:proofErr w:type="gramStart"/>
      <w:r w:rsidRPr="00361CE6">
        <w:rPr>
          <w:rFonts w:eastAsia="Times New Roman"/>
          <w:lang w:val="en-US"/>
        </w:rPr>
        <w:t>the</w:t>
      </w:r>
      <w:proofErr w:type="gramEnd"/>
      <w:r w:rsidRPr="00361CE6">
        <w:rPr>
          <w:rFonts w:eastAsia="Times New Roman"/>
          <w:lang w:val="en-US"/>
        </w:rPr>
        <w:t xml:space="preserve"> service being requested is not commissioned for the population of Northern Ireland, but the patient’s clinical circumstances are such that exceptionality can be demonstrated and a case justified for an ECR to access care from a provider outside Northern Ireland.</w:t>
      </w:r>
    </w:p>
    <w:p w:rsidR="00E42D4D" w:rsidRPr="00361CE6" w:rsidRDefault="00E42D4D" w:rsidP="00E42D4D">
      <w:pPr>
        <w:pStyle w:val="NICCYBodyText"/>
        <w:ind w:left="720"/>
        <w:rPr>
          <w:rFonts w:eastAsia="Times New Roman"/>
          <w:lang w:val="en-US"/>
        </w:rPr>
      </w:pPr>
    </w:p>
    <w:p w:rsidR="00E42D4D" w:rsidRPr="00E42D4D" w:rsidRDefault="00E42D4D" w:rsidP="00E42D4D">
      <w:pPr>
        <w:pStyle w:val="NICCYBodyText"/>
        <w:rPr>
          <w:b/>
        </w:rPr>
      </w:pPr>
      <w:r w:rsidRPr="00361CE6">
        <w:rPr>
          <w:rFonts w:eastAsia="Times New Roman"/>
          <w:lang w:val="en-US"/>
        </w:rPr>
        <w:t xml:space="preserve">All applications are first cleared within the given Trust, and are then sent to the ECR Panel in the HSCB. </w:t>
      </w:r>
      <w:r>
        <w:rPr>
          <w:rFonts w:eastAsia="Times New Roman"/>
          <w:lang w:val="en-US"/>
        </w:rPr>
        <w:t xml:space="preserve"> </w:t>
      </w:r>
      <w:r w:rsidRPr="00361CE6">
        <w:rPr>
          <w:rFonts w:eastAsia="Times New Roman"/>
          <w:lang w:val="en-US"/>
        </w:rPr>
        <w:t xml:space="preserve">The ECR Panel meets on a weekly basis to consider all ECRs received within the preceding 7 days. </w:t>
      </w:r>
      <w:r>
        <w:rPr>
          <w:rFonts w:eastAsia="Times New Roman"/>
          <w:lang w:val="en-US"/>
        </w:rPr>
        <w:t xml:space="preserve"> </w:t>
      </w:r>
      <w:r w:rsidRPr="00361CE6">
        <w:rPr>
          <w:rFonts w:eastAsia="Times New Roman"/>
          <w:lang w:val="en-US"/>
        </w:rPr>
        <w:t>Decisions are made and communicated to the Trust within one week of the panel meeting.</w:t>
      </w:r>
      <w:r>
        <w:rPr>
          <w:rFonts w:eastAsia="Times New Roman"/>
          <w:lang w:val="en-US"/>
        </w:rPr>
        <w:t xml:space="preserve">   </w:t>
      </w:r>
      <w:r>
        <w:rPr>
          <w:rFonts w:eastAsia="Times New Roman"/>
          <w:b/>
          <w:lang w:val="en-US"/>
        </w:rPr>
        <w:t>(9</w:t>
      </w:r>
      <w:r w:rsidRPr="00E42D4D">
        <w:rPr>
          <w:rFonts w:eastAsia="Times New Roman"/>
          <w:b/>
          <w:vertAlign w:val="superscript"/>
          <w:lang w:val="en-US"/>
        </w:rPr>
        <w:t>th</w:t>
      </w:r>
      <w:r>
        <w:rPr>
          <w:rFonts w:eastAsia="Times New Roman"/>
          <w:b/>
          <w:lang w:val="en-US"/>
        </w:rPr>
        <w:t xml:space="preserve"> February)</w:t>
      </w:r>
      <w:r w:rsidRPr="00E42D4D">
        <w:br/>
      </w:r>
    </w:p>
    <w:p w:rsidR="00E42D4D" w:rsidRDefault="009D73ED" w:rsidP="00E42D4D">
      <w:pPr>
        <w:pStyle w:val="NICCYBodyText"/>
      </w:pPr>
      <w:hyperlink w:anchor="_top" w:history="1">
        <w:r w:rsidR="00E42D4D" w:rsidRPr="0071416B">
          <w:rPr>
            <w:rStyle w:val="Hyperlink"/>
          </w:rPr>
          <w:t>Back to Top</w:t>
        </w:r>
      </w:hyperlink>
    </w:p>
    <w:p w:rsidR="00E42D4D" w:rsidRDefault="00E42D4D" w:rsidP="00E42D4D">
      <w:pPr>
        <w:pStyle w:val="Heading2"/>
      </w:pPr>
      <w:bookmarkStart w:id="15" w:name="_Collection_of_Data"/>
      <w:bookmarkEnd w:id="15"/>
      <w:r w:rsidRPr="00E42D4D">
        <w:rPr>
          <w:color w:val="23A4DE"/>
        </w:rPr>
        <w:lastRenderedPageBreak/>
        <w:t>Collection of Data in Health and Social Care Trust Areas</w:t>
      </w:r>
    </w:p>
    <w:p w:rsidR="00E42D4D" w:rsidRPr="00E42D4D" w:rsidRDefault="00E42D4D" w:rsidP="00E42D4D">
      <w:pPr>
        <w:pStyle w:val="NICCYBodyText"/>
        <w:rPr>
          <w:b/>
        </w:rPr>
      </w:pPr>
      <w:r>
        <w:rPr>
          <w:b/>
        </w:rPr>
        <w:t>Ms Maeve McLaughlin (Sinn F</w:t>
      </w:r>
      <w:r w:rsidRPr="00E42D4D">
        <w:rPr>
          <w:b/>
        </w:rPr>
        <w:t>é</w:t>
      </w:r>
      <w:r>
        <w:rPr>
          <w:b/>
        </w:rPr>
        <w:t xml:space="preserve">in – Foyle) - </w:t>
      </w:r>
      <w:r w:rsidRPr="00E42D4D">
        <w:t>To ask the Minister of Health, Social Services and Public Safety to outline the process of the collection of data in Health and Social Care Trust areas of addiction issues relating to people under eighteen.</w:t>
      </w:r>
    </w:p>
    <w:p w:rsidR="00E42D4D" w:rsidRDefault="00E42D4D" w:rsidP="00E42D4D">
      <w:pPr>
        <w:pStyle w:val="NICCYBodyText"/>
      </w:pPr>
    </w:p>
    <w:p w:rsidR="00E42D4D" w:rsidRPr="00DC3C60" w:rsidRDefault="00E42D4D" w:rsidP="00E42D4D">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Pr>
          <w:b/>
          <w:lang w:val="en-US"/>
        </w:rPr>
        <w:t xml:space="preserve">  </w:t>
      </w:r>
      <w:r w:rsidRPr="00DC3C60">
        <w:rPr>
          <w:rFonts w:eastAsia="Times New Roman"/>
          <w:lang w:val="en-US"/>
        </w:rPr>
        <w:t xml:space="preserve">Data relating to addiction issues of people of all ages are collected from Addiction Treatment Service providers centrally within the Department through the annual Drugs Misuse Database (DMD) and the biennial Census of Drug and Alcohol Misuse. </w:t>
      </w:r>
    </w:p>
    <w:p w:rsidR="00E42D4D" w:rsidRDefault="00E42D4D" w:rsidP="00E42D4D">
      <w:pPr>
        <w:pStyle w:val="NICCYBodyText"/>
        <w:rPr>
          <w:rFonts w:eastAsia="Times New Roman"/>
          <w:lang w:val="en-US"/>
        </w:rPr>
      </w:pPr>
    </w:p>
    <w:p w:rsidR="00E42D4D" w:rsidRDefault="00E42D4D" w:rsidP="00E42D4D">
      <w:pPr>
        <w:pStyle w:val="NICCYBodyText"/>
        <w:rPr>
          <w:rFonts w:eastAsia="Times New Roman"/>
          <w:lang w:val="en-US"/>
        </w:rPr>
      </w:pPr>
      <w:r w:rsidRPr="00DC3C60">
        <w:rPr>
          <w:rFonts w:eastAsia="Times New Roman"/>
          <w:lang w:val="en-US"/>
        </w:rPr>
        <w:t>The latest publications are available at:</w:t>
      </w:r>
    </w:p>
    <w:p w:rsidR="008A242D" w:rsidRDefault="009D73ED" w:rsidP="008A242D">
      <w:pPr>
        <w:pStyle w:val="NICCYBodyText"/>
        <w:numPr>
          <w:ilvl w:val="0"/>
          <w:numId w:val="44"/>
        </w:numPr>
        <w:rPr>
          <w:rFonts w:eastAsia="Times New Roman"/>
          <w:lang w:val="en-US"/>
        </w:rPr>
      </w:pPr>
      <w:hyperlink r:id="rId8" w:history="1">
        <w:r w:rsidR="008A242D" w:rsidRPr="00333626">
          <w:rPr>
            <w:rStyle w:val="Hyperlink"/>
            <w:rFonts w:eastAsia="Times New Roman"/>
            <w:lang w:val="en-US"/>
          </w:rPr>
          <w:t>http://www.dhsspsni.gov.uk/dmd-2013-14.pdf</w:t>
        </w:r>
      </w:hyperlink>
    </w:p>
    <w:p w:rsidR="00E42D4D" w:rsidRDefault="009D73ED" w:rsidP="008A242D">
      <w:pPr>
        <w:pStyle w:val="NICCYBodyText"/>
        <w:numPr>
          <w:ilvl w:val="0"/>
          <w:numId w:val="44"/>
        </w:numPr>
        <w:rPr>
          <w:rFonts w:eastAsia="Times New Roman"/>
          <w:lang w:val="en-US"/>
        </w:rPr>
      </w:pPr>
      <w:hyperlink r:id="rId9" w:history="1">
        <w:r w:rsidR="00E42D4D" w:rsidRPr="008A242D">
          <w:rPr>
            <w:rStyle w:val="Hyperlink"/>
            <w:rFonts w:eastAsia="Times New Roman"/>
            <w:lang w:val="en-US"/>
          </w:rPr>
          <w:t>http://www.dhsspsni.gov.uk/drug-alcohol-census-2014.pdf</w:t>
        </w:r>
      </w:hyperlink>
      <w:r w:rsidR="00E42D4D" w:rsidRPr="008A242D">
        <w:rPr>
          <w:rFonts w:eastAsia="Times New Roman"/>
          <w:lang w:val="en-US"/>
        </w:rPr>
        <w:t xml:space="preserve">   </w:t>
      </w:r>
    </w:p>
    <w:p w:rsidR="008A242D" w:rsidRDefault="008A242D" w:rsidP="008A242D">
      <w:pPr>
        <w:pStyle w:val="NICCYBodyText"/>
        <w:rPr>
          <w:rFonts w:eastAsia="Times New Roman"/>
          <w:lang w:val="en-US"/>
        </w:rPr>
      </w:pPr>
    </w:p>
    <w:p w:rsidR="008A242D" w:rsidRPr="008A242D" w:rsidRDefault="008A242D" w:rsidP="008A242D">
      <w:pPr>
        <w:pStyle w:val="NICCYBodyText"/>
        <w:rPr>
          <w:rFonts w:eastAsia="Times New Roman"/>
          <w:lang w:val="en-US"/>
        </w:rPr>
      </w:pPr>
      <w:r>
        <w:rPr>
          <w:rFonts w:eastAsia="Times New Roman"/>
          <w:b/>
          <w:lang w:val="en-US"/>
        </w:rPr>
        <w:t>(10</w:t>
      </w:r>
      <w:r w:rsidRPr="008A242D">
        <w:rPr>
          <w:rFonts w:eastAsia="Times New Roman"/>
          <w:b/>
          <w:vertAlign w:val="superscript"/>
          <w:lang w:val="en-US"/>
        </w:rPr>
        <w:t>th</w:t>
      </w:r>
      <w:r>
        <w:rPr>
          <w:rFonts w:eastAsia="Times New Roman"/>
          <w:b/>
          <w:lang w:val="en-US"/>
        </w:rPr>
        <w:t xml:space="preserve"> February)</w:t>
      </w:r>
    </w:p>
    <w:p w:rsidR="00E42D4D" w:rsidRDefault="00E42D4D" w:rsidP="00E42D4D">
      <w:pPr>
        <w:pStyle w:val="NICCYBodyText"/>
      </w:pPr>
    </w:p>
    <w:p w:rsidR="008A242D" w:rsidRDefault="009D73ED" w:rsidP="008A242D">
      <w:pPr>
        <w:pStyle w:val="NICCYBodyText"/>
      </w:pPr>
      <w:hyperlink w:anchor="_top" w:history="1">
        <w:r w:rsidR="008A242D" w:rsidRPr="0071416B">
          <w:rPr>
            <w:rStyle w:val="Hyperlink"/>
          </w:rPr>
          <w:t>Back to Top</w:t>
        </w:r>
      </w:hyperlink>
    </w:p>
    <w:p w:rsidR="008A242D" w:rsidRDefault="008A242D" w:rsidP="008A242D">
      <w:pPr>
        <w:pStyle w:val="NICCYBodyText"/>
      </w:pPr>
    </w:p>
    <w:p w:rsidR="008A242D" w:rsidRPr="008A242D" w:rsidRDefault="008A242D" w:rsidP="008A242D">
      <w:pPr>
        <w:pStyle w:val="Heading2"/>
        <w:rPr>
          <w:color w:val="23A4DE"/>
        </w:rPr>
      </w:pPr>
      <w:bookmarkStart w:id="16" w:name="_Child-Minding_Provision_for"/>
      <w:bookmarkEnd w:id="16"/>
      <w:r w:rsidRPr="008A242D">
        <w:rPr>
          <w:color w:val="23A4DE"/>
        </w:rPr>
        <w:t>Child-Minding Provision for Children with Autism</w:t>
      </w:r>
    </w:p>
    <w:p w:rsidR="00E42D4D" w:rsidRPr="008A242D" w:rsidRDefault="008A242D" w:rsidP="008A242D">
      <w:pPr>
        <w:pStyle w:val="NICCYBodyText"/>
      </w:pPr>
      <w:r>
        <w:rPr>
          <w:b/>
        </w:rPr>
        <w:t xml:space="preserve">Mr Fearghal McKinney (SDLP – South Belfast) - </w:t>
      </w:r>
      <w:r w:rsidRPr="008A242D">
        <w:t>To ask the Minister of Health, Social Services and Public Safety to detail the specific actions his Department has taken to ensure families have adequate access to child-minding provision for children with autism.</w:t>
      </w:r>
    </w:p>
    <w:p w:rsidR="00E42D4D" w:rsidRDefault="00E42D4D" w:rsidP="00E42D4D">
      <w:pPr>
        <w:pStyle w:val="NICCYBodyText"/>
      </w:pPr>
    </w:p>
    <w:p w:rsidR="008A242D" w:rsidRPr="00DC3C60" w:rsidRDefault="008A242D" w:rsidP="008A242D">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Pr>
          <w:b/>
          <w:lang w:val="en-US"/>
        </w:rPr>
        <w:t xml:space="preserve">  </w:t>
      </w:r>
      <w:r w:rsidRPr="00DC3C60">
        <w:rPr>
          <w:rFonts w:eastAsia="Times New Roman"/>
          <w:lang w:val="en-US"/>
        </w:rPr>
        <w:t xml:space="preserve">A number of actions taken forward by my Department in recent years have supported improved access to childcare for children with a disability, including those with an autistic spectrum disorder. </w:t>
      </w:r>
    </w:p>
    <w:p w:rsidR="008A242D" w:rsidRDefault="008A242D" w:rsidP="008A242D">
      <w:pPr>
        <w:pStyle w:val="NICCYBodyText"/>
        <w:rPr>
          <w:rFonts w:eastAsia="Times New Roman"/>
          <w:lang w:val="en-US"/>
        </w:rPr>
      </w:pPr>
      <w:r w:rsidRPr="00DC3C60">
        <w:rPr>
          <w:rFonts w:eastAsia="Times New Roman"/>
          <w:lang w:val="en-US"/>
        </w:rPr>
        <w:t xml:space="preserve">Through Bright Start, my Department was able to secure £500k funding to support a range of initiatives to improve access to childcare for children with a disability. </w:t>
      </w:r>
      <w:r>
        <w:rPr>
          <w:rFonts w:eastAsia="Times New Roman"/>
          <w:lang w:val="en-US"/>
        </w:rPr>
        <w:t xml:space="preserve"> </w:t>
      </w:r>
      <w:r w:rsidRPr="00DC3C60">
        <w:rPr>
          <w:rFonts w:eastAsia="Times New Roman"/>
          <w:lang w:val="en-US"/>
        </w:rPr>
        <w:t xml:space="preserve">This included the provision of small grants and disability awareness training which allowed childcare providers, including childminders, to secure specialist equipment and training. </w:t>
      </w:r>
      <w:r>
        <w:rPr>
          <w:rFonts w:eastAsia="Times New Roman"/>
          <w:lang w:val="en-US"/>
        </w:rPr>
        <w:t xml:space="preserve"> </w:t>
      </w:r>
      <w:r w:rsidRPr="00DC3C60">
        <w:rPr>
          <w:rFonts w:eastAsia="Times New Roman"/>
          <w:lang w:val="en-US"/>
        </w:rPr>
        <w:t xml:space="preserve">There was a particularly high uptake from child care providers and childminders who were looking to support ASD children. </w:t>
      </w:r>
    </w:p>
    <w:p w:rsidR="008A242D" w:rsidRPr="00DC3C60" w:rsidRDefault="008A242D" w:rsidP="008A242D">
      <w:pPr>
        <w:pStyle w:val="NICCYBodyText"/>
        <w:rPr>
          <w:rFonts w:eastAsia="Times New Roman"/>
          <w:lang w:val="en-US"/>
        </w:rPr>
      </w:pPr>
    </w:p>
    <w:p w:rsidR="008A242D" w:rsidRDefault="008A242D" w:rsidP="008A242D">
      <w:pPr>
        <w:pStyle w:val="NICCYBodyText"/>
        <w:rPr>
          <w:rFonts w:eastAsia="Times New Roman"/>
          <w:lang w:val="en-US"/>
        </w:rPr>
      </w:pPr>
      <w:r w:rsidRPr="00DC3C60">
        <w:rPr>
          <w:rFonts w:eastAsia="Times New Roman"/>
          <w:lang w:val="en-US"/>
        </w:rPr>
        <w:t xml:space="preserve">The Family Support NI website (www.familysupportni.gov.uk) was developed with funding from my Department’s Families Matter Strategy, while information around Autism services on the site has been enhanced in line with the Autism Strategy. </w:t>
      </w:r>
    </w:p>
    <w:p w:rsidR="008A242D" w:rsidRPr="00DC3C60" w:rsidRDefault="008A242D" w:rsidP="008A242D">
      <w:pPr>
        <w:pStyle w:val="NICCYBodyText"/>
        <w:rPr>
          <w:rFonts w:eastAsia="Times New Roman"/>
          <w:lang w:val="en-US"/>
        </w:rPr>
      </w:pPr>
    </w:p>
    <w:p w:rsidR="008A242D" w:rsidRPr="008A242D" w:rsidRDefault="008A242D" w:rsidP="008A242D">
      <w:pPr>
        <w:pStyle w:val="NICCYBodyText"/>
      </w:pPr>
      <w:r w:rsidRPr="00DC3C60">
        <w:rPr>
          <w:rFonts w:eastAsia="Times New Roman"/>
          <w:lang w:val="en-US"/>
        </w:rPr>
        <w:lastRenderedPageBreak/>
        <w:t xml:space="preserve">An enhanced childcare search and App for all major smart phones and tablet devices have been developed using funding through Bright Start and my Department’s Families Matter Strategy. </w:t>
      </w:r>
      <w:r>
        <w:rPr>
          <w:rFonts w:eastAsia="Times New Roman"/>
          <w:lang w:val="en-US"/>
        </w:rPr>
        <w:t xml:space="preserve"> </w:t>
      </w:r>
      <w:r w:rsidRPr="00DC3C60">
        <w:rPr>
          <w:rFonts w:eastAsia="Times New Roman"/>
          <w:lang w:val="en-US"/>
        </w:rPr>
        <w:t xml:space="preserve">This enables parents to search for registered and approved childcare across Northern Ireland, specifying a range of criteria which they require including a providers experience of supporting children with a disability. </w:t>
      </w:r>
      <w:r>
        <w:rPr>
          <w:rFonts w:eastAsia="Times New Roman"/>
          <w:lang w:val="en-US"/>
        </w:rPr>
        <w:t xml:space="preserve"> </w:t>
      </w:r>
      <w:r>
        <w:rPr>
          <w:rFonts w:eastAsia="Times New Roman"/>
          <w:b/>
          <w:lang w:val="en-US"/>
        </w:rPr>
        <w:t>(10</w:t>
      </w:r>
      <w:r w:rsidRPr="008A242D">
        <w:rPr>
          <w:rFonts w:eastAsia="Times New Roman"/>
          <w:b/>
          <w:vertAlign w:val="superscript"/>
          <w:lang w:val="en-US"/>
        </w:rPr>
        <w:t>th</w:t>
      </w:r>
      <w:r>
        <w:rPr>
          <w:rFonts w:eastAsia="Times New Roman"/>
          <w:b/>
          <w:lang w:val="en-US"/>
        </w:rPr>
        <w:t xml:space="preserve"> February)</w:t>
      </w:r>
    </w:p>
    <w:p w:rsidR="008A242D" w:rsidRDefault="008A242D" w:rsidP="00E42D4D">
      <w:pPr>
        <w:pStyle w:val="NICCYBodyText"/>
      </w:pPr>
    </w:p>
    <w:p w:rsidR="008A242D" w:rsidRDefault="009D73ED" w:rsidP="008A242D">
      <w:pPr>
        <w:pStyle w:val="NICCYBodyText"/>
      </w:pPr>
      <w:hyperlink w:anchor="_top" w:history="1">
        <w:r w:rsidR="008A242D" w:rsidRPr="0071416B">
          <w:rPr>
            <w:rStyle w:val="Hyperlink"/>
          </w:rPr>
          <w:t>Back to Top</w:t>
        </w:r>
      </w:hyperlink>
    </w:p>
    <w:p w:rsidR="008A242D" w:rsidRDefault="008A242D" w:rsidP="008A242D">
      <w:pPr>
        <w:pStyle w:val="NICCYBodyText"/>
      </w:pPr>
    </w:p>
    <w:p w:rsidR="008A242D" w:rsidRPr="008A242D" w:rsidRDefault="008A242D" w:rsidP="008A242D">
      <w:pPr>
        <w:pStyle w:val="Heading2"/>
        <w:rPr>
          <w:color w:val="23A4DE"/>
        </w:rPr>
      </w:pPr>
      <w:bookmarkStart w:id="17" w:name="_Health_Service_Staff"/>
      <w:bookmarkEnd w:id="17"/>
      <w:r w:rsidRPr="008A242D">
        <w:rPr>
          <w:color w:val="23A4DE"/>
        </w:rPr>
        <w:t>Health Service Staff Training</w:t>
      </w:r>
    </w:p>
    <w:p w:rsidR="008A242D" w:rsidRPr="008A242D" w:rsidRDefault="008A242D" w:rsidP="008A242D">
      <w:pPr>
        <w:pStyle w:val="NICCYBodyText"/>
      </w:pPr>
      <w:r>
        <w:rPr>
          <w:b/>
        </w:rPr>
        <w:t xml:space="preserve">Mr Peter Weir (DUP – North Down) - </w:t>
      </w:r>
      <w:r w:rsidRPr="008A242D">
        <w:t>To ask the Minister of Health, Social Services and Public Safety for an update on the programme of training for Health Service staff on recognising the signs of human trafficking.</w:t>
      </w:r>
    </w:p>
    <w:p w:rsidR="008A242D" w:rsidRDefault="008A242D" w:rsidP="00E42D4D">
      <w:pPr>
        <w:pStyle w:val="NICCYBodyText"/>
      </w:pPr>
    </w:p>
    <w:p w:rsidR="008A242D" w:rsidRDefault="008A242D" w:rsidP="008A242D">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Pr>
          <w:b/>
          <w:lang w:val="en-US"/>
        </w:rPr>
        <w:t xml:space="preserve">  </w:t>
      </w:r>
      <w:r w:rsidRPr="00DC3C60">
        <w:rPr>
          <w:rFonts w:eastAsia="Times New Roman"/>
          <w:lang w:val="en-US"/>
        </w:rPr>
        <w:t xml:space="preserve">Substantial guidance has been developed to support staff working in Health and Social Care to recognise the signs of Human Trafficking. </w:t>
      </w:r>
      <w:r>
        <w:rPr>
          <w:rFonts w:eastAsia="Times New Roman"/>
          <w:lang w:val="en-US"/>
        </w:rPr>
        <w:t xml:space="preserve"> </w:t>
      </w:r>
      <w:r w:rsidRPr="00DC3C60">
        <w:rPr>
          <w:rFonts w:eastAsia="Times New Roman"/>
          <w:lang w:val="en-US"/>
        </w:rPr>
        <w:t xml:space="preserve">This includes: </w:t>
      </w:r>
    </w:p>
    <w:p w:rsidR="008A242D" w:rsidRDefault="008A242D" w:rsidP="008A242D">
      <w:pPr>
        <w:pStyle w:val="NICCYBodyText"/>
        <w:numPr>
          <w:ilvl w:val="0"/>
          <w:numId w:val="45"/>
        </w:numPr>
        <w:rPr>
          <w:rFonts w:eastAsia="Times New Roman"/>
          <w:lang w:val="en-US"/>
        </w:rPr>
      </w:pPr>
      <w:r w:rsidRPr="00DC3C60">
        <w:rPr>
          <w:rFonts w:eastAsia="Times New Roman"/>
          <w:lang w:val="en-US"/>
        </w:rPr>
        <w:t xml:space="preserve">“Working arrangements for the welfare and safeguarding of child victims/suspected victims of human trafficking”, published by DHSSPS and the Police Service of Northern Ireland in February 2011; </w:t>
      </w:r>
    </w:p>
    <w:p w:rsidR="008A242D" w:rsidRDefault="008A242D" w:rsidP="008A242D">
      <w:pPr>
        <w:pStyle w:val="NICCYBodyText"/>
        <w:numPr>
          <w:ilvl w:val="0"/>
          <w:numId w:val="45"/>
        </w:numPr>
        <w:rPr>
          <w:rFonts w:eastAsia="Times New Roman"/>
          <w:lang w:val="en-US"/>
        </w:rPr>
      </w:pPr>
      <w:r w:rsidRPr="00DC3C60">
        <w:rPr>
          <w:rFonts w:eastAsia="Times New Roman"/>
          <w:lang w:val="en-US"/>
        </w:rPr>
        <w:t>“Working arrangements for the welfare and protection of adult victims of human trafficking”, published by DHSSPS and the Department of Justice in October 2012; and</w:t>
      </w:r>
    </w:p>
    <w:p w:rsidR="008A242D" w:rsidRDefault="008A242D" w:rsidP="008A242D">
      <w:pPr>
        <w:pStyle w:val="NICCYBodyText"/>
        <w:numPr>
          <w:ilvl w:val="0"/>
          <w:numId w:val="45"/>
        </w:numPr>
        <w:rPr>
          <w:rFonts w:eastAsia="Times New Roman"/>
          <w:lang w:val="en-US"/>
        </w:rPr>
      </w:pPr>
      <w:r w:rsidRPr="00DC3C60">
        <w:rPr>
          <w:rFonts w:eastAsia="Times New Roman"/>
          <w:lang w:val="en-US"/>
        </w:rPr>
        <w:t xml:space="preserve"> “Pathway for safeguarding and promoting the welfare of separated children” launched by DHSSPS in November 2013. </w:t>
      </w:r>
    </w:p>
    <w:p w:rsidR="008A242D" w:rsidRPr="00DC3C60" w:rsidRDefault="008A242D" w:rsidP="008A242D">
      <w:pPr>
        <w:pStyle w:val="NICCYBodyText"/>
        <w:ind w:left="720"/>
        <w:rPr>
          <w:rFonts w:eastAsia="Times New Roman"/>
          <w:lang w:val="en-US"/>
        </w:rPr>
      </w:pPr>
    </w:p>
    <w:p w:rsidR="008A242D" w:rsidRDefault="008A242D" w:rsidP="008A242D">
      <w:pPr>
        <w:pStyle w:val="NICCYBodyText"/>
        <w:rPr>
          <w:rFonts w:eastAsia="Times New Roman"/>
          <w:lang w:val="en-US"/>
        </w:rPr>
      </w:pPr>
      <w:r w:rsidRPr="00DC3C60">
        <w:rPr>
          <w:rFonts w:eastAsia="Times New Roman"/>
          <w:lang w:val="en-US"/>
        </w:rPr>
        <w:t xml:space="preserve">Belfast, South Eastern and Southern Trusts have delivered training for staff on how to recognise the signs of human trafficking. </w:t>
      </w:r>
      <w:r>
        <w:rPr>
          <w:rFonts w:eastAsia="Times New Roman"/>
          <w:lang w:val="en-US"/>
        </w:rPr>
        <w:t xml:space="preserve"> </w:t>
      </w:r>
      <w:r w:rsidRPr="00DC3C60">
        <w:rPr>
          <w:rFonts w:eastAsia="Times New Roman"/>
          <w:lang w:val="en-US"/>
        </w:rPr>
        <w:t xml:space="preserve">This topic is also addressed in all training provided by HSC Trusts on Safeguarding Children and is to be incorporated into future training on Adult Safeguarding. </w:t>
      </w:r>
    </w:p>
    <w:p w:rsidR="008A242D" w:rsidRPr="00DC3C60" w:rsidRDefault="008A242D" w:rsidP="008A242D">
      <w:pPr>
        <w:pStyle w:val="NICCYBodyText"/>
        <w:rPr>
          <w:rFonts w:eastAsia="Times New Roman"/>
          <w:lang w:val="en-US"/>
        </w:rPr>
      </w:pPr>
    </w:p>
    <w:p w:rsidR="008A242D" w:rsidRPr="008A242D" w:rsidRDefault="008A242D" w:rsidP="008A242D">
      <w:pPr>
        <w:pStyle w:val="NICCYBodyText"/>
      </w:pPr>
      <w:r w:rsidRPr="00DC3C60">
        <w:rPr>
          <w:rFonts w:eastAsia="Times New Roman"/>
          <w:lang w:val="en-US"/>
        </w:rPr>
        <w:t xml:space="preserve">In addition, awareness training and/or specialist training is provided for social workers, as appropriate to their duties, and within the curriculum of the Degree in Social Work sponsored by the Department. </w:t>
      </w:r>
      <w:r>
        <w:rPr>
          <w:rFonts w:eastAsia="Times New Roman"/>
          <w:lang w:val="en-US"/>
        </w:rPr>
        <w:t xml:space="preserve"> </w:t>
      </w:r>
      <w:r>
        <w:rPr>
          <w:rFonts w:eastAsia="Times New Roman"/>
          <w:b/>
          <w:lang w:val="en-US"/>
        </w:rPr>
        <w:t>(10</w:t>
      </w:r>
      <w:r w:rsidRPr="008A242D">
        <w:rPr>
          <w:rFonts w:eastAsia="Times New Roman"/>
          <w:b/>
          <w:vertAlign w:val="superscript"/>
          <w:lang w:val="en-US"/>
        </w:rPr>
        <w:t>th</w:t>
      </w:r>
      <w:r>
        <w:rPr>
          <w:rFonts w:eastAsia="Times New Roman"/>
          <w:b/>
          <w:lang w:val="en-US"/>
        </w:rPr>
        <w:t xml:space="preserve"> February)</w:t>
      </w:r>
    </w:p>
    <w:p w:rsidR="008A242D" w:rsidRDefault="008A242D" w:rsidP="00E42D4D">
      <w:pPr>
        <w:pStyle w:val="NICCYBodyText"/>
      </w:pPr>
    </w:p>
    <w:p w:rsidR="008A242D" w:rsidRDefault="009D73ED" w:rsidP="008A242D">
      <w:pPr>
        <w:pStyle w:val="NICCYBodyText"/>
      </w:pPr>
      <w:hyperlink w:anchor="_top" w:history="1">
        <w:r w:rsidR="008A242D" w:rsidRPr="0071416B">
          <w:rPr>
            <w:rStyle w:val="Hyperlink"/>
          </w:rPr>
          <w:t>Back to Top</w:t>
        </w:r>
      </w:hyperlink>
    </w:p>
    <w:p w:rsidR="008A242D" w:rsidRDefault="008A242D" w:rsidP="00E42D4D">
      <w:pPr>
        <w:pStyle w:val="NICCYBodyText"/>
      </w:pPr>
    </w:p>
    <w:p w:rsidR="008A242D" w:rsidRDefault="008A242D" w:rsidP="00E42D4D">
      <w:pPr>
        <w:pStyle w:val="NICCYBodyText"/>
      </w:pPr>
    </w:p>
    <w:p w:rsidR="008A242D" w:rsidRDefault="003E54BD" w:rsidP="008A242D">
      <w:pPr>
        <w:pStyle w:val="Heading2"/>
      </w:pPr>
      <w:bookmarkStart w:id="18" w:name="_Maintenance_of_Registers"/>
      <w:bookmarkEnd w:id="18"/>
      <w:r w:rsidRPr="003E54BD">
        <w:rPr>
          <w:color w:val="23A4DE"/>
        </w:rPr>
        <w:lastRenderedPageBreak/>
        <w:t>Maintenance of Registers</w:t>
      </w:r>
    </w:p>
    <w:p w:rsidR="008A242D" w:rsidRPr="003E54BD" w:rsidRDefault="003E54BD" w:rsidP="003E54BD">
      <w:pPr>
        <w:pStyle w:val="NICCYBodyText"/>
      </w:pPr>
      <w:r>
        <w:rPr>
          <w:b/>
        </w:rPr>
        <w:t xml:space="preserve">Ms Claire Sugden (IND – East Londonderry) - </w:t>
      </w:r>
      <w:r w:rsidRPr="003E54BD">
        <w:t>To ask the Minister of Health, Social Services and Public Safety how Health and Social Care Trusts maintain updated registers of children who have a disability.</w:t>
      </w:r>
    </w:p>
    <w:p w:rsidR="008A242D" w:rsidRDefault="008A242D" w:rsidP="00E42D4D">
      <w:pPr>
        <w:pStyle w:val="NICCYBodyText"/>
      </w:pPr>
    </w:p>
    <w:p w:rsidR="003E54BD" w:rsidRDefault="003E54BD" w:rsidP="003E54BD">
      <w:pPr>
        <w:pStyle w:val="NICCYBodyText"/>
        <w:rPr>
          <w:lang w:val="en-US"/>
        </w:rPr>
      </w:pPr>
      <w:r w:rsidRPr="007944D5">
        <w:rPr>
          <w:b/>
        </w:rPr>
        <w:t xml:space="preserve">Mr J Wells (The Minister </w:t>
      </w:r>
      <w:r w:rsidRPr="007944D5">
        <w:rPr>
          <w:b/>
          <w:lang w:val="en-US"/>
        </w:rPr>
        <w:t>for Health, Social Services and Public Safety</w:t>
      </w:r>
      <w:r w:rsidRPr="007944D5">
        <w:rPr>
          <w:b/>
        </w:rPr>
        <w:t>):</w:t>
      </w:r>
      <w:r>
        <w:rPr>
          <w:b/>
          <w:lang w:val="en-US"/>
        </w:rPr>
        <w:t xml:space="preserve">  </w:t>
      </w:r>
      <w:r w:rsidRPr="00DC3C60">
        <w:rPr>
          <w:lang w:val="en-US"/>
        </w:rPr>
        <w:t xml:space="preserve">Health and Social Care (HSC) Trusts do not maintain registers of children who have a disability. However, they have a range of information systems which record children with a disability who are known to particular services. </w:t>
      </w:r>
      <w:r>
        <w:rPr>
          <w:lang w:val="en-US"/>
        </w:rPr>
        <w:t xml:space="preserve"> </w:t>
      </w:r>
      <w:r w:rsidRPr="00DC3C60">
        <w:rPr>
          <w:lang w:val="en-US"/>
        </w:rPr>
        <w:t xml:space="preserve">Their key information system is the Child Health Information System which has the capacity to record a number of relevant areas of information in respect of children with a disability. </w:t>
      </w:r>
    </w:p>
    <w:p w:rsidR="003E54BD" w:rsidRPr="00DC3C60" w:rsidRDefault="003E54BD" w:rsidP="003E54BD">
      <w:pPr>
        <w:pStyle w:val="NICCYBodyText"/>
        <w:rPr>
          <w:lang w:val="en-US"/>
        </w:rPr>
      </w:pPr>
    </w:p>
    <w:p w:rsidR="008A242D" w:rsidRDefault="003E54BD" w:rsidP="003E54BD">
      <w:pPr>
        <w:pStyle w:val="NICCYBodyText"/>
      </w:pPr>
      <w:r w:rsidRPr="00DC3C60">
        <w:rPr>
          <w:lang w:val="en-US"/>
        </w:rPr>
        <w:t xml:space="preserve">In addition, the Children’s Services Improvement Board (CSIB) has established a work stream to review the current information systems used within HSC Trusts with a view to ensuring regional consistency and the validation of information. </w:t>
      </w:r>
      <w:r>
        <w:rPr>
          <w:lang w:val="en-US"/>
        </w:rPr>
        <w:t xml:space="preserve"> </w:t>
      </w:r>
      <w:r w:rsidRPr="00DC3C60">
        <w:rPr>
          <w:lang w:val="en-US"/>
        </w:rPr>
        <w:t xml:space="preserve">CSIB membership includes all HSC Trusts, the Health and Social Care Board and DHSSPS. </w:t>
      </w:r>
      <w:r>
        <w:rPr>
          <w:lang w:val="en-US"/>
        </w:rPr>
        <w:t xml:space="preserve"> </w:t>
      </w:r>
      <w:r>
        <w:rPr>
          <w:b/>
          <w:lang w:val="en-US"/>
        </w:rPr>
        <w:t>(12</w:t>
      </w:r>
      <w:r w:rsidRPr="003E54BD">
        <w:rPr>
          <w:b/>
          <w:vertAlign w:val="superscript"/>
          <w:lang w:val="en-US"/>
        </w:rPr>
        <w:t>th</w:t>
      </w:r>
      <w:r>
        <w:rPr>
          <w:b/>
          <w:lang w:val="en-US"/>
        </w:rPr>
        <w:t xml:space="preserve"> February)</w:t>
      </w:r>
    </w:p>
    <w:p w:rsidR="008A242D" w:rsidRDefault="008A242D" w:rsidP="00E42D4D">
      <w:pPr>
        <w:pStyle w:val="NICCYBodyText"/>
      </w:pPr>
    </w:p>
    <w:p w:rsidR="003E54BD" w:rsidRDefault="009D73ED" w:rsidP="003E54BD">
      <w:pPr>
        <w:pStyle w:val="NICCYBodyText"/>
      </w:pPr>
      <w:hyperlink w:anchor="_top" w:history="1">
        <w:r w:rsidR="003E54BD" w:rsidRPr="0071416B">
          <w:rPr>
            <w:rStyle w:val="Hyperlink"/>
          </w:rPr>
          <w:t>Back to Top</w:t>
        </w:r>
      </w:hyperlink>
    </w:p>
    <w:p w:rsidR="003E54BD" w:rsidRDefault="003E54BD" w:rsidP="00E42D4D">
      <w:pPr>
        <w:pStyle w:val="NICCYBodyText"/>
      </w:pPr>
    </w:p>
    <w:p w:rsidR="008A242D" w:rsidRDefault="008A242D" w:rsidP="00E42D4D">
      <w:pPr>
        <w:pStyle w:val="NICCYBodyText"/>
      </w:pPr>
    </w:p>
    <w:p w:rsidR="008A242D" w:rsidRDefault="008A242D" w:rsidP="00E42D4D">
      <w:pPr>
        <w:pStyle w:val="NICCYBodyText"/>
      </w:pPr>
    </w:p>
    <w:p w:rsidR="008A242D" w:rsidRDefault="008A242D" w:rsidP="00E42D4D">
      <w:pPr>
        <w:pStyle w:val="NICCYBodyText"/>
      </w:pPr>
    </w:p>
    <w:p w:rsidR="008A242D" w:rsidRDefault="008A242D" w:rsidP="00E42D4D">
      <w:pPr>
        <w:pStyle w:val="NICCYBodyText"/>
      </w:pPr>
    </w:p>
    <w:p w:rsidR="008A242D" w:rsidRDefault="008A242D" w:rsidP="00E42D4D">
      <w:pPr>
        <w:pStyle w:val="NICCYBodyText"/>
      </w:pPr>
    </w:p>
    <w:p w:rsidR="008A242D" w:rsidRDefault="008A242D" w:rsidP="00E42D4D">
      <w:pPr>
        <w:pStyle w:val="NICCYBodyText"/>
      </w:pPr>
    </w:p>
    <w:p w:rsidR="003E54BD" w:rsidRDefault="003E54BD" w:rsidP="00E42D4D">
      <w:pPr>
        <w:pStyle w:val="NICCYBodyText"/>
      </w:pPr>
    </w:p>
    <w:p w:rsidR="003E54BD" w:rsidRDefault="003E54BD" w:rsidP="00E42D4D">
      <w:pPr>
        <w:pStyle w:val="NICCYBodyText"/>
      </w:pPr>
    </w:p>
    <w:p w:rsidR="003E54BD" w:rsidRDefault="003E54BD" w:rsidP="00E42D4D">
      <w:pPr>
        <w:pStyle w:val="NICCYBodyText"/>
      </w:pPr>
    </w:p>
    <w:p w:rsidR="003E54BD" w:rsidRDefault="003E54BD" w:rsidP="00E42D4D">
      <w:pPr>
        <w:pStyle w:val="NICCYBodyText"/>
      </w:pPr>
    </w:p>
    <w:p w:rsidR="003E54BD" w:rsidRDefault="003E54BD" w:rsidP="00E42D4D">
      <w:pPr>
        <w:pStyle w:val="NICCYBodyText"/>
      </w:pPr>
    </w:p>
    <w:p w:rsidR="003E54BD" w:rsidRDefault="003E54BD" w:rsidP="00E42D4D">
      <w:pPr>
        <w:pStyle w:val="NICCYBodyText"/>
      </w:pPr>
    </w:p>
    <w:p w:rsidR="003E54BD" w:rsidRDefault="003E54BD" w:rsidP="00E42D4D">
      <w:pPr>
        <w:pStyle w:val="NICCYBodyText"/>
      </w:pPr>
    </w:p>
    <w:p w:rsidR="003E54BD" w:rsidRDefault="003E54BD" w:rsidP="00E42D4D">
      <w:pPr>
        <w:pStyle w:val="NICCYBodyText"/>
      </w:pPr>
    </w:p>
    <w:p w:rsidR="003E54BD" w:rsidRDefault="003E54BD" w:rsidP="00E42D4D">
      <w:pPr>
        <w:pStyle w:val="NICCYBodyText"/>
      </w:pPr>
    </w:p>
    <w:p w:rsidR="003E54BD" w:rsidRDefault="003E54BD" w:rsidP="00E42D4D">
      <w:pPr>
        <w:pStyle w:val="NICCYBodyText"/>
      </w:pPr>
    </w:p>
    <w:p w:rsidR="003E54BD" w:rsidRDefault="003E54BD" w:rsidP="00E42D4D">
      <w:pPr>
        <w:pStyle w:val="NICCYBodyText"/>
      </w:pPr>
    </w:p>
    <w:p w:rsidR="003E54BD" w:rsidRDefault="003E54BD" w:rsidP="00E42D4D">
      <w:pPr>
        <w:pStyle w:val="NICCYBodyText"/>
      </w:pPr>
    </w:p>
    <w:p w:rsidR="003E54BD" w:rsidRDefault="003E54BD" w:rsidP="003E54BD">
      <w:pPr>
        <w:pStyle w:val="NICCYHeading"/>
      </w:pPr>
      <w:r>
        <w:lastRenderedPageBreak/>
        <w:t>Department of Justice</w:t>
      </w:r>
    </w:p>
    <w:p w:rsidR="003E54BD" w:rsidRPr="003E54BD" w:rsidRDefault="003E54BD" w:rsidP="003E54BD">
      <w:pPr>
        <w:pStyle w:val="Heading2"/>
        <w:rPr>
          <w:color w:val="23A4DE"/>
        </w:rPr>
      </w:pPr>
      <w:bookmarkStart w:id="19" w:name="_Sexual_Exploitation_and"/>
      <w:bookmarkEnd w:id="19"/>
      <w:r w:rsidRPr="003E54BD">
        <w:rPr>
          <w:color w:val="23A4DE"/>
        </w:rPr>
        <w:t>Sexual Exploitation and Trafficking</w:t>
      </w:r>
    </w:p>
    <w:p w:rsidR="003E54BD" w:rsidRPr="003E54BD" w:rsidRDefault="003E54BD" w:rsidP="003E54BD">
      <w:pPr>
        <w:pStyle w:val="NICCYBodyText"/>
      </w:pPr>
      <w:r>
        <w:rPr>
          <w:b/>
        </w:rPr>
        <w:t xml:space="preserve">Mr David McNarry (UKIP – Strangford) - </w:t>
      </w:r>
      <w:r w:rsidRPr="003E54BD">
        <w:t>To ask the Minister of Justice for his assessment of the number of vulnerable children who are put at risk of sexual exploitation and trafficking through the inability of the National Crime Agency (NCA) to operate in Northern Ireland.</w:t>
      </w:r>
      <w:r w:rsidRPr="00DC3C60">
        <w:rPr>
          <w:rFonts w:eastAsia="Times New Roman"/>
          <w:color w:val="444444"/>
          <w:sz w:val="20"/>
          <w:szCs w:val="20"/>
          <w:lang w:val="en-US"/>
        </w:rPr>
        <w:t xml:space="preserve"> </w:t>
      </w:r>
      <w:r w:rsidRPr="00DC3C60">
        <w:rPr>
          <w:rFonts w:eastAsia="Times New Roman"/>
          <w:color w:val="444444"/>
          <w:sz w:val="20"/>
          <w:szCs w:val="20"/>
          <w:lang w:val="en-US"/>
        </w:rPr>
        <w:br/>
      </w:r>
    </w:p>
    <w:p w:rsidR="003E54BD" w:rsidRDefault="003E54BD" w:rsidP="003E54BD">
      <w:pPr>
        <w:pStyle w:val="NICCYBodyText"/>
        <w:rPr>
          <w:rFonts w:eastAsia="Times New Roman"/>
          <w:lang w:val="en-US"/>
        </w:rPr>
      </w:pPr>
      <w:r>
        <w:rPr>
          <w:b/>
          <w:lang w:val="en-US"/>
        </w:rPr>
        <w:t>Mr Ford (Minister of Justice):</w:t>
      </w:r>
      <w:r>
        <w:rPr>
          <w:lang w:val="en-US"/>
        </w:rPr>
        <w:t xml:space="preserve">  </w:t>
      </w:r>
      <w:r w:rsidRPr="00DC3C60">
        <w:rPr>
          <w:rFonts w:eastAsia="Times New Roman"/>
          <w:lang w:val="en-US"/>
        </w:rPr>
        <w:t xml:space="preserve">There was a significant step forward in securing a full role for the National Crime Agency here on 3 February when the Assembly gave consent to Westminster introducing the necessary legislation. </w:t>
      </w:r>
      <w:r>
        <w:rPr>
          <w:rFonts w:eastAsia="Times New Roman"/>
          <w:lang w:val="en-US"/>
        </w:rPr>
        <w:t xml:space="preserve"> </w:t>
      </w:r>
      <w:r w:rsidRPr="00DC3C60">
        <w:rPr>
          <w:rFonts w:eastAsia="Times New Roman"/>
          <w:lang w:val="en-US"/>
        </w:rPr>
        <w:t>After an impasse since 7 October 2013 we should shortly be able to see a full operational NCA here supporting our law enforcement effort.</w:t>
      </w:r>
    </w:p>
    <w:p w:rsidR="003E54BD" w:rsidRPr="00DC3C60" w:rsidRDefault="003E54BD" w:rsidP="003E54BD">
      <w:pPr>
        <w:pStyle w:val="NICCYBodyText"/>
        <w:rPr>
          <w:rFonts w:eastAsia="Times New Roman"/>
          <w:lang w:val="en-US"/>
        </w:rPr>
      </w:pPr>
    </w:p>
    <w:p w:rsidR="003E54BD" w:rsidRDefault="003E54BD" w:rsidP="003E54BD">
      <w:pPr>
        <w:pStyle w:val="NICCYBodyText"/>
        <w:rPr>
          <w:rFonts w:eastAsia="Times New Roman"/>
          <w:lang w:val="en-US"/>
        </w:rPr>
      </w:pPr>
      <w:r w:rsidRPr="00DC3C60">
        <w:rPr>
          <w:rFonts w:eastAsia="Times New Roman"/>
          <w:lang w:val="en-US"/>
        </w:rPr>
        <w:t xml:space="preserve">The inability to bring civil recovery cases in the devolved sphere has been costly. </w:t>
      </w:r>
      <w:r>
        <w:rPr>
          <w:rFonts w:eastAsia="Times New Roman"/>
          <w:lang w:val="en-US"/>
        </w:rPr>
        <w:t xml:space="preserve"> </w:t>
      </w:r>
      <w:r w:rsidRPr="00DC3C60">
        <w:rPr>
          <w:rFonts w:eastAsia="Times New Roman"/>
          <w:lang w:val="en-US"/>
        </w:rPr>
        <w:t>Since June 2013 there has been a 58% decrease in the number of Northern Ireland investigations (19 to 8).</w:t>
      </w:r>
      <w:r>
        <w:rPr>
          <w:rFonts w:eastAsia="Times New Roman"/>
          <w:lang w:val="en-US"/>
        </w:rPr>
        <w:t xml:space="preserve"> </w:t>
      </w:r>
      <w:r w:rsidRPr="00DC3C60">
        <w:rPr>
          <w:rFonts w:eastAsia="Times New Roman"/>
          <w:lang w:val="en-US"/>
        </w:rPr>
        <w:t xml:space="preserve"> Obviously there have been no new devolved cases since October 2013. </w:t>
      </w:r>
      <w:r>
        <w:rPr>
          <w:rFonts w:eastAsia="Times New Roman"/>
          <w:lang w:val="en-US"/>
        </w:rPr>
        <w:t xml:space="preserve"> </w:t>
      </w:r>
      <w:r w:rsidRPr="00DC3C60">
        <w:rPr>
          <w:rFonts w:eastAsia="Times New Roman"/>
          <w:lang w:val="en-US"/>
        </w:rPr>
        <w:t>The value of the cases involved has dropped by approximately £4m net which gives an indication of the loss to the public purse.</w:t>
      </w:r>
      <w:r>
        <w:rPr>
          <w:rFonts w:eastAsia="Times New Roman"/>
          <w:lang w:val="en-US"/>
        </w:rPr>
        <w:t xml:space="preserve"> </w:t>
      </w:r>
      <w:r w:rsidRPr="00DC3C60">
        <w:rPr>
          <w:rFonts w:eastAsia="Times New Roman"/>
          <w:lang w:val="en-US"/>
        </w:rPr>
        <w:t xml:space="preserve"> There has also been a 71% decrease in the number of property freezing orders in Northern Ireland cases.</w:t>
      </w:r>
    </w:p>
    <w:p w:rsidR="003E54BD" w:rsidRPr="00DC3C60" w:rsidRDefault="003E54BD" w:rsidP="003E54BD">
      <w:pPr>
        <w:pStyle w:val="NICCYBodyText"/>
        <w:rPr>
          <w:rFonts w:eastAsia="Times New Roman"/>
          <w:lang w:val="en-US"/>
        </w:rPr>
      </w:pPr>
    </w:p>
    <w:p w:rsidR="003E54BD" w:rsidRDefault="003E54BD" w:rsidP="003E54BD">
      <w:pPr>
        <w:pStyle w:val="NICCYBodyText"/>
        <w:rPr>
          <w:rFonts w:eastAsia="Times New Roman"/>
          <w:lang w:val="en-US"/>
        </w:rPr>
      </w:pPr>
      <w:r w:rsidRPr="00DC3C60">
        <w:rPr>
          <w:rFonts w:eastAsia="Times New Roman"/>
          <w:lang w:val="en-US"/>
        </w:rPr>
        <w:t xml:space="preserve">There is no precise figure on the resource cost to the PSNI to accommodate work which should have been handled by NCA. </w:t>
      </w:r>
      <w:r>
        <w:rPr>
          <w:rFonts w:eastAsia="Times New Roman"/>
          <w:lang w:val="en-US"/>
        </w:rPr>
        <w:t xml:space="preserve"> </w:t>
      </w:r>
      <w:r w:rsidRPr="00DC3C60">
        <w:rPr>
          <w:rFonts w:eastAsia="Times New Roman"/>
          <w:lang w:val="en-US"/>
        </w:rPr>
        <w:t>They have, however, on occasion had to withdraw officers from other work.</w:t>
      </w:r>
      <w:r>
        <w:rPr>
          <w:rFonts w:eastAsia="Times New Roman"/>
          <w:lang w:val="en-US"/>
        </w:rPr>
        <w:t xml:space="preserve"> </w:t>
      </w:r>
      <w:r w:rsidRPr="00DC3C60">
        <w:rPr>
          <w:rFonts w:eastAsia="Times New Roman"/>
          <w:lang w:val="en-US"/>
        </w:rPr>
        <w:t xml:space="preserve"> Difficult decisions regarding prioritisation have had to be made. </w:t>
      </w:r>
    </w:p>
    <w:p w:rsidR="003E54BD" w:rsidRPr="00DC3C60" w:rsidRDefault="003E54BD" w:rsidP="003E54BD">
      <w:pPr>
        <w:pStyle w:val="NICCYBodyText"/>
        <w:rPr>
          <w:rFonts w:eastAsia="Times New Roman"/>
          <w:lang w:val="en-US"/>
        </w:rPr>
      </w:pPr>
    </w:p>
    <w:p w:rsidR="003E54BD" w:rsidRDefault="003E54BD" w:rsidP="003E54BD">
      <w:pPr>
        <w:pStyle w:val="NICCYBodyText"/>
        <w:rPr>
          <w:rFonts w:eastAsia="Times New Roman"/>
          <w:lang w:val="en-US"/>
        </w:rPr>
      </w:pPr>
      <w:r w:rsidRPr="00DC3C60">
        <w:rPr>
          <w:rFonts w:eastAsia="Times New Roman"/>
          <w:lang w:val="en-US"/>
        </w:rPr>
        <w:t xml:space="preserve">A 2014 report by the United Nations Committee on the Rights of the Child expressed their strong concern that, in the absence of National Crime Agency operation in the devolved sphere in Northern Ireland, the Child Exploitation and Online Protection Centre (CEOP), which is integrated into the NCA, is not fully operational here. </w:t>
      </w:r>
      <w:r>
        <w:rPr>
          <w:rFonts w:eastAsia="Times New Roman"/>
          <w:lang w:val="en-US"/>
        </w:rPr>
        <w:t xml:space="preserve"> </w:t>
      </w:r>
      <w:r w:rsidRPr="00DC3C60">
        <w:rPr>
          <w:rFonts w:eastAsia="Times New Roman"/>
          <w:lang w:val="en-US"/>
        </w:rPr>
        <w:t xml:space="preserve">It suggested that this was an example of devolution leading to discrimination in the enjoyment of rights by children. The PSNI are able to access information and advice from CEOP. </w:t>
      </w:r>
      <w:r>
        <w:rPr>
          <w:rFonts w:eastAsia="Times New Roman"/>
          <w:lang w:val="en-US"/>
        </w:rPr>
        <w:t xml:space="preserve"> </w:t>
      </w:r>
      <w:r w:rsidRPr="00DC3C60">
        <w:rPr>
          <w:rFonts w:eastAsia="Times New Roman"/>
          <w:lang w:val="en-US"/>
        </w:rPr>
        <w:t xml:space="preserve">What has been missing, however, is access to operational support and an input into NCA planning strategically and operationally. </w:t>
      </w:r>
    </w:p>
    <w:p w:rsidR="003E54BD" w:rsidRPr="00DC3C60" w:rsidRDefault="003E54BD" w:rsidP="003E54BD">
      <w:pPr>
        <w:pStyle w:val="NICCYBodyText"/>
        <w:rPr>
          <w:rFonts w:eastAsia="Times New Roman"/>
          <w:lang w:val="en-US"/>
        </w:rPr>
      </w:pPr>
    </w:p>
    <w:p w:rsidR="003E54BD" w:rsidRDefault="003E54BD" w:rsidP="003E54BD">
      <w:pPr>
        <w:pStyle w:val="NICCYBodyText"/>
      </w:pPr>
      <w:r w:rsidRPr="00DC3C60">
        <w:rPr>
          <w:rFonts w:eastAsia="Times New Roman"/>
          <w:lang w:val="en-US"/>
        </w:rPr>
        <w:t xml:space="preserve">I hope that shortly the hiatus will be resolved and the people of Northern Ireland can then benefit from the expertise and resources of the National Crime Agency. </w:t>
      </w:r>
      <w:r>
        <w:rPr>
          <w:rFonts w:eastAsia="Times New Roman"/>
          <w:lang w:val="en-US"/>
        </w:rPr>
        <w:t xml:space="preserve"> </w:t>
      </w:r>
      <w:r>
        <w:rPr>
          <w:rFonts w:eastAsia="Times New Roman"/>
          <w:b/>
          <w:lang w:val="en-US"/>
        </w:rPr>
        <w:t>(9</w:t>
      </w:r>
      <w:r w:rsidRPr="003E54BD">
        <w:rPr>
          <w:rFonts w:eastAsia="Times New Roman"/>
          <w:b/>
          <w:vertAlign w:val="superscript"/>
          <w:lang w:val="en-US"/>
        </w:rPr>
        <w:t>th</w:t>
      </w:r>
      <w:r>
        <w:rPr>
          <w:rFonts w:eastAsia="Times New Roman"/>
          <w:b/>
          <w:lang w:val="en-US"/>
        </w:rPr>
        <w:t xml:space="preserve"> February)</w:t>
      </w:r>
    </w:p>
    <w:p w:rsidR="003E54BD" w:rsidRDefault="009D73ED" w:rsidP="003E54BD">
      <w:pPr>
        <w:pStyle w:val="NICCYBodyText"/>
      </w:pPr>
      <w:hyperlink w:anchor="_top" w:history="1">
        <w:r w:rsidR="003E54BD" w:rsidRPr="0071416B">
          <w:rPr>
            <w:rStyle w:val="Hyperlink"/>
          </w:rPr>
          <w:t>Back to Top</w:t>
        </w:r>
      </w:hyperlink>
    </w:p>
    <w:p w:rsidR="003E54BD" w:rsidRPr="003E54BD" w:rsidRDefault="003E54BD" w:rsidP="003E54BD">
      <w:pPr>
        <w:pStyle w:val="Heading2"/>
        <w:rPr>
          <w:color w:val="23A4DE"/>
        </w:rPr>
      </w:pPr>
      <w:bookmarkStart w:id="20" w:name="_Enhanced_Disclosure_Checks"/>
      <w:bookmarkEnd w:id="20"/>
      <w:r w:rsidRPr="003E54BD">
        <w:rPr>
          <w:color w:val="23A4DE"/>
        </w:rPr>
        <w:lastRenderedPageBreak/>
        <w:t>Enhanced Disclosure Checks</w:t>
      </w:r>
    </w:p>
    <w:p w:rsidR="003E54BD" w:rsidRPr="003E54BD" w:rsidRDefault="003E54BD" w:rsidP="003E54BD">
      <w:pPr>
        <w:pStyle w:val="NICCYBodyText"/>
      </w:pPr>
      <w:r>
        <w:rPr>
          <w:b/>
        </w:rPr>
        <w:t xml:space="preserve">Mr Alban Maginness (SDLP – North Belfast) - </w:t>
      </w:r>
      <w:r w:rsidRPr="003E54BD">
        <w:t>To ask the Minister of Justice (</w:t>
      </w:r>
      <w:proofErr w:type="spellStart"/>
      <w:r w:rsidRPr="003E54BD">
        <w:t>i</w:t>
      </w:r>
      <w:proofErr w:type="spellEnd"/>
      <w:r w:rsidRPr="003E54BD">
        <w:t>) how many Enhanced Disclosure checks are currently being processed by Access NI; (ii) what is the current average waiting time for an Enhanced Disclosure Certificated to be issued; and (iii) what action is being taken to address any delays.</w:t>
      </w:r>
    </w:p>
    <w:p w:rsidR="003E54BD" w:rsidRDefault="003E54BD" w:rsidP="003E54BD">
      <w:pPr>
        <w:pStyle w:val="NICCYBodyText"/>
      </w:pPr>
    </w:p>
    <w:p w:rsidR="00E041A1" w:rsidRDefault="003E54BD" w:rsidP="00E041A1">
      <w:pPr>
        <w:pStyle w:val="NICCYBodyText"/>
        <w:rPr>
          <w:lang w:val="en-US"/>
        </w:rPr>
      </w:pPr>
      <w:r>
        <w:rPr>
          <w:b/>
          <w:lang w:val="en-US"/>
        </w:rPr>
        <w:t>Mr Ford (Minister of Justice):</w:t>
      </w:r>
      <w:r>
        <w:rPr>
          <w:lang w:val="en-US"/>
        </w:rPr>
        <w:t xml:space="preserve"> </w:t>
      </w:r>
      <w:r w:rsidR="00E041A1">
        <w:rPr>
          <w:lang w:val="en-US"/>
        </w:rPr>
        <w:t xml:space="preserve"> </w:t>
      </w:r>
      <w:r w:rsidR="00E041A1" w:rsidRPr="00DC3C60">
        <w:rPr>
          <w:lang w:val="en-US"/>
        </w:rPr>
        <w:t>(</w:t>
      </w:r>
      <w:proofErr w:type="spellStart"/>
      <w:r w:rsidR="00E041A1" w:rsidRPr="00DC3C60">
        <w:rPr>
          <w:lang w:val="en-US"/>
        </w:rPr>
        <w:t>i</w:t>
      </w:r>
      <w:proofErr w:type="spellEnd"/>
      <w:r w:rsidR="00E041A1" w:rsidRPr="00DC3C60">
        <w:rPr>
          <w:lang w:val="en-US"/>
        </w:rPr>
        <w:t xml:space="preserve">) </w:t>
      </w:r>
      <w:proofErr w:type="spellStart"/>
      <w:r w:rsidR="00E041A1" w:rsidRPr="00DC3C60">
        <w:rPr>
          <w:lang w:val="en-US"/>
        </w:rPr>
        <w:t>AccessNI</w:t>
      </w:r>
      <w:proofErr w:type="spellEnd"/>
      <w:r w:rsidR="00E041A1" w:rsidRPr="00DC3C60">
        <w:rPr>
          <w:lang w:val="en-US"/>
        </w:rPr>
        <w:t xml:space="preserve"> processed 127,758 enhanced disclosure checks in 2014. </w:t>
      </w:r>
      <w:r w:rsidR="00E041A1">
        <w:rPr>
          <w:lang w:val="en-US"/>
        </w:rPr>
        <w:t xml:space="preserve"> </w:t>
      </w:r>
      <w:r w:rsidR="00E041A1" w:rsidRPr="00DC3C60">
        <w:rPr>
          <w:lang w:val="en-US"/>
        </w:rPr>
        <w:t xml:space="preserve">It receives on average 2,450 applications per week. </w:t>
      </w:r>
    </w:p>
    <w:p w:rsidR="00E041A1" w:rsidRPr="00DC3C60" w:rsidRDefault="00E041A1" w:rsidP="00E041A1">
      <w:pPr>
        <w:pStyle w:val="NICCYBodyText"/>
        <w:rPr>
          <w:lang w:val="en-US"/>
        </w:rPr>
      </w:pPr>
    </w:p>
    <w:p w:rsidR="00E041A1" w:rsidRDefault="00E041A1" w:rsidP="00E041A1">
      <w:pPr>
        <w:pStyle w:val="NICCYBodyText"/>
        <w:rPr>
          <w:lang w:val="en-US"/>
        </w:rPr>
      </w:pPr>
      <w:r w:rsidRPr="00DC3C60">
        <w:rPr>
          <w:lang w:val="en-US"/>
        </w:rPr>
        <w:t xml:space="preserve">(ii) AccessNI is currently processing enhanced applications within 5 days of receipt. Approximately 72% of the checks can then be issued. </w:t>
      </w:r>
      <w:r>
        <w:rPr>
          <w:lang w:val="en-US"/>
        </w:rPr>
        <w:t xml:space="preserve"> </w:t>
      </w:r>
      <w:r w:rsidRPr="00DC3C60">
        <w:rPr>
          <w:lang w:val="en-US"/>
        </w:rPr>
        <w:t xml:space="preserve">The other 28% are sent to PSNI (or other police services as appropriate). </w:t>
      </w:r>
      <w:r>
        <w:rPr>
          <w:lang w:val="en-US"/>
        </w:rPr>
        <w:t xml:space="preserve"> </w:t>
      </w:r>
      <w:r w:rsidRPr="00DC3C60">
        <w:rPr>
          <w:lang w:val="en-US"/>
        </w:rPr>
        <w:t xml:space="preserve">Currently, a further 24% of all enhanced checks, are issued within five weeks of receipt once returned by police forces. </w:t>
      </w:r>
      <w:r>
        <w:rPr>
          <w:lang w:val="en-US"/>
        </w:rPr>
        <w:t xml:space="preserve"> </w:t>
      </w:r>
      <w:r w:rsidRPr="00DC3C60">
        <w:rPr>
          <w:lang w:val="en-US"/>
        </w:rPr>
        <w:t xml:space="preserve">The remaining small </w:t>
      </w:r>
      <w:proofErr w:type="gramStart"/>
      <w:r w:rsidRPr="00DC3C60">
        <w:rPr>
          <w:lang w:val="en-US"/>
        </w:rPr>
        <w:t>percentage</w:t>
      </w:r>
      <w:proofErr w:type="gramEnd"/>
      <w:r w:rsidRPr="00DC3C60">
        <w:rPr>
          <w:lang w:val="en-US"/>
        </w:rPr>
        <w:t xml:space="preserve"> of checks fall into a category of cases which cannot be issued until PSNI advise AccessNI if they have any information to be disclosed. </w:t>
      </w:r>
      <w:r>
        <w:rPr>
          <w:lang w:val="en-US"/>
        </w:rPr>
        <w:t xml:space="preserve"> </w:t>
      </w:r>
      <w:r w:rsidRPr="00DC3C60">
        <w:rPr>
          <w:lang w:val="en-US"/>
        </w:rPr>
        <w:t>The average waiting time for an enhanced check between 1 January and 31 December 2014 was 17.5 days.</w:t>
      </w:r>
    </w:p>
    <w:p w:rsidR="00E041A1" w:rsidRPr="00DC3C60" w:rsidRDefault="00E041A1" w:rsidP="00E041A1">
      <w:pPr>
        <w:pStyle w:val="NICCYBodyText"/>
        <w:rPr>
          <w:lang w:val="en-US"/>
        </w:rPr>
      </w:pPr>
    </w:p>
    <w:p w:rsidR="003E54BD" w:rsidRPr="00E041A1" w:rsidRDefault="00E041A1" w:rsidP="00E041A1">
      <w:pPr>
        <w:pStyle w:val="NICCYBodyText"/>
      </w:pPr>
      <w:r w:rsidRPr="00DC3C60">
        <w:rPr>
          <w:lang w:val="en-US"/>
        </w:rPr>
        <w:t xml:space="preserve">(iii) There is regular contact between AccessNI and PSNI staff to review progress and backlogs. </w:t>
      </w:r>
      <w:r>
        <w:rPr>
          <w:lang w:val="en-US"/>
        </w:rPr>
        <w:t xml:space="preserve"> </w:t>
      </w:r>
      <w:r w:rsidRPr="00DC3C60">
        <w:rPr>
          <w:lang w:val="en-US"/>
        </w:rPr>
        <w:t>The PSNI have a backlog of the more complex cases requiring greater scrutiny. The Christmas holiday period has also impacted on their turnaround of the more straightforward cases.</w:t>
      </w:r>
      <w:r>
        <w:rPr>
          <w:lang w:val="en-US"/>
        </w:rPr>
        <w:t xml:space="preserve"> </w:t>
      </w:r>
      <w:r w:rsidRPr="00DC3C60">
        <w:rPr>
          <w:lang w:val="en-US"/>
        </w:rPr>
        <w:t xml:space="preserve"> PSNI have a recovery plan in place, with steps being taken to reduce the number of outstanding cases over the next few months. </w:t>
      </w:r>
      <w:r>
        <w:rPr>
          <w:lang w:val="en-US"/>
        </w:rPr>
        <w:t xml:space="preserve"> </w:t>
      </w:r>
      <w:r w:rsidRPr="00DC3C60">
        <w:rPr>
          <w:lang w:val="en-US"/>
        </w:rPr>
        <w:t>AccessNI will continue to work with PSN</w:t>
      </w:r>
      <w:r>
        <w:rPr>
          <w:lang w:val="en-US"/>
        </w:rPr>
        <w:t xml:space="preserve">I and to monitor the situation.  </w:t>
      </w:r>
      <w:r>
        <w:rPr>
          <w:b/>
          <w:lang w:val="en-US"/>
        </w:rPr>
        <w:t>(10</w:t>
      </w:r>
      <w:r w:rsidRPr="00E041A1">
        <w:rPr>
          <w:b/>
          <w:vertAlign w:val="superscript"/>
          <w:lang w:val="en-US"/>
        </w:rPr>
        <w:t>th</w:t>
      </w:r>
      <w:r>
        <w:rPr>
          <w:b/>
          <w:lang w:val="en-US"/>
        </w:rPr>
        <w:t xml:space="preserve"> February)</w:t>
      </w:r>
    </w:p>
    <w:p w:rsidR="003E54BD" w:rsidRDefault="003E54BD" w:rsidP="003E54BD">
      <w:pPr>
        <w:pStyle w:val="NICCYBodyText"/>
      </w:pPr>
    </w:p>
    <w:p w:rsidR="00E041A1" w:rsidRDefault="009D73ED" w:rsidP="00E041A1">
      <w:pPr>
        <w:pStyle w:val="NICCYBodyText"/>
      </w:pPr>
      <w:hyperlink w:anchor="_top" w:history="1">
        <w:r w:rsidR="00E041A1" w:rsidRPr="0071416B">
          <w:rPr>
            <w:rStyle w:val="Hyperlink"/>
          </w:rPr>
          <w:t>Back to Top</w:t>
        </w:r>
      </w:hyperlink>
    </w:p>
    <w:p w:rsidR="00E041A1" w:rsidRDefault="00E041A1" w:rsidP="003E54BD">
      <w:pPr>
        <w:pStyle w:val="NICCYBodyText"/>
      </w:pPr>
    </w:p>
    <w:p w:rsidR="00E041A1" w:rsidRDefault="00E041A1" w:rsidP="003E54BD">
      <w:pPr>
        <w:pStyle w:val="NICCYBodyText"/>
      </w:pPr>
    </w:p>
    <w:p w:rsidR="00E041A1" w:rsidRDefault="00E041A1" w:rsidP="003E54BD">
      <w:pPr>
        <w:pStyle w:val="NICCYBodyText"/>
      </w:pPr>
    </w:p>
    <w:p w:rsidR="00E041A1" w:rsidRDefault="00E041A1" w:rsidP="003E54BD">
      <w:pPr>
        <w:pStyle w:val="NICCYBodyText"/>
      </w:pPr>
    </w:p>
    <w:p w:rsidR="00E041A1" w:rsidRDefault="00E041A1" w:rsidP="003E54BD">
      <w:pPr>
        <w:pStyle w:val="NICCYBodyText"/>
      </w:pPr>
    </w:p>
    <w:p w:rsidR="00E041A1" w:rsidRDefault="00E041A1" w:rsidP="003E54BD">
      <w:pPr>
        <w:pStyle w:val="NICCYBodyText"/>
      </w:pPr>
    </w:p>
    <w:p w:rsidR="00E041A1" w:rsidRDefault="00E041A1" w:rsidP="003E54BD">
      <w:pPr>
        <w:pStyle w:val="NICCYBodyText"/>
      </w:pPr>
    </w:p>
    <w:p w:rsidR="00E041A1" w:rsidRDefault="00E041A1" w:rsidP="003E54BD">
      <w:pPr>
        <w:pStyle w:val="NICCYBodyText"/>
      </w:pPr>
    </w:p>
    <w:p w:rsidR="003A0A4C" w:rsidRDefault="003A0A4C" w:rsidP="003E54BD">
      <w:pPr>
        <w:pStyle w:val="NICCYBodyText"/>
      </w:pPr>
    </w:p>
    <w:p w:rsidR="00E041A1" w:rsidRDefault="00E041A1" w:rsidP="003E54BD">
      <w:pPr>
        <w:pStyle w:val="NICCYBodyText"/>
      </w:pPr>
    </w:p>
    <w:p w:rsidR="00E041A1" w:rsidRDefault="00E041A1" w:rsidP="003E54BD">
      <w:pPr>
        <w:pStyle w:val="NICCYBodyText"/>
      </w:pPr>
    </w:p>
    <w:p w:rsidR="00E041A1" w:rsidRDefault="00E041A1" w:rsidP="003E54BD">
      <w:pPr>
        <w:pStyle w:val="NICCYBodyText"/>
      </w:pPr>
    </w:p>
    <w:p w:rsidR="00E041A1" w:rsidRPr="00E041A1" w:rsidRDefault="00E041A1" w:rsidP="00E041A1">
      <w:pPr>
        <w:pStyle w:val="Heading2"/>
        <w:rPr>
          <w:color w:val="23A4DE"/>
        </w:rPr>
      </w:pPr>
      <w:bookmarkStart w:id="21" w:name="_Child_Protection_and"/>
      <w:bookmarkEnd w:id="21"/>
      <w:r w:rsidRPr="00E041A1">
        <w:rPr>
          <w:color w:val="23A4DE"/>
        </w:rPr>
        <w:lastRenderedPageBreak/>
        <w:t>Child Protection and Safeguarding Policies</w:t>
      </w:r>
    </w:p>
    <w:p w:rsidR="003E54BD" w:rsidRPr="00E041A1" w:rsidRDefault="00E041A1" w:rsidP="00E041A1">
      <w:pPr>
        <w:pStyle w:val="NICCYBodyText"/>
      </w:pPr>
      <w:r>
        <w:rPr>
          <w:b/>
        </w:rPr>
        <w:t xml:space="preserve">Lord Morrow of Clogher Valley (DUP – Fermanagh and South Tyrone) - </w:t>
      </w:r>
      <w:r w:rsidRPr="00E041A1">
        <w:t>To ask the Minister of Justice, in relation to people convicted of sex offences against children or persons remanded on suspicion of child sex offences, and in line with child protection and safeguarding policies and given that no bail conditions can be imposed on prisoners, (</w:t>
      </w:r>
      <w:proofErr w:type="spellStart"/>
      <w:r w:rsidRPr="00E041A1">
        <w:t>i</w:t>
      </w:r>
      <w:proofErr w:type="spellEnd"/>
      <w:r w:rsidRPr="00E041A1">
        <w:t>) what procedures are in place to prevent contact with children during prison visits; (ii) how visits in these circumstances can be accommodated; (iii) whether these visits are barred from occurring when children are present to visit other prisoners; and (iv) whether visits in these circumstances are routinely supervised by Social Services personnel, as per in the community.</w:t>
      </w:r>
    </w:p>
    <w:p w:rsidR="003E54BD" w:rsidRDefault="003E54BD" w:rsidP="003E54BD">
      <w:pPr>
        <w:pStyle w:val="NICCYBodyText"/>
      </w:pPr>
    </w:p>
    <w:p w:rsidR="00E041A1" w:rsidRPr="00E041A1" w:rsidRDefault="00E041A1" w:rsidP="003E54BD">
      <w:pPr>
        <w:pStyle w:val="NICCYBodyText"/>
      </w:pPr>
      <w:r>
        <w:rPr>
          <w:b/>
          <w:lang w:val="en-US"/>
        </w:rPr>
        <w:t>Mr Ford (Minister of Justice):</w:t>
      </w:r>
      <w:r>
        <w:rPr>
          <w:lang w:val="en-US"/>
        </w:rPr>
        <w:t xml:space="preserve">  </w:t>
      </w:r>
      <w:r w:rsidRPr="00E041A1">
        <w:t xml:space="preserve">Managing visits to, and communication with, those prisoners who present a risk to children is done in accordance with NIPS’ Child Protection Policy and Procedures contained in Safeguarding Children Framework and Guidance, which is available on the NIPS website.  </w:t>
      </w:r>
      <w:r>
        <w:rPr>
          <w:b/>
        </w:rPr>
        <w:t>(12</w:t>
      </w:r>
      <w:r w:rsidRPr="00E041A1">
        <w:rPr>
          <w:b/>
          <w:vertAlign w:val="superscript"/>
        </w:rPr>
        <w:t>th</w:t>
      </w:r>
      <w:r>
        <w:rPr>
          <w:b/>
        </w:rPr>
        <w:t xml:space="preserve"> February)</w:t>
      </w:r>
    </w:p>
    <w:p w:rsidR="00E041A1" w:rsidRDefault="00E041A1" w:rsidP="003E54BD">
      <w:pPr>
        <w:pStyle w:val="NICCYBodyText"/>
      </w:pPr>
    </w:p>
    <w:p w:rsidR="00E041A1" w:rsidRDefault="009D73ED" w:rsidP="00E041A1">
      <w:pPr>
        <w:pStyle w:val="NICCYBodyText"/>
      </w:pPr>
      <w:hyperlink w:anchor="_top" w:history="1">
        <w:r w:rsidR="00E041A1" w:rsidRPr="0071416B">
          <w:rPr>
            <w:rStyle w:val="Hyperlink"/>
          </w:rPr>
          <w:t>Back to Top</w:t>
        </w:r>
      </w:hyperlink>
    </w:p>
    <w:p w:rsidR="00E041A1" w:rsidRDefault="00E041A1" w:rsidP="003E54BD">
      <w:pPr>
        <w:pStyle w:val="NICCYBodyText"/>
      </w:pPr>
    </w:p>
    <w:p w:rsidR="00E041A1" w:rsidRDefault="00E041A1" w:rsidP="003E54BD">
      <w:pPr>
        <w:pStyle w:val="NICCYBodyText"/>
      </w:pPr>
    </w:p>
    <w:p w:rsidR="00E041A1" w:rsidRDefault="00E041A1" w:rsidP="003E54BD">
      <w:pPr>
        <w:pStyle w:val="NICCYBodyText"/>
      </w:pPr>
    </w:p>
    <w:p w:rsidR="00E041A1" w:rsidRDefault="00E041A1" w:rsidP="003E54BD">
      <w:pPr>
        <w:pStyle w:val="NICCYBodyText"/>
      </w:pPr>
    </w:p>
    <w:p w:rsidR="00E041A1" w:rsidRDefault="00E041A1" w:rsidP="003E54BD">
      <w:pPr>
        <w:pStyle w:val="NICCYBodyText"/>
      </w:pPr>
    </w:p>
    <w:p w:rsidR="00E42D4D" w:rsidRDefault="00E42D4D" w:rsidP="00BB45DA">
      <w:pPr>
        <w:pStyle w:val="NICCYHeading"/>
      </w:pPr>
    </w:p>
    <w:p w:rsidR="00E42D4D" w:rsidRDefault="00E42D4D" w:rsidP="00BB45DA">
      <w:pPr>
        <w:pStyle w:val="NICCYHeading"/>
      </w:pPr>
    </w:p>
    <w:p w:rsidR="00E42D4D" w:rsidRDefault="00E42D4D" w:rsidP="00BB45DA">
      <w:pPr>
        <w:pStyle w:val="NICCYHeading"/>
      </w:pPr>
    </w:p>
    <w:p w:rsidR="0008030E" w:rsidRDefault="0008030E" w:rsidP="0008030E">
      <w:pPr>
        <w:pStyle w:val="NICCYBodyText"/>
      </w:pPr>
    </w:p>
    <w:sectPr w:rsidR="0008030E" w:rsidSect="00144156">
      <w:headerReference w:type="default" r:id="rId10"/>
      <w:footerReference w:type="even" r:id="rId11"/>
      <w:footerReference w:type="default" r:id="rId12"/>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CA8" w:rsidRDefault="009A3CA8" w:rsidP="00CC53D4">
      <w:r>
        <w:separator/>
      </w:r>
    </w:p>
  </w:endnote>
  <w:endnote w:type="continuationSeparator" w:id="0">
    <w:p w:rsidR="009A3CA8" w:rsidRDefault="009A3CA8"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A8" w:rsidRDefault="009A3CA8"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A3CA8" w:rsidRDefault="009A3CA8"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A8" w:rsidRPr="00D81956" w:rsidRDefault="009A3CA8"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E4378A">
      <w:rPr>
        <w:rStyle w:val="PageNumber"/>
        <w:rFonts w:ascii="Arial" w:hAnsi="Arial" w:cs="Arial"/>
        <w:noProof/>
        <w:sz w:val="16"/>
        <w:szCs w:val="16"/>
      </w:rPr>
      <w:t>17</w:t>
    </w:r>
    <w:r w:rsidRPr="00D81956">
      <w:rPr>
        <w:rStyle w:val="PageNumber"/>
        <w:rFonts w:ascii="Arial" w:hAnsi="Arial" w:cs="Arial"/>
        <w:sz w:val="16"/>
        <w:szCs w:val="16"/>
      </w:rPr>
      <w:fldChar w:fldCharType="end"/>
    </w:r>
  </w:p>
  <w:p w:rsidR="009A3CA8" w:rsidRPr="00D81956" w:rsidRDefault="009A3CA8"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9A3CA8" w:rsidRDefault="009A3CA8"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9A3CA8" w:rsidRDefault="009A3CA8"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9A3CA8" w:rsidRDefault="009A3CA8"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9A3CA8" w:rsidRDefault="009A3CA8"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9A3CA8" w:rsidRDefault="009A3CA8"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CA8" w:rsidRDefault="009A3CA8" w:rsidP="00CC53D4">
      <w:r>
        <w:separator/>
      </w:r>
    </w:p>
  </w:footnote>
  <w:footnote w:type="continuationSeparator" w:id="0">
    <w:p w:rsidR="009A3CA8" w:rsidRDefault="009A3CA8"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9A3CA8" w:rsidTr="000D52AB">
      <w:tc>
        <w:tcPr>
          <w:tcW w:w="5027" w:type="dxa"/>
          <w:shd w:val="clear" w:color="auto" w:fill="auto"/>
        </w:tcPr>
        <w:p w:rsidR="009A3CA8" w:rsidRDefault="009A3CA8" w:rsidP="00CC53D4">
          <w:pPr>
            <w:pStyle w:val="CompanyName"/>
          </w:pPr>
        </w:p>
      </w:tc>
      <w:tc>
        <w:tcPr>
          <w:tcW w:w="4855" w:type="dxa"/>
          <w:shd w:val="clear" w:color="auto" w:fill="auto"/>
        </w:tcPr>
        <w:p w:rsidR="009A3CA8" w:rsidRDefault="009A3CA8" w:rsidP="00CC53D4">
          <w:pPr>
            <w:pStyle w:val="CompanyName"/>
          </w:pPr>
        </w:p>
      </w:tc>
    </w:tr>
  </w:tbl>
  <w:p w:rsidR="009A3CA8" w:rsidRDefault="009A3CA8"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7C5"/>
    <w:multiLevelType w:val="hybridMultilevel"/>
    <w:tmpl w:val="619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E4C28"/>
    <w:multiLevelType w:val="hybridMultilevel"/>
    <w:tmpl w:val="1464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2E0"/>
    <w:multiLevelType w:val="hybridMultilevel"/>
    <w:tmpl w:val="FE92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12138"/>
    <w:multiLevelType w:val="hybridMultilevel"/>
    <w:tmpl w:val="0FB8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12BFF"/>
    <w:multiLevelType w:val="hybridMultilevel"/>
    <w:tmpl w:val="0B18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1679DF"/>
    <w:multiLevelType w:val="hybridMultilevel"/>
    <w:tmpl w:val="DDF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025D1"/>
    <w:multiLevelType w:val="hybridMultilevel"/>
    <w:tmpl w:val="04B0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AE404A"/>
    <w:multiLevelType w:val="hybridMultilevel"/>
    <w:tmpl w:val="3F6A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A6BE9"/>
    <w:multiLevelType w:val="hybridMultilevel"/>
    <w:tmpl w:val="4DF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D25FA9"/>
    <w:multiLevelType w:val="hybridMultilevel"/>
    <w:tmpl w:val="5BE6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9B56AD"/>
    <w:multiLevelType w:val="hybridMultilevel"/>
    <w:tmpl w:val="A746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267C1"/>
    <w:multiLevelType w:val="hybridMultilevel"/>
    <w:tmpl w:val="5F5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EC32AC"/>
    <w:multiLevelType w:val="hybridMultilevel"/>
    <w:tmpl w:val="704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11729"/>
    <w:multiLevelType w:val="hybridMultilevel"/>
    <w:tmpl w:val="FAF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07FA0"/>
    <w:multiLevelType w:val="hybridMultilevel"/>
    <w:tmpl w:val="C34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B7995"/>
    <w:multiLevelType w:val="hybridMultilevel"/>
    <w:tmpl w:val="2EC4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3631A"/>
    <w:multiLevelType w:val="hybridMultilevel"/>
    <w:tmpl w:val="870E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43B8F"/>
    <w:multiLevelType w:val="hybridMultilevel"/>
    <w:tmpl w:val="571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9082B"/>
    <w:multiLevelType w:val="hybridMultilevel"/>
    <w:tmpl w:val="2510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4626A"/>
    <w:multiLevelType w:val="hybridMultilevel"/>
    <w:tmpl w:val="78A4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9071C"/>
    <w:multiLevelType w:val="hybridMultilevel"/>
    <w:tmpl w:val="3674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76268"/>
    <w:multiLevelType w:val="hybridMultilevel"/>
    <w:tmpl w:val="AC78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A44D6"/>
    <w:multiLevelType w:val="hybridMultilevel"/>
    <w:tmpl w:val="BE5C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231F78"/>
    <w:multiLevelType w:val="hybridMultilevel"/>
    <w:tmpl w:val="0EF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906A92"/>
    <w:multiLevelType w:val="hybridMultilevel"/>
    <w:tmpl w:val="4A9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8822FA"/>
    <w:multiLevelType w:val="hybridMultilevel"/>
    <w:tmpl w:val="F5C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018B9"/>
    <w:multiLevelType w:val="hybridMultilevel"/>
    <w:tmpl w:val="478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433C3"/>
    <w:multiLevelType w:val="hybridMultilevel"/>
    <w:tmpl w:val="0D8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9405E9"/>
    <w:multiLevelType w:val="hybridMultilevel"/>
    <w:tmpl w:val="EBC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CC3467"/>
    <w:multiLevelType w:val="hybridMultilevel"/>
    <w:tmpl w:val="28D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1B6256"/>
    <w:multiLevelType w:val="hybridMultilevel"/>
    <w:tmpl w:val="6FF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267BC"/>
    <w:multiLevelType w:val="hybridMultilevel"/>
    <w:tmpl w:val="964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3"/>
  </w:num>
  <w:num w:numId="4">
    <w:abstractNumId w:val="9"/>
  </w:num>
  <w:num w:numId="5">
    <w:abstractNumId w:val="24"/>
  </w:num>
  <w:num w:numId="6">
    <w:abstractNumId w:val="34"/>
  </w:num>
  <w:num w:numId="7">
    <w:abstractNumId w:val="25"/>
  </w:num>
  <w:num w:numId="8">
    <w:abstractNumId w:val="39"/>
  </w:num>
  <w:num w:numId="9">
    <w:abstractNumId w:val="10"/>
  </w:num>
  <w:num w:numId="10">
    <w:abstractNumId w:val="42"/>
  </w:num>
  <w:num w:numId="11">
    <w:abstractNumId w:val="23"/>
  </w:num>
  <w:num w:numId="12">
    <w:abstractNumId w:val="1"/>
  </w:num>
  <w:num w:numId="13">
    <w:abstractNumId w:val="27"/>
  </w:num>
  <w:num w:numId="14">
    <w:abstractNumId w:val="33"/>
  </w:num>
  <w:num w:numId="15">
    <w:abstractNumId w:val="41"/>
  </w:num>
  <w:num w:numId="16">
    <w:abstractNumId w:val="43"/>
  </w:num>
  <w:num w:numId="17">
    <w:abstractNumId w:val="35"/>
  </w:num>
  <w:num w:numId="18">
    <w:abstractNumId w:val="37"/>
  </w:num>
  <w:num w:numId="19">
    <w:abstractNumId w:val="15"/>
  </w:num>
  <w:num w:numId="20">
    <w:abstractNumId w:val="0"/>
  </w:num>
  <w:num w:numId="21">
    <w:abstractNumId w:val="38"/>
  </w:num>
  <w:num w:numId="22">
    <w:abstractNumId w:val="44"/>
  </w:num>
  <w:num w:numId="23">
    <w:abstractNumId w:val="36"/>
  </w:num>
  <w:num w:numId="24">
    <w:abstractNumId w:val="17"/>
  </w:num>
  <w:num w:numId="25">
    <w:abstractNumId w:val="4"/>
  </w:num>
  <w:num w:numId="26">
    <w:abstractNumId w:val="12"/>
  </w:num>
  <w:num w:numId="27">
    <w:abstractNumId w:val="26"/>
  </w:num>
  <w:num w:numId="28">
    <w:abstractNumId w:val="8"/>
  </w:num>
  <w:num w:numId="29">
    <w:abstractNumId w:val="7"/>
  </w:num>
  <w:num w:numId="30">
    <w:abstractNumId w:val="28"/>
  </w:num>
  <w:num w:numId="31">
    <w:abstractNumId w:val="40"/>
  </w:num>
  <w:num w:numId="32">
    <w:abstractNumId w:val="21"/>
  </w:num>
  <w:num w:numId="33">
    <w:abstractNumId w:val="5"/>
  </w:num>
  <w:num w:numId="34">
    <w:abstractNumId w:val="31"/>
  </w:num>
  <w:num w:numId="35">
    <w:abstractNumId w:val="13"/>
  </w:num>
  <w:num w:numId="36">
    <w:abstractNumId w:val="30"/>
  </w:num>
  <w:num w:numId="37">
    <w:abstractNumId w:val="19"/>
  </w:num>
  <w:num w:numId="38">
    <w:abstractNumId w:val="20"/>
  </w:num>
  <w:num w:numId="39">
    <w:abstractNumId w:val="32"/>
  </w:num>
  <w:num w:numId="40">
    <w:abstractNumId w:val="14"/>
  </w:num>
  <w:num w:numId="41">
    <w:abstractNumId w:val="29"/>
  </w:num>
  <w:num w:numId="42">
    <w:abstractNumId w:val="2"/>
  </w:num>
  <w:num w:numId="43">
    <w:abstractNumId w:val="6"/>
  </w:num>
  <w:num w:numId="44">
    <w:abstractNumId w:val="16"/>
  </w:num>
  <w:num w:numId="45">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02F6"/>
    <w:rsid w:val="00004297"/>
    <w:rsid w:val="00006C5C"/>
    <w:rsid w:val="0001640A"/>
    <w:rsid w:val="00020741"/>
    <w:rsid w:val="000211FE"/>
    <w:rsid w:val="000234A1"/>
    <w:rsid w:val="00025C58"/>
    <w:rsid w:val="0002646D"/>
    <w:rsid w:val="00031743"/>
    <w:rsid w:val="000424D3"/>
    <w:rsid w:val="000444A3"/>
    <w:rsid w:val="00047F11"/>
    <w:rsid w:val="00051AF7"/>
    <w:rsid w:val="0005462C"/>
    <w:rsid w:val="00055912"/>
    <w:rsid w:val="00055EA0"/>
    <w:rsid w:val="0007184B"/>
    <w:rsid w:val="00071D77"/>
    <w:rsid w:val="000738F5"/>
    <w:rsid w:val="0008030E"/>
    <w:rsid w:val="000834FA"/>
    <w:rsid w:val="000837F5"/>
    <w:rsid w:val="00083E99"/>
    <w:rsid w:val="00093189"/>
    <w:rsid w:val="0009779B"/>
    <w:rsid w:val="000A1B67"/>
    <w:rsid w:val="000A35EF"/>
    <w:rsid w:val="000B1B54"/>
    <w:rsid w:val="000B3E1B"/>
    <w:rsid w:val="000B630D"/>
    <w:rsid w:val="000B7622"/>
    <w:rsid w:val="000D1BFA"/>
    <w:rsid w:val="000D1CB1"/>
    <w:rsid w:val="000D2AEB"/>
    <w:rsid w:val="000D420B"/>
    <w:rsid w:val="000D52AB"/>
    <w:rsid w:val="000D57A5"/>
    <w:rsid w:val="000E1719"/>
    <w:rsid w:val="000E40C2"/>
    <w:rsid w:val="000E415A"/>
    <w:rsid w:val="000F1CDD"/>
    <w:rsid w:val="000F3A4A"/>
    <w:rsid w:val="000F4694"/>
    <w:rsid w:val="000F7DDE"/>
    <w:rsid w:val="00100DD5"/>
    <w:rsid w:val="0010455C"/>
    <w:rsid w:val="00110962"/>
    <w:rsid w:val="0011135A"/>
    <w:rsid w:val="00115282"/>
    <w:rsid w:val="00126DBB"/>
    <w:rsid w:val="00131F13"/>
    <w:rsid w:val="001324EB"/>
    <w:rsid w:val="00133E56"/>
    <w:rsid w:val="00135AEE"/>
    <w:rsid w:val="00136B0B"/>
    <w:rsid w:val="0014006E"/>
    <w:rsid w:val="00142718"/>
    <w:rsid w:val="00144156"/>
    <w:rsid w:val="00152D28"/>
    <w:rsid w:val="001559B9"/>
    <w:rsid w:val="00157446"/>
    <w:rsid w:val="0016115E"/>
    <w:rsid w:val="00162F1C"/>
    <w:rsid w:val="0017007C"/>
    <w:rsid w:val="00171C6B"/>
    <w:rsid w:val="0017312A"/>
    <w:rsid w:val="00176027"/>
    <w:rsid w:val="0018348D"/>
    <w:rsid w:val="0018790D"/>
    <w:rsid w:val="00190478"/>
    <w:rsid w:val="001911A0"/>
    <w:rsid w:val="001936E2"/>
    <w:rsid w:val="001938E4"/>
    <w:rsid w:val="00196A4B"/>
    <w:rsid w:val="001A75DC"/>
    <w:rsid w:val="001B1E34"/>
    <w:rsid w:val="001B4509"/>
    <w:rsid w:val="001B6EC2"/>
    <w:rsid w:val="001C021B"/>
    <w:rsid w:val="001C07DB"/>
    <w:rsid w:val="001C3FD9"/>
    <w:rsid w:val="001D489D"/>
    <w:rsid w:val="001D6A0A"/>
    <w:rsid w:val="001E0551"/>
    <w:rsid w:val="002018F8"/>
    <w:rsid w:val="00212B28"/>
    <w:rsid w:val="002229F6"/>
    <w:rsid w:val="00222A16"/>
    <w:rsid w:val="002259BE"/>
    <w:rsid w:val="00235B4E"/>
    <w:rsid w:val="00245FC8"/>
    <w:rsid w:val="00252D89"/>
    <w:rsid w:val="00257738"/>
    <w:rsid w:val="002631A4"/>
    <w:rsid w:val="00266801"/>
    <w:rsid w:val="002721BD"/>
    <w:rsid w:val="002740F9"/>
    <w:rsid w:val="00274959"/>
    <w:rsid w:val="002765B8"/>
    <w:rsid w:val="00280C3B"/>
    <w:rsid w:val="002962C1"/>
    <w:rsid w:val="002A3F21"/>
    <w:rsid w:val="002B0C91"/>
    <w:rsid w:val="002B52D3"/>
    <w:rsid w:val="002B54AF"/>
    <w:rsid w:val="002C1FBB"/>
    <w:rsid w:val="002C4626"/>
    <w:rsid w:val="002C5435"/>
    <w:rsid w:val="002C578A"/>
    <w:rsid w:val="002C7904"/>
    <w:rsid w:val="002D4B50"/>
    <w:rsid w:val="002D63CA"/>
    <w:rsid w:val="002E017D"/>
    <w:rsid w:val="002E1D4A"/>
    <w:rsid w:val="002E26B7"/>
    <w:rsid w:val="002E65DF"/>
    <w:rsid w:val="002E6B14"/>
    <w:rsid w:val="002F2955"/>
    <w:rsid w:val="002F37EE"/>
    <w:rsid w:val="002F5BBE"/>
    <w:rsid w:val="002F7454"/>
    <w:rsid w:val="00310D45"/>
    <w:rsid w:val="00311BBE"/>
    <w:rsid w:val="00311C11"/>
    <w:rsid w:val="0031506E"/>
    <w:rsid w:val="00315DCA"/>
    <w:rsid w:val="0031690C"/>
    <w:rsid w:val="00317ED8"/>
    <w:rsid w:val="003201AE"/>
    <w:rsid w:val="0032022E"/>
    <w:rsid w:val="00327D8A"/>
    <w:rsid w:val="003313EA"/>
    <w:rsid w:val="003316ED"/>
    <w:rsid w:val="00331EAA"/>
    <w:rsid w:val="00337DB0"/>
    <w:rsid w:val="00342A06"/>
    <w:rsid w:val="00346313"/>
    <w:rsid w:val="00346F96"/>
    <w:rsid w:val="003505C8"/>
    <w:rsid w:val="00362DCE"/>
    <w:rsid w:val="00370F58"/>
    <w:rsid w:val="003715DF"/>
    <w:rsid w:val="003765D5"/>
    <w:rsid w:val="00392605"/>
    <w:rsid w:val="00394F1A"/>
    <w:rsid w:val="003A0322"/>
    <w:rsid w:val="003A0A4C"/>
    <w:rsid w:val="003A1BB8"/>
    <w:rsid w:val="003B0C0B"/>
    <w:rsid w:val="003C24AB"/>
    <w:rsid w:val="003C5A3D"/>
    <w:rsid w:val="003C5F7C"/>
    <w:rsid w:val="003C6D87"/>
    <w:rsid w:val="003D1860"/>
    <w:rsid w:val="003D30F7"/>
    <w:rsid w:val="003D48D7"/>
    <w:rsid w:val="003D4EA4"/>
    <w:rsid w:val="003D63CC"/>
    <w:rsid w:val="003E2F7D"/>
    <w:rsid w:val="003E3323"/>
    <w:rsid w:val="003E4016"/>
    <w:rsid w:val="003E54BD"/>
    <w:rsid w:val="003E6232"/>
    <w:rsid w:val="003E64AF"/>
    <w:rsid w:val="003E67E9"/>
    <w:rsid w:val="003F4B71"/>
    <w:rsid w:val="003F5501"/>
    <w:rsid w:val="004064D7"/>
    <w:rsid w:val="00411D31"/>
    <w:rsid w:val="00414AF9"/>
    <w:rsid w:val="004225A7"/>
    <w:rsid w:val="00425E65"/>
    <w:rsid w:val="00427610"/>
    <w:rsid w:val="00431979"/>
    <w:rsid w:val="00432B30"/>
    <w:rsid w:val="00434D7C"/>
    <w:rsid w:val="00435ADD"/>
    <w:rsid w:val="00451456"/>
    <w:rsid w:val="00454EA3"/>
    <w:rsid w:val="0046603E"/>
    <w:rsid w:val="00474AFE"/>
    <w:rsid w:val="004774F9"/>
    <w:rsid w:val="0048212D"/>
    <w:rsid w:val="00482B29"/>
    <w:rsid w:val="00483941"/>
    <w:rsid w:val="0048510D"/>
    <w:rsid w:val="00490ABC"/>
    <w:rsid w:val="00491EE8"/>
    <w:rsid w:val="0049305F"/>
    <w:rsid w:val="00493D82"/>
    <w:rsid w:val="00494024"/>
    <w:rsid w:val="00497479"/>
    <w:rsid w:val="0049756B"/>
    <w:rsid w:val="004A4DB5"/>
    <w:rsid w:val="004B0F31"/>
    <w:rsid w:val="004B67DE"/>
    <w:rsid w:val="004C026E"/>
    <w:rsid w:val="004C0B78"/>
    <w:rsid w:val="004C4E64"/>
    <w:rsid w:val="004D0411"/>
    <w:rsid w:val="004E47E2"/>
    <w:rsid w:val="004F785C"/>
    <w:rsid w:val="0050043B"/>
    <w:rsid w:val="00502CBF"/>
    <w:rsid w:val="00506DC0"/>
    <w:rsid w:val="00516B9E"/>
    <w:rsid w:val="0052135F"/>
    <w:rsid w:val="0053253A"/>
    <w:rsid w:val="00534C9C"/>
    <w:rsid w:val="00534EB5"/>
    <w:rsid w:val="00541146"/>
    <w:rsid w:val="00542EC1"/>
    <w:rsid w:val="00546DA4"/>
    <w:rsid w:val="00547A33"/>
    <w:rsid w:val="005525FB"/>
    <w:rsid w:val="00560EC9"/>
    <w:rsid w:val="00563F9F"/>
    <w:rsid w:val="00566D31"/>
    <w:rsid w:val="005730D0"/>
    <w:rsid w:val="005776FA"/>
    <w:rsid w:val="00581031"/>
    <w:rsid w:val="00582988"/>
    <w:rsid w:val="0058693C"/>
    <w:rsid w:val="005908FC"/>
    <w:rsid w:val="00594766"/>
    <w:rsid w:val="005964A8"/>
    <w:rsid w:val="005A0429"/>
    <w:rsid w:val="005A35C5"/>
    <w:rsid w:val="005A3E39"/>
    <w:rsid w:val="005A6CBF"/>
    <w:rsid w:val="005B40AC"/>
    <w:rsid w:val="005B4B6B"/>
    <w:rsid w:val="005C01EF"/>
    <w:rsid w:val="005C465F"/>
    <w:rsid w:val="005C4D0D"/>
    <w:rsid w:val="005C516E"/>
    <w:rsid w:val="005C7233"/>
    <w:rsid w:val="005D0B44"/>
    <w:rsid w:val="005D0EA8"/>
    <w:rsid w:val="005D147C"/>
    <w:rsid w:val="005D3860"/>
    <w:rsid w:val="005E0139"/>
    <w:rsid w:val="005E13A5"/>
    <w:rsid w:val="005E6076"/>
    <w:rsid w:val="005F0207"/>
    <w:rsid w:val="005F1762"/>
    <w:rsid w:val="005F4C21"/>
    <w:rsid w:val="005F5FAB"/>
    <w:rsid w:val="006013F5"/>
    <w:rsid w:val="00607523"/>
    <w:rsid w:val="006240F5"/>
    <w:rsid w:val="0062524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06"/>
    <w:rsid w:val="006B33DC"/>
    <w:rsid w:val="006B34DB"/>
    <w:rsid w:val="006B4F5C"/>
    <w:rsid w:val="006B6680"/>
    <w:rsid w:val="006B7F4A"/>
    <w:rsid w:val="006C16B2"/>
    <w:rsid w:val="006D3BAD"/>
    <w:rsid w:val="006D3FF5"/>
    <w:rsid w:val="006D5580"/>
    <w:rsid w:val="006E12CE"/>
    <w:rsid w:val="006E174E"/>
    <w:rsid w:val="006E1BC6"/>
    <w:rsid w:val="006E4010"/>
    <w:rsid w:val="006E5A88"/>
    <w:rsid w:val="006E61C9"/>
    <w:rsid w:val="006E7DA4"/>
    <w:rsid w:val="006F119D"/>
    <w:rsid w:val="006F3562"/>
    <w:rsid w:val="006F37C5"/>
    <w:rsid w:val="006F3A42"/>
    <w:rsid w:val="006F3F8A"/>
    <w:rsid w:val="006F5620"/>
    <w:rsid w:val="006F66F1"/>
    <w:rsid w:val="006F6F73"/>
    <w:rsid w:val="00700ADD"/>
    <w:rsid w:val="00701268"/>
    <w:rsid w:val="0070315A"/>
    <w:rsid w:val="007035A8"/>
    <w:rsid w:val="0070417B"/>
    <w:rsid w:val="0070635F"/>
    <w:rsid w:val="00706E70"/>
    <w:rsid w:val="0070725E"/>
    <w:rsid w:val="00712D51"/>
    <w:rsid w:val="007138CC"/>
    <w:rsid w:val="0071416B"/>
    <w:rsid w:val="00727D62"/>
    <w:rsid w:val="00736612"/>
    <w:rsid w:val="00744E52"/>
    <w:rsid w:val="00744F07"/>
    <w:rsid w:val="00751ADC"/>
    <w:rsid w:val="007526F9"/>
    <w:rsid w:val="00752EBD"/>
    <w:rsid w:val="007545E3"/>
    <w:rsid w:val="0076185E"/>
    <w:rsid w:val="0076339E"/>
    <w:rsid w:val="00764644"/>
    <w:rsid w:val="007721FB"/>
    <w:rsid w:val="00773FE9"/>
    <w:rsid w:val="00774E6A"/>
    <w:rsid w:val="00775C69"/>
    <w:rsid w:val="007764FD"/>
    <w:rsid w:val="00777F18"/>
    <w:rsid w:val="007873D8"/>
    <w:rsid w:val="007902A6"/>
    <w:rsid w:val="007910C9"/>
    <w:rsid w:val="007915E7"/>
    <w:rsid w:val="007944D5"/>
    <w:rsid w:val="007954C5"/>
    <w:rsid w:val="00795B70"/>
    <w:rsid w:val="007A29DB"/>
    <w:rsid w:val="007A3916"/>
    <w:rsid w:val="007A5C5C"/>
    <w:rsid w:val="007A5E2D"/>
    <w:rsid w:val="007B2173"/>
    <w:rsid w:val="007B2864"/>
    <w:rsid w:val="007B5E33"/>
    <w:rsid w:val="007B6113"/>
    <w:rsid w:val="007C183C"/>
    <w:rsid w:val="007D0234"/>
    <w:rsid w:val="007D1642"/>
    <w:rsid w:val="007E26ED"/>
    <w:rsid w:val="007E3CEC"/>
    <w:rsid w:val="008131FD"/>
    <w:rsid w:val="00815A2F"/>
    <w:rsid w:val="0081600D"/>
    <w:rsid w:val="00831BDB"/>
    <w:rsid w:val="00834E36"/>
    <w:rsid w:val="00844ECB"/>
    <w:rsid w:val="008500FA"/>
    <w:rsid w:val="008578C9"/>
    <w:rsid w:val="008654D4"/>
    <w:rsid w:val="00873EBD"/>
    <w:rsid w:val="00874143"/>
    <w:rsid w:val="008822D4"/>
    <w:rsid w:val="00884A6B"/>
    <w:rsid w:val="00885EFC"/>
    <w:rsid w:val="008860ED"/>
    <w:rsid w:val="00892A8A"/>
    <w:rsid w:val="00894865"/>
    <w:rsid w:val="00897E72"/>
    <w:rsid w:val="008A242D"/>
    <w:rsid w:val="008A31A5"/>
    <w:rsid w:val="008A32FE"/>
    <w:rsid w:val="008B40CD"/>
    <w:rsid w:val="008B4F31"/>
    <w:rsid w:val="008B561C"/>
    <w:rsid w:val="008B5BC6"/>
    <w:rsid w:val="008D146D"/>
    <w:rsid w:val="008D2674"/>
    <w:rsid w:val="008D31BB"/>
    <w:rsid w:val="008D406D"/>
    <w:rsid w:val="008D40DA"/>
    <w:rsid w:val="008D5F10"/>
    <w:rsid w:val="008D7BE4"/>
    <w:rsid w:val="008E02AA"/>
    <w:rsid w:val="008E3945"/>
    <w:rsid w:val="008E3F0F"/>
    <w:rsid w:val="008F02BD"/>
    <w:rsid w:val="008F23E8"/>
    <w:rsid w:val="008F3863"/>
    <w:rsid w:val="008F4BE3"/>
    <w:rsid w:val="008F5218"/>
    <w:rsid w:val="009108C4"/>
    <w:rsid w:val="00913158"/>
    <w:rsid w:val="00917CEA"/>
    <w:rsid w:val="009205EE"/>
    <w:rsid w:val="00922E3B"/>
    <w:rsid w:val="00922EB4"/>
    <w:rsid w:val="00927C9D"/>
    <w:rsid w:val="00933225"/>
    <w:rsid w:val="0093467B"/>
    <w:rsid w:val="0094155F"/>
    <w:rsid w:val="00941940"/>
    <w:rsid w:val="009471F1"/>
    <w:rsid w:val="00951984"/>
    <w:rsid w:val="00952507"/>
    <w:rsid w:val="00955B1B"/>
    <w:rsid w:val="009560AE"/>
    <w:rsid w:val="00960B81"/>
    <w:rsid w:val="009641D2"/>
    <w:rsid w:val="00965357"/>
    <w:rsid w:val="009675A2"/>
    <w:rsid w:val="00971DFA"/>
    <w:rsid w:val="00976C7A"/>
    <w:rsid w:val="00977BED"/>
    <w:rsid w:val="00994C6D"/>
    <w:rsid w:val="00997DF0"/>
    <w:rsid w:val="009A3CA8"/>
    <w:rsid w:val="009A4A23"/>
    <w:rsid w:val="009A5DED"/>
    <w:rsid w:val="009B022D"/>
    <w:rsid w:val="009B121E"/>
    <w:rsid w:val="009B1AF6"/>
    <w:rsid w:val="009B1B48"/>
    <w:rsid w:val="009B30A3"/>
    <w:rsid w:val="009B6EAA"/>
    <w:rsid w:val="009C3AA7"/>
    <w:rsid w:val="009D134E"/>
    <w:rsid w:val="009D179C"/>
    <w:rsid w:val="009D6FD8"/>
    <w:rsid w:val="009D73ED"/>
    <w:rsid w:val="009D7DCD"/>
    <w:rsid w:val="009E1018"/>
    <w:rsid w:val="009E1CCE"/>
    <w:rsid w:val="009E4889"/>
    <w:rsid w:val="009E6D40"/>
    <w:rsid w:val="009F0FD6"/>
    <w:rsid w:val="009F3610"/>
    <w:rsid w:val="009F45B4"/>
    <w:rsid w:val="00A03AF5"/>
    <w:rsid w:val="00A04B8C"/>
    <w:rsid w:val="00A10A04"/>
    <w:rsid w:val="00A135F9"/>
    <w:rsid w:val="00A170C1"/>
    <w:rsid w:val="00A17E57"/>
    <w:rsid w:val="00A206DA"/>
    <w:rsid w:val="00A2115E"/>
    <w:rsid w:val="00A422DE"/>
    <w:rsid w:val="00A42A28"/>
    <w:rsid w:val="00A468ED"/>
    <w:rsid w:val="00A4766C"/>
    <w:rsid w:val="00A57C15"/>
    <w:rsid w:val="00A57D8E"/>
    <w:rsid w:val="00A66FCA"/>
    <w:rsid w:val="00A70F96"/>
    <w:rsid w:val="00A71735"/>
    <w:rsid w:val="00A80E8D"/>
    <w:rsid w:val="00A840D8"/>
    <w:rsid w:val="00A870AC"/>
    <w:rsid w:val="00A90F2B"/>
    <w:rsid w:val="00A92D13"/>
    <w:rsid w:val="00A93441"/>
    <w:rsid w:val="00A971BA"/>
    <w:rsid w:val="00AA0282"/>
    <w:rsid w:val="00AA08F0"/>
    <w:rsid w:val="00AA15B0"/>
    <w:rsid w:val="00AA2943"/>
    <w:rsid w:val="00AB04E2"/>
    <w:rsid w:val="00AC7EF9"/>
    <w:rsid w:val="00AD4064"/>
    <w:rsid w:val="00AD4D7F"/>
    <w:rsid w:val="00AD6E4D"/>
    <w:rsid w:val="00AE5C0A"/>
    <w:rsid w:val="00AF0566"/>
    <w:rsid w:val="00AF0C37"/>
    <w:rsid w:val="00AF538D"/>
    <w:rsid w:val="00AF6CC8"/>
    <w:rsid w:val="00AF7F2A"/>
    <w:rsid w:val="00B04461"/>
    <w:rsid w:val="00B04A3F"/>
    <w:rsid w:val="00B07B4C"/>
    <w:rsid w:val="00B13ED0"/>
    <w:rsid w:val="00B226F7"/>
    <w:rsid w:val="00B22950"/>
    <w:rsid w:val="00B23B32"/>
    <w:rsid w:val="00B356B1"/>
    <w:rsid w:val="00B37997"/>
    <w:rsid w:val="00B51076"/>
    <w:rsid w:val="00B5127A"/>
    <w:rsid w:val="00B54CB3"/>
    <w:rsid w:val="00B55329"/>
    <w:rsid w:val="00B5656D"/>
    <w:rsid w:val="00B56BE8"/>
    <w:rsid w:val="00B63A85"/>
    <w:rsid w:val="00B70716"/>
    <w:rsid w:val="00B72C6D"/>
    <w:rsid w:val="00B74663"/>
    <w:rsid w:val="00B80DBD"/>
    <w:rsid w:val="00B906EB"/>
    <w:rsid w:val="00B935F3"/>
    <w:rsid w:val="00BA0F69"/>
    <w:rsid w:val="00BA2319"/>
    <w:rsid w:val="00BA23C1"/>
    <w:rsid w:val="00BA6B3C"/>
    <w:rsid w:val="00BA7DFD"/>
    <w:rsid w:val="00BB23E8"/>
    <w:rsid w:val="00BB3142"/>
    <w:rsid w:val="00BB45DA"/>
    <w:rsid w:val="00BB603F"/>
    <w:rsid w:val="00BB63AB"/>
    <w:rsid w:val="00BB7433"/>
    <w:rsid w:val="00BC4709"/>
    <w:rsid w:val="00BC4E25"/>
    <w:rsid w:val="00BD21DF"/>
    <w:rsid w:val="00BD589F"/>
    <w:rsid w:val="00BE13B4"/>
    <w:rsid w:val="00BF5014"/>
    <w:rsid w:val="00C0081D"/>
    <w:rsid w:val="00C05F71"/>
    <w:rsid w:val="00C06BD6"/>
    <w:rsid w:val="00C103E0"/>
    <w:rsid w:val="00C10EA2"/>
    <w:rsid w:val="00C2045E"/>
    <w:rsid w:val="00C21BD7"/>
    <w:rsid w:val="00C24F32"/>
    <w:rsid w:val="00C30540"/>
    <w:rsid w:val="00C31FED"/>
    <w:rsid w:val="00C37073"/>
    <w:rsid w:val="00C371FE"/>
    <w:rsid w:val="00C434B2"/>
    <w:rsid w:val="00C46B1F"/>
    <w:rsid w:val="00C5146F"/>
    <w:rsid w:val="00C61EEA"/>
    <w:rsid w:val="00C637A4"/>
    <w:rsid w:val="00C6408E"/>
    <w:rsid w:val="00C67BBB"/>
    <w:rsid w:val="00C700BC"/>
    <w:rsid w:val="00C701DF"/>
    <w:rsid w:val="00C714F2"/>
    <w:rsid w:val="00C72AAA"/>
    <w:rsid w:val="00C749C1"/>
    <w:rsid w:val="00C75FB3"/>
    <w:rsid w:val="00C852E2"/>
    <w:rsid w:val="00C8585F"/>
    <w:rsid w:val="00C92506"/>
    <w:rsid w:val="00CA27CA"/>
    <w:rsid w:val="00CA4565"/>
    <w:rsid w:val="00CB439A"/>
    <w:rsid w:val="00CB450B"/>
    <w:rsid w:val="00CB70C0"/>
    <w:rsid w:val="00CC093A"/>
    <w:rsid w:val="00CC2DCC"/>
    <w:rsid w:val="00CC488F"/>
    <w:rsid w:val="00CC4EEF"/>
    <w:rsid w:val="00CC53D4"/>
    <w:rsid w:val="00CC6385"/>
    <w:rsid w:val="00CC7A32"/>
    <w:rsid w:val="00CD26FC"/>
    <w:rsid w:val="00CD6C56"/>
    <w:rsid w:val="00CE235A"/>
    <w:rsid w:val="00CE25A3"/>
    <w:rsid w:val="00CE29B6"/>
    <w:rsid w:val="00CE375E"/>
    <w:rsid w:val="00CF0D19"/>
    <w:rsid w:val="00CF64DE"/>
    <w:rsid w:val="00CF702F"/>
    <w:rsid w:val="00D11EF8"/>
    <w:rsid w:val="00D13D8B"/>
    <w:rsid w:val="00D206EE"/>
    <w:rsid w:val="00D26363"/>
    <w:rsid w:val="00D268D9"/>
    <w:rsid w:val="00D26C7C"/>
    <w:rsid w:val="00D26EFB"/>
    <w:rsid w:val="00D33C37"/>
    <w:rsid w:val="00D366DD"/>
    <w:rsid w:val="00D371ED"/>
    <w:rsid w:val="00D45593"/>
    <w:rsid w:val="00D45CE4"/>
    <w:rsid w:val="00D479A7"/>
    <w:rsid w:val="00D5205A"/>
    <w:rsid w:val="00D531C5"/>
    <w:rsid w:val="00D5572B"/>
    <w:rsid w:val="00D57A20"/>
    <w:rsid w:val="00D63B63"/>
    <w:rsid w:val="00D65745"/>
    <w:rsid w:val="00D66149"/>
    <w:rsid w:val="00D72A9F"/>
    <w:rsid w:val="00D734A5"/>
    <w:rsid w:val="00D77AA7"/>
    <w:rsid w:val="00D81956"/>
    <w:rsid w:val="00D83956"/>
    <w:rsid w:val="00D90C35"/>
    <w:rsid w:val="00D94E0A"/>
    <w:rsid w:val="00D970E0"/>
    <w:rsid w:val="00DA0CA9"/>
    <w:rsid w:val="00DA39F1"/>
    <w:rsid w:val="00DA3C94"/>
    <w:rsid w:val="00DB2968"/>
    <w:rsid w:val="00DB7E5C"/>
    <w:rsid w:val="00DC2FE2"/>
    <w:rsid w:val="00DC417B"/>
    <w:rsid w:val="00DC69F8"/>
    <w:rsid w:val="00DD1FB5"/>
    <w:rsid w:val="00DD3409"/>
    <w:rsid w:val="00DD4FEF"/>
    <w:rsid w:val="00DE5D4C"/>
    <w:rsid w:val="00DF4205"/>
    <w:rsid w:val="00E00983"/>
    <w:rsid w:val="00E03CDC"/>
    <w:rsid w:val="00E041A1"/>
    <w:rsid w:val="00E07688"/>
    <w:rsid w:val="00E151E1"/>
    <w:rsid w:val="00E16583"/>
    <w:rsid w:val="00E25DC8"/>
    <w:rsid w:val="00E273E5"/>
    <w:rsid w:val="00E347A1"/>
    <w:rsid w:val="00E41050"/>
    <w:rsid w:val="00E42D4D"/>
    <w:rsid w:val="00E4378A"/>
    <w:rsid w:val="00E440B3"/>
    <w:rsid w:val="00E44493"/>
    <w:rsid w:val="00E467DD"/>
    <w:rsid w:val="00E531E2"/>
    <w:rsid w:val="00E62C60"/>
    <w:rsid w:val="00E6506F"/>
    <w:rsid w:val="00E65508"/>
    <w:rsid w:val="00E75352"/>
    <w:rsid w:val="00E84839"/>
    <w:rsid w:val="00E84CEC"/>
    <w:rsid w:val="00E85371"/>
    <w:rsid w:val="00E921A4"/>
    <w:rsid w:val="00E94D64"/>
    <w:rsid w:val="00EA058E"/>
    <w:rsid w:val="00EA1910"/>
    <w:rsid w:val="00EA1A56"/>
    <w:rsid w:val="00EA55B7"/>
    <w:rsid w:val="00EA6DA8"/>
    <w:rsid w:val="00EB7847"/>
    <w:rsid w:val="00EC1EEA"/>
    <w:rsid w:val="00EC706C"/>
    <w:rsid w:val="00EC75AB"/>
    <w:rsid w:val="00ED0BC6"/>
    <w:rsid w:val="00EE20AD"/>
    <w:rsid w:val="00EE7908"/>
    <w:rsid w:val="00EF62E7"/>
    <w:rsid w:val="00F00120"/>
    <w:rsid w:val="00F01642"/>
    <w:rsid w:val="00F043D3"/>
    <w:rsid w:val="00F0710D"/>
    <w:rsid w:val="00F11301"/>
    <w:rsid w:val="00F16E67"/>
    <w:rsid w:val="00F209E3"/>
    <w:rsid w:val="00F231CF"/>
    <w:rsid w:val="00F255DF"/>
    <w:rsid w:val="00F2595C"/>
    <w:rsid w:val="00F3229A"/>
    <w:rsid w:val="00F33096"/>
    <w:rsid w:val="00F331CD"/>
    <w:rsid w:val="00F3674D"/>
    <w:rsid w:val="00F44595"/>
    <w:rsid w:val="00F526C9"/>
    <w:rsid w:val="00F60174"/>
    <w:rsid w:val="00F6320A"/>
    <w:rsid w:val="00F6647C"/>
    <w:rsid w:val="00F7704C"/>
    <w:rsid w:val="00F81B86"/>
    <w:rsid w:val="00F875F8"/>
    <w:rsid w:val="00F90386"/>
    <w:rsid w:val="00FA1731"/>
    <w:rsid w:val="00FA2459"/>
    <w:rsid w:val="00FA5890"/>
    <w:rsid w:val="00FB0ACD"/>
    <w:rsid w:val="00FB1362"/>
    <w:rsid w:val="00FC3476"/>
    <w:rsid w:val="00FE2214"/>
    <w:rsid w:val="00FE2FBC"/>
    <w:rsid w:val="00FE3F8D"/>
    <w:rsid w:val="00FE575F"/>
    <w:rsid w:val="00FF0277"/>
    <w:rsid w:val="00FF14B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0393">
      <w:bodyDiv w:val="1"/>
      <w:marLeft w:val="0"/>
      <w:marRight w:val="0"/>
      <w:marTop w:val="0"/>
      <w:marBottom w:val="0"/>
      <w:divBdr>
        <w:top w:val="none" w:sz="0" w:space="0" w:color="auto"/>
        <w:left w:val="none" w:sz="0" w:space="0" w:color="auto"/>
        <w:bottom w:val="none" w:sz="0" w:space="0" w:color="auto"/>
        <w:right w:val="none" w:sz="0" w:space="0" w:color="auto"/>
      </w:divBdr>
      <w:divsChild>
        <w:div w:id="2085029922">
          <w:marLeft w:val="0"/>
          <w:marRight w:val="0"/>
          <w:marTop w:val="0"/>
          <w:marBottom w:val="0"/>
          <w:divBdr>
            <w:top w:val="none" w:sz="0" w:space="0" w:color="auto"/>
            <w:left w:val="none" w:sz="0" w:space="0" w:color="auto"/>
            <w:bottom w:val="none" w:sz="0" w:space="0" w:color="auto"/>
            <w:right w:val="none" w:sz="0" w:space="0" w:color="auto"/>
          </w:divBdr>
          <w:divsChild>
            <w:div w:id="1263608040">
              <w:marLeft w:val="0"/>
              <w:marRight w:val="0"/>
              <w:marTop w:val="0"/>
              <w:marBottom w:val="0"/>
              <w:divBdr>
                <w:top w:val="none" w:sz="0" w:space="0" w:color="auto"/>
                <w:left w:val="none" w:sz="0" w:space="0" w:color="auto"/>
                <w:bottom w:val="none" w:sz="0" w:space="0" w:color="auto"/>
                <w:right w:val="none" w:sz="0" w:space="0" w:color="auto"/>
              </w:divBdr>
              <w:divsChild>
                <w:div w:id="2031758678">
                  <w:marLeft w:val="0"/>
                  <w:marRight w:val="0"/>
                  <w:marTop w:val="0"/>
                  <w:marBottom w:val="0"/>
                  <w:divBdr>
                    <w:top w:val="none" w:sz="0" w:space="0" w:color="auto"/>
                    <w:left w:val="none" w:sz="0" w:space="0" w:color="auto"/>
                    <w:bottom w:val="none" w:sz="0" w:space="0" w:color="auto"/>
                    <w:right w:val="none" w:sz="0" w:space="0" w:color="auto"/>
                  </w:divBdr>
                  <w:divsChild>
                    <w:div w:id="989795329">
                      <w:marLeft w:val="0"/>
                      <w:marRight w:val="0"/>
                      <w:marTop w:val="0"/>
                      <w:marBottom w:val="0"/>
                      <w:divBdr>
                        <w:top w:val="none" w:sz="0" w:space="0" w:color="auto"/>
                        <w:left w:val="none" w:sz="0" w:space="0" w:color="auto"/>
                        <w:bottom w:val="none" w:sz="0" w:space="0" w:color="auto"/>
                        <w:right w:val="none" w:sz="0" w:space="0" w:color="auto"/>
                      </w:divBdr>
                      <w:divsChild>
                        <w:div w:id="1398553285">
                          <w:marLeft w:val="0"/>
                          <w:marRight w:val="0"/>
                          <w:marTop w:val="0"/>
                          <w:marBottom w:val="0"/>
                          <w:divBdr>
                            <w:top w:val="none" w:sz="0" w:space="0" w:color="auto"/>
                            <w:left w:val="none" w:sz="0" w:space="0" w:color="auto"/>
                            <w:bottom w:val="none" w:sz="0" w:space="0" w:color="auto"/>
                            <w:right w:val="none" w:sz="0" w:space="0" w:color="auto"/>
                          </w:divBdr>
                          <w:divsChild>
                            <w:div w:id="424619463">
                              <w:marLeft w:val="0"/>
                              <w:marRight w:val="0"/>
                              <w:marTop w:val="0"/>
                              <w:marBottom w:val="0"/>
                              <w:divBdr>
                                <w:top w:val="none" w:sz="0" w:space="0" w:color="auto"/>
                                <w:left w:val="none" w:sz="0" w:space="0" w:color="auto"/>
                                <w:bottom w:val="none" w:sz="0" w:space="0" w:color="auto"/>
                                <w:right w:val="none" w:sz="0" w:space="0" w:color="auto"/>
                              </w:divBdr>
                              <w:divsChild>
                                <w:div w:id="1720013854">
                                  <w:marLeft w:val="0"/>
                                  <w:marRight w:val="0"/>
                                  <w:marTop w:val="0"/>
                                  <w:marBottom w:val="0"/>
                                  <w:divBdr>
                                    <w:top w:val="none" w:sz="0" w:space="0" w:color="auto"/>
                                    <w:left w:val="none" w:sz="0" w:space="0" w:color="auto"/>
                                    <w:bottom w:val="none" w:sz="0" w:space="0" w:color="auto"/>
                                    <w:right w:val="none" w:sz="0" w:space="0" w:color="auto"/>
                                  </w:divBdr>
                                  <w:divsChild>
                                    <w:div w:id="653677533">
                                      <w:marLeft w:val="0"/>
                                      <w:marRight w:val="0"/>
                                      <w:marTop w:val="0"/>
                                      <w:marBottom w:val="0"/>
                                      <w:divBdr>
                                        <w:top w:val="none" w:sz="0" w:space="0" w:color="auto"/>
                                        <w:left w:val="none" w:sz="0" w:space="0" w:color="auto"/>
                                        <w:bottom w:val="none" w:sz="0" w:space="0" w:color="auto"/>
                                        <w:right w:val="none" w:sz="0" w:space="0" w:color="auto"/>
                                      </w:divBdr>
                                      <w:divsChild>
                                        <w:div w:id="1037582862">
                                          <w:marLeft w:val="0"/>
                                          <w:marRight w:val="0"/>
                                          <w:marTop w:val="0"/>
                                          <w:marBottom w:val="0"/>
                                          <w:divBdr>
                                            <w:top w:val="none" w:sz="0" w:space="0" w:color="auto"/>
                                            <w:left w:val="none" w:sz="0" w:space="0" w:color="auto"/>
                                            <w:bottom w:val="none" w:sz="0" w:space="0" w:color="auto"/>
                                            <w:right w:val="none" w:sz="0" w:space="0" w:color="auto"/>
                                          </w:divBdr>
                                          <w:divsChild>
                                            <w:div w:id="1135175182">
                                              <w:marLeft w:val="0"/>
                                              <w:marRight w:val="0"/>
                                              <w:marTop w:val="0"/>
                                              <w:marBottom w:val="0"/>
                                              <w:divBdr>
                                                <w:top w:val="none" w:sz="0" w:space="0" w:color="auto"/>
                                                <w:left w:val="none" w:sz="0" w:space="0" w:color="auto"/>
                                                <w:bottom w:val="none" w:sz="0" w:space="0" w:color="auto"/>
                                                <w:right w:val="none" w:sz="0" w:space="0" w:color="auto"/>
                                              </w:divBdr>
                                              <w:divsChild>
                                                <w:div w:id="939339014">
                                                  <w:marLeft w:val="0"/>
                                                  <w:marRight w:val="0"/>
                                                  <w:marTop w:val="0"/>
                                                  <w:marBottom w:val="0"/>
                                                  <w:divBdr>
                                                    <w:top w:val="none" w:sz="0" w:space="0" w:color="auto"/>
                                                    <w:left w:val="none" w:sz="0" w:space="0" w:color="auto"/>
                                                    <w:bottom w:val="none" w:sz="0" w:space="0" w:color="auto"/>
                                                    <w:right w:val="none" w:sz="0" w:space="0" w:color="auto"/>
                                                  </w:divBdr>
                                                </w:div>
                                                <w:div w:id="2142577551">
                                                  <w:marLeft w:val="0"/>
                                                  <w:marRight w:val="0"/>
                                                  <w:marTop w:val="0"/>
                                                  <w:marBottom w:val="0"/>
                                                  <w:divBdr>
                                                    <w:top w:val="none" w:sz="0" w:space="0" w:color="auto"/>
                                                    <w:left w:val="none" w:sz="0" w:space="0" w:color="auto"/>
                                                    <w:bottom w:val="none" w:sz="0" w:space="0" w:color="auto"/>
                                                    <w:right w:val="none" w:sz="0" w:space="0" w:color="auto"/>
                                                  </w:divBdr>
                                                  <w:divsChild>
                                                    <w:div w:id="1727407712">
                                                      <w:marLeft w:val="0"/>
                                                      <w:marRight w:val="0"/>
                                                      <w:marTop w:val="0"/>
                                                      <w:marBottom w:val="0"/>
                                                      <w:divBdr>
                                                        <w:top w:val="none" w:sz="0" w:space="0" w:color="auto"/>
                                                        <w:left w:val="none" w:sz="0" w:space="0" w:color="auto"/>
                                                        <w:bottom w:val="none" w:sz="0" w:space="0" w:color="auto"/>
                                                        <w:right w:val="none" w:sz="0" w:space="0" w:color="auto"/>
                                                      </w:divBdr>
                                                    </w:div>
                                                    <w:div w:id="217018039">
                                                      <w:marLeft w:val="0"/>
                                                      <w:marRight w:val="0"/>
                                                      <w:marTop w:val="0"/>
                                                      <w:marBottom w:val="0"/>
                                                      <w:divBdr>
                                                        <w:top w:val="none" w:sz="0" w:space="0" w:color="auto"/>
                                                        <w:left w:val="none" w:sz="0" w:space="0" w:color="auto"/>
                                                        <w:bottom w:val="none" w:sz="0" w:space="0" w:color="auto"/>
                                                        <w:right w:val="none" w:sz="0" w:space="0" w:color="auto"/>
                                                      </w:divBdr>
                                                      <w:divsChild>
                                                        <w:div w:id="1374387408">
                                                          <w:marLeft w:val="0"/>
                                                          <w:marRight w:val="0"/>
                                                          <w:marTop w:val="0"/>
                                                          <w:marBottom w:val="0"/>
                                                          <w:divBdr>
                                                            <w:top w:val="none" w:sz="0" w:space="0" w:color="auto"/>
                                                            <w:left w:val="none" w:sz="0" w:space="0" w:color="auto"/>
                                                            <w:bottom w:val="none" w:sz="0" w:space="0" w:color="auto"/>
                                                            <w:right w:val="none" w:sz="0" w:space="0" w:color="auto"/>
                                                          </w:divBdr>
                                                        </w:div>
                                                        <w:div w:id="1194075159">
                                                          <w:marLeft w:val="0"/>
                                                          <w:marRight w:val="0"/>
                                                          <w:marTop w:val="0"/>
                                                          <w:marBottom w:val="0"/>
                                                          <w:divBdr>
                                                            <w:top w:val="none" w:sz="0" w:space="0" w:color="auto"/>
                                                            <w:left w:val="none" w:sz="0" w:space="0" w:color="auto"/>
                                                            <w:bottom w:val="none" w:sz="0" w:space="0" w:color="auto"/>
                                                            <w:right w:val="none" w:sz="0" w:space="0" w:color="auto"/>
                                                          </w:divBdr>
                                                          <w:divsChild>
                                                            <w:div w:id="19805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75794">
      <w:bodyDiv w:val="1"/>
      <w:marLeft w:val="0"/>
      <w:marRight w:val="0"/>
      <w:marTop w:val="0"/>
      <w:marBottom w:val="0"/>
      <w:divBdr>
        <w:top w:val="none" w:sz="0" w:space="0" w:color="auto"/>
        <w:left w:val="none" w:sz="0" w:space="0" w:color="auto"/>
        <w:bottom w:val="none" w:sz="0" w:space="0" w:color="auto"/>
        <w:right w:val="none" w:sz="0" w:space="0" w:color="auto"/>
      </w:divBdr>
      <w:divsChild>
        <w:div w:id="473841341">
          <w:marLeft w:val="0"/>
          <w:marRight w:val="0"/>
          <w:marTop w:val="0"/>
          <w:marBottom w:val="0"/>
          <w:divBdr>
            <w:top w:val="none" w:sz="0" w:space="0" w:color="auto"/>
            <w:left w:val="none" w:sz="0" w:space="0" w:color="auto"/>
            <w:bottom w:val="none" w:sz="0" w:space="0" w:color="auto"/>
            <w:right w:val="none" w:sz="0" w:space="0" w:color="auto"/>
          </w:divBdr>
          <w:divsChild>
            <w:div w:id="1524631613">
              <w:marLeft w:val="0"/>
              <w:marRight w:val="0"/>
              <w:marTop w:val="0"/>
              <w:marBottom w:val="0"/>
              <w:divBdr>
                <w:top w:val="none" w:sz="0" w:space="0" w:color="auto"/>
                <w:left w:val="none" w:sz="0" w:space="0" w:color="auto"/>
                <w:bottom w:val="none" w:sz="0" w:space="0" w:color="auto"/>
                <w:right w:val="none" w:sz="0" w:space="0" w:color="auto"/>
              </w:divBdr>
              <w:divsChild>
                <w:div w:id="1752966416">
                  <w:marLeft w:val="0"/>
                  <w:marRight w:val="0"/>
                  <w:marTop w:val="0"/>
                  <w:marBottom w:val="0"/>
                  <w:divBdr>
                    <w:top w:val="none" w:sz="0" w:space="0" w:color="auto"/>
                    <w:left w:val="none" w:sz="0" w:space="0" w:color="auto"/>
                    <w:bottom w:val="none" w:sz="0" w:space="0" w:color="auto"/>
                    <w:right w:val="none" w:sz="0" w:space="0" w:color="auto"/>
                  </w:divBdr>
                  <w:divsChild>
                    <w:div w:id="704989352">
                      <w:marLeft w:val="0"/>
                      <w:marRight w:val="0"/>
                      <w:marTop w:val="0"/>
                      <w:marBottom w:val="0"/>
                      <w:divBdr>
                        <w:top w:val="none" w:sz="0" w:space="0" w:color="auto"/>
                        <w:left w:val="none" w:sz="0" w:space="0" w:color="auto"/>
                        <w:bottom w:val="none" w:sz="0" w:space="0" w:color="auto"/>
                        <w:right w:val="none" w:sz="0" w:space="0" w:color="auto"/>
                      </w:divBdr>
                      <w:divsChild>
                        <w:div w:id="615598957">
                          <w:marLeft w:val="0"/>
                          <w:marRight w:val="0"/>
                          <w:marTop w:val="0"/>
                          <w:marBottom w:val="0"/>
                          <w:divBdr>
                            <w:top w:val="none" w:sz="0" w:space="0" w:color="auto"/>
                            <w:left w:val="none" w:sz="0" w:space="0" w:color="auto"/>
                            <w:bottom w:val="none" w:sz="0" w:space="0" w:color="auto"/>
                            <w:right w:val="none" w:sz="0" w:space="0" w:color="auto"/>
                          </w:divBdr>
                          <w:divsChild>
                            <w:div w:id="402874255">
                              <w:marLeft w:val="0"/>
                              <w:marRight w:val="0"/>
                              <w:marTop w:val="0"/>
                              <w:marBottom w:val="0"/>
                              <w:divBdr>
                                <w:top w:val="none" w:sz="0" w:space="0" w:color="auto"/>
                                <w:left w:val="none" w:sz="0" w:space="0" w:color="auto"/>
                                <w:bottom w:val="none" w:sz="0" w:space="0" w:color="auto"/>
                                <w:right w:val="none" w:sz="0" w:space="0" w:color="auto"/>
                              </w:divBdr>
                              <w:divsChild>
                                <w:div w:id="2010060252">
                                  <w:marLeft w:val="0"/>
                                  <w:marRight w:val="0"/>
                                  <w:marTop w:val="0"/>
                                  <w:marBottom w:val="0"/>
                                  <w:divBdr>
                                    <w:top w:val="none" w:sz="0" w:space="0" w:color="auto"/>
                                    <w:left w:val="none" w:sz="0" w:space="0" w:color="auto"/>
                                    <w:bottom w:val="none" w:sz="0" w:space="0" w:color="auto"/>
                                    <w:right w:val="none" w:sz="0" w:space="0" w:color="auto"/>
                                  </w:divBdr>
                                  <w:divsChild>
                                    <w:div w:id="1864442909">
                                      <w:marLeft w:val="0"/>
                                      <w:marRight w:val="0"/>
                                      <w:marTop w:val="0"/>
                                      <w:marBottom w:val="0"/>
                                      <w:divBdr>
                                        <w:top w:val="none" w:sz="0" w:space="0" w:color="auto"/>
                                        <w:left w:val="none" w:sz="0" w:space="0" w:color="auto"/>
                                        <w:bottom w:val="none" w:sz="0" w:space="0" w:color="auto"/>
                                        <w:right w:val="none" w:sz="0" w:space="0" w:color="auto"/>
                                      </w:divBdr>
                                      <w:divsChild>
                                        <w:div w:id="1890140401">
                                          <w:marLeft w:val="0"/>
                                          <w:marRight w:val="0"/>
                                          <w:marTop w:val="0"/>
                                          <w:marBottom w:val="0"/>
                                          <w:divBdr>
                                            <w:top w:val="none" w:sz="0" w:space="0" w:color="auto"/>
                                            <w:left w:val="none" w:sz="0" w:space="0" w:color="auto"/>
                                            <w:bottom w:val="none" w:sz="0" w:space="0" w:color="auto"/>
                                            <w:right w:val="none" w:sz="0" w:space="0" w:color="auto"/>
                                          </w:divBdr>
                                          <w:divsChild>
                                            <w:div w:id="820393867">
                                              <w:marLeft w:val="0"/>
                                              <w:marRight w:val="0"/>
                                              <w:marTop w:val="0"/>
                                              <w:marBottom w:val="0"/>
                                              <w:divBdr>
                                                <w:top w:val="none" w:sz="0" w:space="0" w:color="auto"/>
                                                <w:left w:val="none" w:sz="0" w:space="0" w:color="auto"/>
                                                <w:bottom w:val="none" w:sz="0" w:space="0" w:color="auto"/>
                                                <w:right w:val="none" w:sz="0" w:space="0" w:color="auto"/>
                                              </w:divBdr>
                                              <w:divsChild>
                                                <w:div w:id="1380741983">
                                                  <w:marLeft w:val="0"/>
                                                  <w:marRight w:val="0"/>
                                                  <w:marTop w:val="0"/>
                                                  <w:marBottom w:val="0"/>
                                                  <w:divBdr>
                                                    <w:top w:val="none" w:sz="0" w:space="0" w:color="auto"/>
                                                    <w:left w:val="none" w:sz="0" w:space="0" w:color="auto"/>
                                                    <w:bottom w:val="none" w:sz="0" w:space="0" w:color="auto"/>
                                                    <w:right w:val="none" w:sz="0" w:space="0" w:color="auto"/>
                                                  </w:divBdr>
                                                  <w:divsChild>
                                                    <w:div w:id="1844584866">
                                                      <w:marLeft w:val="0"/>
                                                      <w:marRight w:val="0"/>
                                                      <w:marTop w:val="0"/>
                                                      <w:marBottom w:val="0"/>
                                                      <w:divBdr>
                                                        <w:top w:val="none" w:sz="0" w:space="0" w:color="auto"/>
                                                        <w:left w:val="none" w:sz="0" w:space="0" w:color="auto"/>
                                                        <w:bottom w:val="none" w:sz="0" w:space="0" w:color="auto"/>
                                                        <w:right w:val="none" w:sz="0" w:space="0" w:color="auto"/>
                                                      </w:divBdr>
                                                      <w:divsChild>
                                                        <w:div w:id="2103136418">
                                                          <w:marLeft w:val="0"/>
                                                          <w:marRight w:val="0"/>
                                                          <w:marTop w:val="0"/>
                                                          <w:marBottom w:val="0"/>
                                                          <w:divBdr>
                                                            <w:top w:val="none" w:sz="0" w:space="0" w:color="auto"/>
                                                            <w:left w:val="none" w:sz="0" w:space="0" w:color="auto"/>
                                                            <w:bottom w:val="none" w:sz="0" w:space="0" w:color="auto"/>
                                                            <w:right w:val="none" w:sz="0" w:space="0" w:color="auto"/>
                                                          </w:divBdr>
                                                          <w:divsChild>
                                                            <w:div w:id="1547135113">
                                                              <w:marLeft w:val="0"/>
                                                              <w:marRight w:val="0"/>
                                                              <w:marTop w:val="0"/>
                                                              <w:marBottom w:val="0"/>
                                                              <w:divBdr>
                                                                <w:top w:val="none" w:sz="0" w:space="0" w:color="auto"/>
                                                                <w:left w:val="none" w:sz="0" w:space="0" w:color="auto"/>
                                                                <w:bottom w:val="none" w:sz="0" w:space="0" w:color="auto"/>
                                                                <w:right w:val="none" w:sz="0" w:space="0" w:color="auto"/>
                                                              </w:divBdr>
                                                              <w:divsChild>
                                                                <w:div w:id="1089693832">
                                                                  <w:marLeft w:val="0"/>
                                                                  <w:marRight w:val="0"/>
                                                                  <w:marTop w:val="0"/>
                                                                  <w:marBottom w:val="0"/>
                                                                  <w:divBdr>
                                                                    <w:top w:val="none" w:sz="0" w:space="0" w:color="auto"/>
                                                                    <w:left w:val="none" w:sz="0" w:space="0" w:color="auto"/>
                                                                    <w:bottom w:val="none" w:sz="0" w:space="0" w:color="auto"/>
                                                                    <w:right w:val="none" w:sz="0" w:space="0" w:color="auto"/>
                                                                  </w:divBdr>
                                                                </w:div>
                                                                <w:div w:id="362295218">
                                                                  <w:marLeft w:val="0"/>
                                                                  <w:marRight w:val="0"/>
                                                                  <w:marTop w:val="0"/>
                                                                  <w:marBottom w:val="0"/>
                                                                  <w:divBdr>
                                                                    <w:top w:val="none" w:sz="0" w:space="0" w:color="auto"/>
                                                                    <w:left w:val="none" w:sz="0" w:space="0" w:color="auto"/>
                                                                    <w:bottom w:val="none" w:sz="0" w:space="0" w:color="auto"/>
                                                                    <w:right w:val="none" w:sz="0" w:space="0" w:color="auto"/>
                                                                  </w:divBdr>
                                                                  <w:divsChild>
                                                                    <w:div w:id="1379281579">
                                                                      <w:marLeft w:val="0"/>
                                                                      <w:marRight w:val="0"/>
                                                                      <w:marTop w:val="0"/>
                                                                      <w:marBottom w:val="0"/>
                                                                      <w:divBdr>
                                                                        <w:top w:val="none" w:sz="0" w:space="0" w:color="auto"/>
                                                                        <w:left w:val="none" w:sz="0" w:space="0" w:color="auto"/>
                                                                        <w:bottom w:val="none" w:sz="0" w:space="0" w:color="auto"/>
                                                                        <w:right w:val="none" w:sz="0" w:space="0" w:color="auto"/>
                                                                      </w:divBdr>
                                                                    </w:div>
                                                                    <w:div w:id="12732955">
                                                                      <w:marLeft w:val="0"/>
                                                                      <w:marRight w:val="0"/>
                                                                      <w:marTop w:val="0"/>
                                                                      <w:marBottom w:val="0"/>
                                                                      <w:divBdr>
                                                                        <w:top w:val="none" w:sz="0" w:space="0" w:color="auto"/>
                                                                        <w:left w:val="none" w:sz="0" w:space="0" w:color="auto"/>
                                                                        <w:bottom w:val="none" w:sz="0" w:space="0" w:color="auto"/>
                                                                        <w:right w:val="none" w:sz="0" w:space="0" w:color="auto"/>
                                                                      </w:divBdr>
                                                                      <w:divsChild>
                                                                        <w:div w:id="154492854">
                                                                          <w:marLeft w:val="0"/>
                                                                          <w:marRight w:val="0"/>
                                                                          <w:marTop w:val="0"/>
                                                                          <w:marBottom w:val="0"/>
                                                                          <w:divBdr>
                                                                            <w:top w:val="none" w:sz="0" w:space="0" w:color="auto"/>
                                                                            <w:left w:val="none" w:sz="0" w:space="0" w:color="auto"/>
                                                                            <w:bottom w:val="none" w:sz="0" w:space="0" w:color="auto"/>
                                                                            <w:right w:val="none" w:sz="0" w:space="0" w:color="auto"/>
                                                                          </w:divBdr>
                                                                        </w:div>
                                                                        <w:div w:id="1247570748">
                                                                          <w:marLeft w:val="0"/>
                                                                          <w:marRight w:val="0"/>
                                                                          <w:marTop w:val="0"/>
                                                                          <w:marBottom w:val="0"/>
                                                                          <w:divBdr>
                                                                            <w:top w:val="none" w:sz="0" w:space="0" w:color="auto"/>
                                                                            <w:left w:val="none" w:sz="0" w:space="0" w:color="auto"/>
                                                                            <w:bottom w:val="none" w:sz="0" w:space="0" w:color="auto"/>
                                                                            <w:right w:val="none" w:sz="0" w:space="0" w:color="auto"/>
                                                                          </w:divBdr>
                                                                          <w:divsChild>
                                                                            <w:div w:id="16310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1413">
      <w:bodyDiv w:val="1"/>
      <w:marLeft w:val="0"/>
      <w:marRight w:val="0"/>
      <w:marTop w:val="0"/>
      <w:marBottom w:val="0"/>
      <w:divBdr>
        <w:top w:val="none" w:sz="0" w:space="0" w:color="auto"/>
        <w:left w:val="none" w:sz="0" w:space="0" w:color="auto"/>
        <w:bottom w:val="none" w:sz="0" w:space="0" w:color="auto"/>
        <w:right w:val="none" w:sz="0" w:space="0" w:color="auto"/>
      </w:divBdr>
      <w:divsChild>
        <w:div w:id="573047748">
          <w:marLeft w:val="0"/>
          <w:marRight w:val="0"/>
          <w:marTop w:val="0"/>
          <w:marBottom w:val="0"/>
          <w:divBdr>
            <w:top w:val="none" w:sz="0" w:space="0" w:color="auto"/>
            <w:left w:val="none" w:sz="0" w:space="0" w:color="auto"/>
            <w:bottom w:val="none" w:sz="0" w:space="0" w:color="auto"/>
            <w:right w:val="none" w:sz="0" w:space="0" w:color="auto"/>
          </w:divBdr>
          <w:divsChild>
            <w:div w:id="457452468">
              <w:marLeft w:val="0"/>
              <w:marRight w:val="0"/>
              <w:marTop w:val="0"/>
              <w:marBottom w:val="0"/>
              <w:divBdr>
                <w:top w:val="none" w:sz="0" w:space="0" w:color="auto"/>
                <w:left w:val="none" w:sz="0" w:space="0" w:color="auto"/>
                <w:bottom w:val="none" w:sz="0" w:space="0" w:color="auto"/>
                <w:right w:val="none" w:sz="0" w:space="0" w:color="auto"/>
              </w:divBdr>
              <w:divsChild>
                <w:div w:id="508180591">
                  <w:marLeft w:val="0"/>
                  <w:marRight w:val="0"/>
                  <w:marTop w:val="0"/>
                  <w:marBottom w:val="0"/>
                  <w:divBdr>
                    <w:top w:val="none" w:sz="0" w:space="0" w:color="auto"/>
                    <w:left w:val="none" w:sz="0" w:space="0" w:color="auto"/>
                    <w:bottom w:val="none" w:sz="0" w:space="0" w:color="auto"/>
                    <w:right w:val="none" w:sz="0" w:space="0" w:color="auto"/>
                  </w:divBdr>
                  <w:divsChild>
                    <w:div w:id="1673332273">
                      <w:marLeft w:val="0"/>
                      <w:marRight w:val="0"/>
                      <w:marTop w:val="0"/>
                      <w:marBottom w:val="0"/>
                      <w:divBdr>
                        <w:top w:val="none" w:sz="0" w:space="0" w:color="auto"/>
                        <w:left w:val="none" w:sz="0" w:space="0" w:color="auto"/>
                        <w:bottom w:val="none" w:sz="0" w:space="0" w:color="auto"/>
                        <w:right w:val="none" w:sz="0" w:space="0" w:color="auto"/>
                      </w:divBdr>
                      <w:divsChild>
                        <w:div w:id="1936598098">
                          <w:marLeft w:val="0"/>
                          <w:marRight w:val="0"/>
                          <w:marTop w:val="0"/>
                          <w:marBottom w:val="0"/>
                          <w:divBdr>
                            <w:top w:val="none" w:sz="0" w:space="0" w:color="auto"/>
                            <w:left w:val="none" w:sz="0" w:space="0" w:color="auto"/>
                            <w:bottom w:val="none" w:sz="0" w:space="0" w:color="auto"/>
                            <w:right w:val="none" w:sz="0" w:space="0" w:color="auto"/>
                          </w:divBdr>
                          <w:divsChild>
                            <w:div w:id="336423906">
                              <w:marLeft w:val="0"/>
                              <w:marRight w:val="0"/>
                              <w:marTop w:val="0"/>
                              <w:marBottom w:val="0"/>
                              <w:divBdr>
                                <w:top w:val="none" w:sz="0" w:space="0" w:color="auto"/>
                                <w:left w:val="none" w:sz="0" w:space="0" w:color="auto"/>
                                <w:bottom w:val="none" w:sz="0" w:space="0" w:color="auto"/>
                                <w:right w:val="none" w:sz="0" w:space="0" w:color="auto"/>
                              </w:divBdr>
                              <w:divsChild>
                                <w:div w:id="952789951">
                                  <w:marLeft w:val="0"/>
                                  <w:marRight w:val="0"/>
                                  <w:marTop w:val="0"/>
                                  <w:marBottom w:val="0"/>
                                  <w:divBdr>
                                    <w:top w:val="none" w:sz="0" w:space="0" w:color="auto"/>
                                    <w:left w:val="none" w:sz="0" w:space="0" w:color="auto"/>
                                    <w:bottom w:val="none" w:sz="0" w:space="0" w:color="auto"/>
                                    <w:right w:val="none" w:sz="0" w:space="0" w:color="auto"/>
                                  </w:divBdr>
                                  <w:divsChild>
                                    <w:div w:id="1302268343">
                                      <w:marLeft w:val="0"/>
                                      <w:marRight w:val="0"/>
                                      <w:marTop w:val="0"/>
                                      <w:marBottom w:val="0"/>
                                      <w:divBdr>
                                        <w:top w:val="none" w:sz="0" w:space="0" w:color="auto"/>
                                        <w:left w:val="none" w:sz="0" w:space="0" w:color="auto"/>
                                        <w:bottom w:val="none" w:sz="0" w:space="0" w:color="auto"/>
                                        <w:right w:val="none" w:sz="0" w:space="0" w:color="auto"/>
                                      </w:divBdr>
                                      <w:divsChild>
                                        <w:div w:id="1416516359">
                                          <w:marLeft w:val="0"/>
                                          <w:marRight w:val="0"/>
                                          <w:marTop w:val="0"/>
                                          <w:marBottom w:val="0"/>
                                          <w:divBdr>
                                            <w:top w:val="none" w:sz="0" w:space="0" w:color="auto"/>
                                            <w:left w:val="none" w:sz="0" w:space="0" w:color="auto"/>
                                            <w:bottom w:val="none" w:sz="0" w:space="0" w:color="auto"/>
                                            <w:right w:val="none" w:sz="0" w:space="0" w:color="auto"/>
                                          </w:divBdr>
                                          <w:divsChild>
                                            <w:div w:id="126163385">
                                              <w:marLeft w:val="0"/>
                                              <w:marRight w:val="0"/>
                                              <w:marTop w:val="0"/>
                                              <w:marBottom w:val="0"/>
                                              <w:divBdr>
                                                <w:top w:val="none" w:sz="0" w:space="0" w:color="auto"/>
                                                <w:left w:val="none" w:sz="0" w:space="0" w:color="auto"/>
                                                <w:bottom w:val="none" w:sz="0" w:space="0" w:color="auto"/>
                                                <w:right w:val="none" w:sz="0" w:space="0" w:color="auto"/>
                                              </w:divBdr>
                                              <w:divsChild>
                                                <w:div w:id="1471970808">
                                                  <w:marLeft w:val="0"/>
                                                  <w:marRight w:val="0"/>
                                                  <w:marTop w:val="0"/>
                                                  <w:marBottom w:val="0"/>
                                                  <w:divBdr>
                                                    <w:top w:val="none" w:sz="0" w:space="0" w:color="auto"/>
                                                    <w:left w:val="none" w:sz="0" w:space="0" w:color="auto"/>
                                                    <w:bottom w:val="none" w:sz="0" w:space="0" w:color="auto"/>
                                                    <w:right w:val="none" w:sz="0" w:space="0" w:color="auto"/>
                                                  </w:divBdr>
                                                </w:div>
                                                <w:div w:id="1007562095">
                                                  <w:marLeft w:val="0"/>
                                                  <w:marRight w:val="0"/>
                                                  <w:marTop w:val="0"/>
                                                  <w:marBottom w:val="0"/>
                                                  <w:divBdr>
                                                    <w:top w:val="none" w:sz="0" w:space="0" w:color="auto"/>
                                                    <w:left w:val="none" w:sz="0" w:space="0" w:color="auto"/>
                                                    <w:bottom w:val="none" w:sz="0" w:space="0" w:color="auto"/>
                                                    <w:right w:val="none" w:sz="0" w:space="0" w:color="auto"/>
                                                  </w:divBdr>
                                                  <w:divsChild>
                                                    <w:div w:id="9569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05478">
      <w:bodyDiv w:val="1"/>
      <w:marLeft w:val="0"/>
      <w:marRight w:val="0"/>
      <w:marTop w:val="0"/>
      <w:marBottom w:val="0"/>
      <w:divBdr>
        <w:top w:val="none" w:sz="0" w:space="0" w:color="auto"/>
        <w:left w:val="none" w:sz="0" w:space="0" w:color="auto"/>
        <w:bottom w:val="none" w:sz="0" w:space="0" w:color="auto"/>
        <w:right w:val="none" w:sz="0" w:space="0" w:color="auto"/>
      </w:divBdr>
      <w:divsChild>
        <w:div w:id="991250197">
          <w:marLeft w:val="0"/>
          <w:marRight w:val="0"/>
          <w:marTop w:val="0"/>
          <w:marBottom w:val="0"/>
          <w:divBdr>
            <w:top w:val="none" w:sz="0" w:space="0" w:color="auto"/>
            <w:left w:val="none" w:sz="0" w:space="0" w:color="auto"/>
            <w:bottom w:val="none" w:sz="0" w:space="0" w:color="auto"/>
            <w:right w:val="none" w:sz="0" w:space="0" w:color="auto"/>
          </w:divBdr>
          <w:divsChild>
            <w:div w:id="1131825966">
              <w:marLeft w:val="0"/>
              <w:marRight w:val="0"/>
              <w:marTop w:val="0"/>
              <w:marBottom w:val="0"/>
              <w:divBdr>
                <w:top w:val="none" w:sz="0" w:space="0" w:color="auto"/>
                <w:left w:val="none" w:sz="0" w:space="0" w:color="auto"/>
                <w:bottom w:val="none" w:sz="0" w:space="0" w:color="auto"/>
                <w:right w:val="none" w:sz="0" w:space="0" w:color="auto"/>
              </w:divBdr>
              <w:divsChild>
                <w:div w:id="86465087">
                  <w:marLeft w:val="0"/>
                  <w:marRight w:val="0"/>
                  <w:marTop w:val="0"/>
                  <w:marBottom w:val="0"/>
                  <w:divBdr>
                    <w:top w:val="none" w:sz="0" w:space="0" w:color="auto"/>
                    <w:left w:val="none" w:sz="0" w:space="0" w:color="auto"/>
                    <w:bottom w:val="none" w:sz="0" w:space="0" w:color="auto"/>
                    <w:right w:val="none" w:sz="0" w:space="0" w:color="auto"/>
                  </w:divBdr>
                  <w:divsChild>
                    <w:div w:id="576479796">
                      <w:marLeft w:val="0"/>
                      <w:marRight w:val="0"/>
                      <w:marTop w:val="0"/>
                      <w:marBottom w:val="0"/>
                      <w:divBdr>
                        <w:top w:val="none" w:sz="0" w:space="0" w:color="auto"/>
                        <w:left w:val="none" w:sz="0" w:space="0" w:color="auto"/>
                        <w:bottom w:val="none" w:sz="0" w:space="0" w:color="auto"/>
                        <w:right w:val="none" w:sz="0" w:space="0" w:color="auto"/>
                      </w:divBdr>
                      <w:divsChild>
                        <w:div w:id="278143283">
                          <w:marLeft w:val="0"/>
                          <w:marRight w:val="0"/>
                          <w:marTop w:val="0"/>
                          <w:marBottom w:val="0"/>
                          <w:divBdr>
                            <w:top w:val="none" w:sz="0" w:space="0" w:color="auto"/>
                            <w:left w:val="none" w:sz="0" w:space="0" w:color="auto"/>
                            <w:bottom w:val="none" w:sz="0" w:space="0" w:color="auto"/>
                            <w:right w:val="none" w:sz="0" w:space="0" w:color="auto"/>
                          </w:divBdr>
                          <w:divsChild>
                            <w:div w:id="873150148">
                              <w:marLeft w:val="0"/>
                              <w:marRight w:val="0"/>
                              <w:marTop w:val="0"/>
                              <w:marBottom w:val="0"/>
                              <w:divBdr>
                                <w:top w:val="none" w:sz="0" w:space="0" w:color="auto"/>
                                <w:left w:val="none" w:sz="0" w:space="0" w:color="auto"/>
                                <w:bottom w:val="none" w:sz="0" w:space="0" w:color="auto"/>
                                <w:right w:val="none" w:sz="0" w:space="0" w:color="auto"/>
                              </w:divBdr>
                              <w:divsChild>
                                <w:div w:id="1873958639">
                                  <w:marLeft w:val="0"/>
                                  <w:marRight w:val="0"/>
                                  <w:marTop w:val="0"/>
                                  <w:marBottom w:val="0"/>
                                  <w:divBdr>
                                    <w:top w:val="none" w:sz="0" w:space="0" w:color="auto"/>
                                    <w:left w:val="none" w:sz="0" w:space="0" w:color="auto"/>
                                    <w:bottom w:val="none" w:sz="0" w:space="0" w:color="auto"/>
                                    <w:right w:val="none" w:sz="0" w:space="0" w:color="auto"/>
                                  </w:divBdr>
                                  <w:divsChild>
                                    <w:div w:id="456609253">
                                      <w:marLeft w:val="0"/>
                                      <w:marRight w:val="0"/>
                                      <w:marTop w:val="0"/>
                                      <w:marBottom w:val="0"/>
                                      <w:divBdr>
                                        <w:top w:val="none" w:sz="0" w:space="0" w:color="auto"/>
                                        <w:left w:val="none" w:sz="0" w:space="0" w:color="auto"/>
                                        <w:bottom w:val="none" w:sz="0" w:space="0" w:color="auto"/>
                                        <w:right w:val="none" w:sz="0" w:space="0" w:color="auto"/>
                                      </w:divBdr>
                                      <w:divsChild>
                                        <w:div w:id="1568569546">
                                          <w:marLeft w:val="0"/>
                                          <w:marRight w:val="0"/>
                                          <w:marTop w:val="0"/>
                                          <w:marBottom w:val="0"/>
                                          <w:divBdr>
                                            <w:top w:val="none" w:sz="0" w:space="0" w:color="auto"/>
                                            <w:left w:val="none" w:sz="0" w:space="0" w:color="auto"/>
                                            <w:bottom w:val="none" w:sz="0" w:space="0" w:color="auto"/>
                                            <w:right w:val="none" w:sz="0" w:space="0" w:color="auto"/>
                                          </w:divBdr>
                                          <w:divsChild>
                                            <w:div w:id="206339060">
                                              <w:marLeft w:val="0"/>
                                              <w:marRight w:val="0"/>
                                              <w:marTop w:val="0"/>
                                              <w:marBottom w:val="0"/>
                                              <w:divBdr>
                                                <w:top w:val="none" w:sz="0" w:space="0" w:color="auto"/>
                                                <w:left w:val="none" w:sz="0" w:space="0" w:color="auto"/>
                                                <w:bottom w:val="none" w:sz="0" w:space="0" w:color="auto"/>
                                                <w:right w:val="none" w:sz="0" w:space="0" w:color="auto"/>
                                              </w:divBdr>
                                              <w:divsChild>
                                                <w:div w:id="569467061">
                                                  <w:marLeft w:val="0"/>
                                                  <w:marRight w:val="0"/>
                                                  <w:marTop w:val="0"/>
                                                  <w:marBottom w:val="0"/>
                                                  <w:divBdr>
                                                    <w:top w:val="none" w:sz="0" w:space="0" w:color="auto"/>
                                                    <w:left w:val="none" w:sz="0" w:space="0" w:color="auto"/>
                                                    <w:bottom w:val="none" w:sz="0" w:space="0" w:color="auto"/>
                                                    <w:right w:val="none" w:sz="0" w:space="0" w:color="auto"/>
                                                  </w:divBdr>
                                                </w:div>
                                                <w:div w:id="1230775662">
                                                  <w:marLeft w:val="0"/>
                                                  <w:marRight w:val="0"/>
                                                  <w:marTop w:val="0"/>
                                                  <w:marBottom w:val="0"/>
                                                  <w:divBdr>
                                                    <w:top w:val="none" w:sz="0" w:space="0" w:color="auto"/>
                                                    <w:left w:val="none" w:sz="0" w:space="0" w:color="auto"/>
                                                    <w:bottom w:val="none" w:sz="0" w:space="0" w:color="auto"/>
                                                    <w:right w:val="none" w:sz="0" w:space="0" w:color="auto"/>
                                                  </w:divBdr>
                                                  <w:divsChild>
                                                    <w:div w:id="698090926">
                                                      <w:marLeft w:val="0"/>
                                                      <w:marRight w:val="0"/>
                                                      <w:marTop w:val="0"/>
                                                      <w:marBottom w:val="0"/>
                                                      <w:divBdr>
                                                        <w:top w:val="none" w:sz="0" w:space="0" w:color="auto"/>
                                                        <w:left w:val="none" w:sz="0" w:space="0" w:color="auto"/>
                                                        <w:bottom w:val="none" w:sz="0" w:space="0" w:color="auto"/>
                                                        <w:right w:val="none" w:sz="0" w:space="0" w:color="auto"/>
                                                      </w:divBdr>
                                                    </w:div>
                                                    <w:div w:id="2088646567">
                                                      <w:marLeft w:val="0"/>
                                                      <w:marRight w:val="0"/>
                                                      <w:marTop w:val="0"/>
                                                      <w:marBottom w:val="0"/>
                                                      <w:divBdr>
                                                        <w:top w:val="none" w:sz="0" w:space="0" w:color="auto"/>
                                                        <w:left w:val="none" w:sz="0" w:space="0" w:color="auto"/>
                                                        <w:bottom w:val="none" w:sz="0" w:space="0" w:color="auto"/>
                                                        <w:right w:val="none" w:sz="0" w:space="0" w:color="auto"/>
                                                      </w:divBdr>
                                                    </w:div>
                                                    <w:div w:id="151525478">
                                                      <w:marLeft w:val="0"/>
                                                      <w:marRight w:val="0"/>
                                                      <w:marTop w:val="0"/>
                                                      <w:marBottom w:val="0"/>
                                                      <w:divBdr>
                                                        <w:top w:val="none" w:sz="0" w:space="0" w:color="auto"/>
                                                        <w:left w:val="none" w:sz="0" w:space="0" w:color="auto"/>
                                                        <w:bottom w:val="none" w:sz="0" w:space="0" w:color="auto"/>
                                                        <w:right w:val="none" w:sz="0" w:space="0" w:color="auto"/>
                                                      </w:divBdr>
                                                    </w:div>
                                                    <w:div w:id="75372225">
                                                      <w:marLeft w:val="0"/>
                                                      <w:marRight w:val="0"/>
                                                      <w:marTop w:val="0"/>
                                                      <w:marBottom w:val="0"/>
                                                      <w:divBdr>
                                                        <w:top w:val="none" w:sz="0" w:space="0" w:color="auto"/>
                                                        <w:left w:val="none" w:sz="0" w:space="0" w:color="auto"/>
                                                        <w:bottom w:val="none" w:sz="0" w:space="0" w:color="auto"/>
                                                        <w:right w:val="none" w:sz="0" w:space="0" w:color="auto"/>
                                                      </w:divBdr>
                                                    </w:div>
                                                    <w:div w:id="1782341456">
                                                      <w:marLeft w:val="0"/>
                                                      <w:marRight w:val="0"/>
                                                      <w:marTop w:val="0"/>
                                                      <w:marBottom w:val="0"/>
                                                      <w:divBdr>
                                                        <w:top w:val="none" w:sz="0" w:space="0" w:color="auto"/>
                                                        <w:left w:val="none" w:sz="0" w:space="0" w:color="auto"/>
                                                        <w:bottom w:val="none" w:sz="0" w:space="0" w:color="auto"/>
                                                        <w:right w:val="none" w:sz="0" w:space="0" w:color="auto"/>
                                                      </w:divBdr>
                                                    </w:div>
                                                    <w:div w:id="483358730">
                                                      <w:marLeft w:val="0"/>
                                                      <w:marRight w:val="0"/>
                                                      <w:marTop w:val="0"/>
                                                      <w:marBottom w:val="0"/>
                                                      <w:divBdr>
                                                        <w:top w:val="none" w:sz="0" w:space="0" w:color="auto"/>
                                                        <w:left w:val="none" w:sz="0" w:space="0" w:color="auto"/>
                                                        <w:bottom w:val="none" w:sz="0" w:space="0" w:color="auto"/>
                                                        <w:right w:val="none" w:sz="0" w:space="0" w:color="auto"/>
                                                      </w:divBdr>
                                                    </w:div>
                                                    <w:div w:id="1372068567">
                                                      <w:marLeft w:val="0"/>
                                                      <w:marRight w:val="0"/>
                                                      <w:marTop w:val="0"/>
                                                      <w:marBottom w:val="0"/>
                                                      <w:divBdr>
                                                        <w:top w:val="none" w:sz="0" w:space="0" w:color="auto"/>
                                                        <w:left w:val="none" w:sz="0" w:space="0" w:color="auto"/>
                                                        <w:bottom w:val="none" w:sz="0" w:space="0" w:color="auto"/>
                                                        <w:right w:val="none" w:sz="0" w:space="0" w:color="auto"/>
                                                      </w:divBdr>
                                                    </w:div>
                                                    <w:div w:id="1024281752">
                                                      <w:marLeft w:val="0"/>
                                                      <w:marRight w:val="0"/>
                                                      <w:marTop w:val="0"/>
                                                      <w:marBottom w:val="0"/>
                                                      <w:divBdr>
                                                        <w:top w:val="none" w:sz="0" w:space="0" w:color="auto"/>
                                                        <w:left w:val="none" w:sz="0" w:space="0" w:color="auto"/>
                                                        <w:bottom w:val="none" w:sz="0" w:space="0" w:color="auto"/>
                                                        <w:right w:val="none" w:sz="0" w:space="0" w:color="auto"/>
                                                      </w:divBdr>
                                                    </w:div>
                                                    <w:div w:id="97406787">
                                                      <w:marLeft w:val="0"/>
                                                      <w:marRight w:val="0"/>
                                                      <w:marTop w:val="0"/>
                                                      <w:marBottom w:val="0"/>
                                                      <w:divBdr>
                                                        <w:top w:val="none" w:sz="0" w:space="0" w:color="auto"/>
                                                        <w:left w:val="none" w:sz="0" w:space="0" w:color="auto"/>
                                                        <w:bottom w:val="none" w:sz="0" w:space="0" w:color="auto"/>
                                                        <w:right w:val="none" w:sz="0" w:space="0" w:color="auto"/>
                                                      </w:divBdr>
                                                    </w:div>
                                                    <w:div w:id="1383864166">
                                                      <w:marLeft w:val="0"/>
                                                      <w:marRight w:val="0"/>
                                                      <w:marTop w:val="0"/>
                                                      <w:marBottom w:val="0"/>
                                                      <w:divBdr>
                                                        <w:top w:val="none" w:sz="0" w:space="0" w:color="auto"/>
                                                        <w:left w:val="none" w:sz="0" w:space="0" w:color="auto"/>
                                                        <w:bottom w:val="none" w:sz="0" w:space="0" w:color="auto"/>
                                                        <w:right w:val="none" w:sz="0" w:space="0" w:color="auto"/>
                                                      </w:divBdr>
                                                    </w:div>
                                                    <w:div w:id="817041592">
                                                      <w:marLeft w:val="0"/>
                                                      <w:marRight w:val="0"/>
                                                      <w:marTop w:val="0"/>
                                                      <w:marBottom w:val="0"/>
                                                      <w:divBdr>
                                                        <w:top w:val="none" w:sz="0" w:space="0" w:color="auto"/>
                                                        <w:left w:val="none" w:sz="0" w:space="0" w:color="auto"/>
                                                        <w:bottom w:val="none" w:sz="0" w:space="0" w:color="auto"/>
                                                        <w:right w:val="none" w:sz="0" w:space="0" w:color="auto"/>
                                                      </w:divBdr>
                                                    </w:div>
                                                    <w:div w:id="1584535709">
                                                      <w:marLeft w:val="0"/>
                                                      <w:marRight w:val="0"/>
                                                      <w:marTop w:val="0"/>
                                                      <w:marBottom w:val="0"/>
                                                      <w:divBdr>
                                                        <w:top w:val="none" w:sz="0" w:space="0" w:color="auto"/>
                                                        <w:left w:val="none" w:sz="0" w:space="0" w:color="auto"/>
                                                        <w:bottom w:val="none" w:sz="0" w:space="0" w:color="auto"/>
                                                        <w:right w:val="none" w:sz="0" w:space="0" w:color="auto"/>
                                                      </w:divBdr>
                                                    </w:div>
                                                    <w:div w:id="1350526119">
                                                      <w:marLeft w:val="0"/>
                                                      <w:marRight w:val="0"/>
                                                      <w:marTop w:val="0"/>
                                                      <w:marBottom w:val="0"/>
                                                      <w:divBdr>
                                                        <w:top w:val="none" w:sz="0" w:space="0" w:color="auto"/>
                                                        <w:left w:val="none" w:sz="0" w:space="0" w:color="auto"/>
                                                        <w:bottom w:val="none" w:sz="0" w:space="0" w:color="auto"/>
                                                        <w:right w:val="none" w:sz="0" w:space="0" w:color="auto"/>
                                                      </w:divBdr>
                                                    </w:div>
                                                    <w:div w:id="201327559">
                                                      <w:marLeft w:val="0"/>
                                                      <w:marRight w:val="0"/>
                                                      <w:marTop w:val="0"/>
                                                      <w:marBottom w:val="0"/>
                                                      <w:divBdr>
                                                        <w:top w:val="none" w:sz="0" w:space="0" w:color="auto"/>
                                                        <w:left w:val="none" w:sz="0" w:space="0" w:color="auto"/>
                                                        <w:bottom w:val="none" w:sz="0" w:space="0" w:color="auto"/>
                                                        <w:right w:val="none" w:sz="0" w:space="0" w:color="auto"/>
                                                      </w:divBdr>
                                                    </w:div>
                                                    <w:div w:id="1955138342">
                                                      <w:marLeft w:val="0"/>
                                                      <w:marRight w:val="0"/>
                                                      <w:marTop w:val="0"/>
                                                      <w:marBottom w:val="0"/>
                                                      <w:divBdr>
                                                        <w:top w:val="none" w:sz="0" w:space="0" w:color="auto"/>
                                                        <w:left w:val="none" w:sz="0" w:space="0" w:color="auto"/>
                                                        <w:bottom w:val="none" w:sz="0" w:space="0" w:color="auto"/>
                                                        <w:right w:val="none" w:sz="0" w:space="0" w:color="auto"/>
                                                      </w:divBdr>
                                                    </w:div>
                                                    <w:div w:id="1283417231">
                                                      <w:marLeft w:val="0"/>
                                                      <w:marRight w:val="0"/>
                                                      <w:marTop w:val="0"/>
                                                      <w:marBottom w:val="0"/>
                                                      <w:divBdr>
                                                        <w:top w:val="none" w:sz="0" w:space="0" w:color="auto"/>
                                                        <w:left w:val="none" w:sz="0" w:space="0" w:color="auto"/>
                                                        <w:bottom w:val="none" w:sz="0" w:space="0" w:color="auto"/>
                                                        <w:right w:val="none" w:sz="0" w:space="0" w:color="auto"/>
                                                      </w:divBdr>
                                                    </w:div>
                                                    <w:div w:id="1475484484">
                                                      <w:marLeft w:val="0"/>
                                                      <w:marRight w:val="0"/>
                                                      <w:marTop w:val="0"/>
                                                      <w:marBottom w:val="0"/>
                                                      <w:divBdr>
                                                        <w:top w:val="none" w:sz="0" w:space="0" w:color="auto"/>
                                                        <w:left w:val="none" w:sz="0" w:space="0" w:color="auto"/>
                                                        <w:bottom w:val="none" w:sz="0" w:space="0" w:color="auto"/>
                                                        <w:right w:val="none" w:sz="0" w:space="0" w:color="auto"/>
                                                      </w:divBdr>
                                                    </w:div>
                                                    <w:div w:id="83081">
                                                      <w:marLeft w:val="0"/>
                                                      <w:marRight w:val="0"/>
                                                      <w:marTop w:val="0"/>
                                                      <w:marBottom w:val="0"/>
                                                      <w:divBdr>
                                                        <w:top w:val="none" w:sz="0" w:space="0" w:color="auto"/>
                                                        <w:left w:val="none" w:sz="0" w:space="0" w:color="auto"/>
                                                        <w:bottom w:val="none" w:sz="0" w:space="0" w:color="auto"/>
                                                        <w:right w:val="none" w:sz="0" w:space="0" w:color="auto"/>
                                                      </w:divBdr>
                                                    </w:div>
                                                    <w:div w:id="1191651189">
                                                      <w:marLeft w:val="0"/>
                                                      <w:marRight w:val="0"/>
                                                      <w:marTop w:val="0"/>
                                                      <w:marBottom w:val="0"/>
                                                      <w:divBdr>
                                                        <w:top w:val="none" w:sz="0" w:space="0" w:color="auto"/>
                                                        <w:left w:val="none" w:sz="0" w:space="0" w:color="auto"/>
                                                        <w:bottom w:val="none" w:sz="0" w:space="0" w:color="auto"/>
                                                        <w:right w:val="none" w:sz="0" w:space="0" w:color="auto"/>
                                                      </w:divBdr>
                                                    </w:div>
                                                    <w:div w:id="1149129766">
                                                      <w:marLeft w:val="0"/>
                                                      <w:marRight w:val="0"/>
                                                      <w:marTop w:val="0"/>
                                                      <w:marBottom w:val="0"/>
                                                      <w:divBdr>
                                                        <w:top w:val="none" w:sz="0" w:space="0" w:color="auto"/>
                                                        <w:left w:val="none" w:sz="0" w:space="0" w:color="auto"/>
                                                        <w:bottom w:val="none" w:sz="0" w:space="0" w:color="auto"/>
                                                        <w:right w:val="none" w:sz="0" w:space="0" w:color="auto"/>
                                                      </w:divBdr>
                                                    </w:div>
                                                    <w:div w:id="1718503958">
                                                      <w:marLeft w:val="0"/>
                                                      <w:marRight w:val="0"/>
                                                      <w:marTop w:val="0"/>
                                                      <w:marBottom w:val="0"/>
                                                      <w:divBdr>
                                                        <w:top w:val="none" w:sz="0" w:space="0" w:color="auto"/>
                                                        <w:left w:val="none" w:sz="0" w:space="0" w:color="auto"/>
                                                        <w:bottom w:val="none" w:sz="0" w:space="0" w:color="auto"/>
                                                        <w:right w:val="none" w:sz="0" w:space="0" w:color="auto"/>
                                                      </w:divBdr>
                                                    </w:div>
                                                    <w:div w:id="1481380768">
                                                      <w:marLeft w:val="0"/>
                                                      <w:marRight w:val="0"/>
                                                      <w:marTop w:val="0"/>
                                                      <w:marBottom w:val="0"/>
                                                      <w:divBdr>
                                                        <w:top w:val="none" w:sz="0" w:space="0" w:color="auto"/>
                                                        <w:left w:val="none" w:sz="0" w:space="0" w:color="auto"/>
                                                        <w:bottom w:val="none" w:sz="0" w:space="0" w:color="auto"/>
                                                        <w:right w:val="none" w:sz="0" w:space="0" w:color="auto"/>
                                                      </w:divBdr>
                                                    </w:div>
                                                    <w:div w:id="1551107916">
                                                      <w:marLeft w:val="0"/>
                                                      <w:marRight w:val="0"/>
                                                      <w:marTop w:val="0"/>
                                                      <w:marBottom w:val="0"/>
                                                      <w:divBdr>
                                                        <w:top w:val="none" w:sz="0" w:space="0" w:color="auto"/>
                                                        <w:left w:val="none" w:sz="0" w:space="0" w:color="auto"/>
                                                        <w:bottom w:val="none" w:sz="0" w:space="0" w:color="auto"/>
                                                        <w:right w:val="none" w:sz="0" w:space="0" w:color="auto"/>
                                                      </w:divBdr>
                                                    </w:div>
                                                    <w:div w:id="2110854467">
                                                      <w:marLeft w:val="0"/>
                                                      <w:marRight w:val="0"/>
                                                      <w:marTop w:val="0"/>
                                                      <w:marBottom w:val="0"/>
                                                      <w:divBdr>
                                                        <w:top w:val="none" w:sz="0" w:space="0" w:color="auto"/>
                                                        <w:left w:val="none" w:sz="0" w:space="0" w:color="auto"/>
                                                        <w:bottom w:val="none" w:sz="0" w:space="0" w:color="auto"/>
                                                        <w:right w:val="none" w:sz="0" w:space="0" w:color="auto"/>
                                                      </w:divBdr>
                                                    </w:div>
                                                    <w:div w:id="236869246">
                                                      <w:marLeft w:val="0"/>
                                                      <w:marRight w:val="0"/>
                                                      <w:marTop w:val="0"/>
                                                      <w:marBottom w:val="0"/>
                                                      <w:divBdr>
                                                        <w:top w:val="none" w:sz="0" w:space="0" w:color="auto"/>
                                                        <w:left w:val="none" w:sz="0" w:space="0" w:color="auto"/>
                                                        <w:bottom w:val="none" w:sz="0" w:space="0" w:color="auto"/>
                                                        <w:right w:val="none" w:sz="0" w:space="0" w:color="auto"/>
                                                      </w:divBdr>
                                                      <w:divsChild>
                                                        <w:div w:id="1306738009">
                                                          <w:marLeft w:val="0"/>
                                                          <w:marRight w:val="0"/>
                                                          <w:marTop w:val="0"/>
                                                          <w:marBottom w:val="0"/>
                                                          <w:divBdr>
                                                            <w:top w:val="none" w:sz="0" w:space="0" w:color="auto"/>
                                                            <w:left w:val="none" w:sz="0" w:space="0" w:color="auto"/>
                                                            <w:bottom w:val="none" w:sz="0" w:space="0" w:color="auto"/>
                                                            <w:right w:val="none" w:sz="0" w:space="0" w:color="auto"/>
                                                          </w:divBdr>
                                                          <w:divsChild>
                                                            <w:div w:id="7681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735">
      <w:bodyDiv w:val="1"/>
      <w:marLeft w:val="0"/>
      <w:marRight w:val="0"/>
      <w:marTop w:val="0"/>
      <w:marBottom w:val="0"/>
      <w:divBdr>
        <w:top w:val="none" w:sz="0" w:space="0" w:color="auto"/>
        <w:left w:val="none" w:sz="0" w:space="0" w:color="auto"/>
        <w:bottom w:val="none" w:sz="0" w:space="0" w:color="auto"/>
        <w:right w:val="none" w:sz="0" w:space="0" w:color="auto"/>
      </w:divBdr>
      <w:divsChild>
        <w:div w:id="1194074131">
          <w:marLeft w:val="0"/>
          <w:marRight w:val="0"/>
          <w:marTop w:val="0"/>
          <w:marBottom w:val="0"/>
          <w:divBdr>
            <w:top w:val="none" w:sz="0" w:space="0" w:color="auto"/>
            <w:left w:val="none" w:sz="0" w:space="0" w:color="auto"/>
            <w:bottom w:val="none" w:sz="0" w:space="0" w:color="auto"/>
            <w:right w:val="none" w:sz="0" w:space="0" w:color="auto"/>
          </w:divBdr>
          <w:divsChild>
            <w:div w:id="1827941644">
              <w:marLeft w:val="0"/>
              <w:marRight w:val="0"/>
              <w:marTop w:val="0"/>
              <w:marBottom w:val="0"/>
              <w:divBdr>
                <w:top w:val="none" w:sz="0" w:space="0" w:color="auto"/>
                <w:left w:val="none" w:sz="0" w:space="0" w:color="auto"/>
                <w:bottom w:val="none" w:sz="0" w:space="0" w:color="auto"/>
                <w:right w:val="none" w:sz="0" w:space="0" w:color="auto"/>
              </w:divBdr>
              <w:divsChild>
                <w:div w:id="1799445984">
                  <w:marLeft w:val="0"/>
                  <w:marRight w:val="0"/>
                  <w:marTop w:val="0"/>
                  <w:marBottom w:val="0"/>
                  <w:divBdr>
                    <w:top w:val="none" w:sz="0" w:space="0" w:color="auto"/>
                    <w:left w:val="none" w:sz="0" w:space="0" w:color="auto"/>
                    <w:bottom w:val="none" w:sz="0" w:space="0" w:color="auto"/>
                    <w:right w:val="none" w:sz="0" w:space="0" w:color="auto"/>
                  </w:divBdr>
                  <w:divsChild>
                    <w:div w:id="878782556">
                      <w:marLeft w:val="0"/>
                      <w:marRight w:val="0"/>
                      <w:marTop w:val="0"/>
                      <w:marBottom w:val="0"/>
                      <w:divBdr>
                        <w:top w:val="none" w:sz="0" w:space="0" w:color="auto"/>
                        <w:left w:val="none" w:sz="0" w:space="0" w:color="auto"/>
                        <w:bottom w:val="none" w:sz="0" w:space="0" w:color="auto"/>
                        <w:right w:val="none" w:sz="0" w:space="0" w:color="auto"/>
                      </w:divBdr>
                      <w:divsChild>
                        <w:div w:id="608245746">
                          <w:marLeft w:val="0"/>
                          <w:marRight w:val="0"/>
                          <w:marTop w:val="0"/>
                          <w:marBottom w:val="0"/>
                          <w:divBdr>
                            <w:top w:val="none" w:sz="0" w:space="0" w:color="auto"/>
                            <w:left w:val="none" w:sz="0" w:space="0" w:color="auto"/>
                            <w:bottom w:val="none" w:sz="0" w:space="0" w:color="auto"/>
                            <w:right w:val="none" w:sz="0" w:space="0" w:color="auto"/>
                          </w:divBdr>
                          <w:divsChild>
                            <w:div w:id="1169371037">
                              <w:marLeft w:val="0"/>
                              <w:marRight w:val="0"/>
                              <w:marTop w:val="0"/>
                              <w:marBottom w:val="0"/>
                              <w:divBdr>
                                <w:top w:val="none" w:sz="0" w:space="0" w:color="auto"/>
                                <w:left w:val="none" w:sz="0" w:space="0" w:color="auto"/>
                                <w:bottom w:val="none" w:sz="0" w:space="0" w:color="auto"/>
                                <w:right w:val="none" w:sz="0" w:space="0" w:color="auto"/>
                              </w:divBdr>
                              <w:divsChild>
                                <w:div w:id="37433039">
                                  <w:marLeft w:val="0"/>
                                  <w:marRight w:val="0"/>
                                  <w:marTop w:val="0"/>
                                  <w:marBottom w:val="0"/>
                                  <w:divBdr>
                                    <w:top w:val="none" w:sz="0" w:space="0" w:color="auto"/>
                                    <w:left w:val="none" w:sz="0" w:space="0" w:color="auto"/>
                                    <w:bottom w:val="none" w:sz="0" w:space="0" w:color="auto"/>
                                    <w:right w:val="none" w:sz="0" w:space="0" w:color="auto"/>
                                  </w:divBdr>
                                  <w:divsChild>
                                    <w:div w:id="820272281">
                                      <w:marLeft w:val="0"/>
                                      <w:marRight w:val="0"/>
                                      <w:marTop w:val="0"/>
                                      <w:marBottom w:val="0"/>
                                      <w:divBdr>
                                        <w:top w:val="none" w:sz="0" w:space="0" w:color="auto"/>
                                        <w:left w:val="none" w:sz="0" w:space="0" w:color="auto"/>
                                        <w:bottom w:val="none" w:sz="0" w:space="0" w:color="auto"/>
                                        <w:right w:val="none" w:sz="0" w:space="0" w:color="auto"/>
                                      </w:divBdr>
                                      <w:divsChild>
                                        <w:div w:id="1985767129">
                                          <w:marLeft w:val="0"/>
                                          <w:marRight w:val="0"/>
                                          <w:marTop w:val="0"/>
                                          <w:marBottom w:val="0"/>
                                          <w:divBdr>
                                            <w:top w:val="none" w:sz="0" w:space="0" w:color="auto"/>
                                            <w:left w:val="none" w:sz="0" w:space="0" w:color="auto"/>
                                            <w:bottom w:val="none" w:sz="0" w:space="0" w:color="auto"/>
                                            <w:right w:val="none" w:sz="0" w:space="0" w:color="auto"/>
                                          </w:divBdr>
                                          <w:divsChild>
                                            <w:div w:id="1631743424">
                                              <w:marLeft w:val="0"/>
                                              <w:marRight w:val="0"/>
                                              <w:marTop w:val="0"/>
                                              <w:marBottom w:val="0"/>
                                              <w:divBdr>
                                                <w:top w:val="none" w:sz="0" w:space="0" w:color="auto"/>
                                                <w:left w:val="none" w:sz="0" w:space="0" w:color="auto"/>
                                                <w:bottom w:val="none" w:sz="0" w:space="0" w:color="auto"/>
                                                <w:right w:val="none" w:sz="0" w:space="0" w:color="auto"/>
                                              </w:divBdr>
                                              <w:divsChild>
                                                <w:div w:id="577637513">
                                                  <w:marLeft w:val="0"/>
                                                  <w:marRight w:val="0"/>
                                                  <w:marTop w:val="0"/>
                                                  <w:marBottom w:val="0"/>
                                                  <w:divBdr>
                                                    <w:top w:val="none" w:sz="0" w:space="0" w:color="auto"/>
                                                    <w:left w:val="none" w:sz="0" w:space="0" w:color="auto"/>
                                                    <w:bottom w:val="none" w:sz="0" w:space="0" w:color="auto"/>
                                                    <w:right w:val="none" w:sz="0" w:space="0" w:color="auto"/>
                                                  </w:divBdr>
                                                </w:div>
                                                <w:div w:id="1926111614">
                                                  <w:marLeft w:val="0"/>
                                                  <w:marRight w:val="0"/>
                                                  <w:marTop w:val="0"/>
                                                  <w:marBottom w:val="0"/>
                                                  <w:divBdr>
                                                    <w:top w:val="none" w:sz="0" w:space="0" w:color="auto"/>
                                                    <w:left w:val="none" w:sz="0" w:space="0" w:color="auto"/>
                                                    <w:bottom w:val="none" w:sz="0" w:space="0" w:color="auto"/>
                                                    <w:right w:val="none" w:sz="0" w:space="0" w:color="auto"/>
                                                  </w:divBdr>
                                                  <w:divsChild>
                                                    <w:div w:id="3671697">
                                                      <w:marLeft w:val="0"/>
                                                      <w:marRight w:val="0"/>
                                                      <w:marTop w:val="0"/>
                                                      <w:marBottom w:val="0"/>
                                                      <w:divBdr>
                                                        <w:top w:val="none" w:sz="0" w:space="0" w:color="auto"/>
                                                        <w:left w:val="none" w:sz="0" w:space="0" w:color="auto"/>
                                                        <w:bottom w:val="none" w:sz="0" w:space="0" w:color="auto"/>
                                                        <w:right w:val="none" w:sz="0" w:space="0" w:color="auto"/>
                                                      </w:divBdr>
                                                    </w:div>
                                                    <w:div w:id="385840843">
                                                      <w:marLeft w:val="0"/>
                                                      <w:marRight w:val="0"/>
                                                      <w:marTop w:val="0"/>
                                                      <w:marBottom w:val="0"/>
                                                      <w:divBdr>
                                                        <w:top w:val="none" w:sz="0" w:space="0" w:color="auto"/>
                                                        <w:left w:val="none" w:sz="0" w:space="0" w:color="auto"/>
                                                        <w:bottom w:val="none" w:sz="0" w:space="0" w:color="auto"/>
                                                        <w:right w:val="none" w:sz="0" w:space="0" w:color="auto"/>
                                                      </w:divBdr>
                                                      <w:divsChild>
                                                        <w:div w:id="68234072">
                                                          <w:marLeft w:val="0"/>
                                                          <w:marRight w:val="0"/>
                                                          <w:marTop w:val="0"/>
                                                          <w:marBottom w:val="0"/>
                                                          <w:divBdr>
                                                            <w:top w:val="none" w:sz="0" w:space="0" w:color="auto"/>
                                                            <w:left w:val="none" w:sz="0" w:space="0" w:color="auto"/>
                                                            <w:bottom w:val="none" w:sz="0" w:space="0" w:color="auto"/>
                                                            <w:right w:val="none" w:sz="0" w:space="0" w:color="auto"/>
                                                          </w:divBdr>
                                                        </w:div>
                                                        <w:div w:id="702755984">
                                                          <w:marLeft w:val="0"/>
                                                          <w:marRight w:val="0"/>
                                                          <w:marTop w:val="0"/>
                                                          <w:marBottom w:val="0"/>
                                                          <w:divBdr>
                                                            <w:top w:val="none" w:sz="0" w:space="0" w:color="auto"/>
                                                            <w:left w:val="none" w:sz="0" w:space="0" w:color="auto"/>
                                                            <w:bottom w:val="none" w:sz="0" w:space="0" w:color="auto"/>
                                                            <w:right w:val="none" w:sz="0" w:space="0" w:color="auto"/>
                                                          </w:divBdr>
                                                          <w:divsChild>
                                                            <w:div w:id="1879858743">
                                                              <w:marLeft w:val="0"/>
                                                              <w:marRight w:val="0"/>
                                                              <w:marTop w:val="0"/>
                                                              <w:marBottom w:val="0"/>
                                                              <w:divBdr>
                                                                <w:top w:val="none" w:sz="0" w:space="0" w:color="auto"/>
                                                                <w:left w:val="none" w:sz="0" w:space="0" w:color="auto"/>
                                                                <w:bottom w:val="none" w:sz="0" w:space="0" w:color="auto"/>
                                                                <w:right w:val="none" w:sz="0" w:space="0" w:color="auto"/>
                                                              </w:divBdr>
                                                            </w:div>
                                                            <w:div w:id="893585490">
                                                              <w:marLeft w:val="0"/>
                                                              <w:marRight w:val="0"/>
                                                              <w:marTop w:val="0"/>
                                                              <w:marBottom w:val="0"/>
                                                              <w:divBdr>
                                                                <w:top w:val="none" w:sz="0" w:space="0" w:color="auto"/>
                                                                <w:left w:val="none" w:sz="0" w:space="0" w:color="auto"/>
                                                                <w:bottom w:val="none" w:sz="0" w:space="0" w:color="auto"/>
                                                                <w:right w:val="none" w:sz="0" w:space="0" w:color="auto"/>
                                                              </w:divBdr>
                                                              <w:divsChild>
                                                                <w:div w:id="714742730">
                                                                  <w:marLeft w:val="0"/>
                                                                  <w:marRight w:val="0"/>
                                                                  <w:marTop w:val="0"/>
                                                                  <w:marBottom w:val="0"/>
                                                                  <w:divBdr>
                                                                    <w:top w:val="none" w:sz="0" w:space="0" w:color="auto"/>
                                                                    <w:left w:val="none" w:sz="0" w:space="0" w:color="auto"/>
                                                                    <w:bottom w:val="none" w:sz="0" w:space="0" w:color="auto"/>
                                                                    <w:right w:val="none" w:sz="0" w:space="0" w:color="auto"/>
                                                                  </w:divBdr>
                                                                  <w:divsChild>
                                                                    <w:div w:id="26880094">
                                                                      <w:marLeft w:val="0"/>
                                                                      <w:marRight w:val="0"/>
                                                                      <w:marTop w:val="0"/>
                                                                      <w:marBottom w:val="0"/>
                                                                      <w:divBdr>
                                                                        <w:top w:val="none" w:sz="0" w:space="0" w:color="auto"/>
                                                                        <w:left w:val="none" w:sz="0" w:space="0" w:color="auto"/>
                                                                        <w:bottom w:val="none" w:sz="0" w:space="0" w:color="auto"/>
                                                                        <w:right w:val="none" w:sz="0" w:space="0" w:color="auto"/>
                                                                      </w:divBdr>
                                                                      <w:divsChild>
                                                                        <w:div w:id="118108457">
                                                                          <w:marLeft w:val="0"/>
                                                                          <w:marRight w:val="0"/>
                                                                          <w:marTop w:val="0"/>
                                                                          <w:marBottom w:val="0"/>
                                                                          <w:divBdr>
                                                                            <w:top w:val="none" w:sz="0" w:space="0" w:color="auto"/>
                                                                            <w:left w:val="none" w:sz="0" w:space="0" w:color="auto"/>
                                                                            <w:bottom w:val="none" w:sz="0" w:space="0" w:color="auto"/>
                                                                            <w:right w:val="none" w:sz="0" w:space="0" w:color="auto"/>
                                                                          </w:divBdr>
                                                                        </w:div>
                                                                        <w:div w:id="2078941013">
                                                                          <w:marLeft w:val="0"/>
                                                                          <w:marRight w:val="0"/>
                                                                          <w:marTop w:val="0"/>
                                                                          <w:marBottom w:val="0"/>
                                                                          <w:divBdr>
                                                                            <w:top w:val="none" w:sz="0" w:space="0" w:color="auto"/>
                                                                            <w:left w:val="none" w:sz="0" w:space="0" w:color="auto"/>
                                                                            <w:bottom w:val="none" w:sz="0" w:space="0" w:color="auto"/>
                                                                            <w:right w:val="none" w:sz="0" w:space="0" w:color="auto"/>
                                                                          </w:divBdr>
                                                                        </w:div>
                                                                        <w:div w:id="53285229">
                                                                          <w:marLeft w:val="0"/>
                                                                          <w:marRight w:val="0"/>
                                                                          <w:marTop w:val="0"/>
                                                                          <w:marBottom w:val="0"/>
                                                                          <w:divBdr>
                                                                            <w:top w:val="none" w:sz="0" w:space="0" w:color="auto"/>
                                                                            <w:left w:val="none" w:sz="0" w:space="0" w:color="auto"/>
                                                                            <w:bottom w:val="none" w:sz="0" w:space="0" w:color="auto"/>
                                                                            <w:right w:val="none" w:sz="0" w:space="0" w:color="auto"/>
                                                                          </w:divBdr>
                                                                        </w:div>
                                                                        <w:div w:id="435910632">
                                                                          <w:marLeft w:val="0"/>
                                                                          <w:marRight w:val="0"/>
                                                                          <w:marTop w:val="0"/>
                                                                          <w:marBottom w:val="0"/>
                                                                          <w:divBdr>
                                                                            <w:top w:val="none" w:sz="0" w:space="0" w:color="auto"/>
                                                                            <w:left w:val="none" w:sz="0" w:space="0" w:color="auto"/>
                                                                            <w:bottom w:val="none" w:sz="0" w:space="0" w:color="auto"/>
                                                                            <w:right w:val="none" w:sz="0" w:space="0" w:color="auto"/>
                                                                          </w:divBdr>
                                                                        </w:div>
                                                                        <w:div w:id="597829907">
                                                                          <w:marLeft w:val="0"/>
                                                                          <w:marRight w:val="0"/>
                                                                          <w:marTop w:val="0"/>
                                                                          <w:marBottom w:val="0"/>
                                                                          <w:divBdr>
                                                                            <w:top w:val="none" w:sz="0" w:space="0" w:color="auto"/>
                                                                            <w:left w:val="none" w:sz="0" w:space="0" w:color="auto"/>
                                                                            <w:bottom w:val="none" w:sz="0" w:space="0" w:color="auto"/>
                                                                            <w:right w:val="none" w:sz="0" w:space="0" w:color="auto"/>
                                                                          </w:divBdr>
                                                                        </w:div>
                                                                        <w:div w:id="1438259822">
                                                                          <w:marLeft w:val="0"/>
                                                                          <w:marRight w:val="0"/>
                                                                          <w:marTop w:val="0"/>
                                                                          <w:marBottom w:val="0"/>
                                                                          <w:divBdr>
                                                                            <w:top w:val="none" w:sz="0" w:space="0" w:color="auto"/>
                                                                            <w:left w:val="none" w:sz="0" w:space="0" w:color="auto"/>
                                                                            <w:bottom w:val="none" w:sz="0" w:space="0" w:color="auto"/>
                                                                            <w:right w:val="none" w:sz="0" w:space="0" w:color="auto"/>
                                                                          </w:divBdr>
                                                                        </w:div>
                                                                        <w:div w:id="2031026545">
                                                                          <w:marLeft w:val="0"/>
                                                                          <w:marRight w:val="0"/>
                                                                          <w:marTop w:val="0"/>
                                                                          <w:marBottom w:val="0"/>
                                                                          <w:divBdr>
                                                                            <w:top w:val="none" w:sz="0" w:space="0" w:color="auto"/>
                                                                            <w:left w:val="none" w:sz="0" w:space="0" w:color="auto"/>
                                                                            <w:bottom w:val="none" w:sz="0" w:space="0" w:color="auto"/>
                                                                            <w:right w:val="none" w:sz="0" w:space="0" w:color="auto"/>
                                                                          </w:divBdr>
                                                                        </w:div>
                                                                        <w:div w:id="1218665408">
                                                                          <w:marLeft w:val="0"/>
                                                                          <w:marRight w:val="0"/>
                                                                          <w:marTop w:val="0"/>
                                                                          <w:marBottom w:val="0"/>
                                                                          <w:divBdr>
                                                                            <w:top w:val="none" w:sz="0" w:space="0" w:color="auto"/>
                                                                            <w:left w:val="none" w:sz="0" w:space="0" w:color="auto"/>
                                                                            <w:bottom w:val="none" w:sz="0" w:space="0" w:color="auto"/>
                                                                            <w:right w:val="none" w:sz="0" w:space="0" w:color="auto"/>
                                                                          </w:divBdr>
                                                                        </w:div>
                                                                        <w:div w:id="2000425944">
                                                                          <w:marLeft w:val="0"/>
                                                                          <w:marRight w:val="0"/>
                                                                          <w:marTop w:val="0"/>
                                                                          <w:marBottom w:val="0"/>
                                                                          <w:divBdr>
                                                                            <w:top w:val="none" w:sz="0" w:space="0" w:color="auto"/>
                                                                            <w:left w:val="none" w:sz="0" w:space="0" w:color="auto"/>
                                                                            <w:bottom w:val="none" w:sz="0" w:space="0" w:color="auto"/>
                                                                            <w:right w:val="none" w:sz="0" w:space="0" w:color="auto"/>
                                                                          </w:divBdr>
                                                                        </w:div>
                                                                        <w:div w:id="1162086210">
                                                                          <w:marLeft w:val="0"/>
                                                                          <w:marRight w:val="0"/>
                                                                          <w:marTop w:val="0"/>
                                                                          <w:marBottom w:val="0"/>
                                                                          <w:divBdr>
                                                                            <w:top w:val="none" w:sz="0" w:space="0" w:color="auto"/>
                                                                            <w:left w:val="none" w:sz="0" w:space="0" w:color="auto"/>
                                                                            <w:bottom w:val="none" w:sz="0" w:space="0" w:color="auto"/>
                                                                            <w:right w:val="none" w:sz="0" w:space="0" w:color="auto"/>
                                                                          </w:divBdr>
                                                                        </w:div>
                                                                        <w:div w:id="2135370587">
                                                                          <w:marLeft w:val="0"/>
                                                                          <w:marRight w:val="0"/>
                                                                          <w:marTop w:val="0"/>
                                                                          <w:marBottom w:val="0"/>
                                                                          <w:divBdr>
                                                                            <w:top w:val="none" w:sz="0" w:space="0" w:color="auto"/>
                                                                            <w:left w:val="none" w:sz="0" w:space="0" w:color="auto"/>
                                                                            <w:bottom w:val="none" w:sz="0" w:space="0" w:color="auto"/>
                                                                            <w:right w:val="none" w:sz="0" w:space="0" w:color="auto"/>
                                                                          </w:divBdr>
                                                                        </w:div>
                                                                        <w:div w:id="1397774577">
                                                                          <w:marLeft w:val="0"/>
                                                                          <w:marRight w:val="0"/>
                                                                          <w:marTop w:val="0"/>
                                                                          <w:marBottom w:val="0"/>
                                                                          <w:divBdr>
                                                                            <w:top w:val="none" w:sz="0" w:space="0" w:color="auto"/>
                                                                            <w:left w:val="none" w:sz="0" w:space="0" w:color="auto"/>
                                                                            <w:bottom w:val="none" w:sz="0" w:space="0" w:color="auto"/>
                                                                            <w:right w:val="none" w:sz="0" w:space="0" w:color="auto"/>
                                                                          </w:divBdr>
                                                                        </w:div>
                                                                        <w:div w:id="974405802">
                                                                          <w:marLeft w:val="0"/>
                                                                          <w:marRight w:val="0"/>
                                                                          <w:marTop w:val="0"/>
                                                                          <w:marBottom w:val="0"/>
                                                                          <w:divBdr>
                                                                            <w:top w:val="none" w:sz="0" w:space="0" w:color="auto"/>
                                                                            <w:left w:val="none" w:sz="0" w:space="0" w:color="auto"/>
                                                                            <w:bottom w:val="none" w:sz="0" w:space="0" w:color="auto"/>
                                                                            <w:right w:val="none" w:sz="0" w:space="0" w:color="auto"/>
                                                                          </w:divBdr>
                                                                        </w:div>
                                                                        <w:div w:id="1540432106">
                                                                          <w:marLeft w:val="0"/>
                                                                          <w:marRight w:val="0"/>
                                                                          <w:marTop w:val="0"/>
                                                                          <w:marBottom w:val="0"/>
                                                                          <w:divBdr>
                                                                            <w:top w:val="none" w:sz="0" w:space="0" w:color="auto"/>
                                                                            <w:left w:val="none" w:sz="0" w:space="0" w:color="auto"/>
                                                                            <w:bottom w:val="none" w:sz="0" w:space="0" w:color="auto"/>
                                                                            <w:right w:val="none" w:sz="0" w:space="0" w:color="auto"/>
                                                                          </w:divBdr>
                                                                        </w:div>
                                                                        <w:div w:id="1285960241">
                                                                          <w:marLeft w:val="0"/>
                                                                          <w:marRight w:val="0"/>
                                                                          <w:marTop w:val="0"/>
                                                                          <w:marBottom w:val="0"/>
                                                                          <w:divBdr>
                                                                            <w:top w:val="none" w:sz="0" w:space="0" w:color="auto"/>
                                                                            <w:left w:val="none" w:sz="0" w:space="0" w:color="auto"/>
                                                                            <w:bottom w:val="none" w:sz="0" w:space="0" w:color="auto"/>
                                                                            <w:right w:val="none" w:sz="0" w:space="0" w:color="auto"/>
                                                                          </w:divBdr>
                                                                        </w:div>
                                                                        <w:div w:id="503475790">
                                                                          <w:marLeft w:val="0"/>
                                                                          <w:marRight w:val="0"/>
                                                                          <w:marTop w:val="0"/>
                                                                          <w:marBottom w:val="0"/>
                                                                          <w:divBdr>
                                                                            <w:top w:val="none" w:sz="0" w:space="0" w:color="auto"/>
                                                                            <w:left w:val="none" w:sz="0" w:space="0" w:color="auto"/>
                                                                            <w:bottom w:val="none" w:sz="0" w:space="0" w:color="auto"/>
                                                                            <w:right w:val="none" w:sz="0" w:space="0" w:color="auto"/>
                                                                          </w:divBdr>
                                                                        </w:div>
                                                                        <w:div w:id="1260916644">
                                                                          <w:marLeft w:val="0"/>
                                                                          <w:marRight w:val="0"/>
                                                                          <w:marTop w:val="0"/>
                                                                          <w:marBottom w:val="0"/>
                                                                          <w:divBdr>
                                                                            <w:top w:val="none" w:sz="0" w:space="0" w:color="auto"/>
                                                                            <w:left w:val="none" w:sz="0" w:space="0" w:color="auto"/>
                                                                            <w:bottom w:val="none" w:sz="0" w:space="0" w:color="auto"/>
                                                                            <w:right w:val="none" w:sz="0" w:space="0" w:color="auto"/>
                                                                          </w:divBdr>
                                                                        </w:div>
                                                                        <w:div w:id="31227613">
                                                                          <w:marLeft w:val="0"/>
                                                                          <w:marRight w:val="0"/>
                                                                          <w:marTop w:val="0"/>
                                                                          <w:marBottom w:val="0"/>
                                                                          <w:divBdr>
                                                                            <w:top w:val="none" w:sz="0" w:space="0" w:color="auto"/>
                                                                            <w:left w:val="none" w:sz="0" w:space="0" w:color="auto"/>
                                                                            <w:bottom w:val="none" w:sz="0" w:space="0" w:color="auto"/>
                                                                            <w:right w:val="none" w:sz="0" w:space="0" w:color="auto"/>
                                                                          </w:divBdr>
                                                                        </w:div>
                                                                        <w:div w:id="206260441">
                                                                          <w:marLeft w:val="0"/>
                                                                          <w:marRight w:val="0"/>
                                                                          <w:marTop w:val="0"/>
                                                                          <w:marBottom w:val="0"/>
                                                                          <w:divBdr>
                                                                            <w:top w:val="none" w:sz="0" w:space="0" w:color="auto"/>
                                                                            <w:left w:val="none" w:sz="0" w:space="0" w:color="auto"/>
                                                                            <w:bottom w:val="none" w:sz="0" w:space="0" w:color="auto"/>
                                                                            <w:right w:val="none" w:sz="0" w:space="0" w:color="auto"/>
                                                                          </w:divBdr>
                                                                        </w:div>
                                                                        <w:div w:id="1384209752">
                                                                          <w:marLeft w:val="0"/>
                                                                          <w:marRight w:val="0"/>
                                                                          <w:marTop w:val="0"/>
                                                                          <w:marBottom w:val="0"/>
                                                                          <w:divBdr>
                                                                            <w:top w:val="none" w:sz="0" w:space="0" w:color="auto"/>
                                                                            <w:left w:val="none" w:sz="0" w:space="0" w:color="auto"/>
                                                                            <w:bottom w:val="none" w:sz="0" w:space="0" w:color="auto"/>
                                                                            <w:right w:val="none" w:sz="0" w:space="0" w:color="auto"/>
                                                                          </w:divBdr>
                                                                        </w:div>
                                                                        <w:div w:id="279579301">
                                                                          <w:marLeft w:val="0"/>
                                                                          <w:marRight w:val="0"/>
                                                                          <w:marTop w:val="0"/>
                                                                          <w:marBottom w:val="0"/>
                                                                          <w:divBdr>
                                                                            <w:top w:val="none" w:sz="0" w:space="0" w:color="auto"/>
                                                                            <w:left w:val="none" w:sz="0" w:space="0" w:color="auto"/>
                                                                            <w:bottom w:val="none" w:sz="0" w:space="0" w:color="auto"/>
                                                                            <w:right w:val="none" w:sz="0" w:space="0" w:color="auto"/>
                                                                          </w:divBdr>
                                                                        </w:div>
                                                                        <w:div w:id="1459370945">
                                                                          <w:marLeft w:val="0"/>
                                                                          <w:marRight w:val="0"/>
                                                                          <w:marTop w:val="0"/>
                                                                          <w:marBottom w:val="0"/>
                                                                          <w:divBdr>
                                                                            <w:top w:val="none" w:sz="0" w:space="0" w:color="auto"/>
                                                                            <w:left w:val="none" w:sz="0" w:space="0" w:color="auto"/>
                                                                            <w:bottom w:val="none" w:sz="0" w:space="0" w:color="auto"/>
                                                                            <w:right w:val="none" w:sz="0" w:space="0" w:color="auto"/>
                                                                          </w:divBdr>
                                                                        </w:div>
                                                                        <w:div w:id="87048178">
                                                                          <w:marLeft w:val="0"/>
                                                                          <w:marRight w:val="0"/>
                                                                          <w:marTop w:val="0"/>
                                                                          <w:marBottom w:val="0"/>
                                                                          <w:divBdr>
                                                                            <w:top w:val="none" w:sz="0" w:space="0" w:color="auto"/>
                                                                            <w:left w:val="none" w:sz="0" w:space="0" w:color="auto"/>
                                                                            <w:bottom w:val="none" w:sz="0" w:space="0" w:color="auto"/>
                                                                            <w:right w:val="none" w:sz="0" w:space="0" w:color="auto"/>
                                                                          </w:divBdr>
                                                                        </w:div>
                                                                        <w:div w:id="1112896054">
                                                                          <w:marLeft w:val="0"/>
                                                                          <w:marRight w:val="0"/>
                                                                          <w:marTop w:val="0"/>
                                                                          <w:marBottom w:val="0"/>
                                                                          <w:divBdr>
                                                                            <w:top w:val="none" w:sz="0" w:space="0" w:color="auto"/>
                                                                            <w:left w:val="none" w:sz="0" w:space="0" w:color="auto"/>
                                                                            <w:bottom w:val="none" w:sz="0" w:space="0" w:color="auto"/>
                                                                            <w:right w:val="none" w:sz="0" w:space="0" w:color="auto"/>
                                                                          </w:divBdr>
                                                                        </w:div>
                                                                        <w:div w:id="990595038">
                                                                          <w:marLeft w:val="0"/>
                                                                          <w:marRight w:val="0"/>
                                                                          <w:marTop w:val="0"/>
                                                                          <w:marBottom w:val="0"/>
                                                                          <w:divBdr>
                                                                            <w:top w:val="none" w:sz="0" w:space="0" w:color="auto"/>
                                                                            <w:left w:val="none" w:sz="0" w:space="0" w:color="auto"/>
                                                                            <w:bottom w:val="none" w:sz="0" w:space="0" w:color="auto"/>
                                                                            <w:right w:val="none" w:sz="0" w:space="0" w:color="auto"/>
                                                                          </w:divBdr>
                                                                        </w:div>
                                                                        <w:div w:id="605187271">
                                                                          <w:marLeft w:val="0"/>
                                                                          <w:marRight w:val="0"/>
                                                                          <w:marTop w:val="0"/>
                                                                          <w:marBottom w:val="0"/>
                                                                          <w:divBdr>
                                                                            <w:top w:val="none" w:sz="0" w:space="0" w:color="auto"/>
                                                                            <w:left w:val="none" w:sz="0" w:space="0" w:color="auto"/>
                                                                            <w:bottom w:val="none" w:sz="0" w:space="0" w:color="auto"/>
                                                                            <w:right w:val="none" w:sz="0" w:space="0" w:color="auto"/>
                                                                          </w:divBdr>
                                                                        </w:div>
                                                                        <w:div w:id="470250080">
                                                                          <w:marLeft w:val="0"/>
                                                                          <w:marRight w:val="0"/>
                                                                          <w:marTop w:val="0"/>
                                                                          <w:marBottom w:val="0"/>
                                                                          <w:divBdr>
                                                                            <w:top w:val="none" w:sz="0" w:space="0" w:color="auto"/>
                                                                            <w:left w:val="none" w:sz="0" w:space="0" w:color="auto"/>
                                                                            <w:bottom w:val="none" w:sz="0" w:space="0" w:color="auto"/>
                                                                            <w:right w:val="none" w:sz="0" w:space="0" w:color="auto"/>
                                                                          </w:divBdr>
                                                                          <w:divsChild>
                                                                            <w:div w:id="853541842">
                                                                              <w:marLeft w:val="0"/>
                                                                              <w:marRight w:val="0"/>
                                                                              <w:marTop w:val="0"/>
                                                                              <w:marBottom w:val="0"/>
                                                                              <w:divBdr>
                                                                                <w:top w:val="none" w:sz="0" w:space="0" w:color="auto"/>
                                                                                <w:left w:val="none" w:sz="0" w:space="0" w:color="auto"/>
                                                                                <w:bottom w:val="none" w:sz="0" w:space="0" w:color="auto"/>
                                                                                <w:right w:val="none" w:sz="0" w:space="0" w:color="auto"/>
                                                                              </w:divBdr>
                                                                            </w:div>
                                                                            <w:div w:id="721249624">
                                                                              <w:marLeft w:val="0"/>
                                                                              <w:marRight w:val="0"/>
                                                                              <w:marTop w:val="0"/>
                                                                              <w:marBottom w:val="0"/>
                                                                              <w:divBdr>
                                                                                <w:top w:val="none" w:sz="0" w:space="0" w:color="auto"/>
                                                                                <w:left w:val="none" w:sz="0" w:space="0" w:color="auto"/>
                                                                                <w:bottom w:val="none" w:sz="0" w:space="0" w:color="auto"/>
                                                                                <w:right w:val="none" w:sz="0" w:space="0" w:color="auto"/>
                                                                              </w:divBdr>
                                                                            </w:div>
                                                                            <w:div w:id="162093101">
                                                                              <w:marLeft w:val="0"/>
                                                                              <w:marRight w:val="0"/>
                                                                              <w:marTop w:val="0"/>
                                                                              <w:marBottom w:val="0"/>
                                                                              <w:divBdr>
                                                                                <w:top w:val="none" w:sz="0" w:space="0" w:color="auto"/>
                                                                                <w:left w:val="none" w:sz="0" w:space="0" w:color="auto"/>
                                                                                <w:bottom w:val="none" w:sz="0" w:space="0" w:color="auto"/>
                                                                                <w:right w:val="none" w:sz="0" w:space="0" w:color="auto"/>
                                                                              </w:divBdr>
                                                                            </w:div>
                                                                            <w:div w:id="1468356190">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682006914">
                                                                              <w:marLeft w:val="0"/>
                                                                              <w:marRight w:val="0"/>
                                                                              <w:marTop w:val="0"/>
                                                                              <w:marBottom w:val="0"/>
                                                                              <w:divBdr>
                                                                                <w:top w:val="none" w:sz="0" w:space="0" w:color="auto"/>
                                                                                <w:left w:val="none" w:sz="0" w:space="0" w:color="auto"/>
                                                                                <w:bottom w:val="none" w:sz="0" w:space="0" w:color="auto"/>
                                                                                <w:right w:val="none" w:sz="0" w:space="0" w:color="auto"/>
                                                                              </w:divBdr>
                                                                            </w:div>
                                                                            <w:div w:id="200093540">
                                                                              <w:marLeft w:val="0"/>
                                                                              <w:marRight w:val="0"/>
                                                                              <w:marTop w:val="0"/>
                                                                              <w:marBottom w:val="0"/>
                                                                              <w:divBdr>
                                                                                <w:top w:val="none" w:sz="0" w:space="0" w:color="auto"/>
                                                                                <w:left w:val="none" w:sz="0" w:space="0" w:color="auto"/>
                                                                                <w:bottom w:val="none" w:sz="0" w:space="0" w:color="auto"/>
                                                                                <w:right w:val="none" w:sz="0" w:space="0" w:color="auto"/>
                                                                              </w:divBdr>
                                                                            </w:div>
                                                                            <w:div w:id="329064413">
                                                                              <w:marLeft w:val="0"/>
                                                                              <w:marRight w:val="0"/>
                                                                              <w:marTop w:val="0"/>
                                                                              <w:marBottom w:val="0"/>
                                                                              <w:divBdr>
                                                                                <w:top w:val="none" w:sz="0" w:space="0" w:color="auto"/>
                                                                                <w:left w:val="none" w:sz="0" w:space="0" w:color="auto"/>
                                                                                <w:bottom w:val="none" w:sz="0" w:space="0" w:color="auto"/>
                                                                                <w:right w:val="none" w:sz="0" w:space="0" w:color="auto"/>
                                                                              </w:divBdr>
                                                                            </w:div>
                                                                            <w:div w:id="1966085783">
                                                                              <w:marLeft w:val="0"/>
                                                                              <w:marRight w:val="0"/>
                                                                              <w:marTop w:val="0"/>
                                                                              <w:marBottom w:val="0"/>
                                                                              <w:divBdr>
                                                                                <w:top w:val="none" w:sz="0" w:space="0" w:color="auto"/>
                                                                                <w:left w:val="none" w:sz="0" w:space="0" w:color="auto"/>
                                                                                <w:bottom w:val="none" w:sz="0" w:space="0" w:color="auto"/>
                                                                                <w:right w:val="none" w:sz="0" w:space="0" w:color="auto"/>
                                                                              </w:divBdr>
                                                                            </w:div>
                                                                            <w:div w:id="823739201">
                                                                              <w:marLeft w:val="0"/>
                                                                              <w:marRight w:val="0"/>
                                                                              <w:marTop w:val="0"/>
                                                                              <w:marBottom w:val="0"/>
                                                                              <w:divBdr>
                                                                                <w:top w:val="none" w:sz="0" w:space="0" w:color="auto"/>
                                                                                <w:left w:val="none" w:sz="0" w:space="0" w:color="auto"/>
                                                                                <w:bottom w:val="none" w:sz="0" w:space="0" w:color="auto"/>
                                                                                <w:right w:val="none" w:sz="0" w:space="0" w:color="auto"/>
                                                                              </w:divBdr>
                                                                            </w:div>
                                                                            <w:div w:id="778456592">
                                                                              <w:marLeft w:val="0"/>
                                                                              <w:marRight w:val="0"/>
                                                                              <w:marTop w:val="0"/>
                                                                              <w:marBottom w:val="0"/>
                                                                              <w:divBdr>
                                                                                <w:top w:val="none" w:sz="0" w:space="0" w:color="auto"/>
                                                                                <w:left w:val="none" w:sz="0" w:space="0" w:color="auto"/>
                                                                                <w:bottom w:val="none" w:sz="0" w:space="0" w:color="auto"/>
                                                                                <w:right w:val="none" w:sz="0" w:space="0" w:color="auto"/>
                                                                              </w:divBdr>
                                                                            </w:div>
                                                                            <w:div w:id="1294948125">
                                                                              <w:marLeft w:val="0"/>
                                                                              <w:marRight w:val="0"/>
                                                                              <w:marTop w:val="0"/>
                                                                              <w:marBottom w:val="0"/>
                                                                              <w:divBdr>
                                                                                <w:top w:val="none" w:sz="0" w:space="0" w:color="auto"/>
                                                                                <w:left w:val="none" w:sz="0" w:space="0" w:color="auto"/>
                                                                                <w:bottom w:val="none" w:sz="0" w:space="0" w:color="auto"/>
                                                                                <w:right w:val="none" w:sz="0" w:space="0" w:color="auto"/>
                                                                              </w:divBdr>
                                                                            </w:div>
                                                                            <w:div w:id="315688105">
                                                                              <w:marLeft w:val="0"/>
                                                                              <w:marRight w:val="0"/>
                                                                              <w:marTop w:val="0"/>
                                                                              <w:marBottom w:val="0"/>
                                                                              <w:divBdr>
                                                                                <w:top w:val="none" w:sz="0" w:space="0" w:color="auto"/>
                                                                                <w:left w:val="none" w:sz="0" w:space="0" w:color="auto"/>
                                                                                <w:bottom w:val="none" w:sz="0" w:space="0" w:color="auto"/>
                                                                                <w:right w:val="none" w:sz="0" w:space="0" w:color="auto"/>
                                                                              </w:divBdr>
                                                                            </w:div>
                                                                            <w:div w:id="1326200121">
                                                                              <w:marLeft w:val="0"/>
                                                                              <w:marRight w:val="0"/>
                                                                              <w:marTop w:val="0"/>
                                                                              <w:marBottom w:val="0"/>
                                                                              <w:divBdr>
                                                                                <w:top w:val="none" w:sz="0" w:space="0" w:color="auto"/>
                                                                                <w:left w:val="none" w:sz="0" w:space="0" w:color="auto"/>
                                                                                <w:bottom w:val="none" w:sz="0" w:space="0" w:color="auto"/>
                                                                                <w:right w:val="none" w:sz="0" w:space="0" w:color="auto"/>
                                                                              </w:divBdr>
                                                                            </w:div>
                                                                            <w:div w:id="1852180144">
                                                                              <w:marLeft w:val="0"/>
                                                                              <w:marRight w:val="0"/>
                                                                              <w:marTop w:val="0"/>
                                                                              <w:marBottom w:val="0"/>
                                                                              <w:divBdr>
                                                                                <w:top w:val="none" w:sz="0" w:space="0" w:color="auto"/>
                                                                                <w:left w:val="none" w:sz="0" w:space="0" w:color="auto"/>
                                                                                <w:bottom w:val="none" w:sz="0" w:space="0" w:color="auto"/>
                                                                                <w:right w:val="none" w:sz="0" w:space="0" w:color="auto"/>
                                                                              </w:divBdr>
                                                                            </w:div>
                                                                            <w:div w:id="565534553">
                                                                              <w:marLeft w:val="0"/>
                                                                              <w:marRight w:val="0"/>
                                                                              <w:marTop w:val="0"/>
                                                                              <w:marBottom w:val="0"/>
                                                                              <w:divBdr>
                                                                                <w:top w:val="none" w:sz="0" w:space="0" w:color="auto"/>
                                                                                <w:left w:val="none" w:sz="0" w:space="0" w:color="auto"/>
                                                                                <w:bottom w:val="none" w:sz="0" w:space="0" w:color="auto"/>
                                                                                <w:right w:val="none" w:sz="0" w:space="0" w:color="auto"/>
                                                                              </w:divBdr>
                                                                            </w:div>
                                                                            <w:div w:id="2009794596">
                                                                              <w:marLeft w:val="0"/>
                                                                              <w:marRight w:val="0"/>
                                                                              <w:marTop w:val="0"/>
                                                                              <w:marBottom w:val="0"/>
                                                                              <w:divBdr>
                                                                                <w:top w:val="none" w:sz="0" w:space="0" w:color="auto"/>
                                                                                <w:left w:val="none" w:sz="0" w:space="0" w:color="auto"/>
                                                                                <w:bottom w:val="none" w:sz="0" w:space="0" w:color="auto"/>
                                                                                <w:right w:val="none" w:sz="0" w:space="0" w:color="auto"/>
                                                                              </w:divBdr>
                                                                            </w:div>
                                                                            <w:div w:id="1363480756">
                                                                              <w:marLeft w:val="0"/>
                                                                              <w:marRight w:val="0"/>
                                                                              <w:marTop w:val="0"/>
                                                                              <w:marBottom w:val="0"/>
                                                                              <w:divBdr>
                                                                                <w:top w:val="none" w:sz="0" w:space="0" w:color="auto"/>
                                                                                <w:left w:val="none" w:sz="0" w:space="0" w:color="auto"/>
                                                                                <w:bottom w:val="none" w:sz="0" w:space="0" w:color="auto"/>
                                                                                <w:right w:val="none" w:sz="0" w:space="0" w:color="auto"/>
                                                                              </w:divBdr>
                                                                            </w:div>
                                                                            <w:div w:id="1303193189">
                                                                              <w:marLeft w:val="0"/>
                                                                              <w:marRight w:val="0"/>
                                                                              <w:marTop w:val="0"/>
                                                                              <w:marBottom w:val="0"/>
                                                                              <w:divBdr>
                                                                                <w:top w:val="none" w:sz="0" w:space="0" w:color="auto"/>
                                                                                <w:left w:val="none" w:sz="0" w:space="0" w:color="auto"/>
                                                                                <w:bottom w:val="none" w:sz="0" w:space="0" w:color="auto"/>
                                                                                <w:right w:val="none" w:sz="0" w:space="0" w:color="auto"/>
                                                                              </w:divBdr>
                                                                            </w:div>
                                                                            <w:div w:id="375004342">
                                                                              <w:marLeft w:val="0"/>
                                                                              <w:marRight w:val="0"/>
                                                                              <w:marTop w:val="0"/>
                                                                              <w:marBottom w:val="0"/>
                                                                              <w:divBdr>
                                                                                <w:top w:val="none" w:sz="0" w:space="0" w:color="auto"/>
                                                                                <w:left w:val="none" w:sz="0" w:space="0" w:color="auto"/>
                                                                                <w:bottom w:val="none" w:sz="0" w:space="0" w:color="auto"/>
                                                                                <w:right w:val="none" w:sz="0" w:space="0" w:color="auto"/>
                                                                              </w:divBdr>
                                                                            </w:div>
                                                                            <w:div w:id="2044135359">
                                                                              <w:marLeft w:val="0"/>
                                                                              <w:marRight w:val="0"/>
                                                                              <w:marTop w:val="0"/>
                                                                              <w:marBottom w:val="0"/>
                                                                              <w:divBdr>
                                                                                <w:top w:val="none" w:sz="0" w:space="0" w:color="auto"/>
                                                                                <w:left w:val="none" w:sz="0" w:space="0" w:color="auto"/>
                                                                                <w:bottom w:val="none" w:sz="0" w:space="0" w:color="auto"/>
                                                                                <w:right w:val="none" w:sz="0" w:space="0" w:color="auto"/>
                                                                              </w:divBdr>
                                                                            </w:div>
                                                                            <w:div w:id="989094746">
                                                                              <w:marLeft w:val="0"/>
                                                                              <w:marRight w:val="0"/>
                                                                              <w:marTop w:val="0"/>
                                                                              <w:marBottom w:val="0"/>
                                                                              <w:divBdr>
                                                                                <w:top w:val="none" w:sz="0" w:space="0" w:color="auto"/>
                                                                                <w:left w:val="none" w:sz="0" w:space="0" w:color="auto"/>
                                                                                <w:bottom w:val="none" w:sz="0" w:space="0" w:color="auto"/>
                                                                                <w:right w:val="none" w:sz="0" w:space="0" w:color="auto"/>
                                                                              </w:divBdr>
                                                                            </w:div>
                                                                            <w:div w:id="240913187">
                                                                              <w:marLeft w:val="0"/>
                                                                              <w:marRight w:val="0"/>
                                                                              <w:marTop w:val="0"/>
                                                                              <w:marBottom w:val="0"/>
                                                                              <w:divBdr>
                                                                                <w:top w:val="none" w:sz="0" w:space="0" w:color="auto"/>
                                                                                <w:left w:val="none" w:sz="0" w:space="0" w:color="auto"/>
                                                                                <w:bottom w:val="none" w:sz="0" w:space="0" w:color="auto"/>
                                                                                <w:right w:val="none" w:sz="0" w:space="0" w:color="auto"/>
                                                                              </w:divBdr>
                                                                            </w:div>
                                                                            <w:div w:id="1480614036">
                                                                              <w:marLeft w:val="0"/>
                                                                              <w:marRight w:val="0"/>
                                                                              <w:marTop w:val="0"/>
                                                                              <w:marBottom w:val="0"/>
                                                                              <w:divBdr>
                                                                                <w:top w:val="none" w:sz="0" w:space="0" w:color="auto"/>
                                                                                <w:left w:val="none" w:sz="0" w:space="0" w:color="auto"/>
                                                                                <w:bottom w:val="none" w:sz="0" w:space="0" w:color="auto"/>
                                                                                <w:right w:val="none" w:sz="0" w:space="0" w:color="auto"/>
                                                                              </w:divBdr>
                                                                            </w:div>
                                                                            <w:div w:id="686249283">
                                                                              <w:marLeft w:val="0"/>
                                                                              <w:marRight w:val="0"/>
                                                                              <w:marTop w:val="0"/>
                                                                              <w:marBottom w:val="0"/>
                                                                              <w:divBdr>
                                                                                <w:top w:val="none" w:sz="0" w:space="0" w:color="auto"/>
                                                                                <w:left w:val="none" w:sz="0" w:space="0" w:color="auto"/>
                                                                                <w:bottom w:val="none" w:sz="0" w:space="0" w:color="auto"/>
                                                                                <w:right w:val="none" w:sz="0" w:space="0" w:color="auto"/>
                                                                              </w:divBdr>
                                                                            </w:div>
                                                                            <w:div w:id="414786545">
                                                                              <w:marLeft w:val="0"/>
                                                                              <w:marRight w:val="0"/>
                                                                              <w:marTop w:val="0"/>
                                                                              <w:marBottom w:val="0"/>
                                                                              <w:divBdr>
                                                                                <w:top w:val="none" w:sz="0" w:space="0" w:color="auto"/>
                                                                                <w:left w:val="none" w:sz="0" w:space="0" w:color="auto"/>
                                                                                <w:bottom w:val="none" w:sz="0" w:space="0" w:color="auto"/>
                                                                                <w:right w:val="none" w:sz="0" w:space="0" w:color="auto"/>
                                                                              </w:divBdr>
                                                                            </w:div>
                                                                            <w:div w:id="1840997543">
                                                                              <w:marLeft w:val="0"/>
                                                                              <w:marRight w:val="0"/>
                                                                              <w:marTop w:val="0"/>
                                                                              <w:marBottom w:val="0"/>
                                                                              <w:divBdr>
                                                                                <w:top w:val="none" w:sz="0" w:space="0" w:color="auto"/>
                                                                                <w:left w:val="none" w:sz="0" w:space="0" w:color="auto"/>
                                                                                <w:bottom w:val="none" w:sz="0" w:space="0" w:color="auto"/>
                                                                                <w:right w:val="none" w:sz="0" w:space="0" w:color="auto"/>
                                                                              </w:divBdr>
                                                                            </w:div>
                                                                            <w:div w:id="274749235">
                                                                              <w:marLeft w:val="0"/>
                                                                              <w:marRight w:val="0"/>
                                                                              <w:marTop w:val="0"/>
                                                                              <w:marBottom w:val="0"/>
                                                                              <w:divBdr>
                                                                                <w:top w:val="none" w:sz="0" w:space="0" w:color="auto"/>
                                                                                <w:left w:val="none" w:sz="0" w:space="0" w:color="auto"/>
                                                                                <w:bottom w:val="none" w:sz="0" w:space="0" w:color="auto"/>
                                                                                <w:right w:val="none" w:sz="0" w:space="0" w:color="auto"/>
                                                                              </w:divBdr>
                                                                            </w:div>
                                                                            <w:div w:id="1521964315">
                                                                              <w:marLeft w:val="0"/>
                                                                              <w:marRight w:val="0"/>
                                                                              <w:marTop w:val="0"/>
                                                                              <w:marBottom w:val="0"/>
                                                                              <w:divBdr>
                                                                                <w:top w:val="none" w:sz="0" w:space="0" w:color="auto"/>
                                                                                <w:left w:val="none" w:sz="0" w:space="0" w:color="auto"/>
                                                                                <w:bottom w:val="none" w:sz="0" w:space="0" w:color="auto"/>
                                                                                <w:right w:val="none" w:sz="0" w:space="0" w:color="auto"/>
                                                                              </w:divBdr>
                                                                            </w:div>
                                                                            <w:div w:id="2094204487">
                                                                              <w:marLeft w:val="0"/>
                                                                              <w:marRight w:val="0"/>
                                                                              <w:marTop w:val="0"/>
                                                                              <w:marBottom w:val="0"/>
                                                                              <w:divBdr>
                                                                                <w:top w:val="none" w:sz="0" w:space="0" w:color="auto"/>
                                                                                <w:left w:val="none" w:sz="0" w:space="0" w:color="auto"/>
                                                                                <w:bottom w:val="none" w:sz="0" w:space="0" w:color="auto"/>
                                                                                <w:right w:val="none" w:sz="0" w:space="0" w:color="auto"/>
                                                                              </w:divBdr>
                                                                            </w:div>
                                                                            <w:div w:id="1275476838">
                                                                              <w:marLeft w:val="0"/>
                                                                              <w:marRight w:val="0"/>
                                                                              <w:marTop w:val="0"/>
                                                                              <w:marBottom w:val="0"/>
                                                                              <w:divBdr>
                                                                                <w:top w:val="none" w:sz="0" w:space="0" w:color="auto"/>
                                                                                <w:left w:val="none" w:sz="0" w:space="0" w:color="auto"/>
                                                                                <w:bottom w:val="none" w:sz="0" w:space="0" w:color="auto"/>
                                                                                <w:right w:val="none" w:sz="0" w:space="0" w:color="auto"/>
                                                                              </w:divBdr>
                                                                            </w:div>
                                                                            <w:div w:id="1438138155">
                                                                              <w:marLeft w:val="0"/>
                                                                              <w:marRight w:val="0"/>
                                                                              <w:marTop w:val="0"/>
                                                                              <w:marBottom w:val="0"/>
                                                                              <w:divBdr>
                                                                                <w:top w:val="none" w:sz="0" w:space="0" w:color="auto"/>
                                                                                <w:left w:val="none" w:sz="0" w:space="0" w:color="auto"/>
                                                                                <w:bottom w:val="none" w:sz="0" w:space="0" w:color="auto"/>
                                                                                <w:right w:val="none" w:sz="0" w:space="0" w:color="auto"/>
                                                                              </w:divBdr>
                                                                            </w:div>
                                                                            <w:div w:id="1551840656">
                                                                              <w:marLeft w:val="0"/>
                                                                              <w:marRight w:val="0"/>
                                                                              <w:marTop w:val="0"/>
                                                                              <w:marBottom w:val="0"/>
                                                                              <w:divBdr>
                                                                                <w:top w:val="none" w:sz="0" w:space="0" w:color="auto"/>
                                                                                <w:left w:val="none" w:sz="0" w:space="0" w:color="auto"/>
                                                                                <w:bottom w:val="none" w:sz="0" w:space="0" w:color="auto"/>
                                                                                <w:right w:val="none" w:sz="0" w:space="0" w:color="auto"/>
                                                                              </w:divBdr>
                                                                            </w:div>
                                                                            <w:div w:id="2076463465">
                                                                              <w:marLeft w:val="0"/>
                                                                              <w:marRight w:val="0"/>
                                                                              <w:marTop w:val="0"/>
                                                                              <w:marBottom w:val="0"/>
                                                                              <w:divBdr>
                                                                                <w:top w:val="none" w:sz="0" w:space="0" w:color="auto"/>
                                                                                <w:left w:val="none" w:sz="0" w:space="0" w:color="auto"/>
                                                                                <w:bottom w:val="none" w:sz="0" w:space="0" w:color="auto"/>
                                                                                <w:right w:val="none" w:sz="0" w:space="0" w:color="auto"/>
                                                                              </w:divBdr>
                                                                            </w:div>
                                                                            <w:div w:id="1064186474">
                                                                              <w:marLeft w:val="0"/>
                                                                              <w:marRight w:val="0"/>
                                                                              <w:marTop w:val="0"/>
                                                                              <w:marBottom w:val="0"/>
                                                                              <w:divBdr>
                                                                                <w:top w:val="none" w:sz="0" w:space="0" w:color="auto"/>
                                                                                <w:left w:val="none" w:sz="0" w:space="0" w:color="auto"/>
                                                                                <w:bottom w:val="none" w:sz="0" w:space="0" w:color="auto"/>
                                                                                <w:right w:val="none" w:sz="0" w:space="0" w:color="auto"/>
                                                                              </w:divBdr>
                                                                            </w:div>
                                                                            <w:div w:id="528226233">
                                                                              <w:marLeft w:val="0"/>
                                                                              <w:marRight w:val="0"/>
                                                                              <w:marTop w:val="0"/>
                                                                              <w:marBottom w:val="0"/>
                                                                              <w:divBdr>
                                                                                <w:top w:val="none" w:sz="0" w:space="0" w:color="auto"/>
                                                                                <w:left w:val="none" w:sz="0" w:space="0" w:color="auto"/>
                                                                                <w:bottom w:val="none" w:sz="0" w:space="0" w:color="auto"/>
                                                                                <w:right w:val="none" w:sz="0" w:space="0" w:color="auto"/>
                                                                              </w:divBdr>
                                                                            </w:div>
                                                                            <w:div w:id="372920602">
                                                                              <w:marLeft w:val="0"/>
                                                                              <w:marRight w:val="0"/>
                                                                              <w:marTop w:val="0"/>
                                                                              <w:marBottom w:val="0"/>
                                                                              <w:divBdr>
                                                                                <w:top w:val="none" w:sz="0" w:space="0" w:color="auto"/>
                                                                                <w:left w:val="none" w:sz="0" w:space="0" w:color="auto"/>
                                                                                <w:bottom w:val="none" w:sz="0" w:space="0" w:color="auto"/>
                                                                                <w:right w:val="none" w:sz="0" w:space="0" w:color="auto"/>
                                                                              </w:divBdr>
                                                                            </w:div>
                                                                            <w:div w:id="1822040483">
                                                                              <w:marLeft w:val="0"/>
                                                                              <w:marRight w:val="0"/>
                                                                              <w:marTop w:val="0"/>
                                                                              <w:marBottom w:val="0"/>
                                                                              <w:divBdr>
                                                                                <w:top w:val="none" w:sz="0" w:space="0" w:color="auto"/>
                                                                                <w:left w:val="none" w:sz="0" w:space="0" w:color="auto"/>
                                                                                <w:bottom w:val="none" w:sz="0" w:space="0" w:color="auto"/>
                                                                                <w:right w:val="none" w:sz="0" w:space="0" w:color="auto"/>
                                                                              </w:divBdr>
                                                                            </w:div>
                                                                            <w:div w:id="2015305609">
                                                                              <w:marLeft w:val="0"/>
                                                                              <w:marRight w:val="0"/>
                                                                              <w:marTop w:val="0"/>
                                                                              <w:marBottom w:val="0"/>
                                                                              <w:divBdr>
                                                                                <w:top w:val="none" w:sz="0" w:space="0" w:color="auto"/>
                                                                                <w:left w:val="none" w:sz="0" w:space="0" w:color="auto"/>
                                                                                <w:bottom w:val="none" w:sz="0" w:space="0" w:color="auto"/>
                                                                                <w:right w:val="none" w:sz="0" w:space="0" w:color="auto"/>
                                                                              </w:divBdr>
                                                                            </w:div>
                                                                            <w:div w:id="1310983515">
                                                                              <w:marLeft w:val="0"/>
                                                                              <w:marRight w:val="0"/>
                                                                              <w:marTop w:val="0"/>
                                                                              <w:marBottom w:val="0"/>
                                                                              <w:divBdr>
                                                                                <w:top w:val="none" w:sz="0" w:space="0" w:color="auto"/>
                                                                                <w:left w:val="none" w:sz="0" w:space="0" w:color="auto"/>
                                                                                <w:bottom w:val="none" w:sz="0" w:space="0" w:color="auto"/>
                                                                                <w:right w:val="none" w:sz="0" w:space="0" w:color="auto"/>
                                                                              </w:divBdr>
                                                                            </w:div>
                                                                            <w:div w:id="235285130">
                                                                              <w:marLeft w:val="0"/>
                                                                              <w:marRight w:val="0"/>
                                                                              <w:marTop w:val="0"/>
                                                                              <w:marBottom w:val="0"/>
                                                                              <w:divBdr>
                                                                                <w:top w:val="none" w:sz="0" w:space="0" w:color="auto"/>
                                                                                <w:left w:val="none" w:sz="0" w:space="0" w:color="auto"/>
                                                                                <w:bottom w:val="none" w:sz="0" w:space="0" w:color="auto"/>
                                                                                <w:right w:val="none" w:sz="0" w:space="0" w:color="auto"/>
                                                                              </w:divBdr>
                                                                            </w:div>
                                                                            <w:div w:id="72356831">
                                                                              <w:marLeft w:val="0"/>
                                                                              <w:marRight w:val="0"/>
                                                                              <w:marTop w:val="0"/>
                                                                              <w:marBottom w:val="0"/>
                                                                              <w:divBdr>
                                                                                <w:top w:val="none" w:sz="0" w:space="0" w:color="auto"/>
                                                                                <w:left w:val="none" w:sz="0" w:space="0" w:color="auto"/>
                                                                                <w:bottom w:val="none" w:sz="0" w:space="0" w:color="auto"/>
                                                                                <w:right w:val="none" w:sz="0" w:space="0" w:color="auto"/>
                                                                              </w:divBdr>
                                                                            </w:div>
                                                                            <w:div w:id="1372539918">
                                                                              <w:marLeft w:val="0"/>
                                                                              <w:marRight w:val="0"/>
                                                                              <w:marTop w:val="0"/>
                                                                              <w:marBottom w:val="0"/>
                                                                              <w:divBdr>
                                                                                <w:top w:val="none" w:sz="0" w:space="0" w:color="auto"/>
                                                                                <w:left w:val="none" w:sz="0" w:space="0" w:color="auto"/>
                                                                                <w:bottom w:val="none" w:sz="0" w:space="0" w:color="auto"/>
                                                                                <w:right w:val="none" w:sz="0" w:space="0" w:color="auto"/>
                                                                              </w:divBdr>
                                                                            </w:div>
                                                                            <w:div w:id="1219972360">
                                                                              <w:marLeft w:val="0"/>
                                                                              <w:marRight w:val="0"/>
                                                                              <w:marTop w:val="0"/>
                                                                              <w:marBottom w:val="0"/>
                                                                              <w:divBdr>
                                                                                <w:top w:val="none" w:sz="0" w:space="0" w:color="auto"/>
                                                                                <w:left w:val="none" w:sz="0" w:space="0" w:color="auto"/>
                                                                                <w:bottom w:val="none" w:sz="0" w:space="0" w:color="auto"/>
                                                                                <w:right w:val="none" w:sz="0" w:space="0" w:color="auto"/>
                                                                              </w:divBdr>
                                                                            </w:div>
                                                                            <w:div w:id="1304189907">
                                                                              <w:marLeft w:val="0"/>
                                                                              <w:marRight w:val="0"/>
                                                                              <w:marTop w:val="0"/>
                                                                              <w:marBottom w:val="0"/>
                                                                              <w:divBdr>
                                                                                <w:top w:val="none" w:sz="0" w:space="0" w:color="auto"/>
                                                                                <w:left w:val="none" w:sz="0" w:space="0" w:color="auto"/>
                                                                                <w:bottom w:val="none" w:sz="0" w:space="0" w:color="auto"/>
                                                                                <w:right w:val="none" w:sz="0" w:space="0" w:color="auto"/>
                                                                              </w:divBdr>
                                                                            </w:div>
                                                                            <w:div w:id="1235698990">
                                                                              <w:marLeft w:val="0"/>
                                                                              <w:marRight w:val="0"/>
                                                                              <w:marTop w:val="0"/>
                                                                              <w:marBottom w:val="0"/>
                                                                              <w:divBdr>
                                                                                <w:top w:val="none" w:sz="0" w:space="0" w:color="auto"/>
                                                                                <w:left w:val="none" w:sz="0" w:space="0" w:color="auto"/>
                                                                                <w:bottom w:val="none" w:sz="0" w:space="0" w:color="auto"/>
                                                                                <w:right w:val="none" w:sz="0" w:space="0" w:color="auto"/>
                                                                              </w:divBdr>
                                                                            </w:div>
                                                                            <w:div w:id="168982608">
                                                                              <w:marLeft w:val="0"/>
                                                                              <w:marRight w:val="0"/>
                                                                              <w:marTop w:val="0"/>
                                                                              <w:marBottom w:val="0"/>
                                                                              <w:divBdr>
                                                                                <w:top w:val="none" w:sz="0" w:space="0" w:color="auto"/>
                                                                                <w:left w:val="none" w:sz="0" w:space="0" w:color="auto"/>
                                                                                <w:bottom w:val="none" w:sz="0" w:space="0" w:color="auto"/>
                                                                                <w:right w:val="none" w:sz="0" w:space="0" w:color="auto"/>
                                                                              </w:divBdr>
                                                                            </w:div>
                                                                            <w:div w:id="1193568763">
                                                                              <w:marLeft w:val="0"/>
                                                                              <w:marRight w:val="0"/>
                                                                              <w:marTop w:val="0"/>
                                                                              <w:marBottom w:val="0"/>
                                                                              <w:divBdr>
                                                                                <w:top w:val="none" w:sz="0" w:space="0" w:color="auto"/>
                                                                                <w:left w:val="none" w:sz="0" w:space="0" w:color="auto"/>
                                                                                <w:bottom w:val="none" w:sz="0" w:space="0" w:color="auto"/>
                                                                                <w:right w:val="none" w:sz="0" w:space="0" w:color="auto"/>
                                                                              </w:divBdr>
                                                                            </w:div>
                                                                            <w:div w:id="1553073193">
                                                                              <w:marLeft w:val="0"/>
                                                                              <w:marRight w:val="0"/>
                                                                              <w:marTop w:val="0"/>
                                                                              <w:marBottom w:val="0"/>
                                                                              <w:divBdr>
                                                                                <w:top w:val="none" w:sz="0" w:space="0" w:color="auto"/>
                                                                                <w:left w:val="none" w:sz="0" w:space="0" w:color="auto"/>
                                                                                <w:bottom w:val="none" w:sz="0" w:space="0" w:color="auto"/>
                                                                                <w:right w:val="none" w:sz="0" w:space="0" w:color="auto"/>
                                                                              </w:divBdr>
                                                                            </w:div>
                                                                            <w:div w:id="481654369">
                                                                              <w:marLeft w:val="0"/>
                                                                              <w:marRight w:val="0"/>
                                                                              <w:marTop w:val="0"/>
                                                                              <w:marBottom w:val="0"/>
                                                                              <w:divBdr>
                                                                                <w:top w:val="none" w:sz="0" w:space="0" w:color="auto"/>
                                                                                <w:left w:val="none" w:sz="0" w:space="0" w:color="auto"/>
                                                                                <w:bottom w:val="none" w:sz="0" w:space="0" w:color="auto"/>
                                                                                <w:right w:val="none" w:sz="0" w:space="0" w:color="auto"/>
                                                                              </w:divBdr>
                                                                            </w:div>
                                                                            <w:div w:id="188564637">
                                                                              <w:marLeft w:val="0"/>
                                                                              <w:marRight w:val="0"/>
                                                                              <w:marTop w:val="0"/>
                                                                              <w:marBottom w:val="0"/>
                                                                              <w:divBdr>
                                                                                <w:top w:val="none" w:sz="0" w:space="0" w:color="auto"/>
                                                                                <w:left w:val="none" w:sz="0" w:space="0" w:color="auto"/>
                                                                                <w:bottom w:val="none" w:sz="0" w:space="0" w:color="auto"/>
                                                                                <w:right w:val="none" w:sz="0" w:space="0" w:color="auto"/>
                                                                              </w:divBdr>
                                                                            </w:div>
                                                                            <w:div w:id="1569805126">
                                                                              <w:marLeft w:val="0"/>
                                                                              <w:marRight w:val="0"/>
                                                                              <w:marTop w:val="0"/>
                                                                              <w:marBottom w:val="0"/>
                                                                              <w:divBdr>
                                                                                <w:top w:val="none" w:sz="0" w:space="0" w:color="auto"/>
                                                                                <w:left w:val="none" w:sz="0" w:space="0" w:color="auto"/>
                                                                                <w:bottom w:val="none" w:sz="0" w:space="0" w:color="auto"/>
                                                                                <w:right w:val="none" w:sz="0" w:space="0" w:color="auto"/>
                                                                              </w:divBdr>
                                                                            </w:div>
                                                                            <w:div w:id="1446387882">
                                                                              <w:marLeft w:val="0"/>
                                                                              <w:marRight w:val="0"/>
                                                                              <w:marTop w:val="0"/>
                                                                              <w:marBottom w:val="0"/>
                                                                              <w:divBdr>
                                                                                <w:top w:val="none" w:sz="0" w:space="0" w:color="auto"/>
                                                                                <w:left w:val="none" w:sz="0" w:space="0" w:color="auto"/>
                                                                                <w:bottom w:val="none" w:sz="0" w:space="0" w:color="auto"/>
                                                                                <w:right w:val="none" w:sz="0" w:space="0" w:color="auto"/>
                                                                              </w:divBdr>
                                                                            </w:div>
                                                                            <w:div w:id="1867719049">
                                                                              <w:marLeft w:val="0"/>
                                                                              <w:marRight w:val="0"/>
                                                                              <w:marTop w:val="0"/>
                                                                              <w:marBottom w:val="0"/>
                                                                              <w:divBdr>
                                                                                <w:top w:val="none" w:sz="0" w:space="0" w:color="auto"/>
                                                                                <w:left w:val="none" w:sz="0" w:space="0" w:color="auto"/>
                                                                                <w:bottom w:val="none" w:sz="0" w:space="0" w:color="auto"/>
                                                                                <w:right w:val="none" w:sz="0" w:space="0" w:color="auto"/>
                                                                              </w:divBdr>
                                                                              <w:divsChild>
                                                                                <w:div w:id="410859516">
                                                                                  <w:marLeft w:val="0"/>
                                                                                  <w:marRight w:val="0"/>
                                                                                  <w:marTop w:val="0"/>
                                                                                  <w:marBottom w:val="0"/>
                                                                                  <w:divBdr>
                                                                                    <w:top w:val="none" w:sz="0" w:space="0" w:color="auto"/>
                                                                                    <w:left w:val="none" w:sz="0" w:space="0" w:color="auto"/>
                                                                                    <w:bottom w:val="none" w:sz="0" w:space="0" w:color="auto"/>
                                                                                    <w:right w:val="none" w:sz="0" w:space="0" w:color="auto"/>
                                                                                  </w:divBdr>
                                                                                </w:div>
                                                                                <w:div w:id="1719234452">
                                                                                  <w:marLeft w:val="0"/>
                                                                                  <w:marRight w:val="0"/>
                                                                                  <w:marTop w:val="0"/>
                                                                                  <w:marBottom w:val="0"/>
                                                                                  <w:divBdr>
                                                                                    <w:top w:val="none" w:sz="0" w:space="0" w:color="auto"/>
                                                                                    <w:left w:val="none" w:sz="0" w:space="0" w:color="auto"/>
                                                                                    <w:bottom w:val="none" w:sz="0" w:space="0" w:color="auto"/>
                                                                                    <w:right w:val="none" w:sz="0" w:space="0" w:color="auto"/>
                                                                                  </w:divBdr>
                                                                                </w:div>
                                                                                <w:div w:id="442192648">
                                                                                  <w:marLeft w:val="0"/>
                                                                                  <w:marRight w:val="0"/>
                                                                                  <w:marTop w:val="0"/>
                                                                                  <w:marBottom w:val="0"/>
                                                                                  <w:divBdr>
                                                                                    <w:top w:val="none" w:sz="0" w:space="0" w:color="auto"/>
                                                                                    <w:left w:val="none" w:sz="0" w:space="0" w:color="auto"/>
                                                                                    <w:bottom w:val="none" w:sz="0" w:space="0" w:color="auto"/>
                                                                                    <w:right w:val="none" w:sz="0" w:space="0" w:color="auto"/>
                                                                                  </w:divBdr>
                                                                                </w:div>
                                                                                <w:div w:id="2084136702">
                                                                                  <w:marLeft w:val="0"/>
                                                                                  <w:marRight w:val="0"/>
                                                                                  <w:marTop w:val="0"/>
                                                                                  <w:marBottom w:val="0"/>
                                                                                  <w:divBdr>
                                                                                    <w:top w:val="none" w:sz="0" w:space="0" w:color="auto"/>
                                                                                    <w:left w:val="none" w:sz="0" w:space="0" w:color="auto"/>
                                                                                    <w:bottom w:val="none" w:sz="0" w:space="0" w:color="auto"/>
                                                                                    <w:right w:val="none" w:sz="0" w:space="0" w:color="auto"/>
                                                                                  </w:divBdr>
                                                                                </w:div>
                                                                                <w:div w:id="956256402">
                                                                                  <w:marLeft w:val="0"/>
                                                                                  <w:marRight w:val="0"/>
                                                                                  <w:marTop w:val="0"/>
                                                                                  <w:marBottom w:val="0"/>
                                                                                  <w:divBdr>
                                                                                    <w:top w:val="none" w:sz="0" w:space="0" w:color="auto"/>
                                                                                    <w:left w:val="none" w:sz="0" w:space="0" w:color="auto"/>
                                                                                    <w:bottom w:val="none" w:sz="0" w:space="0" w:color="auto"/>
                                                                                    <w:right w:val="none" w:sz="0" w:space="0" w:color="auto"/>
                                                                                  </w:divBdr>
                                                                                </w:div>
                                                                                <w:div w:id="587076780">
                                                                                  <w:marLeft w:val="0"/>
                                                                                  <w:marRight w:val="0"/>
                                                                                  <w:marTop w:val="0"/>
                                                                                  <w:marBottom w:val="0"/>
                                                                                  <w:divBdr>
                                                                                    <w:top w:val="none" w:sz="0" w:space="0" w:color="auto"/>
                                                                                    <w:left w:val="none" w:sz="0" w:space="0" w:color="auto"/>
                                                                                    <w:bottom w:val="none" w:sz="0" w:space="0" w:color="auto"/>
                                                                                    <w:right w:val="none" w:sz="0" w:space="0" w:color="auto"/>
                                                                                  </w:divBdr>
                                                                                </w:div>
                                                                                <w:div w:id="573005479">
                                                                                  <w:marLeft w:val="0"/>
                                                                                  <w:marRight w:val="0"/>
                                                                                  <w:marTop w:val="0"/>
                                                                                  <w:marBottom w:val="0"/>
                                                                                  <w:divBdr>
                                                                                    <w:top w:val="none" w:sz="0" w:space="0" w:color="auto"/>
                                                                                    <w:left w:val="none" w:sz="0" w:space="0" w:color="auto"/>
                                                                                    <w:bottom w:val="none" w:sz="0" w:space="0" w:color="auto"/>
                                                                                    <w:right w:val="none" w:sz="0" w:space="0" w:color="auto"/>
                                                                                  </w:divBdr>
                                                                                </w:div>
                                                                                <w:div w:id="1068379484">
                                                                                  <w:marLeft w:val="0"/>
                                                                                  <w:marRight w:val="0"/>
                                                                                  <w:marTop w:val="0"/>
                                                                                  <w:marBottom w:val="0"/>
                                                                                  <w:divBdr>
                                                                                    <w:top w:val="none" w:sz="0" w:space="0" w:color="auto"/>
                                                                                    <w:left w:val="none" w:sz="0" w:space="0" w:color="auto"/>
                                                                                    <w:bottom w:val="none" w:sz="0" w:space="0" w:color="auto"/>
                                                                                    <w:right w:val="none" w:sz="0" w:space="0" w:color="auto"/>
                                                                                  </w:divBdr>
                                                                                </w:div>
                                                                                <w:div w:id="675502050">
                                                                                  <w:marLeft w:val="0"/>
                                                                                  <w:marRight w:val="0"/>
                                                                                  <w:marTop w:val="0"/>
                                                                                  <w:marBottom w:val="0"/>
                                                                                  <w:divBdr>
                                                                                    <w:top w:val="none" w:sz="0" w:space="0" w:color="auto"/>
                                                                                    <w:left w:val="none" w:sz="0" w:space="0" w:color="auto"/>
                                                                                    <w:bottom w:val="none" w:sz="0" w:space="0" w:color="auto"/>
                                                                                    <w:right w:val="none" w:sz="0" w:space="0" w:color="auto"/>
                                                                                  </w:divBdr>
                                                                                </w:div>
                                                                                <w:div w:id="727875417">
                                                                                  <w:marLeft w:val="0"/>
                                                                                  <w:marRight w:val="0"/>
                                                                                  <w:marTop w:val="0"/>
                                                                                  <w:marBottom w:val="0"/>
                                                                                  <w:divBdr>
                                                                                    <w:top w:val="none" w:sz="0" w:space="0" w:color="auto"/>
                                                                                    <w:left w:val="none" w:sz="0" w:space="0" w:color="auto"/>
                                                                                    <w:bottom w:val="none" w:sz="0" w:space="0" w:color="auto"/>
                                                                                    <w:right w:val="none" w:sz="0" w:space="0" w:color="auto"/>
                                                                                  </w:divBdr>
                                                                                </w:div>
                                                                                <w:div w:id="851527349">
                                                                                  <w:marLeft w:val="0"/>
                                                                                  <w:marRight w:val="0"/>
                                                                                  <w:marTop w:val="0"/>
                                                                                  <w:marBottom w:val="0"/>
                                                                                  <w:divBdr>
                                                                                    <w:top w:val="none" w:sz="0" w:space="0" w:color="auto"/>
                                                                                    <w:left w:val="none" w:sz="0" w:space="0" w:color="auto"/>
                                                                                    <w:bottom w:val="none" w:sz="0" w:space="0" w:color="auto"/>
                                                                                    <w:right w:val="none" w:sz="0" w:space="0" w:color="auto"/>
                                                                                  </w:divBdr>
                                                                                  <w:divsChild>
                                                                                    <w:div w:id="755513409">
                                                                                      <w:marLeft w:val="0"/>
                                                                                      <w:marRight w:val="0"/>
                                                                                      <w:marTop w:val="0"/>
                                                                                      <w:marBottom w:val="0"/>
                                                                                      <w:divBdr>
                                                                                        <w:top w:val="none" w:sz="0" w:space="0" w:color="auto"/>
                                                                                        <w:left w:val="none" w:sz="0" w:space="0" w:color="auto"/>
                                                                                        <w:bottom w:val="none" w:sz="0" w:space="0" w:color="auto"/>
                                                                                        <w:right w:val="none" w:sz="0" w:space="0" w:color="auto"/>
                                                                                      </w:divBdr>
                                                                                    </w:div>
                                                                                  </w:divsChild>
                                                                                </w:div>
                                                                                <w:div w:id="434329549">
                                                                                  <w:marLeft w:val="0"/>
                                                                                  <w:marRight w:val="0"/>
                                                                                  <w:marTop w:val="0"/>
                                                                                  <w:marBottom w:val="0"/>
                                                                                  <w:divBdr>
                                                                                    <w:top w:val="none" w:sz="0" w:space="0" w:color="auto"/>
                                                                                    <w:left w:val="none" w:sz="0" w:space="0" w:color="auto"/>
                                                                                    <w:bottom w:val="none" w:sz="0" w:space="0" w:color="auto"/>
                                                                                    <w:right w:val="none" w:sz="0" w:space="0" w:color="auto"/>
                                                                                  </w:divBdr>
                                                                                </w:div>
                                                                                <w:div w:id="1678193162">
                                                                                  <w:marLeft w:val="0"/>
                                                                                  <w:marRight w:val="0"/>
                                                                                  <w:marTop w:val="0"/>
                                                                                  <w:marBottom w:val="0"/>
                                                                                  <w:divBdr>
                                                                                    <w:top w:val="none" w:sz="0" w:space="0" w:color="auto"/>
                                                                                    <w:left w:val="none" w:sz="0" w:space="0" w:color="auto"/>
                                                                                    <w:bottom w:val="none" w:sz="0" w:space="0" w:color="auto"/>
                                                                                    <w:right w:val="none" w:sz="0" w:space="0" w:color="auto"/>
                                                                                  </w:divBdr>
                                                                                </w:div>
                                                                                <w:div w:id="1015692726">
                                                                                  <w:marLeft w:val="0"/>
                                                                                  <w:marRight w:val="0"/>
                                                                                  <w:marTop w:val="0"/>
                                                                                  <w:marBottom w:val="0"/>
                                                                                  <w:divBdr>
                                                                                    <w:top w:val="none" w:sz="0" w:space="0" w:color="auto"/>
                                                                                    <w:left w:val="none" w:sz="0" w:space="0" w:color="auto"/>
                                                                                    <w:bottom w:val="none" w:sz="0" w:space="0" w:color="auto"/>
                                                                                    <w:right w:val="none" w:sz="0" w:space="0" w:color="auto"/>
                                                                                  </w:divBdr>
                                                                                </w:div>
                                                                                <w:div w:id="244388016">
                                                                                  <w:marLeft w:val="0"/>
                                                                                  <w:marRight w:val="0"/>
                                                                                  <w:marTop w:val="0"/>
                                                                                  <w:marBottom w:val="0"/>
                                                                                  <w:divBdr>
                                                                                    <w:top w:val="none" w:sz="0" w:space="0" w:color="auto"/>
                                                                                    <w:left w:val="none" w:sz="0" w:space="0" w:color="auto"/>
                                                                                    <w:bottom w:val="none" w:sz="0" w:space="0" w:color="auto"/>
                                                                                    <w:right w:val="none" w:sz="0" w:space="0" w:color="auto"/>
                                                                                  </w:divBdr>
                                                                                </w:div>
                                                                                <w:div w:id="556086275">
                                                                                  <w:marLeft w:val="0"/>
                                                                                  <w:marRight w:val="0"/>
                                                                                  <w:marTop w:val="0"/>
                                                                                  <w:marBottom w:val="0"/>
                                                                                  <w:divBdr>
                                                                                    <w:top w:val="none" w:sz="0" w:space="0" w:color="auto"/>
                                                                                    <w:left w:val="none" w:sz="0" w:space="0" w:color="auto"/>
                                                                                    <w:bottom w:val="none" w:sz="0" w:space="0" w:color="auto"/>
                                                                                    <w:right w:val="none" w:sz="0" w:space="0" w:color="auto"/>
                                                                                  </w:divBdr>
                                                                                  <w:divsChild>
                                                                                    <w:div w:id="146090341">
                                                                                      <w:marLeft w:val="0"/>
                                                                                      <w:marRight w:val="0"/>
                                                                                      <w:marTop w:val="0"/>
                                                                                      <w:marBottom w:val="0"/>
                                                                                      <w:divBdr>
                                                                                        <w:top w:val="none" w:sz="0" w:space="0" w:color="auto"/>
                                                                                        <w:left w:val="none" w:sz="0" w:space="0" w:color="auto"/>
                                                                                        <w:bottom w:val="none" w:sz="0" w:space="0" w:color="auto"/>
                                                                                        <w:right w:val="none" w:sz="0" w:space="0" w:color="auto"/>
                                                                                      </w:divBdr>
                                                                                      <w:divsChild>
                                                                                        <w:div w:id="1317563837">
                                                                                          <w:marLeft w:val="0"/>
                                                                                          <w:marRight w:val="0"/>
                                                                                          <w:marTop w:val="0"/>
                                                                                          <w:marBottom w:val="0"/>
                                                                                          <w:divBdr>
                                                                                            <w:top w:val="none" w:sz="0" w:space="0" w:color="auto"/>
                                                                                            <w:left w:val="none" w:sz="0" w:space="0" w:color="auto"/>
                                                                                            <w:bottom w:val="none" w:sz="0" w:space="0" w:color="auto"/>
                                                                                            <w:right w:val="none" w:sz="0" w:space="0" w:color="auto"/>
                                                                                          </w:divBdr>
                                                                                          <w:divsChild>
                                                                                            <w:div w:id="1164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677959">
      <w:bodyDiv w:val="1"/>
      <w:marLeft w:val="0"/>
      <w:marRight w:val="0"/>
      <w:marTop w:val="0"/>
      <w:marBottom w:val="0"/>
      <w:divBdr>
        <w:top w:val="none" w:sz="0" w:space="0" w:color="auto"/>
        <w:left w:val="none" w:sz="0" w:space="0" w:color="auto"/>
        <w:bottom w:val="none" w:sz="0" w:space="0" w:color="auto"/>
        <w:right w:val="none" w:sz="0" w:space="0" w:color="auto"/>
      </w:divBdr>
      <w:divsChild>
        <w:div w:id="164830237">
          <w:marLeft w:val="0"/>
          <w:marRight w:val="0"/>
          <w:marTop w:val="0"/>
          <w:marBottom w:val="0"/>
          <w:divBdr>
            <w:top w:val="none" w:sz="0" w:space="0" w:color="auto"/>
            <w:left w:val="none" w:sz="0" w:space="0" w:color="auto"/>
            <w:bottom w:val="none" w:sz="0" w:space="0" w:color="auto"/>
            <w:right w:val="none" w:sz="0" w:space="0" w:color="auto"/>
          </w:divBdr>
          <w:divsChild>
            <w:div w:id="1314722093">
              <w:marLeft w:val="0"/>
              <w:marRight w:val="0"/>
              <w:marTop w:val="0"/>
              <w:marBottom w:val="0"/>
              <w:divBdr>
                <w:top w:val="none" w:sz="0" w:space="0" w:color="auto"/>
                <w:left w:val="none" w:sz="0" w:space="0" w:color="auto"/>
                <w:bottom w:val="none" w:sz="0" w:space="0" w:color="auto"/>
                <w:right w:val="none" w:sz="0" w:space="0" w:color="auto"/>
              </w:divBdr>
              <w:divsChild>
                <w:div w:id="530068692">
                  <w:marLeft w:val="0"/>
                  <w:marRight w:val="0"/>
                  <w:marTop w:val="0"/>
                  <w:marBottom w:val="0"/>
                  <w:divBdr>
                    <w:top w:val="none" w:sz="0" w:space="0" w:color="auto"/>
                    <w:left w:val="none" w:sz="0" w:space="0" w:color="auto"/>
                    <w:bottom w:val="none" w:sz="0" w:space="0" w:color="auto"/>
                    <w:right w:val="none" w:sz="0" w:space="0" w:color="auto"/>
                  </w:divBdr>
                  <w:divsChild>
                    <w:div w:id="1639870966">
                      <w:marLeft w:val="0"/>
                      <w:marRight w:val="0"/>
                      <w:marTop w:val="0"/>
                      <w:marBottom w:val="0"/>
                      <w:divBdr>
                        <w:top w:val="none" w:sz="0" w:space="0" w:color="auto"/>
                        <w:left w:val="none" w:sz="0" w:space="0" w:color="auto"/>
                        <w:bottom w:val="none" w:sz="0" w:space="0" w:color="auto"/>
                        <w:right w:val="none" w:sz="0" w:space="0" w:color="auto"/>
                      </w:divBdr>
                      <w:divsChild>
                        <w:div w:id="1934167420">
                          <w:marLeft w:val="0"/>
                          <w:marRight w:val="0"/>
                          <w:marTop w:val="0"/>
                          <w:marBottom w:val="0"/>
                          <w:divBdr>
                            <w:top w:val="none" w:sz="0" w:space="0" w:color="auto"/>
                            <w:left w:val="none" w:sz="0" w:space="0" w:color="auto"/>
                            <w:bottom w:val="none" w:sz="0" w:space="0" w:color="auto"/>
                            <w:right w:val="none" w:sz="0" w:space="0" w:color="auto"/>
                          </w:divBdr>
                          <w:divsChild>
                            <w:div w:id="361830675">
                              <w:marLeft w:val="0"/>
                              <w:marRight w:val="0"/>
                              <w:marTop w:val="0"/>
                              <w:marBottom w:val="0"/>
                              <w:divBdr>
                                <w:top w:val="none" w:sz="0" w:space="0" w:color="auto"/>
                                <w:left w:val="none" w:sz="0" w:space="0" w:color="auto"/>
                                <w:bottom w:val="none" w:sz="0" w:space="0" w:color="auto"/>
                                <w:right w:val="none" w:sz="0" w:space="0" w:color="auto"/>
                              </w:divBdr>
                              <w:divsChild>
                                <w:div w:id="736705050">
                                  <w:marLeft w:val="0"/>
                                  <w:marRight w:val="0"/>
                                  <w:marTop w:val="0"/>
                                  <w:marBottom w:val="0"/>
                                  <w:divBdr>
                                    <w:top w:val="none" w:sz="0" w:space="0" w:color="auto"/>
                                    <w:left w:val="none" w:sz="0" w:space="0" w:color="auto"/>
                                    <w:bottom w:val="none" w:sz="0" w:space="0" w:color="auto"/>
                                    <w:right w:val="none" w:sz="0" w:space="0" w:color="auto"/>
                                  </w:divBdr>
                                  <w:divsChild>
                                    <w:div w:id="1852522939">
                                      <w:marLeft w:val="0"/>
                                      <w:marRight w:val="0"/>
                                      <w:marTop w:val="0"/>
                                      <w:marBottom w:val="0"/>
                                      <w:divBdr>
                                        <w:top w:val="none" w:sz="0" w:space="0" w:color="auto"/>
                                        <w:left w:val="none" w:sz="0" w:space="0" w:color="auto"/>
                                        <w:bottom w:val="none" w:sz="0" w:space="0" w:color="auto"/>
                                        <w:right w:val="none" w:sz="0" w:space="0" w:color="auto"/>
                                      </w:divBdr>
                                      <w:divsChild>
                                        <w:div w:id="1261530673">
                                          <w:marLeft w:val="0"/>
                                          <w:marRight w:val="0"/>
                                          <w:marTop w:val="0"/>
                                          <w:marBottom w:val="0"/>
                                          <w:divBdr>
                                            <w:top w:val="none" w:sz="0" w:space="0" w:color="auto"/>
                                            <w:left w:val="none" w:sz="0" w:space="0" w:color="auto"/>
                                            <w:bottom w:val="none" w:sz="0" w:space="0" w:color="auto"/>
                                            <w:right w:val="none" w:sz="0" w:space="0" w:color="auto"/>
                                          </w:divBdr>
                                          <w:divsChild>
                                            <w:div w:id="1253902745">
                                              <w:marLeft w:val="0"/>
                                              <w:marRight w:val="0"/>
                                              <w:marTop w:val="0"/>
                                              <w:marBottom w:val="0"/>
                                              <w:divBdr>
                                                <w:top w:val="none" w:sz="0" w:space="0" w:color="auto"/>
                                                <w:left w:val="none" w:sz="0" w:space="0" w:color="auto"/>
                                                <w:bottom w:val="none" w:sz="0" w:space="0" w:color="auto"/>
                                                <w:right w:val="none" w:sz="0" w:space="0" w:color="auto"/>
                                              </w:divBdr>
                                              <w:divsChild>
                                                <w:div w:id="376511738">
                                                  <w:marLeft w:val="0"/>
                                                  <w:marRight w:val="0"/>
                                                  <w:marTop w:val="0"/>
                                                  <w:marBottom w:val="0"/>
                                                  <w:divBdr>
                                                    <w:top w:val="none" w:sz="0" w:space="0" w:color="auto"/>
                                                    <w:left w:val="none" w:sz="0" w:space="0" w:color="auto"/>
                                                    <w:bottom w:val="none" w:sz="0" w:space="0" w:color="auto"/>
                                                    <w:right w:val="none" w:sz="0" w:space="0" w:color="auto"/>
                                                  </w:divBdr>
                                                </w:div>
                                                <w:div w:id="231815280">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414163072">
                                                      <w:marLeft w:val="0"/>
                                                      <w:marRight w:val="0"/>
                                                      <w:marTop w:val="0"/>
                                                      <w:marBottom w:val="0"/>
                                                      <w:divBdr>
                                                        <w:top w:val="none" w:sz="0" w:space="0" w:color="auto"/>
                                                        <w:left w:val="none" w:sz="0" w:space="0" w:color="auto"/>
                                                        <w:bottom w:val="none" w:sz="0" w:space="0" w:color="auto"/>
                                                        <w:right w:val="none" w:sz="0" w:space="0" w:color="auto"/>
                                                      </w:divBdr>
                                                    </w:div>
                                                    <w:div w:id="1339388184">
                                                      <w:marLeft w:val="0"/>
                                                      <w:marRight w:val="0"/>
                                                      <w:marTop w:val="0"/>
                                                      <w:marBottom w:val="0"/>
                                                      <w:divBdr>
                                                        <w:top w:val="none" w:sz="0" w:space="0" w:color="auto"/>
                                                        <w:left w:val="none" w:sz="0" w:space="0" w:color="auto"/>
                                                        <w:bottom w:val="none" w:sz="0" w:space="0" w:color="auto"/>
                                                        <w:right w:val="none" w:sz="0" w:space="0" w:color="auto"/>
                                                      </w:divBdr>
                                                    </w:div>
                                                    <w:div w:id="1596670463">
                                                      <w:marLeft w:val="0"/>
                                                      <w:marRight w:val="0"/>
                                                      <w:marTop w:val="0"/>
                                                      <w:marBottom w:val="0"/>
                                                      <w:divBdr>
                                                        <w:top w:val="none" w:sz="0" w:space="0" w:color="auto"/>
                                                        <w:left w:val="none" w:sz="0" w:space="0" w:color="auto"/>
                                                        <w:bottom w:val="none" w:sz="0" w:space="0" w:color="auto"/>
                                                        <w:right w:val="none" w:sz="0" w:space="0" w:color="auto"/>
                                                      </w:divBdr>
                                                    </w:div>
                                                    <w:div w:id="1714648019">
                                                      <w:marLeft w:val="0"/>
                                                      <w:marRight w:val="0"/>
                                                      <w:marTop w:val="0"/>
                                                      <w:marBottom w:val="0"/>
                                                      <w:divBdr>
                                                        <w:top w:val="none" w:sz="0" w:space="0" w:color="auto"/>
                                                        <w:left w:val="none" w:sz="0" w:space="0" w:color="auto"/>
                                                        <w:bottom w:val="none" w:sz="0" w:space="0" w:color="auto"/>
                                                        <w:right w:val="none" w:sz="0" w:space="0" w:color="auto"/>
                                                      </w:divBdr>
                                                    </w:div>
                                                    <w:div w:id="79303555">
                                                      <w:marLeft w:val="0"/>
                                                      <w:marRight w:val="0"/>
                                                      <w:marTop w:val="0"/>
                                                      <w:marBottom w:val="0"/>
                                                      <w:divBdr>
                                                        <w:top w:val="none" w:sz="0" w:space="0" w:color="auto"/>
                                                        <w:left w:val="none" w:sz="0" w:space="0" w:color="auto"/>
                                                        <w:bottom w:val="none" w:sz="0" w:space="0" w:color="auto"/>
                                                        <w:right w:val="none" w:sz="0" w:space="0" w:color="auto"/>
                                                      </w:divBdr>
                                                    </w:div>
                                                    <w:div w:id="310254912">
                                                      <w:marLeft w:val="0"/>
                                                      <w:marRight w:val="0"/>
                                                      <w:marTop w:val="0"/>
                                                      <w:marBottom w:val="0"/>
                                                      <w:divBdr>
                                                        <w:top w:val="none" w:sz="0" w:space="0" w:color="auto"/>
                                                        <w:left w:val="none" w:sz="0" w:space="0" w:color="auto"/>
                                                        <w:bottom w:val="none" w:sz="0" w:space="0" w:color="auto"/>
                                                        <w:right w:val="none" w:sz="0" w:space="0" w:color="auto"/>
                                                      </w:divBdr>
                                                    </w:div>
                                                    <w:div w:id="897284150">
                                                      <w:marLeft w:val="0"/>
                                                      <w:marRight w:val="0"/>
                                                      <w:marTop w:val="0"/>
                                                      <w:marBottom w:val="0"/>
                                                      <w:divBdr>
                                                        <w:top w:val="none" w:sz="0" w:space="0" w:color="auto"/>
                                                        <w:left w:val="none" w:sz="0" w:space="0" w:color="auto"/>
                                                        <w:bottom w:val="none" w:sz="0" w:space="0" w:color="auto"/>
                                                        <w:right w:val="none" w:sz="0" w:space="0" w:color="auto"/>
                                                      </w:divBdr>
                                                    </w:div>
                                                    <w:div w:id="1365210476">
                                                      <w:marLeft w:val="0"/>
                                                      <w:marRight w:val="0"/>
                                                      <w:marTop w:val="0"/>
                                                      <w:marBottom w:val="0"/>
                                                      <w:divBdr>
                                                        <w:top w:val="none" w:sz="0" w:space="0" w:color="auto"/>
                                                        <w:left w:val="none" w:sz="0" w:space="0" w:color="auto"/>
                                                        <w:bottom w:val="none" w:sz="0" w:space="0" w:color="auto"/>
                                                        <w:right w:val="none" w:sz="0" w:space="0" w:color="auto"/>
                                                      </w:divBdr>
                                                    </w:div>
                                                    <w:div w:id="1412504520">
                                                      <w:marLeft w:val="0"/>
                                                      <w:marRight w:val="0"/>
                                                      <w:marTop w:val="0"/>
                                                      <w:marBottom w:val="0"/>
                                                      <w:divBdr>
                                                        <w:top w:val="none" w:sz="0" w:space="0" w:color="auto"/>
                                                        <w:left w:val="none" w:sz="0" w:space="0" w:color="auto"/>
                                                        <w:bottom w:val="none" w:sz="0" w:space="0" w:color="auto"/>
                                                        <w:right w:val="none" w:sz="0" w:space="0" w:color="auto"/>
                                                      </w:divBdr>
                                                    </w:div>
                                                    <w:div w:id="1532186455">
                                                      <w:marLeft w:val="0"/>
                                                      <w:marRight w:val="0"/>
                                                      <w:marTop w:val="0"/>
                                                      <w:marBottom w:val="0"/>
                                                      <w:divBdr>
                                                        <w:top w:val="none" w:sz="0" w:space="0" w:color="auto"/>
                                                        <w:left w:val="none" w:sz="0" w:space="0" w:color="auto"/>
                                                        <w:bottom w:val="none" w:sz="0" w:space="0" w:color="auto"/>
                                                        <w:right w:val="none" w:sz="0" w:space="0" w:color="auto"/>
                                                      </w:divBdr>
                                                    </w:div>
                                                    <w:div w:id="1456673285">
                                                      <w:marLeft w:val="0"/>
                                                      <w:marRight w:val="0"/>
                                                      <w:marTop w:val="0"/>
                                                      <w:marBottom w:val="0"/>
                                                      <w:divBdr>
                                                        <w:top w:val="none" w:sz="0" w:space="0" w:color="auto"/>
                                                        <w:left w:val="none" w:sz="0" w:space="0" w:color="auto"/>
                                                        <w:bottom w:val="none" w:sz="0" w:space="0" w:color="auto"/>
                                                        <w:right w:val="none" w:sz="0" w:space="0" w:color="auto"/>
                                                      </w:divBdr>
                                                    </w:div>
                                                    <w:div w:id="1332444953">
                                                      <w:marLeft w:val="0"/>
                                                      <w:marRight w:val="0"/>
                                                      <w:marTop w:val="0"/>
                                                      <w:marBottom w:val="0"/>
                                                      <w:divBdr>
                                                        <w:top w:val="none" w:sz="0" w:space="0" w:color="auto"/>
                                                        <w:left w:val="none" w:sz="0" w:space="0" w:color="auto"/>
                                                        <w:bottom w:val="none" w:sz="0" w:space="0" w:color="auto"/>
                                                        <w:right w:val="none" w:sz="0" w:space="0" w:color="auto"/>
                                                      </w:divBdr>
                                                    </w:div>
                                                    <w:div w:id="190414399">
                                                      <w:marLeft w:val="0"/>
                                                      <w:marRight w:val="0"/>
                                                      <w:marTop w:val="0"/>
                                                      <w:marBottom w:val="0"/>
                                                      <w:divBdr>
                                                        <w:top w:val="none" w:sz="0" w:space="0" w:color="auto"/>
                                                        <w:left w:val="none" w:sz="0" w:space="0" w:color="auto"/>
                                                        <w:bottom w:val="none" w:sz="0" w:space="0" w:color="auto"/>
                                                        <w:right w:val="none" w:sz="0" w:space="0" w:color="auto"/>
                                                      </w:divBdr>
                                                    </w:div>
                                                    <w:div w:id="1997028901">
                                                      <w:marLeft w:val="0"/>
                                                      <w:marRight w:val="0"/>
                                                      <w:marTop w:val="0"/>
                                                      <w:marBottom w:val="0"/>
                                                      <w:divBdr>
                                                        <w:top w:val="none" w:sz="0" w:space="0" w:color="auto"/>
                                                        <w:left w:val="none" w:sz="0" w:space="0" w:color="auto"/>
                                                        <w:bottom w:val="none" w:sz="0" w:space="0" w:color="auto"/>
                                                        <w:right w:val="none" w:sz="0" w:space="0" w:color="auto"/>
                                                      </w:divBdr>
                                                    </w:div>
                                                    <w:div w:id="613899276">
                                                      <w:marLeft w:val="0"/>
                                                      <w:marRight w:val="0"/>
                                                      <w:marTop w:val="0"/>
                                                      <w:marBottom w:val="0"/>
                                                      <w:divBdr>
                                                        <w:top w:val="none" w:sz="0" w:space="0" w:color="auto"/>
                                                        <w:left w:val="none" w:sz="0" w:space="0" w:color="auto"/>
                                                        <w:bottom w:val="none" w:sz="0" w:space="0" w:color="auto"/>
                                                        <w:right w:val="none" w:sz="0" w:space="0" w:color="auto"/>
                                                      </w:divBdr>
                                                    </w:div>
                                                    <w:div w:id="1241794331">
                                                      <w:marLeft w:val="0"/>
                                                      <w:marRight w:val="0"/>
                                                      <w:marTop w:val="0"/>
                                                      <w:marBottom w:val="0"/>
                                                      <w:divBdr>
                                                        <w:top w:val="none" w:sz="0" w:space="0" w:color="auto"/>
                                                        <w:left w:val="none" w:sz="0" w:space="0" w:color="auto"/>
                                                        <w:bottom w:val="none" w:sz="0" w:space="0" w:color="auto"/>
                                                        <w:right w:val="none" w:sz="0" w:space="0" w:color="auto"/>
                                                      </w:divBdr>
                                                    </w:div>
                                                    <w:div w:id="2035618474">
                                                      <w:marLeft w:val="0"/>
                                                      <w:marRight w:val="0"/>
                                                      <w:marTop w:val="0"/>
                                                      <w:marBottom w:val="0"/>
                                                      <w:divBdr>
                                                        <w:top w:val="none" w:sz="0" w:space="0" w:color="auto"/>
                                                        <w:left w:val="none" w:sz="0" w:space="0" w:color="auto"/>
                                                        <w:bottom w:val="none" w:sz="0" w:space="0" w:color="auto"/>
                                                        <w:right w:val="none" w:sz="0" w:space="0" w:color="auto"/>
                                                      </w:divBdr>
                                                    </w:div>
                                                    <w:div w:id="2114980284">
                                                      <w:marLeft w:val="0"/>
                                                      <w:marRight w:val="0"/>
                                                      <w:marTop w:val="0"/>
                                                      <w:marBottom w:val="0"/>
                                                      <w:divBdr>
                                                        <w:top w:val="none" w:sz="0" w:space="0" w:color="auto"/>
                                                        <w:left w:val="none" w:sz="0" w:space="0" w:color="auto"/>
                                                        <w:bottom w:val="none" w:sz="0" w:space="0" w:color="auto"/>
                                                        <w:right w:val="none" w:sz="0" w:space="0" w:color="auto"/>
                                                      </w:divBdr>
                                                    </w:div>
                                                    <w:div w:id="2111970965">
                                                      <w:marLeft w:val="0"/>
                                                      <w:marRight w:val="0"/>
                                                      <w:marTop w:val="0"/>
                                                      <w:marBottom w:val="0"/>
                                                      <w:divBdr>
                                                        <w:top w:val="none" w:sz="0" w:space="0" w:color="auto"/>
                                                        <w:left w:val="none" w:sz="0" w:space="0" w:color="auto"/>
                                                        <w:bottom w:val="none" w:sz="0" w:space="0" w:color="auto"/>
                                                        <w:right w:val="none" w:sz="0" w:space="0" w:color="auto"/>
                                                      </w:divBdr>
                                                    </w:div>
                                                    <w:div w:id="2112167158">
                                                      <w:marLeft w:val="0"/>
                                                      <w:marRight w:val="0"/>
                                                      <w:marTop w:val="0"/>
                                                      <w:marBottom w:val="0"/>
                                                      <w:divBdr>
                                                        <w:top w:val="none" w:sz="0" w:space="0" w:color="auto"/>
                                                        <w:left w:val="none" w:sz="0" w:space="0" w:color="auto"/>
                                                        <w:bottom w:val="none" w:sz="0" w:space="0" w:color="auto"/>
                                                        <w:right w:val="none" w:sz="0" w:space="0" w:color="auto"/>
                                                      </w:divBdr>
                                                      <w:divsChild>
                                                        <w:div w:id="1434276386">
                                                          <w:marLeft w:val="0"/>
                                                          <w:marRight w:val="0"/>
                                                          <w:marTop w:val="0"/>
                                                          <w:marBottom w:val="0"/>
                                                          <w:divBdr>
                                                            <w:top w:val="none" w:sz="0" w:space="0" w:color="auto"/>
                                                            <w:left w:val="none" w:sz="0" w:space="0" w:color="auto"/>
                                                            <w:bottom w:val="none" w:sz="0" w:space="0" w:color="auto"/>
                                                            <w:right w:val="none" w:sz="0" w:space="0" w:color="auto"/>
                                                          </w:divBdr>
                                                          <w:divsChild>
                                                            <w:div w:id="1271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497">
      <w:bodyDiv w:val="1"/>
      <w:marLeft w:val="0"/>
      <w:marRight w:val="0"/>
      <w:marTop w:val="0"/>
      <w:marBottom w:val="0"/>
      <w:divBdr>
        <w:top w:val="none" w:sz="0" w:space="0" w:color="auto"/>
        <w:left w:val="none" w:sz="0" w:space="0" w:color="auto"/>
        <w:bottom w:val="none" w:sz="0" w:space="0" w:color="auto"/>
        <w:right w:val="none" w:sz="0" w:space="0" w:color="auto"/>
      </w:divBdr>
      <w:divsChild>
        <w:div w:id="677926772">
          <w:marLeft w:val="0"/>
          <w:marRight w:val="0"/>
          <w:marTop w:val="0"/>
          <w:marBottom w:val="0"/>
          <w:divBdr>
            <w:top w:val="none" w:sz="0" w:space="0" w:color="auto"/>
            <w:left w:val="none" w:sz="0" w:space="0" w:color="auto"/>
            <w:bottom w:val="none" w:sz="0" w:space="0" w:color="auto"/>
            <w:right w:val="none" w:sz="0" w:space="0" w:color="auto"/>
          </w:divBdr>
          <w:divsChild>
            <w:div w:id="334379203">
              <w:marLeft w:val="0"/>
              <w:marRight w:val="0"/>
              <w:marTop w:val="0"/>
              <w:marBottom w:val="0"/>
              <w:divBdr>
                <w:top w:val="none" w:sz="0" w:space="0" w:color="auto"/>
                <w:left w:val="none" w:sz="0" w:space="0" w:color="auto"/>
                <w:bottom w:val="none" w:sz="0" w:space="0" w:color="auto"/>
                <w:right w:val="none" w:sz="0" w:space="0" w:color="auto"/>
              </w:divBdr>
              <w:divsChild>
                <w:div w:id="1550610550">
                  <w:marLeft w:val="0"/>
                  <w:marRight w:val="0"/>
                  <w:marTop w:val="0"/>
                  <w:marBottom w:val="0"/>
                  <w:divBdr>
                    <w:top w:val="none" w:sz="0" w:space="0" w:color="auto"/>
                    <w:left w:val="none" w:sz="0" w:space="0" w:color="auto"/>
                    <w:bottom w:val="none" w:sz="0" w:space="0" w:color="auto"/>
                    <w:right w:val="none" w:sz="0" w:space="0" w:color="auto"/>
                  </w:divBdr>
                  <w:divsChild>
                    <w:div w:id="1443064458">
                      <w:marLeft w:val="0"/>
                      <w:marRight w:val="0"/>
                      <w:marTop w:val="0"/>
                      <w:marBottom w:val="0"/>
                      <w:divBdr>
                        <w:top w:val="none" w:sz="0" w:space="0" w:color="auto"/>
                        <w:left w:val="none" w:sz="0" w:space="0" w:color="auto"/>
                        <w:bottom w:val="none" w:sz="0" w:space="0" w:color="auto"/>
                        <w:right w:val="none" w:sz="0" w:space="0" w:color="auto"/>
                      </w:divBdr>
                      <w:divsChild>
                        <w:div w:id="401677079">
                          <w:marLeft w:val="0"/>
                          <w:marRight w:val="0"/>
                          <w:marTop w:val="0"/>
                          <w:marBottom w:val="0"/>
                          <w:divBdr>
                            <w:top w:val="none" w:sz="0" w:space="0" w:color="auto"/>
                            <w:left w:val="none" w:sz="0" w:space="0" w:color="auto"/>
                            <w:bottom w:val="none" w:sz="0" w:space="0" w:color="auto"/>
                            <w:right w:val="none" w:sz="0" w:space="0" w:color="auto"/>
                          </w:divBdr>
                          <w:divsChild>
                            <w:div w:id="2003001892">
                              <w:marLeft w:val="0"/>
                              <w:marRight w:val="0"/>
                              <w:marTop w:val="0"/>
                              <w:marBottom w:val="0"/>
                              <w:divBdr>
                                <w:top w:val="none" w:sz="0" w:space="0" w:color="auto"/>
                                <w:left w:val="none" w:sz="0" w:space="0" w:color="auto"/>
                                <w:bottom w:val="none" w:sz="0" w:space="0" w:color="auto"/>
                                <w:right w:val="none" w:sz="0" w:space="0" w:color="auto"/>
                              </w:divBdr>
                              <w:divsChild>
                                <w:div w:id="1647970604">
                                  <w:marLeft w:val="0"/>
                                  <w:marRight w:val="0"/>
                                  <w:marTop w:val="0"/>
                                  <w:marBottom w:val="0"/>
                                  <w:divBdr>
                                    <w:top w:val="none" w:sz="0" w:space="0" w:color="auto"/>
                                    <w:left w:val="none" w:sz="0" w:space="0" w:color="auto"/>
                                    <w:bottom w:val="none" w:sz="0" w:space="0" w:color="auto"/>
                                    <w:right w:val="none" w:sz="0" w:space="0" w:color="auto"/>
                                  </w:divBdr>
                                  <w:divsChild>
                                    <w:div w:id="1587615391">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947228944">
                                              <w:marLeft w:val="0"/>
                                              <w:marRight w:val="0"/>
                                              <w:marTop w:val="0"/>
                                              <w:marBottom w:val="0"/>
                                              <w:divBdr>
                                                <w:top w:val="none" w:sz="0" w:space="0" w:color="auto"/>
                                                <w:left w:val="none" w:sz="0" w:space="0" w:color="auto"/>
                                                <w:bottom w:val="none" w:sz="0" w:space="0" w:color="auto"/>
                                                <w:right w:val="none" w:sz="0" w:space="0" w:color="auto"/>
                                              </w:divBdr>
                                              <w:divsChild>
                                                <w:div w:id="240411155">
                                                  <w:marLeft w:val="0"/>
                                                  <w:marRight w:val="0"/>
                                                  <w:marTop w:val="0"/>
                                                  <w:marBottom w:val="0"/>
                                                  <w:divBdr>
                                                    <w:top w:val="none" w:sz="0" w:space="0" w:color="auto"/>
                                                    <w:left w:val="none" w:sz="0" w:space="0" w:color="auto"/>
                                                    <w:bottom w:val="none" w:sz="0" w:space="0" w:color="auto"/>
                                                    <w:right w:val="none" w:sz="0" w:space="0" w:color="auto"/>
                                                  </w:divBdr>
                                                </w:div>
                                                <w:div w:id="329214973">
                                                  <w:marLeft w:val="0"/>
                                                  <w:marRight w:val="0"/>
                                                  <w:marTop w:val="0"/>
                                                  <w:marBottom w:val="0"/>
                                                  <w:divBdr>
                                                    <w:top w:val="none" w:sz="0" w:space="0" w:color="auto"/>
                                                    <w:left w:val="none" w:sz="0" w:space="0" w:color="auto"/>
                                                    <w:bottom w:val="none" w:sz="0" w:space="0" w:color="auto"/>
                                                    <w:right w:val="none" w:sz="0" w:space="0" w:color="auto"/>
                                                  </w:divBdr>
                                                  <w:divsChild>
                                                    <w:div w:id="682392086">
                                                      <w:marLeft w:val="0"/>
                                                      <w:marRight w:val="0"/>
                                                      <w:marTop w:val="0"/>
                                                      <w:marBottom w:val="0"/>
                                                      <w:divBdr>
                                                        <w:top w:val="none" w:sz="0" w:space="0" w:color="auto"/>
                                                        <w:left w:val="none" w:sz="0" w:space="0" w:color="auto"/>
                                                        <w:bottom w:val="none" w:sz="0" w:space="0" w:color="auto"/>
                                                        <w:right w:val="none" w:sz="0" w:space="0" w:color="auto"/>
                                                      </w:divBdr>
                                                    </w:div>
                                                    <w:div w:id="934945518">
                                                      <w:marLeft w:val="0"/>
                                                      <w:marRight w:val="0"/>
                                                      <w:marTop w:val="0"/>
                                                      <w:marBottom w:val="0"/>
                                                      <w:divBdr>
                                                        <w:top w:val="none" w:sz="0" w:space="0" w:color="auto"/>
                                                        <w:left w:val="none" w:sz="0" w:space="0" w:color="auto"/>
                                                        <w:bottom w:val="none" w:sz="0" w:space="0" w:color="auto"/>
                                                        <w:right w:val="none" w:sz="0" w:space="0" w:color="auto"/>
                                                      </w:divBdr>
                                                      <w:divsChild>
                                                        <w:div w:id="1478380880">
                                                          <w:marLeft w:val="0"/>
                                                          <w:marRight w:val="0"/>
                                                          <w:marTop w:val="0"/>
                                                          <w:marBottom w:val="0"/>
                                                          <w:divBdr>
                                                            <w:top w:val="none" w:sz="0" w:space="0" w:color="auto"/>
                                                            <w:left w:val="none" w:sz="0" w:space="0" w:color="auto"/>
                                                            <w:bottom w:val="none" w:sz="0" w:space="0" w:color="auto"/>
                                                            <w:right w:val="none" w:sz="0" w:space="0" w:color="auto"/>
                                                          </w:divBdr>
                                                        </w:div>
                                                        <w:div w:id="382026735">
                                                          <w:marLeft w:val="0"/>
                                                          <w:marRight w:val="0"/>
                                                          <w:marTop w:val="0"/>
                                                          <w:marBottom w:val="0"/>
                                                          <w:divBdr>
                                                            <w:top w:val="none" w:sz="0" w:space="0" w:color="auto"/>
                                                            <w:left w:val="none" w:sz="0" w:space="0" w:color="auto"/>
                                                            <w:bottom w:val="none" w:sz="0" w:space="0" w:color="auto"/>
                                                            <w:right w:val="none" w:sz="0" w:space="0" w:color="auto"/>
                                                          </w:divBdr>
                                                          <w:divsChild>
                                                            <w:div w:id="3834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74050">
      <w:bodyDiv w:val="1"/>
      <w:marLeft w:val="0"/>
      <w:marRight w:val="0"/>
      <w:marTop w:val="0"/>
      <w:marBottom w:val="0"/>
      <w:divBdr>
        <w:top w:val="none" w:sz="0" w:space="0" w:color="auto"/>
        <w:left w:val="none" w:sz="0" w:space="0" w:color="auto"/>
        <w:bottom w:val="none" w:sz="0" w:space="0" w:color="auto"/>
        <w:right w:val="none" w:sz="0" w:space="0" w:color="auto"/>
      </w:divBdr>
      <w:divsChild>
        <w:div w:id="1161118796">
          <w:marLeft w:val="0"/>
          <w:marRight w:val="0"/>
          <w:marTop w:val="0"/>
          <w:marBottom w:val="0"/>
          <w:divBdr>
            <w:top w:val="none" w:sz="0" w:space="0" w:color="auto"/>
            <w:left w:val="none" w:sz="0" w:space="0" w:color="auto"/>
            <w:bottom w:val="none" w:sz="0" w:space="0" w:color="auto"/>
            <w:right w:val="none" w:sz="0" w:space="0" w:color="auto"/>
          </w:divBdr>
          <w:divsChild>
            <w:div w:id="2140175117">
              <w:marLeft w:val="0"/>
              <w:marRight w:val="0"/>
              <w:marTop w:val="0"/>
              <w:marBottom w:val="0"/>
              <w:divBdr>
                <w:top w:val="none" w:sz="0" w:space="0" w:color="auto"/>
                <w:left w:val="none" w:sz="0" w:space="0" w:color="auto"/>
                <w:bottom w:val="none" w:sz="0" w:space="0" w:color="auto"/>
                <w:right w:val="none" w:sz="0" w:space="0" w:color="auto"/>
              </w:divBdr>
              <w:divsChild>
                <w:div w:id="801844591">
                  <w:marLeft w:val="0"/>
                  <w:marRight w:val="0"/>
                  <w:marTop w:val="0"/>
                  <w:marBottom w:val="0"/>
                  <w:divBdr>
                    <w:top w:val="none" w:sz="0" w:space="0" w:color="auto"/>
                    <w:left w:val="none" w:sz="0" w:space="0" w:color="auto"/>
                    <w:bottom w:val="none" w:sz="0" w:space="0" w:color="auto"/>
                    <w:right w:val="none" w:sz="0" w:space="0" w:color="auto"/>
                  </w:divBdr>
                  <w:divsChild>
                    <w:div w:id="1440948067">
                      <w:marLeft w:val="0"/>
                      <w:marRight w:val="0"/>
                      <w:marTop w:val="0"/>
                      <w:marBottom w:val="0"/>
                      <w:divBdr>
                        <w:top w:val="none" w:sz="0" w:space="0" w:color="auto"/>
                        <w:left w:val="none" w:sz="0" w:space="0" w:color="auto"/>
                        <w:bottom w:val="none" w:sz="0" w:space="0" w:color="auto"/>
                        <w:right w:val="none" w:sz="0" w:space="0" w:color="auto"/>
                      </w:divBdr>
                      <w:divsChild>
                        <w:div w:id="1581477101">
                          <w:marLeft w:val="0"/>
                          <w:marRight w:val="0"/>
                          <w:marTop w:val="0"/>
                          <w:marBottom w:val="0"/>
                          <w:divBdr>
                            <w:top w:val="none" w:sz="0" w:space="0" w:color="auto"/>
                            <w:left w:val="none" w:sz="0" w:space="0" w:color="auto"/>
                            <w:bottom w:val="none" w:sz="0" w:space="0" w:color="auto"/>
                            <w:right w:val="none" w:sz="0" w:space="0" w:color="auto"/>
                          </w:divBdr>
                          <w:divsChild>
                            <w:div w:id="1882669486">
                              <w:marLeft w:val="0"/>
                              <w:marRight w:val="0"/>
                              <w:marTop w:val="0"/>
                              <w:marBottom w:val="0"/>
                              <w:divBdr>
                                <w:top w:val="none" w:sz="0" w:space="0" w:color="auto"/>
                                <w:left w:val="none" w:sz="0" w:space="0" w:color="auto"/>
                                <w:bottom w:val="none" w:sz="0" w:space="0" w:color="auto"/>
                                <w:right w:val="none" w:sz="0" w:space="0" w:color="auto"/>
                              </w:divBdr>
                              <w:divsChild>
                                <w:div w:id="1911192044">
                                  <w:marLeft w:val="0"/>
                                  <w:marRight w:val="0"/>
                                  <w:marTop w:val="0"/>
                                  <w:marBottom w:val="0"/>
                                  <w:divBdr>
                                    <w:top w:val="none" w:sz="0" w:space="0" w:color="auto"/>
                                    <w:left w:val="none" w:sz="0" w:space="0" w:color="auto"/>
                                    <w:bottom w:val="none" w:sz="0" w:space="0" w:color="auto"/>
                                    <w:right w:val="none" w:sz="0" w:space="0" w:color="auto"/>
                                  </w:divBdr>
                                  <w:divsChild>
                                    <w:div w:id="985280261">
                                      <w:marLeft w:val="0"/>
                                      <w:marRight w:val="0"/>
                                      <w:marTop w:val="0"/>
                                      <w:marBottom w:val="0"/>
                                      <w:divBdr>
                                        <w:top w:val="none" w:sz="0" w:space="0" w:color="auto"/>
                                        <w:left w:val="none" w:sz="0" w:space="0" w:color="auto"/>
                                        <w:bottom w:val="none" w:sz="0" w:space="0" w:color="auto"/>
                                        <w:right w:val="none" w:sz="0" w:space="0" w:color="auto"/>
                                      </w:divBdr>
                                      <w:divsChild>
                                        <w:div w:id="724642126">
                                          <w:marLeft w:val="0"/>
                                          <w:marRight w:val="0"/>
                                          <w:marTop w:val="0"/>
                                          <w:marBottom w:val="0"/>
                                          <w:divBdr>
                                            <w:top w:val="none" w:sz="0" w:space="0" w:color="auto"/>
                                            <w:left w:val="none" w:sz="0" w:space="0" w:color="auto"/>
                                            <w:bottom w:val="none" w:sz="0" w:space="0" w:color="auto"/>
                                            <w:right w:val="none" w:sz="0" w:space="0" w:color="auto"/>
                                          </w:divBdr>
                                          <w:divsChild>
                                            <w:div w:id="1423263483">
                                              <w:marLeft w:val="0"/>
                                              <w:marRight w:val="0"/>
                                              <w:marTop w:val="0"/>
                                              <w:marBottom w:val="0"/>
                                              <w:divBdr>
                                                <w:top w:val="none" w:sz="0" w:space="0" w:color="auto"/>
                                                <w:left w:val="none" w:sz="0" w:space="0" w:color="auto"/>
                                                <w:bottom w:val="none" w:sz="0" w:space="0" w:color="auto"/>
                                                <w:right w:val="none" w:sz="0" w:space="0" w:color="auto"/>
                                              </w:divBdr>
                                              <w:divsChild>
                                                <w:div w:id="646975274">
                                                  <w:marLeft w:val="0"/>
                                                  <w:marRight w:val="0"/>
                                                  <w:marTop w:val="0"/>
                                                  <w:marBottom w:val="0"/>
                                                  <w:divBdr>
                                                    <w:top w:val="none" w:sz="0" w:space="0" w:color="auto"/>
                                                    <w:left w:val="none" w:sz="0" w:space="0" w:color="auto"/>
                                                    <w:bottom w:val="none" w:sz="0" w:space="0" w:color="auto"/>
                                                    <w:right w:val="none" w:sz="0" w:space="0" w:color="auto"/>
                                                  </w:divBdr>
                                                  <w:divsChild>
                                                    <w:div w:id="1813790909">
                                                      <w:marLeft w:val="0"/>
                                                      <w:marRight w:val="0"/>
                                                      <w:marTop w:val="0"/>
                                                      <w:marBottom w:val="0"/>
                                                      <w:divBdr>
                                                        <w:top w:val="none" w:sz="0" w:space="0" w:color="auto"/>
                                                        <w:left w:val="none" w:sz="0" w:space="0" w:color="auto"/>
                                                        <w:bottom w:val="none" w:sz="0" w:space="0" w:color="auto"/>
                                                        <w:right w:val="none" w:sz="0" w:space="0" w:color="auto"/>
                                                      </w:divBdr>
                                                      <w:divsChild>
                                                        <w:div w:id="1370955913">
                                                          <w:marLeft w:val="0"/>
                                                          <w:marRight w:val="0"/>
                                                          <w:marTop w:val="0"/>
                                                          <w:marBottom w:val="0"/>
                                                          <w:divBdr>
                                                            <w:top w:val="none" w:sz="0" w:space="0" w:color="auto"/>
                                                            <w:left w:val="none" w:sz="0" w:space="0" w:color="auto"/>
                                                            <w:bottom w:val="none" w:sz="0" w:space="0" w:color="auto"/>
                                                            <w:right w:val="none" w:sz="0" w:space="0" w:color="auto"/>
                                                          </w:divBdr>
                                                        </w:div>
                                                        <w:div w:id="824051211">
                                                          <w:marLeft w:val="0"/>
                                                          <w:marRight w:val="0"/>
                                                          <w:marTop w:val="0"/>
                                                          <w:marBottom w:val="0"/>
                                                          <w:divBdr>
                                                            <w:top w:val="none" w:sz="0" w:space="0" w:color="auto"/>
                                                            <w:left w:val="none" w:sz="0" w:space="0" w:color="auto"/>
                                                            <w:bottom w:val="none" w:sz="0" w:space="0" w:color="auto"/>
                                                            <w:right w:val="none" w:sz="0" w:space="0" w:color="auto"/>
                                                          </w:divBdr>
                                                          <w:divsChild>
                                                            <w:div w:id="1072896363">
                                                              <w:marLeft w:val="0"/>
                                                              <w:marRight w:val="0"/>
                                                              <w:marTop w:val="0"/>
                                                              <w:marBottom w:val="0"/>
                                                              <w:divBdr>
                                                                <w:top w:val="none" w:sz="0" w:space="0" w:color="auto"/>
                                                                <w:left w:val="none" w:sz="0" w:space="0" w:color="auto"/>
                                                                <w:bottom w:val="none" w:sz="0" w:space="0" w:color="auto"/>
                                                                <w:right w:val="none" w:sz="0" w:space="0" w:color="auto"/>
                                                              </w:divBdr>
                                                            </w:div>
                                                            <w:div w:id="1815751204">
                                                              <w:marLeft w:val="0"/>
                                                              <w:marRight w:val="0"/>
                                                              <w:marTop w:val="0"/>
                                                              <w:marBottom w:val="0"/>
                                                              <w:divBdr>
                                                                <w:top w:val="none" w:sz="0" w:space="0" w:color="auto"/>
                                                                <w:left w:val="none" w:sz="0" w:space="0" w:color="auto"/>
                                                                <w:bottom w:val="none" w:sz="0" w:space="0" w:color="auto"/>
                                                                <w:right w:val="none" w:sz="0" w:space="0" w:color="auto"/>
                                                              </w:divBdr>
                                                              <w:divsChild>
                                                                <w:div w:id="9619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2449">
      <w:bodyDiv w:val="1"/>
      <w:marLeft w:val="0"/>
      <w:marRight w:val="0"/>
      <w:marTop w:val="0"/>
      <w:marBottom w:val="0"/>
      <w:divBdr>
        <w:top w:val="none" w:sz="0" w:space="0" w:color="auto"/>
        <w:left w:val="none" w:sz="0" w:space="0" w:color="auto"/>
        <w:bottom w:val="none" w:sz="0" w:space="0" w:color="auto"/>
        <w:right w:val="none" w:sz="0" w:space="0" w:color="auto"/>
      </w:divBdr>
      <w:divsChild>
        <w:div w:id="1032195141">
          <w:marLeft w:val="0"/>
          <w:marRight w:val="0"/>
          <w:marTop w:val="0"/>
          <w:marBottom w:val="0"/>
          <w:divBdr>
            <w:top w:val="none" w:sz="0" w:space="0" w:color="auto"/>
            <w:left w:val="none" w:sz="0" w:space="0" w:color="auto"/>
            <w:bottom w:val="none" w:sz="0" w:space="0" w:color="auto"/>
            <w:right w:val="none" w:sz="0" w:space="0" w:color="auto"/>
          </w:divBdr>
          <w:divsChild>
            <w:div w:id="728573659">
              <w:marLeft w:val="0"/>
              <w:marRight w:val="0"/>
              <w:marTop w:val="0"/>
              <w:marBottom w:val="0"/>
              <w:divBdr>
                <w:top w:val="none" w:sz="0" w:space="0" w:color="auto"/>
                <w:left w:val="none" w:sz="0" w:space="0" w:color="auto"/>
                <w:bottom w:val="none" w:sz="0" w:space="0" w:color="auto"/>
                <w:right w:val="none" w:sz="0" w:space="0" w:color="auto"/>
              </w:divBdr>
              <w:divsChild>
                <w:div w:id="1736078242">
                  <w:marLeft w:val="0"/>
                  <w:marRight w:val="0"/>
                  <w:marTop w:val="0"/>
                  <w:marBottom w:val="0"/>
                  <w:divBdr>
                    <w:top w:val="none" w:sz="0" w:space="0" w:color="auto"/>
                    <w:left w:val="none" w:sz="0" w:space="0" w:color="auto"/>
                    <w:bottom w:val="none" w:sz="0" w:space="0" w:color="auto"/>
                    <w:right w:val="none" w:sz="0" w:space="0" w:color="auto"/>
                  </w:divBdr>
                  <w:divsChild>
                    <w:div w:id="2109233127">
                      <w:marLeft w:val="0"/>
                      <w:marRight w:val="0"/>
                      <w:marTop w:val="0"/>
                      <w:marBottom w:val="0"/>
                      <w:divBdr>
                        <w:top w:val="none" w:sz="0" w:space="0" w:color="auto"/>
                        <w:left w:val="none" w:sz="0" w:space="0" w:color="auto"/>
                        <w:bottom w:val="none" w:sz="0" w:space="0" w:color="auto"/>
                        <w:right w:val="none" w:sz="0" w:space="0" w:color="auto"/>
                      </w:divBdr>
                      <w:divsChild>
                        <w:div w:id="1686588952">
                          <w:marLeft w:val="0"/>
                          <w:marRight w:val="0"/>
                          <w:marTop w:val="0"/>
                          <w:marBottom w:val="0"/>
                          <w:divBdr>
                            <w:top w:val="none" w:sz="0" w:space="0" w:color="auto"/>
                            <w:left w:val="none" w:sz="0" w:space="0" w:color="auto"/>
                            <w:bottom w:val="none" w:sz="0" w:space="0" w:color="auto"/>
                            <w:right w:val="none" w:sz="0" w:space="0" w:color="auto"/>
                          </w:divBdr>
                          <w:divsChild>
                            <w:div w:id="685713367">
                              <w:marLeft w:val="0"/>
                              <w:marRight w:val="0"/>
                              <w:marTop w:val="0"/>
                              <w:marBottom w:val="0"/>
                              <w:divBdr>
                                <w:top w:val="none" w:sz="0" w:space="0" w:color="auto"/>
                                <w:left w:val="none" w:sz="0" w:space="0" w:color="auto"/>
                                <w:bottom w:val="none" w:sz="0" w:space="0" w:color="auto"/>
                                <w:right w:val="none" w:sz="0" w:space="0" w:color="auto"/>
                              </w:divBdr>
                              <w:divsChild>
                                <w:div w:id="47187452">
                                  <w:marLeft w:val="0"/>
                                  <w:marRight w:val="0"/>
                                  <w:marTop w:val="0"/>
                                  <w:marBottom w:val="0"/>
                                  <w:divBdr>
                                    <w:top w:val="none" w:sz="0" w:space="0" w:color="auto"/>
                                    <w:left w:val="none" w:sz="0" w:space="0" w:color="auto"/>
                                    <w:bottom w:val="none" w:sz="0" w:space="0" w:color="auto"/>
                                    <w:right w:val="none" w:sz="0" w:space="0" w:color="auto"/>
                                  </w:divBdr>
                                  <w:divsChild>
                                    <w:div w:id="32729759">
                                      <w:marLeft w:val="0"/>
                                      <w:marRight w:val="0"/>
                                      <w:marTop w:val="0"/>
                                      <w:marBottom w:val="0"/>
                                      <w:divBdr>
                                        <w:top w:val="none" w:sz="0" w:space="0" w:color="auto"/>
                                        <w:left w:val="none" w:sz="0" w:space="0" w:color="auto"/>
                                        <w:bottom w:val="none" w:sz="0" w:space="0" w:color="auto"/>
                                        <w:right w:val="none" w:sz="0" w:space="0" w:color="auto"/>
                                      </w:divBdr>
                                      <w:divsChild>
                                        <w:div w:id="446118032">
                                          <w:marLeft w:val="0"/>
                                          <w:marRight w:val="0"/>
                                          <w:marTop w:val="0"/>
                                          <w:marBottom w:val="0"/>
                                          <w:divBdr>
                                            <w:top w:val="none" w:sz="0" w:space="0" w:color="auto"/>
                                            <w:left w:val="none" w:sz="0" w:space="0" w:color="auto"/>
                                            <w:bottom w:val="none" w:sz="0" w:space="0" w:color="auto"/>
                                            <w:right w:val="none" w:sz="0" w:space="0" w:color="auto"/>
                                          </w:divBdr>
                                          <w:divsChild>
                                            <w:div w:id="123625206">
                                              <w:marLeft w:val="0"/>
                                              <w:marRight w:val="0"/>
                                              <w:marTop w:val="0"/>
                                              <w:marBottom w:val="0"/>
                                              <w:divBdr>
                                                <w:top w:val="none" w:sz="0" w:space="0" w:color="auto"/>
                                                <w:left w:val="none" w:sz="0" w:space="0" w:color="auto"/>
                                                <w:bottom w:val="none" w:sz="0" w:space="0" w:color="auto"/>
                                                <w:right w:val="none" w:sz="0" w:space="0" w:color="auto"/>
                                              </w:divBdr>
                                              <w:divsChild>
                                                <w:div w:id="15961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153253">
      <w:bodyDiv w:val="1"/>
      <w:marLeft w:val="0"/>
      <w:marRight w:val="0"/>
      <w:marTop w:val="0"/>
      <w:marBottom w:val="0"/>
      <w:divBdr>
        <w:top w:val="none" w:sz="0" w:space="0" w:color="auto"/>
        <w:left w:val="none" w:sz="0" w:space="0" w:color="auto"/>
        <w:bottom w:val="none" w:sz="0" w:space="0" w:color="auto"/>
        <w:right w:val="none" w:sz="0" w:space="0" w:color="auto"/>
      </w:divBdr>
      <w:divsChild>
        <w:div w:id="581646095">
          <w:marLeft w:val="0"/>
          <w:marRight w:val="0"/>
          <w:marTop w:val="0"/>
          <w:marBottom w:val="0"/>
          <w:divBdr>
            <w:top w:val="none" w:sz="0" w:space="0" w:color="auto"/>
            <w:left w:val="none" w:sz="0" w:space="0" w:color="auto"/>
            <w:bottom w:val="none" w:sz="0" w:space="0" w:color="auto"/>
            <w:right w:val="none" w:sz="0" w:space="0" w:color="auto"/>
          </w:divBdr>
          <w:divsChild>
            <w:div w:id="1574856512">
              <w:marLeft w:val="0"/>
              <w:marRight w:val="0"/>
              <w:marTop w:val="0"/>
              <w:marBottom w:val="0"/>
              <w:divBdr>
                <w:top w:val="none" w:sz="0" w:space="0" w:color="auto"/>
                <w:left w:val="none" w:sz="0" w:space="0" w:color="auto"/>
                <w:bottom w:val="none" w:sz="0" w:space="0" w:color="auto"/>
                <w:right w:val="none" w:sz="0" w:space="0" w:color="auto"/>
              </w:divBdr>
              <w:divsChild>
                <w:div w:id="1289357325">
                  <w:marLeft w:val="0"/>
                  <w:marRight w:val="0"/>
                  <w:marTop w:val="0"/>
                  <w:marBottom w:val="0"/>
                  <w:divBdr>
                    <w:top w:val="none" w:sz="0" w:space="0" w:color="auto"/>
                    <w:left w:val="none" w:sz="0" w:space="0" w:color="auto"/>
                    <w:bottom w:val="none" w:sz="0" w:space="0" w:color="auto"/>
                    <w:right w:val="none" w:sz="0" w:space="0" w:color="auto"/>
                  </w:divBdr>
                  <w:divsChild>
                    <w:div w:id="1355228808">
                      <w:marLeft w:val="0"/>
                      <w:marRight w:val="0"/>
                      <w:marTop w:val="0"/>
                      <w:marBottom w:val="0"/>
                      <w:divBdr>
                        <w:top w:val="none" w:sz="0" w:space="0" w:color="auto"/>
                        <w:left w:val="none" w:sz="0" w:space="0" w:color="auto"/>
                        <w:bottom w:val="none" w:sz="0" w:space="0" w:color="auto"/>
                        <w:right w:val="none" w:sz="0" w:space="0" w:color="auto"/>
                      </w:divBdr>
                      <w:divsChild>
                        <w:div w:id="1678271237">
                          <w:marLeft w:val="0"/>
                          <w:marRight w:val="0"/>
                          <w:marTop w:val="0"/>
                          <w:marBottom w:val="0"/>
                          <w:divBdr>
                            <w:top w:val="none" w:sz="0" w:space="0" w:color="auto"/>
                            <w:left w:val="none" w:sz="0" w:space="0" w:color="auto"/>
                            <w:bottom w:val="none" w:sz="0" w:space="0" w:color="auto"/>
                            <w:right w:val="none" w:sz="0" w:space="0" w:color="auto"/>
                          </w:divBdr>
                          <w:divsChild>
                            <w:div w:id="1098908321">
                              <w:marLeft w:val="0"/>
                              <w:marRight w:val="0"/>
                              <w:marTop w:val="0"/>
                              <w:marBottom w:val="0"/>
                              <w:divBdr>
                                <w:top w:val="none" w:sz="0" w:space="0" w:color="auto"/>
                                <w:left w:val="none" w:sz="0" w:space="0" w:color="auto"/>
                                <w:bottom w:val="none" w:sz="0" w:space="0" w:color="auto"/>
                                <w:right w:val="none" w:sz="0" w:space="0" w:color="auto"/>
                              </w:divBdr>
                              <w:divsChild>
                                <w:div w:id="193739505">
                                  <w:marLeft w:val="0"/>
                                  <w:marRight w:val="0"/>
                                  <w:marTop w:val="0"/>
                                  <w:marBottom w:val="0"/>
                                  <w:divBdr>
                                    <w:top w:val="none" w:sz="0" w:space="0" w:color="auto"/>
                                    <w:left w:val="none" w:sz="0" w:space="0" w:color="auto"/>
                                    <w:bottom w:val="none" w:sz="0" w:space="0" w:color="auto"/>
                                    <w:right w:val="none" w:sz="0" w:space="0" w:color="auto"/>
                                  </w:divBdr>
                                  <w:divsChild>
                                    <w:div w:id="1753892192">
                                      <w:marLeft w:val="0"/>
                                      <w:marRight w:val="0"/>
                                      <w:marTop w:val="0"/>
                                      <w:marBottom w:val="0"/>
                                      <w:divBdr>
                                        <w:top w:val="none" w:sz="0" w:space="0" w:color="auto"/>
                                        <w:left w:val="none" w:sz="0" w:space="0" w:color="auto"/>
                                        <w:bottom w:val="none" w:sz="0" w:space="0" w:color="auto"/>
                                        <w:right w:val="none" w:sz="0" w:space="0" w:color="auto"/>
                                      </w:divBdr>
                                      <w:divsChild>
                                        <w:div w:id="344983462">
                                          <w:marLeft w:val="0"/>
                                          <w:marRight w:val="0"/>
                                          <w:marTop w:val="0"/>
                                          <w:marBottom w:val="0"/>
                                          <w:divBdr>
                                            <w:top w:val="none" w:sz="0" w:space="0" w:color="auto"/>
                                            <w:left w:val="none" w:sz="0" w:space="0" w:color="auto"/>
                                            <w:bottom w:val="none" w:sz="0" w:space="0" w:color="auto"/>
                                            <w:right w:val="none" w:sz="0" w:space="0" w:color="auto"/>
                                          </w:divBdr>
                                          <w:divsChild>
                                            <w:div w:id="174996822">
                                              <w:marLeft w:val="0"/>
                                              <w:marRight w:val="0"/>
                                              <w:marTop w:val="0"/>
                                              <w:marBottom w:val="0"/>
                                              <w:divBdr>
                                                <w:top w:val="none" w:sz="0" w:space="0" w:color="auto"/>
                                                <w:left w:val="none" w:sz="0" w:space="0" w:color="auto"/>
                                                <w:bottom w:val="none" w:sz="0" w:space="0" w:color="auto"/>
                                                <w:right w:val="none" w:sz="0" w:space="0" w:color="auto"/>
                                              </w:divBdr>
                                              <w:divsChild>
                                                <w:div w:id="1146897859">
                                                  <w:marLeft w:val="0"/>
                                                  <w:marRight w:val="0"/>
                                                  <w:marTop w:val="0"/>
                                                  <w:marBottom w:val="0"/>
                                                  <w:divBdr>
                                                    <w:top w:val="none" w:sz="0" w:space="0" w:color="auto"/>
                                                    <w:left w:val="none" w:sz="0" w:space="0" w:color="auto"/>
                                                    <w:bottom w:val="none" w:sz="0" w:space="0" w:color="auto"/>
                                                    <w:right w:val="none" w:sz="0" w:space="0" w:color="auto"/>
                                                  </w:divBdr>
                                                </w:div>
                                                <w:div w:id="1822846123">
                                                  <w:marLeft w:val="0"/>
                                                  <w:marRight w:val="0"/>
                                                  <w:marTop w:val="0"/>
                                                  <w:marBottom w:val="0"/>
                                                  <w:divBdr>
                                                    <w:top w:val="none" w:sz="0" w:space="0" w:color="auto"/>
                                                    <w:left w:val="none" w:sz="0" w:space="0" w:color="auto"/>
                                                    <w:bottom w:val="none" w:sz="0" w:space="0" w:color="auto"/>
                                                    <w:right w:val="none" w:sz="0" w:space="0" w:color="auto"/>
                                                  </w:divBdr>
                                                  <w:divsChild>
                                                    <w:div w:id="1477911076">
                                                      <w:marLeft w:val="0"/>
                                                      <w:marRight w:val="0"/>
                                                      <w:marTop w:val="0"/>
                                                      <w:marBottom w:val="0"/>
                                                      <w:divBdr>
                                                        <w:top w:val="none" w:sz="0" w:space="0" w:color="auto"/>
                                                        <w:left w:val="none" w:sz="0" w:space="0" w:color="auto"/>
                                                        <w:bottom w:val="none" w:sz="0" w:space="0" w:color="auto"/>
                                                        <w:right w:val="none" w:sz="0" w:space="0" w:color="auto"/>
                                                      </w:divBdr>
                                                    </w:div>
                                                    <w:div w:id="1289163029">
                                                      <w:marLeft w:val="0"/>
                                                      <w:marRight w:val="0"/>
                                                      <w:marTop w:val="0"/>
                                                      <w:marBottom w:val="0"/>
                                                      <w:divBdr>
                                                        <w:top w:val="none" w:sz="0" w:space="0" w:color="auto"/>
                                                        <w:left w:val="none" w:sz="0" w:space="0" w:color="auto"/>
                                                        <w:bottom w:val="none" w:sz="0" w:space="0" w:color="auto"/>
                                                        <w:right w:val="none" w:sz="0" w:space="0" w:color="auto"/>
                                                      </w:divBdr>
                                                      <w:divsChild>
                                                        <w:div w:id="13716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0845">
      <w:bodyDiv w:val="1"/>
      <w:marLeft w:val="0"/>
      <w:marRight w:val="0"/>
      <w:marTop w:val="0"/>
      <w:marBottom w:val="0"/>
      <w:divBdr>
        <w:top w:val="none" w:sz="0" w:space="0" w:color="auto"/>
        <w:left w:val="none" w:sz="0" w:space="0" w:color="auto"/>
        <w:bottom w:val="none" w:sz="0" w:space="0" w:color="auto"/>
        <w:right w:val="none" w:sz="0" w:space="0" w:color="auto"/>
      </w:divBdr>
      <w:divsChild>
        <w:div w:id="1851795234">
          <w:marLeft w:val="0"/>
          <w:marRight w:val="0"/>
          <w:marTop w:val="0"/>
          <w:marBottom w:val="0"/>
          <w:divBdr>
            <w:top w:val="none" w:sz="0" w:space="0" w:color="auto"/>
            <w:left w:val="none" w:sz="0" w:space="0" w:color="auto"/>
            <w:bottom w:val="none" w:sz="0" w:space="0" w:color="auto"/>
            <w:right w:val="none" w:sz="0" w:space="0" w:color="auto"/>
          </w:divBdr>
          <w:divsChild>
            <w:div w:id="1457749287">
              <w:marLeft w:val="0"/>
              <w:marRight w:val="0"/>
              <w:marTop w:val="0"/>
              <w:marBottom w:val="0"/>
              <w:divBdr>
                <w:top w:val="none" w:sz="0" w:space="0" w:color="auto"/>
                <w:left w:val="none" w:sz="0" w:space="0" w:color="auto"/>
                <w:bottom w:val="none" w:sz="0" w:space="0" w:color="auto"/>
                <w:right w:val="none" w:sz="0" w:space="0" w:color="auto"/>
              </w:divBdr>
              <w:divsChild>
                <w:div w:id="468326340">
                  <w:marLeft w:val="0"/>
                  <w:marRight w:val="0"/>
                  <w:marTop w:val="0"/>
                  <w:marBottom w:val="0"/>
                  <w:divBdr>
                    <w:top w:val="none" w:sz="0" w:space="0" w:color="auto"/>
                    <w:left w:val="none" w:sz="0" w:space="0" w:color="auto"/>
                    <w:bottom w:val="none" w:sz="0" w:space="0" w:color="auto"/>
                    <w:right w:val="none" w:sz="0" w:space="0" w:color="auto"/>
                  </w:divBdr>
                  <w:divsChild>
                    <w:div w:id="1160849011">
                      <w:marLeft w:val="0"/>
                      <w:marRight w:val="0"/>
                      <w:marTop w:val="0"/>
                      <w:marBottom w:val="0"/>
                      <w:divBdr>
                        <w:top w:val="none" w:sz="0" w:space="0" w:color="auto"/>
                        <w:left w:val="none" w:sz="0" w:space="0" w:color="auto"/>
                        <w:bottom w:val="none" w:sz="0" w:space="0" w:color="auto"/>
                        <w:right w:val="none" w:sz="0" w:space="0" w:color="auto"/>
                      </w:divBdr>
                      <w:divsChild>
                        <w:div w:id="553392718">
                          <w:marLeft w:val="0"/>
                          <w:marRight w:val="0"/>
                          <w:marTop w:val="0"/>
                          <w:marBottom w:val="0"/>
                          <w:divBdr>
                            <w:top w:val="none" w:sz="0" w:space="0" w:color="auto"/>
                            <w:left w:val="none" w:sz="0" w:space="0" w:color="auto"/>
                            <w:bottom w:val="none" w:sz="0" w:space="0" w:color="auto"/>
                            <w:right w:val="none" w:sz="0" w:space="0" w:color="auto"/>
                          </w:divBdr>
                          <w:divsChild>
                            <w:div w:id="1910917273">
                              <w:marLeft w:val="0"/>
                              <w:marRight w:val="0"/>
                              <w:marTop w:val="0"/>
                              <w:marBottom w:val="0"/>
                              <w:divBdr>
                                <w:top w:val="none" w:sz="0" w:space="0" w:color="auto"/>
                                <w:left w:val="none" w:sz="0" w:space="0" w:color="auto"/>
                                <w:bottom w:val="none" w:sz="0" w:space="0" w:color="auto"/>
                                <w:right w:val="none" w:sz="0" w:space="0" w:color="auto"/>
                              </w:divBdr>
                              <w:divsChild>
                                <w:div w:id="1237547960">
                                  <w:marLeft w:val="0"/>
                                  <w:marRight w:val="0"/>
                                  <w:marTop w:val="0"/>
                                  <w:marBottom w:val="0"/>
                                  <w:divBdr>
                                    <w:top w:val="none" w:sz="0" w:space="0" w:color="auto"/>
                                    <w:left w:val="none" w:sz="0" w:space="0" w:color="auto"/>
                                    <w:bottom w:val="none" w:sz="0" w:space="0" w:color="auto"/>
                                    <w:right w:val="none" w:sz="0" w:space="0" w:color="auto"/>
                                  </w:divBdr>
                                  <w:divsChild>
                                    <w:div w:id="64501212">
                                      <w:marLeft w:val="0"/>
                                      <w:marRight w:val="0"/>
                                      <w:marTop w:val="0"/>
                                      <w:marBottom w:val="0"/>
                                      <w:divBdr>
                                        <w:top w:val="none" w:sz="0" w:space="0" w:color="auto"/>
                                        <w:left w:val="none" w:sz="0" w:space="0" w:color="auto"/>
                                        <w:bottom w:val="none" w:sz="0" w:space="0" w:color="auto"/>
                                        <w:right w:val="none" w:sz="0" w:space="0" w:color="auto"/>
                                      </w:divBdr>
                                      <w:divsChild>
                                        <w:div w:id="353918742">
                                          <w:marLeft w:val="0"/>
                                          <w:marRight w:val="0"/>
                                          <w:marTop w:val="0"/>
                                          <w:marBottom w:val="0"/>
                                          <w:divBdr>
                                            <w:top w:val="none" w:sz="0" w:space="0" w:color="auto"/>
                                            <w:left w:val="none" w:sz="0" w:space="0" w:color="auto"/>
                                            <w:bottom w:val="none" w:sz="0" w:space="0" w:color="auto"/>
                                            <w:right w:val="none" w:sz="0" w:space="0" w:color="auto"/>
                                          </w:divBdr>
                                          <w:divsChild>
                                            <w:div w:id="201016989">
                                              <w:marLeft w:val="0"/>
                                              <w:marRight w:val="0"/>
                                              <w:marTop w:val="0"/>
                                              <w:marBottom w:val="0"/>
                                              <w:divBdr>
                                                <w:top w:val="none" w:sz="0" w:space="0" w:color="auto"/>
                                                <w:left w:val="none" w:sz="0" w:space="0" w:color="auto"/>
                                                <w:bottom w:val="none" w:sz="0" w:space="0" w:color="auto"/>
                                                <w:right w:val="none" w:sz="0" w:space="0" w:color="auto"/>
                                              </w:divBdr>
                                              <w:divsChild>
                                                <w:div w:id="1010908191">
                                                  <w:marLeft w:val="0"/>
                                                  <w:marRight w:val="0"/>
                                                  <w:marTop w:val="0"/>
                                                  <w:marBottom w:val="0"/>
                                                  <w:divBdr>
                                                    <w:top w:val="none" w:sz="0" w:space="0" w:color="auto"/>
                                                    <w:left w:val="none" w:sz="0" w:space="0" w:color="auto"/>
                                                    <w:bottom w:val="none" w:sz="0" w:space="0" w:color="auto"/>
                                                    <w:right w:val="none" w:sz="0" w:space="0" w:color="auto"/>
                                                  </w:divBdr>
                                                  <w:divsChild>
                                                    <w:div w:id="101539679">
                                                      <w:marLeft w:val="0"/>
                                                      <w:marRight w:val="0"/>
                                                      <w:marTop w:val="0"/>
                                                      <w:marBottom w:val="0"/>
                                                      <w:divBdr>
                                                        <w:top w:val="none" w:sz="0" w:space="0" w:color="auto"/>
                                                        <w:left w:val="none" w:sz="0" w:space="0" w:color="auto"/>
                                                        <w:bottom w:val="none" w:sz="0" w:space="0" w:color="auto"/>
                                                        <w:right w:val="none" w:sz="0" w:space="0" w:color="auto"/>
                                                      </w:divBdr>
                                                    </w:div>
                                                    <w:div w:id="1529414239">
                                                      <w:marLeft w:val="0"/>
                                                      <w:marRight w:val="0"/>
                                                      <w:marTop w:val="0"/>
                                                      <w:marBottom w:val="0"/>
                                                      <w:divBdr>
                                                        <w:top w:val="none" w:sz="0" w:space="0" w:color="auto"/>
                                                        <w:left w:val="none" w:sz="0" w:space="0" w:color="auto"/>
                                                        <w:bottom w:val="none" w:sz="0" w:space="0" w:color="auto"/>
                                                        <w:right w:val="none" w:sz="0" w:space="0" w:color="auto"/>
                                                      </w:divBdr>
                                                    </w:div>
                                                    <w:div w:id="35274130">
                                                      <w:marLeft w:val="0"/>
                                                      <w:marRight w:val="0"/>
                                                      <w:marTop w:val="0"/>
                                                      <w:marBottom w:val="0"/>
                                                      <w:divBdr>
                                                        <w:top w:val="none" w:sz="0" w:space="0" w:color="auto"/>
                                                        <w:left w:val="none" w:sz="0" w:space="0" w:color="auto"/>
                                                        <w:bottom w:val="none" w:sz="0" w:space="0" w:color="auto"/>
                                                        <w:right w:val="none" w:sz="0" w:space="0" w:color="auto"/>
                                                      </w:divBdr>
                                                    </w:div>
                                                    <w:div w:id="341779790">
                                                      <w:marLeft w:val="0"/>
                                                      <w:marRight w:val="0"/>
                                                      <w:marTop w:val="0"/>
                                                      <w:marBottom w:val="0"/>
                                                      <w:divBdr>
                                                        <w:top w:val="none" w:sz="0" w:space="0" w:color="auto"/>
                                                        <w:left w:val="none" w:sz="0" w:space="0" w:color="auto"/>
                                                        <w:bottom w:val="none" w:sz="0" w:space="0" w:color="auto"/>
                                                        <w:right w:val="none" w:sz="0" w:space="0" w:color="auto"/>
                                                      </w:divBdr>
                                                      <w:divsChild>
                                                        <w:div w:id="679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29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122">
          <w:marLeft w:val="0"/>
          <w:marRight w:val="0"/>
          <w:marTop w:val="0"/>
          <w:marBottom w:val="0"/>
          <w:divBdr>
            <w:top w:val="none" w:sz="0" w:space="0" w:color="auto"/>
            <w:left w:val="none" w:sz="0" w:space="0" w:color="auto"/>
            <w:bottom w:val="none" w:sz="0" w:space="0" w:color="auto"/>
            <w:right w:val="none" w:sz="0" w:space="0" w:color="auto"/>
          </w:divBdr>
          <w:divsChild>
            <w:div w:id="1912809039">
              <w:marLeft w:val="0"/>
              <w:marRight w:val="0"/>
              <w:marTop w:val="0"/>
              <w:marBottom w:val="0"/>
              <w:divBdr>
                <w:top w:val="none" w:sz="0" w:space="0" w:color="auto"/>
                <w:left w:val="none" w:sz="0" w:space="0" w:color="auto"/>
                <w:bottom w:val="none" w:sz="0" w:space="0" w:color="auto"/>
                <w:right w:val="none" w:sz="0" w:space="0" w:color="auto"/>
              </w:divBdr>
              <w:divsChild>
                <w:div w:id="2031687511">
                  <w:marLeft w:val="0"/>
                  <w:marRight w:val="0"/>
                  <w:marTop w:val="0"/>
                  <w:marBottom w:val="0"/>
                  <w:divBdr>
                    <w:top w:val="none" w:sz="0" w:space="0" w:color="auto"/>
                    <w:left w:val="none" w:sz="0" w:space="0" w:color="auto"/>
                    <w:bottom w:val="none" w:sz="0" w:space="0" w:color="auto"/>
                    <w:right w:val="none" w:sz="0" w:space="0" w:color="auto"/>
                  </w:divBdr>
                  <w:divsChild>
                    <w:div w:id="254293362">
                      <w:marLeft w:val="0"/>
                      <w:marRight w:val="0"/>
                      <w:marTop w:val="0"/>
                      <w:marBottom w:val="0"/>
                      <w:divBdr>
                        <w:top w:val="none" w:sz="0" w:space="0" w:color="auto"/>
                        <w:left w:val="none" w:sz="0" w:space="0" w:color="auto"/>
                        <w:bottom w:val="none" w:sz="0" w:space="0" w:color="auto"/>
                        <w:right w:val="none" w:sz="0" w:space="0" w:color="auto"/>
                      </w:divBdr>
                      <w:divsChild>
                        <w:div w:id="1069420298">
                          <w:marLeft w:val="0"/>
                          <w:marRight w:val="0"/>
                          <w:marTop w:val="0"/>
                          <w:marBottom w:val="0"/>
                          <w:divBdr>
                            <w:top w:val="none" w:sz="0" w:space="0" w:color="auto"/>
                            <w:left w:val="none" w:sz="0" w:space="0" w:color="auto"/>
                            <w:bottom w:val="none" w:sz="0" w:space="0" w:color="auto"/>
                            <w:right w:val="none" w:sz="0" w:space="0" w:color="auto"/>
                          </w:divBdr>
                          <w:divsChild>
                            <w:div w:id="1342471135">
                              <w:marLeft w:val="0"/>
                              <w:marRight w:val="0"/>
                              <w:marTop w:val="0"/>
                              <w:marBottom w:val="0"/>
                              <w:divBdr>
                                <w:top w:val="none" w:sz="0" w:space="0" w:color="auto"/>
                                <w:left w:val="none" w:sz="0" w:space="0" w:color="auto"/>
                                <w:bottom w:val="none" w:sz="0" w:space="0" w:color="auto"/>
                                <w:right w:val="none" w:sz="0" w:space="0" w:color="auto"/>
                              </w:divBdr>
                              <w:divsChild>
                                <w:div w:id="2003729542">
                                  <w:marLeft w:val="0"/>
                                  <w:marRight w:val="0"/>
                                  <w:marTop w:val="0"/>
                                  <w:marBottom w:val="0"/>
                                  <w:divBdr>
                                    <w:top w:val="none" w:sz="0" w:space="0" w:color="auto"/>
                                    <w:left w:val="none" w:sz="0" w:space="0" w:color="auto"/>
                                    <w:bottom w:val="none" w:sz="0" w:space="0" w:color="auto"/>
                                    <w:right w:val="none" w:sz="0" w:space="0" w:color="auto"/>
                                  </w:divBdr>
                                  <w:divsChild>
                                    <w:div w:id="1414468439">
                                      <w:marLeft w:val="0"/>
                                      <w:marRight w:val="0"/>
                                      <w:marTop w:val="0"/>
                                      <w:marBottom w:val="0"/>
                                      <w:divBdr>
                                        <w:top w:val="none" w:sz="0" w:space="0" w:color="auto"/>
                                        <w:left w:val="none" w:sz="0" w:space="0" w:color="auto"/>
                                        <w:bottom w:val="none" w:sz="0" w:space="0" w:color="auto"/>
                                        <w:right w:val="none" w:sz="0" w:space="0" w:color="auto"/>
                                      </w:divBdr>
                                      <w:divsChild>
                                        <w:div w:id="1009332173">
                                          <w:marLeft w:val="0"/>
                                          <w:marRight w:val="0"/>
                                          <w:marTop w:val="0"/>
                                          <w:marBottom w:val="0"/>
                                          <w:divBdr>
                                            <w:top w:val="none" w:sz="0" w:space="0" w:color="auto"/>
                                            <w:left w:val="none" w:sz="0" w:space="0" w:color="auto"/>
                                            <w:bottom w:val="none" w:sz="0" w:space="0" w:color="auto"/>
                                            <w:right w:val="none" w:sz="0" w:space="0" w:color="auto"/>
                                          </w:divBdr>
                                          <w:divsChild>
                                            <w:div w:id="1604146333">
                                              <w:marLeft w:val="0"/>
                                              <w:marRight w:val="0"/>
                                              <w:marTop w:val="0"/>
                                              <w:marBottom w:val="0"/>
                                              <w:divBdr>
                                                <w:top w:val="none" w:sz="0" w:space="0" w:color="auto"/>
                                                <w:left w:val="none" w:sz="0" w:space="0" w:color="auto"/>
                                                <w:bottom w:val="none" w:sz="0" w:space="0" w:color="auto"/>
                                                <w:right w:val="none" w:sz="0" w:space="0" w:color="auto"/>
                                              </w:divBdr>
                                              <w:divsChild>
                                                <w:div w:id="706104266">
                                                  <w:marLeft w:val="0"/>
                                                  <w:marRight w:val="0"/>
                                                  <w:marTop w:val="0"/>
                                                  <w:marBottom w:val="0"/>
                                                  <w:divBdr>
                                                    <w:top w:val="none" w:sz="0" w:space="0" w:color="auto"/>
                                                    <w:left w:val="none" w:sz="0" w:space="0" w:color="auto"/>
                                                    <w:bottom w:val="none" w:sz="0" w:space="0" w:color="auto"/>
                                                    <w:right w:val="none" w:sz="0" w:space="0" w:color="auto"/>
                                                  </w:divBdr>
                                                </w:div>
                                                <w:div w:id="1207253779">
                                                  <w:marLeft w:val="0"/>
                                                  <w:marRight w:val="0"/>
                                                  <w:marTop w:val="0"/>
                                                  <w:marBottom w:val="0"/>
                                                  <w:divBdr>
                                                    <w:top w:val="none" w:sz="0" w:space="0" w:color="auto"/>
                                                    <w:left w:val="none" w:sz="0" w:space="0" w:color="auto"/>
                                                    <w:bottom w:val="none" w:sz="0" w:space="0" w:color="auto"/>
                                                    <w:right w:val="none" w:sz="0" w:space="0" w:color="auto"/>
                                                  </w:divBdr>
                                                  <w:divsChild>
                                                    <w:div w:id="907961005">
                                                      <w:marLeft w:val="0"/>
                                                      <w:marRight w:val="0"/>
                                                      <w:marTop w:val="0"/>
                                                      <w:marBottom w:val="0"/>
                                                      <w:divBdr>
                                                        <w:top w:val="none" w:sz="0" w:space="0" w:color="auto"/>
                                                        <w:left w:val="none" w:sz="0" w:space="0" w:color="auto"/>
                                                        <w:bottom w:val="none" w:sz="0" w:space="0" w:color="auto"/>
                                                        <w:right w:val="none" w:sz="0" w:space="0" w:color="auto"/>
                                                      </w:divBdr>
                                                    </w:div>
                                                    <w:div w:id="1286618271">
                                                      <w:marLeft w:val="0"/>
                                                      <w:marRight w:val="0"/>
                                                      <w:marTop w:val="0"/>
                                                      <w:marBottom w:val="0"/>
                                                      <w:divBdr>
                                                        <w:top w:val="none" w:sz="0" w:space="0" w:color="auto"/>
                                                        <w:left w:val="none" w:sz="0" w:space="0" w:color="auto"/>
                                                        <w:bottom w:val="none" w:sz="0" w:space="0" w:color="auto"/>
                                                        <w:right w:val="none" w:sz="0" w:space="0" w:color="auto"/>
                                                      </w:divBdr>
                                                      <w:divsChild>
                                                        <w:div w:id="1026062896">
                                                          <w:marLeft w:val="0"/>
                                                          <w:marRight w:val="0"/>
                                                          <w:marTop w:val="0"/>
                                                          <w:marBottom w:val="0"/>
                                                          <w:divBdr>
                                                            <w:top w:val="none" w:sz="0" w:space="0" w:color="auto"/>
                                                            <w:left w:val="none" w:sz="0" w:space="0" w:color="auto"/>
                                                            <w:bottom w:val="none" w:sz="0" w:space="0" w:color="auto"/>
                                                            <w:right w:val="none" w:sz="0" w:space="0" w:color="auto"/>
                                                          </w:divBdr>
                                                        </w:div>
                                                        <w:div w:id="65617629">
                                                          <w:marLeft w:val="0"/>
                                                          <w:marRight w:val="0"/>
                                                          <w:marTop w:val="0"/>
                                                          <w:marBottom w:val="0"/>
                                                          <w:divBdr>
                                                            <w:top w:val="none" w:sz="0" w:space="0" w:color="auto"/>
                                                            <w:left w:val="none" w:sz="0" w:space="0" w:color="auto"/>
                                                            <w:bottom w:val="none" w:sz="0" w:space="0" w:color="auto"/>
                                                            <w:right w:val="none" w:sz="0" w:space="0" w:color="auto"/>
                                                          </w:divBdr>
                                                          <w:divsChild>
                                                            <w:div w:id="9882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6131">
      <w:bodyDiv w:val="1"/>
      <w:marLeft w:val="0"/>
      <w:marRight w:val="0"/>
      <w:marTop w:val="0"/>
      <w:marBottom w:val="0"/>
      <w:divBdr>
        <w:top w:val="none" w:sz="0" w:space="0" w:color="auto"/>
        <w:left w:val="none" w:sz="0" w:space="0" w:color="auto"/>
        <w:bottom w:val="none" w:sz="0" w:space="0" w:color="auto"/>
        <w:right w:val="none" w:sz="0" w:space="0" w:color="auto"/>
      </w:divBdr>
      <w:divsChild>
        <w:div w:id="1507793223">
          <w:marLeft w:val="0"/>
          <w:marRight w:val="0"/>
          <w:marTop w:val="0"/>
          <w:marBottom w:val="0"/>
          <w:divBdr>
            <w:top w:val="none" w:sz="0" w:space="0" w:color="auto"/>
            <w:left w:val="none" w:sz="0" w:space="0" w:color="auto"/>
            <w:bottom w:val="none" w:sz="0" w:space="0" w:color="auto"/>
            <w:right w:val="none" w:sz="0" w:space="0" w:color="auto"/>
          </w:divBdr>
          <w:divsChild>
            <w:div w:id="1318148712">
              <w:marLeft w:val="0"/>
              <w:marRight w:val="0"/>
              <w:marTop w:val="0"/>
              <w:marBottom w:val="0"/>
              <w:divBdr>
                <w:top w:val="none" w:sz="0" w:space="0" w:color="auto"/>
                <w:left w:val="none" w:sz="0" w:space="0" w:color="auto"/>
                <w:bottom w:val="none" w:sz="0" w:space="0" w:color="auto"/>
                <w:right w:val="none" w:sz="0" w:space="0" w:color="auto"/>
              </w:divBdr>
              <w:divsChild>
                <w:div w:id="738745839">
                  <w:marLeft w:val="0"/>
                  <w:marRight w:val="0"/>
                  <w:marTop w:val="0"/>
                  <w:marBottom w:val="0"/>
                  <w:divBdr>
                    <w:top w:val="none" w:sz="0" w:space="0" w:color="auto"/>
                    <w:left w:val="none" w:sz="0" w:space="0" w:color="auto"/>
                    <w:bottom w:val="none" w:sz="0" w:space="0" w:color="auto"/>
                    <w:right w:val="none" w:sz="0" w:space="0" w:color="auto"/>
                  </w:divBdr>
                  <w:divsChild>
                    <w:div w:id="1773698461">
                      <w:marLeft w:val="0"/>
                      <w:marRight w:val="0"/>
                      <w:marTop w:val="0"/>
                      <w:marBottom w:val="0"/>
                      <w:divBdr>
                        <w:top w:val="none" w:sz="0" w:space="0" w:color="auto"/>
                        <w:left w:val="none" w:sz="0" w:space="0" w:color="auto"/>
                        <w:bottom w:val="none" w:sz="0" w:space="0" w:color="auto"/>
                        <w:right w:val="none" w:sz="0" w:space="0" w:color="auto"/>
                      </w:divBdr>
                      <w:divsChild>
                        <w:div w:id="34693967">
                          <w:marLeft w:val="0"/>
                          <w:marRight w:val="0"/>
                          <w:marTop w:val="0"/>
                          <w:marBottom w:val="0"/>
                          <w:divBdr>
                            <w:top w:val="none" w:sz="0" w:space="0" w:color="auto"/>
                            <w:left w:val="none" w:sz="0" w:space="0" w:color="auto"/>
                            <w:bottom w:val="none" w:sz="0" w:space="0" w:color="auto"/>
                            <w:right w:val="none" w:sz="0" w:space="0" w:color="auto"/>
                          </w:divBdr>
                          <w:divsChild>
                            <w:div w:id="1144203901">
                              <w:marLeft w:val="0"/>
                              <w:marRight w:val="0"/>
                              <w:marTop w:val="0"/>
                              <w:marBottom w:val="0"/>
                              <w:divBdr>
                                <w:top w:val="none" w:sz="0" w:space="0" w:color="auto"/>
                                <w:left w:val="none" w:sz="0" w:space="0" w:color="auto"/>
                                <w:bottom w:val="none" w:sz="0" w:space="0" w:color="auto"/>
                                <w:right w:val="none" w:sz="0" w:space="0" w:color="auto"/>
                              </w:divBdr>
                              <w:divsChild>
                                <w:div w:id="1023094335">
                                  <w:marLeft w:val="0"/>
                                  <w:marRight w:val="0"/>
                                  <w:marTop w:val="0"/>
                                  <w:marBottom w:val="0"/>
                                  <w:divBdr>
                                    <w:top w:val="none" w:sz="0" w:space="0" w:color="auto"/>
                                    <w:left w:val="none" w:sz="0" w:space="0" w:color="auto"/>
                                    <w:bottom w:val="none" w:sz="0" w:space="0" w:color="auto"/>
                                    <w:right w:val="none" w:sz="0" w:space="0" w:color="auto"/>
                                  </w:divBdr>
                                  <w:divsChild>
                                    <w:div w:id="1040940860">
                                      <w:marLeft w:val="0"/>
                                      <w:marRight w:val="0"/>
                                      <w:marTop w:val="0"/>
                                      <w:marBottom w:val="0"/>
                                      <w:divBdr>
                                        <w:top w:val="none" w:sz="0" w:space="0" w:color="auto"/>
                                        <w:left w:val="none" w:sz="0" w:space="0" w:color="auto"/>
                                        <w:bottom w:val="none" w:sz="0" w:space="0" w:color="auto"/>
                                        <w:right w:val="none" w:sz="0" w:space="0" w:color="auto"/>
                                      </w:divBdr>
                                      <w:divsChild>
                                        <w:div w:id="1673604027">
                                          <w:marLeft w:val="0"/>
                                          <w:marRight w:val="0"/>
                                          <w:marTop w:val="0"/>
                                          <w:marBottom w:val="0"/>
                                          <w:divBdr>
                                            <w:top w:val="none" w:sz="0" w:space="0" w:color="auto"/>
                                            <w:left w:val="none" w:sz="0" w:space="0" w:color="auto"/>
                                            <w:bottom w:val="none" w:sz="0" w:space="0" w:color="auto"/>
                                            <w:right w:val="none" w:sz="0" w:space="0" w:color="auto"/>
                                          </w:divBdr>
                                          <w:divsChild>
                                            <w:div w:id="216431714">
                                              <w:marLeft w:val="0"/>
                                              <w:marRight w:val="0"/>
                                              <w:marTop w:val="0"/>
                                              <w:marBottom w:val="0"/>
                                              <w:divBdr>
                                                <w:top w:val="none" w:sz="0" w:space="0" w:color="auto"/>
                                                <w:left w:val="none" w:sz="0" w:space="0" w:color="auto"/>
                                                <w:bottom w:val="none" w:sz="0" w:space="0" w:color="auto"/>
                                                <w:right w:val="none" w:sz="0" w:space="0" w:color="auto"/>
                                              </w:divBdr>
                                              <w:divsChild>
                                                <w:div w:id="1370449329">
                                                  <w:marLeft w:val="0"/>
                                                  <w:marRight w:val="0"/>
                                                  <w:marTop w:val="0"/>
                                                  <w:marBottom w:val="0"/>
                                                  <w:divBdr>
                                                    <w:top w:val="none" w:sz="0" w:space="0" w:color="auto"/>
                                                    <w:left w:val="none" w:sz="0" w:space="0" w:color="auto"/>
                                                    <w:bottom w:val="none" w:sz="0" w:space="0" w:color="auto"/>
                                                    <w:right w:val="none" w:sz="0" w:space="0" w:color="auto"/>
                                                  </w:divBdr>
                                                </w:div>
                                                <w:div w:id="169023860">
                                                  <w:marLeft w:val="0"/>
                                                  <w:marRight w:val="0"/>
                                                  <w:marTop w:val="0"/>
                                                  <w:marBottom w:val="0"/>
                                                  <w:divBdr>
                                                    <w:top w:val="none" w:sz="0" w:space="0" w:color="auto"/>
                                                    <w:left w:val="none" w:sz="0" w:space="0" w:color="auto"/>
                                                    <w:bottom w:val="none" w:sz="0" w:space="0" w:color="auto"/>
                                                    <w:right w:val="none" w:sz="0" w:space="0" w:color="auto"/>
                                                  </w:divBdr>
                                                  <w:divsChild>
                                                    <w:div w:id="1710062338">
                                                      <w:marLeft w:val="0"/>
                                                      <w:marRight w:val="0"/>
                                                      <w:marTop w:val="0"/>
                                                      <w:marBottom w:val="0"/>
                                                      <w:divBdr>
                                                        <w:top w:val="none" w:sz="0" w:space="0" w:color="auto"/>
                                                        <w:left w:val="none" w:sz="0" w:space="0" w:color="auto"/>
                                                        <w:bottom w:val="none" w:sz="0" w:space="0" w:color="auto"/>
                                                        <w:right w:val="none" w:sz="0" w:space="0" w:color="auto"/>
                                                      </w:divBdr>
                                                    </w:div>
                                                    <w:div w:id="927229106">
                                                      <w:marLeft w:val="0"/>
                                                      <w:marRight w:val="0"/>
                                                      <w:marTop w:val="0"/>
                                                      <w:marBottom w:val="0"/>
                                                      <w:divBdr>
                                                        <w:top w:val="none" w:sz="0" w:space="0" w:color="auto"/>
                                                        <w:left w:val="none" w:sz="0" w:space="0" w:color="auto"/>
                                                        <w:bottom w:val="none" w:sz="0" w:space="0" w:color="auto"/>
                                                        <w:right w:val="none" w:sz="0" w:space="0" w:color="auto"/>
                                                      </w:divBdr>
                                                    </w:div>
                                                    <w:div w:id="489252708">
                                                      <w:marLeft w:val="0"/>
                                                      <w:marRight w:val="0"/>
                                                      <w:marTop w:val="0"/>
                                                      <w:marBottom w:val="0"/>
                                                      <w:divBdr>
                                                        <w:top w:val="none" w:sz="0" w:space="0" w:color="auto"/>
                                                        <w:left w:val="none" w:sz="0" w:space="0" w:color="auto"/>
                                                        <w:bottom w:val="none" w:sz="0" w:space="0" w:color="auto"/>
                                                        <w:right w:val="none" w:sz="0" w:space="0" w:color="auto"/>
                                                      </w:divBdr>
                                                    </w:div>
                                                    <w:div w:id="200674184">
                                                      <w:marLeft w:val="0"/>
                                                      <w:marRight w:val="0"/>
                                                      <w:marTop w:val="0"/>
                                                      <w:marBottom w:val="0"/>
                                                      <w:divBdr>
                                                        <w:top w:val="none" w:sz="0" w:space="0" w:color="auto"/>
                                                        <w:left w:val="none" w:sz="0" w:space="0" w:color="auto"/>
                                                        <w:bottom w:val="none" w:sz="0" w:space="0" w:color="auto"/>
                                                        <w:right w:val="none" w:sz="0" w:space="0" w:color="auto"/>
                                                      </w:divBdr>
                                                    </w:div>
                                                    <w:div w:id="1566990223">
                                                      <w:marLeft w:val="0"/>
                                                      <w:marRight w:val="0"/>
                                                      <w:marTop w:val="0"/>
                                                      <w:marBottom w:val="0"/>
                                                      <w:divBdr>
                                                        <w:top w:val="none" w:sz="0" w:space="0" w:color="auto"/>
                                                        <w:left w:val="none" w:sz="0" w:space="0" w:color="auto"/>
                                                        <w:bottom w:val="none" w:sz="0" w:space="0" w:color="auto"/>
                                                        <w:right w:val="none" w:sz="0" w:space="0" w:color="auto"/>
                                                      </w:divBdr>
                                                    </w:div>
                                                    <w:div w:id="202525766">
                                                      <w:marLeft w:val="0"/>
                                                      <w:marRight w:val="0"/>
                                                      <w:marTop w:val="0"/>
                                                      <w:marBottom w:val="0"/>
                                                      <w:divBdr>
                                                        <w:top w:val="none" w:sz="0" w:space="0" w:color="auto"/>
                                                        <w:left w:val="none" w:sz="0" w:space="0" w:color="auto"/>
                                                        <w:bottom w:val="none" w:sz="0" w:space="0" w:color="auto"/>
                                                        <w:right w:val="none" w:sz="0" w:space="0" w:color="auto"/>
                                                      </w:divBdr>
                                                    </w:div>
                                                    <w:div w:id="790052072">
                                                      <w:marLeft w:val="0"/>
                                                      <w:marRight w:val="0"/>
                                                      <w:marTop w:val="0"/>
                                                      <w:marBottom w:val="0"/>
                                                      <w:divBdr>
                                                        <w:top w:val="none" w:sz="0" w:space="0" w:color="auto"/>
                                                        <w:left w:val="none" w:sz="0" w:space="0" w:color="auto"/>
                                                        <w:bottom w:val="none" w:sz="0" w:space="0" w:color="auto"/>
                                                        <w:right w:val="none" w:sz="0" w:space="0" w:color="auto"/>
                                                      </w:divBdr>
                                                    </w:div>
                                                    <w:div w:id="617029600">
                                                      <w:marLeft w:val="0"/>
                                                      <w:marRight w:val="0"/>
                                                      <w:marTop w:val="0"/>
                                                      <w:marBottom w:val="0"/>
                                                      <w:divBdr>
                                                        <w:top w:val="none" w:sz="0" w:space="0" w:color="auto"/>
                                                        <w:left w:val="none" w:sz="0" w:space="0" w:color="auto"/>
                                                        <w:bottom w:val="none" w:sz="0" w:space="0" w:color="auto"/>
                                                        <w:right w:val="none" w:sz="0" w:space="0" w:color="auto"/>
                                                      </w:divBdr>
                                                    </w:div>
                                                    <w:div w:id="1762793905">
                                                      <w:marLeft w:val="0"/>
                                                      <w:marRight w:val="0"/>
                                                      <w:marTop w:val="0"/>
                                                      <w:marBottom w:val="0"/>
                                                      <w:divBdr>
                                                        <w:top w:val="none" w:sz="0" w:space="0" w:color="auto"/>
                                                        <w:left w:val="none" w:sz="0" w:space="0" w:color="auto"/>
                                                        <w:bottom w:val="none" w:sz="0" w:space="0" w:color="auto"/>
                                                        <w:right w:val="none" w:sz="0" w:space="0" w:color="auto"/>
                                                      </w:divBdr>
                                                    </w:div>
                                                    <w:div w:id="1023172206">
                                                      <w:marLeft w:val="0"/>
                                                      <w:marRight w:val="0"/>
                                                      <w:marTop w:val="0"/>
                                                      <w:marBottom w:val="0"/>
                                                      <w:divBdr>
                                                        <w:top w:val="none" w:sz="0" w:space="0" w:color="auto"/>
                                                        <w:left w:val="none" w:sz="0" w:space="0" w:color="auto"/>
                                                        <w:bottom w:val="none" w:sz="0" w:space="0" w:color="auto"/>
                                                        <w:right w:val="none" w:sz="0" w:space="0" w:color="auto"/>
                                                      </w:divBdr>
                                                    </w:div>
                                                    <w:div w:id="857308699">
                                                      <w:marLeft w:val="0"/>
                                                      <w:marRight w:val="0"/>
                                                      <w:marTop w:val="0"/>
                                                      <w:marBottom w:val="0"/>
                                                      <w:divBdr>
                                                        <w:top w:val="none" w:sz="0" w:space="0" w:color="auto"/>
                                                        <w:left w:val="none" w:sz="0" w:space="0" w:color="auto"/>
                                                        <w:bottom w:val="none" w:sz="0" w:space="0" w:color="auto"/>
                                                        <w:right w:val="none" w:sz="0" w:space="0" w:color="auto"/>
                                                      </w:divBdr>
                                                      <w:divsChild>
                                                        <w:div w:id="12912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82998">
      <w:bodyDiv w:val="1"/>
      <w:marLeft w:val="0"/>
      <w:marRight w:val="0"/>
      <w:marTop w:val="0"/>
      <w:marBottom w:val="0"/>
      <w:divBdr>
        <w:top w:val="none" w:sz="0" w:space="0" w:color="auto"/>
        <w:left w:val="none" w:sz="0" w:space="0" w:color="auto"/>
        <w:bottom w:val="none" w:sz="0" w:space="0" w:color="auto"/>
        <w:right w:val="none" w:sz="0" w:space="0" w:color="auto"/>
      </w:divBdr>
      <w:divsChild>
        <w:div w:id="891383988">
          <w:marLeft w:val="0"/>
          <w:marRight w:val="0"/>
          <w:marTop w:val="0"/>
          <w:marBottom w:val="0"/>
          <w:divBdr>
            <w:top w:val="none" w:sz="0" w:space="0" w:color="auto"/>
            <w:left w:val="none" w:sz="0" w:space="0" w:color="auto"/>
            <w:bottom w:val="none" w:sz="0" w:space="0" w:color="auto"/>
            <w:right w:val="none" w:sz="0" w:space="0" w:color="auto"/>
          </w:divBdr>
          <w:divsChild>
            <w:div w:id="815491741">
              <w:marLeft w:val="0"/>
              <w:marRight w:val="0"/>
              <w:marTop w:val="0"/>
              <w:marBottom w:val="0"/>
              <w:divBdr>
                <w:top w:val="none" w:sz="0" w:space="0" w:color="auto"/>
                <w:left w:val="none" w:sz="0" w:space="0" w:color="auto"/>
                <w:bottom w:val="none" w:sz="0" w:space="0" w:color="auto"/>
                <w:right w:val="none" w:sz="0" w:space="0" w:color="auto"/>
              </w:divBdr>
              <w:divsChild>
                <w:div w:id="1394235866">
                  <w:marLeft w:val="0"/>
                  <w:marRight w:val="0"/>
                  <w:marTop w:val="0"/>
                  <w:marBottom w:val="0"/>
                  <w:divBdr>
                    <w:top w:val="none" w:sz="0" w:space="0" w:color="auto"/>
                    <w:left w:val="none" w:sz="0" w:space="0" w:color="auto"/>
                    <w:bottom w:val="none" w:sz="0" w:space="0" w:color="auto"/>
                    <w:right w:val="none" w:sz="0" w:space="0" w:color="auto"/>
                  </w:divBdr>
                  <w:divsChild>
                    <w:div w:id="1466238121">
                      <w:marLeft w:val="0"/>
                      <w:marRight w:val="0"/>
                      <w:marTop w:val="0"/>
                      <w:marBottom w:val="0"/>
                      <w:divBdr>
                        <w:top w:val="none" w:sz="0" w:space="0" w:color="auto"/>
                        <w:left w:val="none" w:sz="0" w:space="0" w:color="auto"/>
                        <w:bottom w:val="none" w:sz="0" w:space="0" w:color="auto"/>
                        <w:right w:val="none" w:sz="0" w:space="0" w:color="auto"/>
                      </w:divBdr>
                      <w:divsChild>
                        <w:div w:id="1071660302">
                          <w:marLeft w:val="0"/>
                          <w:marRight w:val="0"/>
                          <w:marTop w:val="0"/>
                          <w:marBottom w:val="0"/>
                          <w:divBdr>
                            <w:top w:val="none" w:sz="0" w:space="0" w:color="auto"/>
                            <w:left w:val="none" w:sz="0" w:space="0" w:color="auto"/>
                            <w:bottom w:val="none" w:sz="0" w:space="0" w:color="auto"/>
                            <w:right w:val="none" w:sz="0" w:space="0" w:color="auto"/>
                          </w:divBdr>
                          <w:divsChild>
                            <w:div w:id="1511338646">
                              <w:marLeft w:val="0"/>
                              <w:marRight w:val="0"/>
                              <w:marTop w:val="0"/>
                              <w:marBottom w:val="0"/>
                              <w:divBdr>
                                <w:top w:val="none" w:sz="0" w:space="0" w:color="auto"/>
                                <w:left w:val="none" w:sz="0" w:space="0" w:color="auto"/>
                                <w:bottom w:val="none" w:sz="0" w:space="0" w:color="auto"/>
                                <w:right w:val="none" w:sz="0" w:space="0" w:color="auto"/>
                              </w:divBdr>
                              <w:divsChild>
                                <w:div w:id="905796523">
                                  <w:marLeft w:val="0"/>
                                  <w:marRight w:val="0"/>
                                  <w:marTop w:val="0"/>
                                  <w:marBottom w:val="0"/>
                                  <w:divBdr>
                                    <w:top w:val="none" w:sz="0" w:space="0" w:color="auto"/>
                                    <w:left w:val="none" w:sz="0" w:space="0" w:color="auto"/>
                                    <w:bottom w:val="none" w:sz="0" w:space="0" w:color="auto"/>
                                    <w:right w:val="none" w:sz="0" w:space="0" w:color="auto"/>
                                  </w:divBdr>
                                  <w:divsChild>
                                    <w:div w:id="1202478348">
                                      <w:marLeft w:val="0"/>
                                      <w:marRight w:val="0"/>
                                      <w:marTop w:val="0"/>
                                      <w:marBottom w:val="0"/>
                                      <w:divBdr>
                                        <w:top w:val="none" w:sz="0" w:space="0" w:color="auto"/>
                                        <w:left w:val="none" w:sz="0" w:space="0" w:color="auto"/>
                                        <w:bottom w:val="none" w:sz="0" w:space="0" w:color="auto"/>
                                        <w:right w:val="none" w:sz="0" w:space="0" w:color="auto"/>
                                      </w:divBdr>
                                      <w:divsChild>
                                        <w:div w:id="1619264217">
                                          <w:marLeft w:val="0"/>
                                          <w:marRight w:val="0"/>
                                          <w:marTop w:val="0"/>
                                          <w:marBottom w:val="0"/>
                                          <w:divBdr>
                                            <w:top w:val="none" w:sz="0" w:space="0" w:color="auto"/>
                                            <w:left w:val="none" w:sz="0" w:space="0" w:color="auto"/>
                                            <w:bottom w:val="none" w:sz="0" w:space="0" w:color="auto"/>
                                            <w:right w:val="none" w:sz="0" w:space="0" w:color="auto"/>
                                          </w:divBdr>
                                          <w:divsChild>
                                            <w:div w:id="1342977367">
                                              <w:marLeft w:val="0"/>
                                              <w:marRight w:val="0"/>
                                              <w:marTop w:val="0"/>
                                              <w:marBottom w:val="0"/>
                                              <w:divBdr>
                                                <w:top w:val="none" w:sz="0" w:space="0" w:color="auto"/>
                                                <w:left w:val="none" w:sz="0" w:space="0" w:color="auto"/>
                                                <w:bottom w:val="none" w:sz="0" w:space="0" w:color="auto"/>
                                                <w:right w:val="none" w:sz="0" w:space="0" w:color="auto"/>
                                              </w:divBdr>
                                              <w:divsChild>
                                                <w:div w:id="5922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4628">
      <w:bodyDiv w:val="1"/>
      <w:marLeft w:val="0"/>
      <w:marRight w:val="0"/>
      <w:marTop w:val="0"/>
      <w:marBottom w:val="0"/>
      <w:divBdr>
        <w:top w:val="none" w:sz="0" w:space="0" w:color="auto"/>
        <w:left w:val="none" w:sz="0" w:space="0" w:color="auto"/>
        <w:bottom w:val="none" w:sz="0" w:space="0" w:color="auto"/>
        <w:right w:val="none" w:sz="0" w:space="0" w:color="auto"/>
      </w:divBdr>
      <w:divsChild>
        <w:div w:id="1248618569">
          <w:marLeft w:val="0"/>
          <w:marRight w:val="0"/>
          <w:marTop w:val="0"/>
          <w:marBottom w:val="0"/>
          <w:divBdr>
            <w:top w:val="none" w:sz="0" w:space="0" w:color="auto"/>
            <w:left w:val="none" w:sz="0" w:space="0" w:color="auto"/>
            <w:bottom w:val="none" w:sz="0" w:space="0" w:color="auto"/>
            <w:right w:val="none" w:sz="0" w:space="0" w:color="auto"/>
          </w:divBdr>
          <w:divsChild>
            <w:div w:id="1653484562">
              <w:marLeft w:val="0"/>
              <w:marRight w:val="0"/>
              <w:marTop w:val="0"/>
              <w:marBottom w:val="0"/>
              <w:divBdr>
                <w:top w:val="none" w:sz="0" w:space="0" w:color="auto"/>
                <w:left w:val="none" w:sz="0" w:space="0" w:color="auto"/>
                <w:bottom w:val="none" w:sz="0" w:space="0" w:color="auto"/>
                <w:right w:val="none" w:sz="0" w:space="0" w:color="auto"/>
              </w:divBdr>
              <w:divsChild>
                <w:div w:id="546336675">
                  <w:marLeft w:val="0"/>
                  <w:marRight w:val="0"/>
                  <w:marTop w:val="0"/>
                  <w:marBottom w:val="0"/>
                  <w:divBdr>
                    <w:top w:val="none" w:sz="0" w:space="0" w:color="auto"/>
                    <w:left w:val="none" w:sz="0" w:space="0" w:color="auto"/>
                    <w:bottom w:val="none" w:sz="0" w:space="0" w:color="auto"/>
                    <w:right w:val="none" w:sz="0" w:space="0" w:color="auto"/>
                  </w:divBdr>
                  <w:divsChild>
                    <w:div w:id="441999898">
                      <w:marLeft w:val="0"/>
                      <w:marRight w:val="0"/>
                      <w:marTop w:val="0"/>
                      <w:marBottom w:val="0"/>
                      <w:divBdr>
                        <w:top w:val="none" w:sz="0" w:space="0" w:color="auto"/>
                        <w:left w:val="none" w:sz="0" w:space="0" w:color="auto"/>
                        <w:bottom w:val="none" w:sz="0" w:space="0" w:color="auto"/>
                        <w:right w:val="none" w:sz="0" w:space="0" w:color="auto"/>
                      </w:divBdr>
                      <w:divsChild>
                        <w:div w:id="288439181">
                          <w:marLeft w:val="0"/>
                          <w:marRight w:val="0"/>
                          <w:marTop w:val="0"/>
                          <w:marBottom w:val="0"/>
                          <w:divBdr>
                            <w:top w:val="none" w:sz="0" w:space="0" w:color="auto"/>
                            <w:left w:val="none" w:sz="0" w:space="0" w:color="auto"/>
                            <w:bottom w:val="none" w:sz="0" w:space="0" w:color="auto"/>
                            <w:right w:val="none" w:sz="0" w:space="0" w:color="auto"/>
                          </w:divBdr>
                          <w:divsChild>
                            <w:div w:id="540557293">
                              <w:marLeft w:val="0"/>
                              <w:marRight w:val="0"/>
                              <w:marTop w:val="0"/>
                              <w:marBottom w:val="0"/>
                              <w:divBdr>
                                <w:top w:val="none" w:sz="0" w:space="0" w:color="auto"/>
                                <w:left w:val="none" w:sz="0" w:space="0" w:color="auto"/>
                                <w:bottom w:val="none" w:sz="0" w:space="0" w:color="auto"/>
                                <w:right w:val="none" w:sz="0" w:space="0" w:color="auto"/>
                              </w:divBdr>
                              <w:divsChild>
                                <w:div w:id="1465463942">
                                  <w:marLeft w:val="0"/>
                                  <w:marRight w:val="0"/>
                                  <w:marTop w:val="0"/>
                                  <w:marBottom w:val="0"/>
                                  <w:divBdr>
                                    <w:top w:val="none" w:sz="0" w:space="0" w:color="auto"/>
                                    <w:left w:val="none" w:sz="0" w:space="0" w:color="auto"/>
                                    <w:bottom w:val="none" w:sz="0" w:space="0" w:color="auto"/>
                                    <w:right w:val="none" w:sz="0" w:space="0" w:color="auto"/>
                                  </w:divBdr>
                                  <w:divsChild>
                                    <w:div w:id="1691833055">
                                      <w:marLeft w:val="0"/>
                                      <w:marRight w:val="0"/>
                                      <w:marTop w:val="0"/>
                                      <w:marBottom w:val="0"/>
                                      <w:divBdr>
                                        <w:top w:val="none" w:sz="0" w:space="0" w:color="auto"/>
                                        <w:left w:val="none" w:sz="0" w:space="0" w:color="auto"/>
                                        <w:bottom w:val="none" w:sz="0" w:space="0" w:color="auto"/>
                                        <w:right w:val="none" w:sz="0" w:space="0" w:color="auto"/>
                                      </w:divBdr>
                                      <w:divsChild>
                                        <w:div w:id="1631403081">
                                          <w:marLeft w:val="0"/>
                                          <w:marRight w:val="0"/>
                                          <w:marTop w:val="0"/>
                                          <w:marBottom w:val="0"/>
                                          <w:divBdr>
                                            <w:top w:val="none" w:sz="0" w:space="0" w:color="auto"/>
                                            <w:left w:val="none" w:sz="0" w:space="0" w:color="auto"/>
                                            <w:bottom w:val="none" w:sz="0" w:space="0" w:color="auto"/>
                                            <w:right w:val="none" w:sz="0" w:space="0" w:color="auto"/>
                                          </w:divBdr>
                                          <w:divsChild>
                                            <w:div w:id="1882940669">
                                              <w:marLeft w:val="0"/>
                                              <w:marRight w:val="0"/>
                                              <w:marTop w:val="0"/>
                                              <w:marBottom w:val="0"/>
                                              <w:divBdr>
                                                <w:top w:val="none" w:sz="0" w:space="0" w:color="auto"/>
                                                <w:left w:val="none" w:sz="0" w:space="0" w:color="auto"/>
                                                <w:bottom w:val="none" w:sz="0" w:space="0" w:color="auto"/>
                                                <w:right w:val="none" w:sz="0" w:space="0" w:color="auto"/>
                                              </w:divBdr>
                                              <w:divsChild>
                                                <w:div w:id="698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8650">
      <w:bodyDiv w:val="1"/>
      <w:marLeft w:val="0"/>
      <w:marRight w:val="0"/>
      <w:marTop w:val="0"/>
      <w:marBottom w:val="0"/>
      <w:divBdr>
        <w:top w:val="none" w:sz="0" w:space="0" w:color="auto"/>
        <w:left w:val="none" w:sz="0" w:space="0" w:color="auto"/>
        <w:bottom w:val="none" w:sz="0" w:space="0" w:color="auto"/>
        <w:right w:val="none" w:sz="0" w:space="0" w:color="auto"/>
      </w:divBdr>
      <w:divsChild>
        <w:div w:id="2121296349">
          <w:marLeft w:val="0"/>
          <w:marRight w:val="0"/>
          <w:marTop w:val="0"/>
          <w:marBottom w:val="0"/>
          <w:divBdr>
            <w:top w:val="none" w:sz="0" w:space="0" w:color="auto"/>
            <w:left w:val="none" w:sz="0" w:space="0" w:color="auto"/>
            <w:bottom w:val="none" w:sz="0" w:space="0" w:color="auto"/>
            <w:right w:val="none" w:sz="0" w:space="0" w:color="auto"/>
          </w:divBdr>
          <w:divsChild>
            <w:div w:id="1828521350">
              <w:marLeft w:val="0"/>
              <w:marRight w:val="0"/>
              <w:marTop w:val="0"/>
              <w:marBottom w:val="0"/>
              <w:divBdr>
                <w:top w:val="none" w:sz="0" w:space="0" w:color="auto"/>
                <w:left w:val="none" w:sz="0" w:space="0" w:color="auto"/>
                <w:bottom w:val="none" w:sz="0" w:space="0" w:color="auto"/>
                <w:right w:val="none" w:sz="0" w:space="0" w:color="auto"/>
              </w:divBdr>
              <w:divsChild>
                <w:div w:id="1402868240">
                  <w:marLeft w:val="0"/>
                  <w:marRight w:val="0"/>
                  <w:marTop w:val="0"/>
                  <w:marBottom w:val="0"/>
                  <w:divBdr>
                    <w:top w:val="none" w:sz="0" w:space="0" w:color="auto"/>
                    <w:left w:val="none" w:sz="0" w:space="0" w:color="auto"/>
                    <w:bottom w:val="none" w:sz="0" w:space="0" w:color="auto"/>
                    <w:right w:val="none" w:sz="0" w:space="0" w:color="auto"/>
                  </w:divBdr>
                  <w:divsChild>
                    <w:div w:id="457332441">
                      <w:marLeft w:val="0"/>
                      <w:marRight w:val="0"/>
                      <w:marTop w:val="0"/>
                      <w:marBottom w:val="0"/>
                      <w:divBdr>
                        <w:top w:val="none" w:sz="0" w:space="0" w:color="auto"/>
                        <w:left w:val="none" w:sz="0" w:space="0" w:color="auto"/>
                        <w:bottom w:val="none" w:sz="0" w:space="0" w:color="auto"/>
                        <w:right w:val="none" w:sz="0" w:space="0" w:color="auto"/>
                      </w:divBdr>
                      <w:divsChild>
                        <w:div w:id="407265821">
                          <w:marLeft w:val="0"/>
                          <w:marRight w:val="0"/>
                          <w:marTop w:val="0"/>
                          <w:marBottom w:val="0"/>
                          <w:divBdr>
                            <w:top w:val="none" w:sz="0" w:space="0" w:color="auto"/>
                            <w:left w:val="none" w:sz="0" w:space="0" w:color="auto"/>
                            <w:bottom w:val="none" w:sz="0" w:space="0" w:color="auto"/>
                            <w:right w:val="none" w:sz="0" w:space="0" w:color="auto"/>
                          </w:divBdr>
                          <w:divsChild>
                            <w:div w:id="202063710">
                              <w:marLeft w:val="0"/>
                              <w:marRight w:val="0"/>
                              <w:marTop w:val="0"/>
                              <w:marBottom w:val="0"/>
                              <w:divBdr>
                                <w:top w:val="none" w:sz="0" w:space="0" w:color="auto"/>
                                <w:left w:val="none" w:sz="0" w:space="0" w:color="auto"/>
                                <w:bottom w:val="none" w:sz="0" w:space="0" w:color="auto"/>
                                <w:right w:val="none" w:sz="0" w:space="0" w:color="auto"/>
                              </w:divBdr>
                              <w:divsChild>
                                <w:div w:id="176042021">
                                  <w:marLeft w:val="0"/>
                                  <w:marRight w:val="0"/>
                                  <w:marTop w:val="0"/>
                                  <w:marBottom w:val="0"/>
                                  <w:divBdr>
                                    <w:top w:val="none" w:sz="0" w:space="0" w:color="auto"/>
                                    <w:left w:val="none" w:sz="0" w:space="0" w:color="auto"/>
                                    <w:bottom w:val="none" w:sz="0" w:space="0" w:color="auto"/>
                                    <w:right w:val="none" w:sz="0" w:space="0" w:color="auto"/>
                                  </w:divBdr>
                                  <w:divsChild>
                                    <w:div w:id="1378311939">
                                      <w:marLeft w:val="0"/>
                                      <w:marRight w:val="0"/>
                                      <w:marTop w:val="0"/>
                                      <w:marBottom w:val="0"/>
                                      <w:divBdr>
                                        <w:top w:val="none" w:sz="0" w:space="0" w:color="auto"/>
                                        <w:left w:val="none" w:sz="0" w:space="0" w:color="auto"/>
                                        <w:bottom w:val="none" w:sz="0" w:space="0" w:color="auto"/>
                                        <w:right w:val="none" w:sz="0" w:space="0" w:color="auto"/>
                                      </w:divBdr>
                                      <w:divsChild>
                                        <w:div w:id="70471210">
                                          <w:marLeft w:val="0"/>
                                          <w:marRight w:val="0"/>
                                          <w:marTop w:val="0"/>
                                          <w:marBottom w:val="0"/>
                                          <w:divBdr>
                                            <w:top w:val="none" w:sz="0" w:space="0" w:color="auto"/>
                                            <w:left w:val="none" w:sz="0" w:space="0" w:color="auto"/>
                                            <w:bottom w:val="none" w:sz="0" w:space="0" w:color="auto"/>
                                            <w:right w:val="none" w:sz="0" w:space="0" w:color="auto"/>
                                          </w:divBdr>
                                          <w:divsChild>
                                            <w:div w:id="1561748907">
                                              <w:marLeft w:val="0"/>
                                              <w:marRight w:val="0"/>
                                              <w:marTop w:val="0"/>
                                              <w:marBottom w:val="0"/>
                                              <w:divBdr>
                                                <w:top w:val="none" w:sz="0" w:space="0" w:color="auto"/>
                                                <w:left w:val="none" w:sz="0" w:space="0" w:color="auto"/>
                                                <w:bottom w:val="none" w:sz="0" w:space="0" w:color="auto"/>
                                                <w:right w:val="none" w:sz="0" w:space="0" w:color="auto"/>
                                              </w:divBdr>
                                              <w:divsChild>
                                                <w:div w:id="1645885680">
                                                  <w:marLeft w:val="0"/>
                                                  <w:marRight w:val="0"/>
                                                  <w:marTop w:val="0"/>
                                                  <w:marBottom w:val="0"/>
                                                  <w:divBdr>
                                                    <w:top w:val="none" w:sz="0" w:space="0" w:color="auto"/>
                                                    <w:left w:val="none" w:sz="0" w:space="0" w:color="auto"/>
                                                    <w:bottom w:val="none" w:sz="0" w:space="0" w:color="auto"/>
                                                    <w:right w:val="none" w:sz="0" w:space="0" w:color="auto"/>
                                                  </w:divBdr>
                                                  <w:divsChild>
                                                    <w:div w:id="351273142">
                                                      <w:marLeft w:val="0"/>
                                                      <w:marRight w:val="0"/>
                                                      <w:marTop w:val="0"/>
                                                      <w:marBottom w:val="0"/>
                                                      <w:divBdr>
                                                        <w:top w:val="none" w:sz="0" w:space="0" w:color="auto"/>
                                                        <w:left w:val="none" w:sz="0" w:space="0" w:color="auto"/>
                                                        <w:bottom w:val="none" w:sz="0" w:space="0" w:color="auto"/>
                                                        <w:right w:val="none" w:sz="0" w:space="0" w:color="auto"/>
                                                      </w:divBdr>
                                                    </w:div>
                                                    <w:div w:id="2048986606">
                                                      <w:marLeft w:val="0"/>
                                                      <w:marRight w:val="0"/>
                                                      <w:marTop w:val="0"/>
                                                      <w:marBottom w:val="0"/>
                                                      <w:divBdr>
                                                        <w:top w:val="none" w:sz="0" w:space="0" w:color="auto"/>
                                                        <w:left w:val="none" w:sz="0" w:space="0" w:color="auto"/>
                                                        <w:bottom w:val="none" w:sz="0" w:space="0" w:color="auto"/>
                                                        <w:right w:val="none" w:sz="0" w:space="0" w:color="auto"/>
                                                      </w:divBdr>
                                                      <w:divsChild>
                                                        <w:div w:id="1070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2190">
      <w:bodyDiv w:val="1"/>
      <w:marLeft w:val="0"/>
      <w:marRight w:val="0"/>
      <w:marTop w:val="0"/>
      <w:marBottom w:val="0"/>
      <w:divBdr>
        <w:top w:val="none" w:sz="0" w:space="0" w:color="auto"/>
        <w:left w:val="none" w:sz="0" w:space="0" w:color="auto"/>
        <w:bottom w:val="none" w:sz="0" w:space="0" w:color="auto"/>
        <w:right w:val="none" w:sz="0" w:space="0" w:color="auto"/>
      </w:divBdr>
      <w:divsChild>
        <w:div w:id="1468745022">
          <w:marLeft w:val="0"/>
          <w:marRight w:val="0"/>
          <w:marTop w:val="0"/>
          <w:marBottom w:val="0"/>
          <w:divBdr>
            <w:top w:val="none" w:sz="0" w:space="0" w:color="auto"/>
            <w:left w:val="none" w:sz="0" w:space="0" w:color="auto"/>
            <w:bottom w:val="none" w:sz="0" w:space="0" w:color="auto"/>
            <w:right w:val="none" w:sz="0" w:space="0" w:color="auto"/>
          </w:divBdr>
          <w:divsChild>
            <w:div w:id="881406171">
              <w:marLeft w:val="0"/>
              <w:marRight w:val="0"/>
              <w:marTop w:val="0"/>
              <w:marBottom w:val="0"/>
              <w:divBdr>
                <w:top w:val="none" w:sz="0" w:space="0" w:color="auto"/>
                <w:left w:val="none" w:sz="0" w:space="0" w:color="auto"/>
                <w:bottom w:val="none" w:sz="0" w:space="0" w:color="auto"/>
                <w:right w:val="none" w:sz="0" w:space="0" w:color="auto"/>
              </w:divBdr>
              <w:divsChild>
                <w:div w:id="1983195320">
                  <w:marLeft w:val="0"/>
                  <w:marRight w:val="0"/>
                  <w:marTop w:val="0"/>
                  <w:marBottom w:val="0"/>
                  <w:divBdr>
                    <w:top w:val="none" w:sz="0" w:space="0" w:color="auto"/>
                    <w:left w:val="none" w:sz="0" w:space="0" w:color="auto"/>
                    <w:bottom w:val="none" w:sz="0" w:space="0" w:color="auto"/>
                    <w:right w:val="none" w:sz="0" w:space="0" w:color="auto"/>
                  </w:divBdr>
                  <w:divsChild>
                    <w:div w:id="1871259881">
                      <w:marLeft w:val="0"/>
                      <w:marRight w:val="0"/>
                      <w:marTop w:val="0"/>
                      <w:marBottom w:val="0"/>
                      <w:divBdr>
                        <w:top w:val="none" w:sz="0" w:space="0" w:color="auto"/>
                        <w:left w:val="none" w:sz="0" w:space="0" w:color="auto"/>
                        <w:bottom w:val="none" w:sz="0" w:space="0" w:color="auto"/>
                        <w:right w:val="none" w:sz="0" w:space="0" w:color="auto"/>
                      </w:divBdr>
                      <w:divsChild>
                        <w:div w:id="1790662058">
                          <w:marLeft w:val="0"/>
                          <w:marRight w:val="0"/>
                          <w:marTop w:val="0"/>
                          <w:marBottom w:val="0"/>
                          <w:divBdr>
                            <w:top w:val="none" w:sz="0" w:space="0" w:color="auto"/>
                            <w:left w:val="none" w:sz="0" w:space="0" w:color="auto"/>
                            <w:bottom w:val="none" w:sz="0" w:space="0" w:color="auto"/>
                            <w:right w:val="none" w:sz="0" w:space="0" w:color="auto"/>
                          </w:divBdr>
                          <w:divsChild>
                            <w:div w:id="780303838">
                              <w:marLeft w:val="0"/>
                              <w:marRight w:val="0"/>
                              <w:marTop w:val="0"/>
                              <w:marBottom w:val="0"/>
                              <w:divBdr>
                                <w:top w:val="none" w:sz="0" w:space="0" w:color="auto"/>
                                <w:left w:val="none" w:sz="0" w:space="0" w:color="auto"/>
                                <w:bottom w:val="none" w:sz="0" w:space="0" w:color="auto"/>
                                <w:right w:val="none" w:sz="0" w:space="0" w:color="auto"/>
                              </w:divBdr>
                              <w:divsChild>
                                <w:div w:id="761072128">
                                  <w:marLeft w:val="0"/>
                                  <w:marRight w:val="0"/>
                                  <w:marTop w:val="0"/>
                                  <w:marBottom w:val="0"/>
                                  <w:divBdr>
                                    <w:top w:val="none" w:sz="0" w:space="0" w:color="auto"/>
                                    <w:left w:val="none" w:sz="0" w:space="0" w:color="auto"/>
                                    <w:bottom w:val="none" w:sz="0" w:space="0" w:color="auto"/>
                                    <w:right w:val="none" w:sz="0" w:space="0" w:color="auto"/>
                                  </w:divBdr>
                                  <w:divsChild>
                                    <w:div w:id="417362232">
                                      <w:marLeft w:val="0"/>
                                      <w:marRight w:val="0"/>
                                      <w:marTop w:val="0"/>
                                      <w:marBottom w:val="0"/>
                                      <w:divBdr>
                                        <w:top w:val="none" w:sz="0" w:space="0" w:color="auto"/>
                                        <w:left w:val="none" w:sz="0" w:space="0" w:color="auto"/>
                                        <w:bottom w:val="none" w:sz="0" w:space="0" w:color="auto"/>
                                        <w:right w:val="none" w:sz="0" w:space="0" w:color="auto"/>
                                      </w:divBdr>
                                      <w:divsChild>
                                        <w:div w:id="711809137">
                                          <w:marLeft w:val="0"/>
                                          <w:marRight w:val="0"/>
                                          <w:marTop w:val="0"/>
                                          <w:marBottom w:val="0"/>
                                          <w:divBdr>
                                            <w:top w:val="none" w:sz="0" w:space="0" w:color="auto"/>
                                            <w:left w:val="none" w:sz="0" w:space="0" w:color="auto"/>
                                            <w:bottom w:val="none" w:sz="0" w:space="0" w:color="auto"/>
                                            <w:right w:val="none" w:sz="0" w:space="0" w:color="auto"/>
                                          </w:divBdr>
                                          <w:divsChild>
                                            <w:div w:id="366292476">
                                              <w:marLeft w:val="0"/>
                                              <w:marRight w:val="0"/>
                                              <w:marTop w:val="0"/>
                                              <w:marBottom w:val="0"/>
                                              <w:divBdr>
                                                <w:top w:val="none" w:sz="0" w:space="0" w:color="auto"/>
                                                <w:left w:val="none" w:sz="0" w:space="0" w:color="auto"/>
                                                <w:bottom w:val="none" w:sz="0" w:space="0" w:color="auto"/>
                                                <w:right w:val="none" w:sz="0" w:space="0" w:color="auto"/>
                                              </w:divBdr>
                                              <w:divsChild>
                                                <w:div w:id="725496381">
                                                  <w:marLeft w:val="0"/>
                                                  <w:marRight w:val="0"/>
                                                  <w:marTop w:val="0"/>
                                                  <w:marBottom w:val="0"/>
                                                  <w:divBdr>
                                                    <w:top w:val="none" w:sz="0" w:space="0" w:color="auto"/>
                                                    <w:left w:val="none" w:sz="0" w:space="0" w:color="auto"/>
                                                    <w:bottom w:val="none" w:sz="0" w:space="0" w:color="auto"/>
                                                    <w:right w:val="none" w:sz="0" w:space="0" w:color="auto"/>
                                                  </w:divBdr>
                                                </w:div>
                                                <w:div w:id="216670488">
                                                  <w:marLeft w:val="0"/>
                                                  <w:marRight w:val="0"/>
                                                  <w:marTop w:val="0"/>
                                                  <w:marBottom w:val="0"/>
                                                  <w:divBdr>
                                                    <w:top w:val="none" w:sz="0" w:space="0" w:color="auto"/>
                                                    <w:left w:val="none" w:sz="0" w:space="0" w:color="auto"/>
                                                    <w:bottom w:val="none" w:sz="0" w:space="0" w:color="auto"/>
                                                    <w:right w:val="none" w:sz="0" w:space="0" w:color="auto"/>
                                                  </w:divBdr>
                                                  <w:divsChild>
                                                    <w:div w:id="1771074678">
                                                      <w:marLeft w:val="0"/>
                                                      <w:marRight w:val="0"/>
                                                      <w:marTop w:val="0"/>
                                                      <w:marBottom w:val="0"/>
                                                      <w:divBdr>
                                                        <w:top w:val="none" w:sz="0" w:space="0" w:color="auto"/>
                                                        <w:left w:val="none" w:sz="0" w:space="0" w:color="auto"/>
                                                        <w:bottom w:val="none" w:sz="0" w:space="0" w:color="auto"/>
                                                        <w:right w:val="none" w:sz="0" w:space="0" w:color="auto"/>
                                                      </w:divBdr>
                                                    </w:div>
                                                    <w:div w:id="1084646924">
                                                      <w:marLeft w:val="0"/>
                                                      <w:marRight w:val="0"/>
                                                      <w:marTop w:val="0"/>
                                                      <w:marBottom w:val="0"/>
                                                      <w:divBdr>
                                                        <w:top w:val="none" w:sz="0" w:space="0" w:color="auto"/>
                                                        <w:left w:val="none" w:sz="0" w:space="0" w:color="auto"/>
                                                        <w:bottom w:val="none" w:sz="0" w:space="0" w:color="auto"/>
                                                        <w:right w:val="none" w:sz="0" w:space="0" w:color="auto"/>
                                                      </w:divBdr>
                                                      <w:divsChild>
                                                        <w:div w:id="18950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334">
      <w:bodyDiv w:val="1"/>
      <w:marLeft w:val="0"/>
      <w:marRight w:val="0"/>
      <w:marTop w:val="0"/>
      <w:marBottom w:val="0"/>
      <w:divBdr>
        <w:top w:val="none" w:sz="0" w:space="0" w:color="auto"/>
        <w:left w:val="none" w:sz="0" w:space="0" w:color="auto"/>
        <w:bottom w:val="none" w:sz="0" w:space="0" w:color="auto"/>
        <w:right w:val="none" w:sz="0" w:space="0" w:color="auto"/>
      </w:divBdr>
      <w:divsChild>
        <w:div w:id="1890145813">
          <w:marLeft w:val="0"/>
          <w:marRight w:val="0"/>
          <w:marTop w:val="0"/>
          <w:marBottom w:val="0"/>
          <w:divBdr>
            <w:top w:val="none" w:sz="0" w:space="0" w:color="auto"/>
            <w:left w:val="none" w:sz="0" w:space="0" w:color="auto"/>
            <w:bottom w:val="none" w:sz="0" w:space="0" w:color="auto"/>
            <w:right w:val="none" w:sz="0" w:space="0" w:color="auto"/>
          </w:divBdr>
          <w:divsChild>
            <w:div w:id="722026026">
              <w:marLeft w:val="0"/>
              <w:marRight w:val="0"/>
              <w:marTop w:val="0"/>
              <w:marBottom w:val="0"/>
              <w:divBdr>
                <w:top w:val="none" w:sz="0" w:space="0" w:color="auto"/>
                <w:left w:val="none" w:sz="0" w:space="0" w:color="auto"/>
                <w:bottom w:val="none" w:sz="0" w:space="0" w:color="auto"/>
                <w:right w:val="none" w:sz="0" w:space="0" w:color="auto"/>
              </w:divBdr>
              <w:divsChild>
                <w:div w:id="452941821">
                  <w:marLeft w:val="0"/>
                  <w:marRight w:val="0"/>
                  <w:marTop w:val="0"/>
                  <w:marBottom w:val="0"/>
                  <w:divBdr>
                    <w:top w:val="none" w:sz="0" w:space="0" w:color="auto"/>
                    <w:left w:val="none" w:sz="0" w:space="0" w:color="auto"/>
                    <w:bottom w:val="none" w:sz="0" w:space="0" w:color="auto"/>
                    <w:right w:val="none" w:sz="0" w:space="0" w:color="auto"/>
                  </w:divBdr>
                  <w:divsChild>
                    <w:div w:id="675881006">
                      <w:marLeft w:val="0"/>
                      <w:marRight w:val="0"/>
                      <w:marTop w:val="0"/>
                      <w:marBottom w:val="0"/>
                      <w:divBdr>
                        <w:top w:val="none" w:sz="0" w:space="0" w:color="auto"/>
                        <w:left w:val="none" w:sz="0" w:space="0" w:color="auto"/>
                        <w:bottom w:val="none" w:sz="0" w:space="0" w:color="auto"/>
                        <w:right w:val="none" w:sz="0" w:space="0" w:color="auto"/>
                      </w:divBdr>
                      <w:divsChild>
                        <w:div w:id="2009793294">
                          <w:marLeft w:val="0"/>
                          <w:marRight w:val="0"/>
                          <w:marTop w:val="0"/>
                          <w:marBottom w:val="0"/>
                          <w:divBdr>
                            <w:top w:val="none" w:sz="0" w:space="0" w:color="auto"/>
                            <w:left w:val="none" w:sz="0" w:space="0" w:color="auto"/>
                            <w:bottom w:val="none" w:sz="0" w:space="0" w:color="auto"/>
                            <w:right w:val="none" w:sz="0" w:space="0" w:color="auto"/>
                          </w:divBdr>
                          <w:divsChild>
                            <w:div w:id="1826895649">
                              <w:marLeft w:val="0"/>
                              <w:marRight w:val="0"/>
                              <w:marTop w:val="0"/>
                              <w:marBottom w:val="0"/>
                              <w:divBdr>
                                <w:top w:val="none" w:sz="0" w:space="0" w:color="auto"/>
                                <w:left w:val="none" w:sz="0" w:space="0" w:color="auto"/>
                                <w:bottom w:val="none" w:sz="0" w:space="0" w:color="auto"/>
                                <w:right w:val="none" w:sz="0" w:space="0" w:color="auto"/>
                              </w:divBdr>
                              <w:divsChild>
                                <w:div w:id="1921599352">
                                  <w:marLeft w:val="0"/>
                                  <w:marRight w:val="0"/>
                                  <w:marTop w:val="0"/>
                                  <w:marBottom w:val="0"/>
                                  <w:divBdr>
                                    <w:top w:val="none" w:sz="0" w:space="0" w:color="auto"/>
                                    <w:left w:val="none" w:sz="0" w:space="0" w:color="auto"/>
                                    <w:bottom w:val="none" w:sz="0" w:space="0" w:color="auto"/>
                                    <w:right w:val="none" w:sz="0" w:space="0" w:color="auto"/>
                                  </w:divBdr>
                                  <w:divsChild>
                                    <w:div w:id="1404522938">
                                      <w:marLeft w:val="0"/>
                                      <w:marRight w:val="0"/>
                                      <w:marTop w:val="0"/>
                                      <w:marBottom w:val="0"/>
                                      <w:divBdr>
                                        <w:top w:val="none" w:sz="0" w:space="0" w:color="auto"/>
                                        <w:left w:val="none" w:sz="0" w:space="0" w:color="auto"/>
                                        <w:bottom w:val="none" w:sz="0" w:space="0" w:color="auto"/>
                                        <w:right w:val="none" w:sz="0" w:space="0" w:color="auto"/>
                                      </w:divBdr>
                                      <w:divsChild>
                                        <w:div w:id="1886791611">
                                          <w:marLeft w:val="0"/>
                                          <w:marRight w:val="0"/>
                                          <w:marTop w:val="0"/>
                                          <w:marBottom w:val="0"/>
                                          <w:divBdr>
                                            <w:top w:val="none" w:sz="0" w:space="0" w:color="auto"/>
                                            <w:left w:val="none" w:sz="0" w:space="0" w:color="auto"/>
                                            <w:bottom w:val="none" w:sz="0" w:space="0" w:color="auto"/>
                                            <w:right w:val="none" w:sz="0" w:space="0" w:color="auto"/>
                                          </w:divBdr>
                                          <w:divsChild>
                                            <w:div w:id="965547259">
                                              <w:marLeft w:val="0"/>
                                              <w:marRight w:val="0"/>
                                              <w:marTop w:val="0"/>
                                              <w:marBottom w:val="0"/>
                                              <w:divBdr>
                                                <w:top w:val="none" w:sz="0" w:space="0" w:color="auto"/>
                                                <w:left w:val="none" w:sz="0" w:space="0" w:color="auto"/>
                                                <w:bottom w:val="none" w:sz="0" w:space="0" w:color="auto"/>
                                                <w:right w:val="none" w:sz="0" w:space="0" w:color="auto"/>
                                              </w:divBdr>
                                              <w:divsChild>
                                                <w:div w:id="2140804559">
                                                  <w:marLeft w:val="0"/>
                                                  <w:marRight w:val="0"/>
                                                  <w:marTop w:val="0"/>
                                                  <w:marBottom w:val="0"/>
                                                  <w:divBdr>
                                                    <w:top w:val="none" w:sz="0" w:space="0" w:color="auto"/>
                                                    <w:left w:val="none" w:sz="0" w:space="0" w:color="auto"/>
                                                    <w:bottom w:val="none" w:sz="0" w:space="0" w:color="auto"/>
                                                    <w:right w:val="none" w:sz="0" w:space="0" w:color="auto"/>
                                                  </w:divBdr>
                                                  <w:divsChild>
                                                    <w:div w:id="770780490">
                                                      <w:marLeft w:val="0"/>
                                                      <w:marRight w:val="0"/>
                                                      <w:marTop w:val="0"/>
                                                      <w:marBottom w:val="0"/>
                                                      <w:divBdr>
                                                        <w:top w:val="none" w:sz="0" w:space="0" w:color="auto"/>
                                                        <w:left w:val="none" w:sz="0" w:space="0" w:color="auto"/>
                                                        <w:bottom w:val="none" w:sz="0" w:space="0" w:color="auto"/>
                                                        <w:right w:val="none" w:sz="0" w:space="0" w:color="auto"/>
                                                      </w:divBdr>
                                                      <w:divsChild>
                                                        <w:div w:id="1057431846">
                                                          <w:marLeft w:val="0"/>
                                                          <w:marRight w:val="0"/>
                                                          <w:marTop w:val="0"/>
                                                          <w:marBottom w:val="0"/>
                                                          <w:divBdr>
                                                            <w:top w:val="none" w:sz="0" w:space="0" w:color="auto"/>
                                                            <w:left w:val="none" w:sz="0" w:space="0" w:color="auto"/>
                                                            <w:bottom w:val="none" w:sz="0" w:space="0" w:color="auto"/>
                                                            <w:right w:val="none" w:sz="0" w:space="0" w:color="auto"/>
                                                          </w:divBdr>
                                                          <w:divsChild>
                                                            <w:div w:id="7536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078">
      <w:bodyDiv w:val="1"/>
      <w:marLeft w:val="0"/>
      <w:marRight w:val="0"/>
      <w:marTop w:val="0"/>
      <w:marBottom w:val="0"/>
      <w:divBdr>
        <w:top w:val="none" w:sz="0" w:space="0" w:color="auto"/>
        <w:left w:val="none" w:sz="0" w:space="0" w:color="auto"/>
        <w:bottom w:val="none" w:sz="0" w:space="0" w:color="auto"/>
        <w:right w:val="none" w:sz="0" w:space="0" w:color="auto"/>
      </w:divBdr>
      <w:divsChild>
        <w:div w:id="655888435">
          <w:marLeft w:val="0"/>
          <w:marRight w:val="0"/>
          <w:marTop w:val="0"/>
          <w:marBottom w:val="0"/>
          <w:divBdr>
            <w:top w:val="none" w:sz="0" w:space="0" w:color="auto"/>
            <w:left w:val="none" w:sz="0" w:space="0" w:color="auto"/>
            <w:bottom w:val="none" w:sz="0" w:space="0" w:color="auto"/>
            <w:right w:val="none" w:sz="0" w:space="0" w:color="auto"/>
          </w:divBdr>
          <w:divsChild>
            <w:div w:id="1863351946">
              <w:marLeft w:val="0"/>
              <w:marRight w:val="0"/>
              <w:marTop w:val="0"/>
              <w:marBottom w:val="0"/>
              <w:divBdr>
                <w:top w:val="none" w:sz="0" w:space="0" w:color="auto"/>
                <w:left w:val="none" w:sz="0" w:space="0" w:color="auto"/>
                <w:bottom w:val="none" w:sz="0" w:space="0" w:color="auto"/>
                <w:right w:val="none" w:sz="0" w:space="0" w:color="auto"/>
              </w:divBdr>
              <w:divsChild>
                <w:div w:id="1345673672">
                  <w:marLeft w:val="0"/>
                  <w:marRight w:val="0"/>
                  <w:marTop w:val="0"/>
                  <w:marBottom w:val="0"/>
                  <w:divBdr>
                    <w:top w:val="none" w:sz="0" w:space="0" w:color="auto"/>
                    <w:left w:val="none" w:sz="0" w:space="0" w:color="auto"/>
                    <w:bottom w:val="none" w:sz="0" w:space="0" w:color="auto"/>
                    <w:right w:val="none" w:sz="0" w:space="0" w:color="auto"/>
                  </w:divBdr>
                  <w:divsChild>
                    <w:div w:id="1173253637">
                      <w:marLeft w:val="0"/>
                      <w:marRight w:val="0"/>
                      <w:marTop w:val="0"/>
                      <w:marBottom w:val="0"/>
                      <w:divBdr>
                        <w:top w:val="none" w:sz="0" w:space="0" w:color="auto"/>
                        <w:left w:val="none" w:sz="0" w:space="0" w:color="auto"/>
                        <w:bottom w:val="none" w:sz="0" w:space="0" w:color="auto"/>
                        <w:right w:val="none" w:sz="0" w:space="0" w:color="auto"/>
                      </w:divBdr>
                      <w:divsChild>
                        <w:div w:id="662006676">
                          <w:marLeft w:val="0"/>
                          <w:marRight w:val="0"/>
                          <w:marTop w:val="0"/>
                          <w:marBottom w:val="0"/>
                          <w:divBdr>
                            <w:top w:val="none" w:sz="0" w:space="0" w:color="auto"/>
                            <w:left w:val="none" w:sz="0" w:space="0" w:color="auto"/>
                            <w:bottom w:val="none" w:sz="0" w:space="0" w:color="auto"/>
                            <w:right w:val="none" w:sz="0" w:space="0" w:color="auto"/>
                          </w:divBdr>
                          <w:divsChild>
                            <w:div w:id="871260111">
                              <w:marLeft w:val="0"/>
                              <w:marRight w:val="0"/>
                              <w:marTop w:val="0"/>
                              <w:marBottom w:val="0"/>
                              <w:divBdr>
                                <w:top w:val="none" w:sz="0" w:space="0" w:color="auto"/>
                                <w:left w:val="none" w:sz="0" w:space="0" w:color="auto"/>
                                <w:bottom w:val="none" w:sz="0" w:space="0" w:color="auto"/>
                                <w:right w:val="none" w:sz="0" w:space="0" w:color="auto"/>
                              </w:divBdr>
                              <w:divsChild>
                                <w:div w:id="513882574">
                                  <w:marLeft w:val="0"/>
                                  <w:marRight w:val="0"/>
                                  <w:marTop w:val="0"/>
                                  <w:marBottom w:val="0"/>
                                  <w:divBdr>
                                    <w:top w:val="none" w:sz="0" w:space="0" w:color="auto"/>
                                    <w:left w:val="none" w:sz="0" w:space="0" w:color="auto"/>
                                    <w:bottom w:val="none" w:sz="0" w:space="0" w:color="auto"/>
                                    <w:right w:val="none" w:sz="0" w:space="0" w:color="auto"/>
                                  </w:divBdr>
                                  <w:divsChild>
                                    <w:div w:id="1778941688">
                                      <w:marLeft w:val="0"/>
                                      <w:marRight w:val="0"/>
                                      <w:marTop w:val="0"/>
                                      <w:marBottom w:val="0"/>
                                      <w:divBdr>
                                        <w:top w:val="none" w:sz="0" w:space="0" w:color="auto"/>
                                        <w:left w:val="none" w:sz="0" w:space="0" w:color="auto"/>
                                        <w:bottom w:val="none" w:sz="0" w:space="0" w:color="auto"/>
                                        <w:right w:val="none" w:sz="0" w:space="0" w:color="auto"/>
                                      </w:divBdr>
                                      <w:divsChild>
                                        <w:div w:id="1519078298">
                                          <w:marLeft w:val="0"/>
                                          <w:marRight w:val="0"/>
                                          <w:marTop w:val="0"/>
                                          <w:marBottom w:val="0"/>
                                          <w:divBdr>
                                            <w:top w:val="none" w:sz="0" w:space="0" w:color="auto"/>
                                            <w:left w:val="none" w:sz="0" w:space="0" w:color="auto"/>
                                            <w:bottom w:val="none" w:sz="0" w:space="0" w:color="auto"/>
                                            <w:right w:val="none" w:sz="0" w:space="0" w:color="auto"/>
                                          </w:divBdr>
                                          <w:divsChild>
                                            <w:div w:id="376780913">
                                              <w:marLeft w:val="0"/>
                                              <w:marRight w:val="0"/>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none" w:sz="0" w:space="0" w:color="auto"/>
                                                    <w:left w:val="none" w:sz="0" w:space="0" w:color="auto"/>
                                                    <w:bottom w:val="none" w:sz="0" w:space="0" w:color="auto"/>
                                                    <w:right w:val="none" w:sz="0" w:space="0" w:color="auto"/>
                                                  </w:divBdr>
                                                </w:div>
                                                <w:div w:id="1737701143">
                                                  <w:marLeft w:val="0"/>
                                                  <w:marRight w:val="0"/>
                                                  <w:marTop w:val="0"/>
                                                  <w:marBottom w:val="0"/>
                                                  <w:divBdr>
                                                    <w:top w:val="none" w:sz="0" w:space="0" w:color="auto"/>
                                                    <w:left w:val="none" w:sz="0" w:space="0" w:color="auto"/>
                                                    <w:bottom w:val="none" w:sz="0" w:space="0" w:color="auto"/>
                                                    <w:right w:val="none" w:sz="0" w:space="0" w:color="auto"/>
                                                  </w:divBdr>
                                                  <w:divsChild>
                                                    <w:div w:id="1523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4483">
          <w:marLeft w:val="0"/>
          <w:marRight w:val="0"/>
          <w:marTop w:val="0"/>
          <w:marBottom w:val="0"/>
          <w:divBdr>
            <w:top w:val="none" w:sz="0" w:space="0" w:color="auto"/>
            <w:left w:val="none" w:sz="0" w:space="0" w:color="auto"/>
            <w:bottom w:val="none" w:sz="0" w:space="0" w:color="auto"/>
            <w:right w:val="none" w:sz="0" w:space="0" w:color="auto"/>
          </w:divBdr>
          <w:divsChild>
            <w:div w:id="1907103374">
              <w:marLeft w:val="0"/>
              <w:marRight w:val="0"/>
              <w:marTop w:val="0"/>
              <w:marBottom w:val="0"/>
              <w:divBdr>
                <w:top w:val="none" w:sz="0" w:space="0" w:color="auto"/>
                <w:left w:val="none" w:sz="0" w:space="0" w:color="auto"/>
                <w:bottom w:val="none" w:sz="0" w:space="0" w:color="auto"/>
                <w:right w:val="none" w:sz="0" w:space="0" w:color="auto"/>
              </w:divBdr>
              <w:divsChild>
                <w:div w:id="1812988187">
                  <w:marLeft w:val="0"/>
                  <w:marRight w:val="0"/>
                  <w:marTop w:val="0"/>
                  <w:marBottom w:val="0"/>
                  <w:divBdr>
                    <w:top w:val="none" w:sz="0" w:space="0" w:color="auto"/>
                    <w:left w:val="none" w:sz="0" w:space="0" w:color="auto"/>
                    <w:bottom w:val="none" w:sz="0" w:space="0" w:color="auto"/>
                    <w:right w:val="none" w:sz="0" w:space="0" w:color="auto"/>
                  </w:divBdr>
                  <w:divsChild>
                    <w:div w:id="1420953536">
                      <w:marLeft w:val="0"/>
                      <w:marRight w:val="0"/>
                      <w:marTop w:val="0"/>
                      <w:marBottom w:val="0"/>
                      <w:divBdr>
                        <w:top w:val="none" w:sz="0" w:space="0" w:color="auto"/>
                        <w:left w:val="none" w:sz="0" w:space="0" w:color="auto"/>
                        <w:bottom w:val="none" w:sz="0" w:space="0" w:color="auto"/>
                        <w:right w:val="none" w:sz="0" w:space="0" w:color="auto"/>
                      </w:divBdr>
                      <w:divsChild>
                        <w:div w:id="1384675796">
                          <w:marLeft w:val="0"/>
                          <w:marRight w:val="0"/>
                          <w:marTop w:val="0"/>
                          <w:marBottom w:val="0"/>
                          <w:divBdr>
                            <w:top w:val="none" w:sz="0" w:space="0" w:color="auto"/>
                            <w:left w:val="none" w:sz="0" w:space="0" w:color="auto"/>
                            <w:bottom w:val="none" w:sz="0" w:space="0" w:color="auto"/>
                            <w:right w:val="none" w:sz="0" w:space="0" w:color="auto"/>
                          </w:divBdr>
                          <w:divsChild>
                            <w:div w:id="1816491232">
                              <w:marLeft w:val="0"/>
                              <w:marRight w:val="0"/>
                              <w:marTop w:val="0"/>
                              <w:marBottom w:val="0"/>
                              <w:divBdr>
                                <w:top w:val="none" w:sz="0" w:space="0" w:color="auto"/>
                                <w:left w:val="none" w:sz="0" w:space="0" w:color="auto"/>
                                <w:bottom w:val="none" w:sz="0" w:space="0" w:color="auto"/>
                                <w:right w:val="none" w:sz="0" w:space="0" w:color="auto"/>
                              </w:divBdr>
                              <w:divsChild>
                                <w:div w:id="329603308">
                                  <w:marLeft w:val="0"/>
                                  <w:marRight w:val="0"/>
                                  <w:marTop w:val="0"/>
                                  <w:marBottom w:val="0"/>
                                  <w:divBdr>
                                    <w:top w:val="none" w:sz="0" w:space="0" w:color="auto"/>
                                    <w:left w:val="none" w:sz="0" w:space="0" w:color="auto"/>
                                    <w:bottom w:val="none" w:sz="0" w:space="0" w:color="auto"/>
                                    <w:right w:val="none" w:sz="0" w:space="0" w:color="auto"/>
                                  </w:divBdr>
                                  <w:divsChild>
                                    <w:div w:id="1338340704">
                                      <w:marLeft w:val="0"/>
                                      <w:marRight w:val="0"/>
                                      <w:marTop w:val="0"/>
                                      <w:marBottom w:val="0"/>
                                      <w:divBdr>
                                        <w:top w:val="none" w:sz="0" w:space="0" w:color="auto"/>
                                        <w:left w:val="none" w:sz="0" w:space="0" w:color="auto"/>
                                        <w:bottom w:val="none" w:sz="0" w:space="0" w:color="auto"/>
                                        <w:right w:val="none" w:sz="0" w:space="0" w:color="auto"/>
                                      </w:divBdr>
                                      <w:divsChild>
                                        <w:div w:id="1241253363">
                                          <w:marLeft w:val="0"/>
                                          <w:marRight w:val="0"/>
                                          <w:marTop w:val="0"/>
                                          <w:marBottom w:val="0"/>
                                          <w:divBdr>
                                            <w:top w:val="none" w:sz="0" w:space="0" w:color="auto"/>
                                            <w:left w:val="none" w:sz="0" w:space="0" w:color="auto"/>
                                            <w:bottom w:val="none" w:sz="0" w:space="0" w:color="auto"/>
                                            <w:right w:val="none" w:sz="0" w:space="0" w:color="auto"/>
                                          </w:divBdr>
                                          <w:divsChild>
                                            <w:div w:id="49230433">
                                              <w:marLeft w:val="0"/>
                                              <w:marRight w:val="0"/>
                                              <w:marTop w:val="0"/>
                                              <w:marBottom w:val="0"/>
                                              <w:divBdr>
                                                <w:top w:val="none" w:sz="0" w:space="0" w:color="auto"/>
                                                <w:left w:val="none" w:sz="0" w:space="0" w:color="auto"/>
                                                <w:bottom w:val="none" w:sz="0" w:space="0" w:color="auto"/>
                                                <w:right w:val="none" w:sz="0" w:space="0" w:color="auto"/>
                                              </w:divBdr>
                                              <w:divsChild>
                                                <w:div w:id="627122792">
                                                  <w:marLeft w:val="0"/>
                                                  <w:marRight w:val="0"/>
                                                  <w:marTop w:val="0"/>
                                                  <w:marBottom w:val="0"/>
                                                  <w:divBdr>
                                                    <w:top w:val="none" w:sz="0" w:space="0" w:color="auto"/>
                                                    <w:left w:val="none" w:sz="0" w:space="0" w:color="auto"/>
                                                    <w:bottom w:val="none" w:sz="0" w:space="0" w:color="auto"/>
                                                    <w:right w:val="none" w:sz="0" w:space="0" w:color="auto"/>
                                                  </w:divBdr>
                                                  <w:divsChild>
                                                    <w:div w:id="957639862">
                                                      <w:marLeft w:val="0"/>
                                                      <w:marRight w:val="0"/>
                                                      <w:marTop w:val="0"/>
                                                      <w:marBottom w:val="0"/>
                                                      <w:divBdr>
                                                        <w:top w:val="none" w:sz="0" w:space="0" w:color="auto"/>
                                                        <w:left w:val="none" w:sz="0" w:space="0" w:color="auto"/>
                                                        <w:bottom w:val="none" w:sz="0" w:space="0" w:color="auto"/>
                                                        <w:right w:val="none" w:sz="0" w:space="0" w:color="auto"/>
                                                      </w:divBdr>
                                                    </w:div>
                                                    <w:div w:id="1418360501">
                                                      <w:marLeft w:val="0"/>
                                                      <w:marRight w:val="0"/>
                                                      <w:marTop w:val="0"/>
                                                      <w:marBottom w:val="0"/>
                                                      <w:divBdr>
                                                        <w:top w:val="none" w:sz="0" w:space="0" w:color="auto"/>
                                                        <w:left w:val="none" w:sz="0" w:space="0" w:color="auto"/>
                                                        <w:bottom w:val="none" w:sz="0" w:space="0" w:color="auto"/>
                                                        <w:right w:val="none" w:sz="0" w:space="0" w:color="auto"/>
                                                      </w:divBdr>
                                                      <w:divsChild>
                                                        <w:div w:id="518737230">
                                                          <w:marLeft w:val="0"/>
                                                          <w:marRight w:val="0"/>
                                                          <w:marTop w:val="0"/>
                                                          <w:marBottom w:val="0"/>
                                                          <w:divBdr>
                                                            <w:top w:val="none" w:sz="0" w:space="0" w:color="auto"/>
                                                            <w:left w:val="none" w:sz="0" w:space="0" w:color="auto"/>
                                                            <w:bottom w:val="none" w:sz="0" w:space="0" w:color="auto"/>
                                                            <w:right w:val="none" w:sz="0" w:space="0" w:color="auto"/>
                                                          </w:divBdr>
                                                        </w:div>
                                                        <w:div w:id="939947501">
                                                          <w:marLeft w:val="0"/>
                                                          <w:marRight w:val="0"/>
                                                          <w:marTop w:val="0"/>
                                                          <w:marBottom w:val="0"/>
                                                          <w:divBdr>
                                                            <w:top w:val="none" w:sz="0" w:space="0" w:color="auto"/>
                                                            <w:left w:val="none" w:sz="0" w:space="0" w:color="auto"/>
                                                            <w:bottom w:val="none" w:sz="0" w:space="0" w:color="auto"/>
                                                            <w:right w:val="none" w:sz="0" w:space="0" w:color="auto"/>
                                                          </w:divBdr>
                                                        </w:div>
                                                        <w:div w:id="843057129">
                                                          <w:marLeft w:val="0"/>
                                                          <w:marRight w:val="0"/>
                                                          <w:marTop w:val="0"/>
                                                          <w:marBottom w:val="0"/>
                                                          <w:divBdr>
                                                            <w:top w:val="none" w:sz="0" w:space="0" w:color="auto"/>
                                                            <w:left w:val="none" w:sz="0" w:space="0" w:color="auto"/>
                                                            <w:bottom w:val="none" w:sz="0" w:space="0" w:color="auto"/>
                                                            <w:right w:val="none" w:sz="0" w:space="0" w:color="auto"/>
                                                          </w:divBdr>
                                                        </w:div>
                                                        <w:div w:id="2114859357">
                                                          <w:marLeft w:val="0"/>
                                                          <w:marRight w:val="0"/>
                                                          <w:marTop w:val="0"/>
                                                          <w:marBottom w:val="0"/>
                                                          <w:divBdr>
                                                            <w:top w:val="none" w:sz="0" w:space="0" w:color="auto"/>
                                                            <w:left w:val="none" w:sz="0" w:space="0" w:color="auto"/>
                                                            <w:bottom w:val="none" w:sz="0" w:space="0" w:color="auto"/>
                                                            <w:right w:val="none" w:sz="0" w:space="0" w:color="auto"/>
                                                          </w:divBdr>
                                                        </w:div>
                                                        <w:div w:id="1604142920">
                                                          <w:marLeft w:val="0"/>
                                                          <w:marRight w:val="0"/>
                                                          <w:marTop w:val="0"/>
                                                          <w:marBottom w:val="0"/>
                                                          <w:divBdr>
                                                            <w:top w:val="none" w:sz="0" w:space="0" w:color="auto"/>
                                                            <w:left w:val="none" w:sz="0" w:space="0" w:color="auto"/>
                                                            <w:bottom w:val="none" w:sz="0" w:space="0" w:color="auto"/>
                                                            <w:right w:val="none" w:sz="0" w:space="0" w:color="auto"/>
                                                          </w:divBdr>
                                                        </w:div>
                                                        <w:div w:id="723673075">
                                                          <w:marLeft w:val="0"/>
                                                          <w:marRight w:val="0"/>
                                                          <w:marTop w:val="0"/>
                                                          <w:marBottom w:val="0"/>
                                                          <w:divBdr>
                                                            <w:top w:val="none" w:sz="0" w:space="0" w:color="auto"/>
                                                            <w:left w:val="none" w:sz="0" w:space="0" w:color="auto"/>
                                                            <w:bottom w:val="none" w:sz="0" w:space="0" w:color="auto"/>
                                                            <w:right w:val="none" w:sz="0" w:space="0" w:color="auto"/>
                                                          </w:divBdr>
                                                        </w:div>
                                                        <w:div w:id="185601483">
                                                          <w:marLeft w:val="0"/>
                                                          <w:marRight w:val="0"/>
                                                          <w:marTop w:val="0"/>
                                                          <w:marBottom w:val="0"/>
                                                          <w:divBdr>
                                                            <w:top w:val="none" w:sz="0" w:space="0" w:color="auto"/>
                                                            <w:left w:val="none" w:sz="0" w:space="0" w:color="auto"/>
                                                            <w:bottom w:val="none" w:sz="0" w:space="0" w:color="auto"/>
                                                            <w:right w:val="none" w:sz="0" w:space="0" w:color="auto"/>
                                                          </w:divBdr>
                                                        </w:div>
                                                        <w:div w:id="773940461">
                                                          <w:marLeft w:val="0"/>
                                                          <w:marRight w:val="0"/>
                                                          <w:marTop w:val="0"/>
                                                          <w:marBottom w:val="0"/>
                                                          <w:divBdr>
                                                            <w:top w:val="none" w:sz="0" w:space="0" w:color="auto"/>
                                                            <w:left w:val="none" w:sz="0" w:space="0" w:color="auto"/>
                                                            <w:bottom w:val="none" w:sz="0" w:space="0" w:color="auto"/>
                                                            <w:right w:val="none" w:sz="0" w:space="0" w:color="auto"/>
                                                          </w:divBdr>
                                                        </w:div>
                                                        <w:div w:id="2102407648">
                                                          <w:marLeft w:val="0"/>
                                                          <w:marRight w:val="0"/>
                                                          <w:marTop w:val="0"/>
                                                          <w:marBottom w:val="0"/>
                                                          <w:divBdr>
                                                            <w:top w:val="none" w:sz="0" w:space="0" w:color="auto"/>
                                                            <w:left w:val="none" w:sz="0" w:space="0" w:color="auto"/>
                                                            <w:bottom w:val="none" w:sz="0" w:space="0" w:color="auto"/>
                                                            <w:right w:val="none" w:sz="0" w:space="0" w:color="auto"/>
                                                          </w:divBdr>
                                                        </w:div>
                                                        <w:div w:id="1798527284">
                                                          <w:marLeft w:val="0"/>
                                                          <w:marRight w:val="0"/>
                                                          <w:marTop w:val="0"/>
                                                          <w:marBottom w:val="0"/>
                                                          <w:divBdr>
                                                            <w:top w:val="none" w:sz="0" w:space="0" w:color="auto"/>
                                                            <w:left w:val="none" w:sz="0" w:space="0" w:color="auto"/>
                                                            <w:bottom w:val="none" w:sz="0" w:space="0" w:color="auto"/>
                                                            <w:right w:val="none" w:sz="0" w:space="0" w:color="auto"/>
                                                          </w:divBdr>
                                                        </w:div>
                                                        <w:div w:id="1021131670">
                                                          <w:marLeft w:val="0"/>
                                                          <w:marRight w:val="0"/>
                                                          <w:marTop w:val="0"/>
                                                          <w:marBottom w:val="0"/>
                                                          <w:divBdr>
                                                            <w:top w:val="none" w:sz="0" w:space="0" w:color="auto"/>
                                                            <w:left w:val="none" w:sz="0" w:space="0" w:color="auto"/>
                                                            <w:bottom w:val="none" w:sz="0" w:space="0" w:color="auto"/>
                                                            <w:right w:val="none" w:sz="0" w:space="0" w:color="auto"/>
                                                          </w:divBdr>
                                                        </w:div>
                                                        <w:div w:id="1890603433">
                                                          <w:marLeft w:val="0"/>
                                                          <w:marRight w:val="0"/>
                                                          <w:marTop w:val="0"/>
                                                          <w:marBottom w:val="0"/>
                                                          <w:divBdr>
                                                            <w:top w:val="none" w:sz="0" w:space="0" w:color="auto"/>
                                                            <w:left w:val="none" w:sz="0" w:space="0" w:color="auto"/>
                                                            <w:bottom w:val="none" w:sz="0" w:space="0" w:color="auto"/>
                                                            <w:right w:val="none" w:sz="0" w:space="0" w:color="auto"/>
                                                          </w:divBdr>
                                                        </w:div>
                                                        <w:div w:id="1763991387">
                                                          <w:marLeft w:val="0"/>
                                                          <w:marRight w:val="0"/>
                                                          <w:marTop w:val="0"/>
                                                          <w:marBottom w:val="0"/>
                                                          <w:divBdr>
                                                            <w:top w:val="none" w:sz="0" w:space="0" w:color="auto"/>
                                                            <w:left w:val="none" w:sz="0" w:space="0" w:color="auto"/>
                                                            <w:bottom w:val="none" w:sz="0" w:space="0" w:color="auto"/>
                                                            <w:right w:val="none" w:sz="0" w:space="0" w:color="auto"/>
                                                          </w:divBdr>
                                                        </w:div>
                                                        <w:div w:id="1512915460">
                                                          <w:marLeft w:val="0"/>
                                                          <w:marRight w:val="0"/>
                                                          <w:marTop w:val="0"/>
                                                          <w:marBottom w:val="0"/>
                                                          <w:divBdr>
                                                            <w:top w:val="none" w:sz="0" w:space="0" w:color="auto"/>
                                                            <w:left w:val="none" w:sz="0" w:space="0" w:color="auto"/>
                                                            <w:bottom w:val="none" w:sz="0" w:space="0" w:color="auto"/>
                                                            <w:right w:val="none" w:sz="0" w:space="0" w:color="auto"/>
                                                          </w:divBdr>
                                                        </w:div>
                                                        <w:div w:id="904799414">
                                                          <w:marLeft w:val="0"/>
                                                          <w:marRight w:val="0"/>
                                                          <w:marTop w:val="0"/>
                                                          <w:marBottom w:val="0"/>
                                                          <w:divBdr>
                                                            <w:top w:val="none" w:sz="0" w:space="0" w:color="auto"/>
                                                            <w:left w:val="none" w:sz="0" w:space="0" w:color="auto"/>
                                                            <w:bottom w:val="none" w:sz="0" w:space="0" w:color="auto"/>
                                                            <w:right w:val="none" w:sz="0" w:space="0" w:color="auto"/>
                                                          </w:divBdr>
                                                        </w:div>
                                                        <w:div w:id="1732120979">
                                                          <w:marLeft w:val="0"/>
                                                          <w:marRight w:val="0"/>
                                                          <w:marTop w:val="0"/>
                                                          <w:marBottom w:val="0"/>
                                                          <w:divBdr>
                                                            <w:top w:val="none" w:sz="0" w:space="0" w:color="auto"/>
                                                            <w:left w:val="none" w:sz="0" w:space="0" w:color="auto"/>
                                                            <w:bottom w:val="none" w:sz="0" w:space="0" w:color="auto"/>
                                                            <w:right w:val="none" w:sz="0" w:space="0" w:color="auto"/>
                                                          </w:divBdr>
                                                        </w:div>
                                                        <w:div w:id="1404907732">
                                                          <w:marLeft w:val="0"/>
                                                          <w:marRight w:val="0"/>
                                                          <w:marTop w:val="0"/>
                                                          <w:marBottom w:val="0"/>
                                                          <w:divBdr>
                                                            <w:top w:val="none" w:sz="0" w:space="0" w:color="auto"/>
                                                            <w:left w:val="none" w:sz="0" w:space="0" w:color="auto"/>
                                                            <w:bottom w:val="none" w:sz="0" w:space="0" w:color="auto"/>
                                                            <w:right w:val="none" w:sz="0" w:space="0" w:color="auto"/>
                                                          </w:divBdr>
                                                        </w:div>
                                                        <w:div w:id="1298871700">
                                                          <w:marLeft w:val="0"/>
                                                          <w:marRight w:val="0"/>
                                                          <w:marTop w:val="0"/>
                                                          <w:marBottom w:val="0"/>
                                                          <w:divBdr>
                                                            <w:top w:val="none" w:sz="0" w:space="0" w:color="auto"/>
                                                            <w:left w:val="none" w:sz="0" w:space="0" w:color="auto"/>
                                                            <w:bottom w:val="none" w:sz="0" w:space="0" w:color="auto"/>
                                                            <w:right w:val="none" w:sz="0" w:space="0" w:color="auto"/>
                                                          </w:divBdr>
                                                        </w:div>
                                                        <w:div w:id="1976447183">
                                                          <w:marLeft w:val="0"/>
                                                          <w:marRight w:val="0"/>
                                                          <w:marTop w:val="0"/>
                                                          <w:marBottom w:val="0"/>
                                                          <w:divBdr>
                                                            <w:top w:val="none" w:sz="0" w:space="0" w:color="auto"/>
                                                            <w:left w:val="none" w:sz="0" w:space="0" w:color="auto"/>
                                                            <w:bottom w:val="none" w:sz="0" w:space="0" w:color="auto"/>
                                                            <w:right w:val="none" w:sz="0" w:space="0" w:color="auto"/>
                                                          </w:divBdr>
                                                        </w:div>
                                                        <w:div w:id="247495985">
                                                          <w:marLeft w:val="0"/>
                                                          <w:marRight w:val="0"/>
                                                          <w:marTop w:val="0"/>
                                                          <w:marBottom w:val="0"/>
                                                          <w:divBdr>
                                                            <w:top w:val="none" w:sz="0" w:space="0" w:color="auto"/>
                                                            <w:left w:val="none" w:sz="0" w:space="0" w:color="auto"/>
                                                            <w:bottom w:val="none" w:sz="0" w:space="0" w:color="auto"/>
                                                            <w:right w:val="none" w:sz="0" w:space="0" w:color="auto"/>
                                                          </w:divBdr>
                                                        </w:div>
                                                        <w:div w:id="1610162508">
                                                          <w:marLeft w:val="0"/>
                                                          <w:marRight w:val="0"/>
                                                          <w:marTop w:val="0"/>
                                                          <w:marBottom w:val="0"/>
                                                          <w:divBdr>
                                                            <w:top w:val="none" w:sz="0" w:space="0" w:color="auto"/>
                                                            <w:left w:val="none" w:sz="0" w:space="0" w:color="auto"/>
                                                            <w:bottom w:val="none" w:sz="0" w:space="0" w:color="auto"/>
                                                            <w:right w:val="none" w:sz="0" w:space="0" w:color="auto"/>
                                                          </w:divBdr>
                                                        </w:div>
                                                        <w:div w:id="25715052">
                                                          <w:marLeft w:val="0"/>
                                                          <w:marRight w:val="0"/>
                                                          <w:marTop w:val="0"/>
                                                          <w:marBottom w:val="0"/>
                                                          <w:divBdr>
                                                            <w:top w:val="none" w:sz="0" w:space="0" w:color="auto"/>
                                                            <w:left w:val="none" w:sz="0" w:space="0" w:color="auto"/>
                                                            <w:bottom w:val="none" w:sz="0" w:space="0" w:color="auto"/>
                                                            <w:right w:val="none" w:sz="0" w:space="0" w:color="auto"/>
                                                          </w:divBdr>
                                                        </w:div>
                                                        <w:div w:id="95561546">
                                                          <w:marLeft w:val="0"/>
                                                          <w:marRight w:val="0"/>
                                                          <w:marTop w:val="0"/>
                                                          <w:marBottom w:val="0"/>
                                                          <w:divBdr>
                                                            <w:top w:val="none" w:sz="0" w:space="0" w:color="auto"/>
                                                            <w:left w:val="none" w:sz="0" w:space="0" w:color="auto"/>
                                                            <w:bottom w:val="none" w:sz="0" w:space="0" w:color="auto"/>
                                                            <w:right w:val="none" w:sz="0" w:space="0" w:color="auto"/>
                                                          </w:divBdr>
                                                        </w:div>
                                                        <w:div w:id="1628005803">
                                                          <w:marLeft w:val="0"/>
                                                          <w:marRight w:val="0"/>
                                                          <w:marTop w:val="0"/>
                                                          <w:marBottom w:val="0"/>
                                                          <w:divBdr>
                                                            <w:top w:val="none" w:sz="0" w:space="0" w:color="auto"/>
                                                            <w:left w:val="none" w:sz="0" w:space="0" w:color="auto"/>
                                                            <w:bottom w:val="none" w:sz="0" w:space="0" w:color="auto"/>
                                                            <w:right w:val="none" w:sz="0" w:space="0" w:color="auto"/>
                                                          </w:divBdr>
                                                        </w:div>
                                                        <w:div w:id="125900178">
                                                          <w:marLeft w:val="0"/>
                                                          <w:marRight w:val="0"/>
                                                          <w:marTop w:val="0"/>
                                                          <w:marBottom w:val="0"/>
                                                          <w:divBdr>
                                                            <w:top w:val="none" w:sz="0" w:space="0" w:color="auto"/>
                                                            <w:left w:val="none" w:sz="0" w:space="0" w:color="auto"/>
                                                            <w:bottom w:val="none" w:sz="0" w:space="0" w:color="auto"/>
                                                            <w:right w:val="none" w:sz="0" w:space="0" w:color="auto"/>
                                                          </w:divBdr>
                                                        </w:div>
                                                        <w:div w:id="568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140635">
      <w:bodyDiv w:val="1"/>
      <w:marLeft w:val="0"/>
      <w:marRight w:val="0"/>
      <w:marTop w:val="0"/>
      <w:marBottom w:val="0"/>
      <w:divBdr>
        <w:top w:val="none" w:sz="0" w:space="0" w:color="auto"/>
        <w:left w:val="none" w:sz="0" w:space="0" w:color="auto"/>
        <w:bottom w:val="none" w:sz="0" w:space="0" w:color="auto"/>
        <w:right w:val="none" w:sz="0" w:space="0" w:color="auto"/>
      </w:divBdr>
      <w:divsChild>
        <w:div w:id="1580289793">
          <w:marLeft w:val="0"/>
          <w:marRight w:val="0"/>
          <w:marTop w:val="0"/>
          <w:marBottom w:val="0"/>
          <w:divBdr>
            <w:top w:val="none" w:sz="0" w:space="0" w:color="auto"/>
            <w:left w:val="none" w:sz="0" w:space="0" w:color="auto"/>
            <w:bottom w:val="none" w:sz="0" w:space="0" w:color="auto"/>
            <w:right w:val="none" w:sz="0" w:space="0" w:color="auto"/>
          </w:divBdr>
          <w:divsChild>
            <w:div w:id="947468164">
              <w:marLeft w:val="0"/>
              <w:marRight w:val="0"/>
              <w:marTop w:val="0"/>
              <w:marBottom w:val="0"/>
              <w:divBdr>
                <w:top w:val="none" w:sz="0" w:space="0" w:color="auto"/>
                <w:left w:val="none" w:sz="0" w:space="0" w:color="auto"/>
                <w:bottom w:val="none" w:sz="0" w:space="0" w:color="auto"/>
                <w:right w:val="none" w:sz="0" w:space="0" w:color="auto"/>
              </w:divBdr>
              <w:divsChild>
                <w:div w:id="977300639">
                  <w:marLeft w:val="0"/>
                  <w:marRight w:val="0"/>
                  <w:marTop w:val="0"/>
                  <w:marBottom w:val="0"/>
                  <w:divBdr>
                    <w:top w:val="none" w:sz="0" w:space="0" w:color="auto"/>
                    <w:left w:val="none" w:sz="0" w:space="0" w:color="auto"/>
                    <w:bottom w:val="none" w:sz="0" w:space="0" w:color="auto"/>
                    <w:right w:val="none" w:sz="0" w:space="0" w:color="auto"/>
                  </w:divBdr>
                  <w:divsChild>
                    <w:div w:id="1576666771">
                      <w:marLeft w:val="0"/>
                      <w:marRight w:val="0"/>
                      <w:marTop w:val="0"/>
                      <w:marBottom w:val="0"/>
                      <w:divBdr>
                        <w:top w:val="none" w:sz="0" w:space="0" w:color="auto"/>
                        <w:left w:val="none" w:sz="0" w:space="0" w:color="auto"/>
                        <w:bottom w:val="none" w:sz="0" w:space="0" w:color="auto"/>
                        <w:right w:val="none" w:sz="0" w:space="0" w:color="auto"/>
                      </w:divBdr>
                      <w:divsChild>
                        <w:div w:id="932855878">
                          <w:marLeft w:val="0"/>
                          <w:marRight w:val="0"/>
                          <w:marTop w:val="0"/>
                          <w:marBottom w:val="0"/>
                          <w:divBdr>
                            <w:top w:val="none" w:sz="0" w:space="0" w:color="auto"/>
                            <w:left w:val="none" w:sz="0" w:space="0" w:color="auto"/>
                            <w:bottom w:val="none" w:sz="0" w:space="0" w:color="auto"/>
                            <w:right w:val="none" w:sz="0" w:space="0" w:color="auto"/>
                          </w:divBdr>
                          <w:divsChild>
                            <w:div w:id="111168742">
                              <w:marLeft w:val="0"/>
                              <w:marRight w:val="0"/>
                              <w:marTop w:val="0"/>
                              <w:marBottom w:val="0"/>
                              <w:divBdr>
                                <w:top w:val="none" w:sz="0" w:space="0" w:color="auto"/>
                                <w:left w:val="none" w:sz="0" w:space="0" w:color="auto"/>
                                <w:bottom w:val="none" w:sz="0" w:space="0" w:color="auto"/>
                                <w:right w:val="none" w:sz="0" w:space="0" w:color="auto"/>
                              </w:divBdr>
                              <w:divsChild>
                                <w:div w:id="1795631737">
                                  <w:marLeft w:val="0"/>
                                  <w:marRight w:val="0"/>
                                  <w:marTop w:val="0"/>
                                  <w:marBottom w:val="0"/>
                                  <w:divBdr>
                                    <w:top w:val="none" w:sz="0" w:space="0" w:color="auto"/>
                                    <w:left w:val="none" w:sz="0" w:space="0" w:color="auto"/>
                                    <w:bottom w:val="none" w:sz="0" w:space="0" w:color="auto"/>
                                    <w:right w:val="none" w:sz="0" w:space="0" w:color="auto"/>
                                  </w:divBdr>
                                  <w:divsChild>
                                    <w:div w:id="948926795">
                                      <w:marLeft w:val="0"/>
                                      <w:marRight w:val="0"/>
                                      <w:marTop w:val="0"/>
                                      <w:marBottom w:val="0"/>
                                      <w:divBdr>
                                        <w:top w:val="none" w:sz="0" w:space="0" w:color="auto"/>
                                        <w:left w:val="none" w:sz="0" w:space="0" w:color="auto"/>
                                        <w:bottom w:val="none" w:sz="0" w:space="0" w:color="auto"/>
                                        <w:right w:val="none" w:sz="0" w:space="0" w:color="auto"/>
                                      </w:divBdr>
                                      <w:divsChild>
                                        <w:div w:id="118383931">
                                          <w:marLeft w:val="0"/>
                                          <w:marRight w:val="0"/>
                                          <w:marTop w:val="0"/>
                                          <w:marBottom w:val="0"/>
                                          <w:divBdr>
                                            <w:top w:val="none" w:sz="0" w:space="0" w:color="auto"/>
                                            <w:left w:val="none" w:sz="0" w:space="0" w:color="auto"/>
                                            <w:bottom w:val="none" w:sz="0" w:space="0" w:color="auto"/>
                                            <w:right w:val="none" w:sz="0" w:space="0" w:color="auto"/>
                                          </w:divBdr>
                                          <w:divsChild>
                                            <w:div w:id="1964581397">
                                              <w:marLeft w:val="0"/>
                                              <w:marRight w:val="0"/>
                                              <w:marTop w:val="0"/>
                                              <w:marBottom w:val="0"/>
                                              <w:divBdr>
                                                <w:top w:val="none" w:sz="0" w:space="0" w:color="auto"/>
                                                <w:left w:val="none" w:sz="0" w:space="0" w:color="auto"/>
                                                <w:bottom w:val="none" w:sz="0" w:space="0" w:color="auto"/>
                                                <w:right w:val="none" w:sz="0" w:space="0" w:color="auto"/>
                                              </w:divBdr>
                                              <w:divsChild>
                                                <w:div w:id="1379741383">
                                                  <w:marLeft w:val="0"/>
                                                  <w:marRight w:val="0"/>
                                                  <w:marTop w:val="0"/>
                                                  <w:marBottom w:val="0"/>
                                                  <w:divBdr>
                                                    <w:top w:val="none" w:sz="0" w:space="0" w:color="auto"/>
                                                    <w:left w:val="none" w:sz="0" w:space="0" w:color="auto"/>
                                                    <w:bottom w:val="none" w:sz="0" w:space="0" w:color="auto"/>
                                                    <w:right w:val="none" w:sz="0" w:space="0" w:color="auto"/>
                                                  </w:divBdr>
                                                </w:div>
                                                <w:div w:id="511453313">
                                                  <w:marLeft w:val="0"/>
                                                  <w:marRight w:val="0"/>
                                                  <w:marTop w:val="0"/>
                                                  <w:marBottom w:val="0"/>
                                                  <w:divBdr>
                                                    <w:top w:val="none" w:sz="0" w:space="0" w:color="auto"/>
                                                    <w:left w:val="none" w:sz="0" w:space="0" w:color="auto"/>
                                                    <w:bottom w:val="none" w:sz="0" w:space="0" w:color="auto"/>
                                                    <w:right w:val="none" w:sz="0" w:space="0" w:color="auto"/>
                                                  </w:divBdr>
                                                  <w:divsChild>
                                                    <w:div w:id="421948761">
                                                      <w:marLeft w:val="0"/>
                                                      <w:marRight w:val="0"/>
                                                      <w:marTop w:val="0"/>
                                                      <w:marBottom w:val="0"/>
                                                      <w:divBdr>
                                                        <w:top w:val="none" w:sz="0" w:space="0" w:color="auto"/>
                                                        <w:left w:val="none" w:sz="0" w:space="0" w:color="auto"/>
                                                        <w:bottom w:val="none" w:sz="0" w:space="0" w:color="auto"/>
                                                        <w:right w:val="none" w:sz="0" w:space="0" w:color="auto"/>
                                                      </w:divBdr>
                                                    </w:div>
                                                    <w:div w:id="790629931">
                                                      <w:marLeft w:val="0"/>
                                                      <w:marRight w:val="0"/>
                                                      <w:marTop w:val="0"/>
                                                      <w:marBottom w:val="0"/>
                                                      <w:divBdr>
                                                        <w:top w:val="none" w:sz="0" w:space="0" w:color="auto"/>
                                                        <w:left w:val="none" w:sz="0" w:space="0" w:color="auto"/>
                                                        <w:bottom w:val="none" w:sz="0" w:space="0" w:color="auto"/>
                                                        <w:right w:val="none" w:sz="0" w:space="0" w:color="auto"/>
                                                      </w:divBdr>
                                                      <w:divsChild>
                                                        <w:div w:id="2988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258244">
      <w:bodyDiv w:val="1"/>
      <w:marLeft w:val="0"/>
      <w:marRight w:val="0"/>
      <w:marTop w:val="0"/>
      <w:marBottom w:val="0"/>
      <w:divBdr>
        <w:top w:val="none" w:sz="0" w:space="0" w:color="auto"/>
        <w:left w:val="none" w:sz="0" w:space="0" w:color="auto"/>
        <w:bottom w:val="none" w:sz="0" w:space="0" w:color="auto"/>
        <w:right w:val="none" w:sz="0" w:space="0" w:color="auto"/>
      </w:divBdr>
      <w:divsChild>
        <w:div w:id="1956017800">
          <w:marLeft w:val="0"/>
          <w:marRight w:val="0"/>
          <w:marTop w:val="0"/>
          <w:marBottom w:val="0"/>
          <w:divBdr>
            <w:top w:val="none" w:sz="0" w:space="0" w:color="auto"/>
            <w:left w:val="none" w:sz="0" w:space="0" w:color="auto"/>
            <w:bottom w:val="none" w:sz="0" w:space="0" w:color="auto"/>
            <w:right w:val="none" w:sz="0" w:space="0" w:color="auto"/>
          </w:divBdr>
          <w:divsChild>
            <w:div w:id="846018163">
              <w:marLeft w:val="0"/>
              <w:marRight w:val="0"/>
              <w:marTop w:val="0"/>
              <w:marBottom w:val="0"/>
              <w:divBdr>
                <w:top w:val="none" w:sz="0" w:space="0" w:color="auto"/>
                <w:left w:val="none" w:sz="0" w:space="0" w:color="auto"/>
                <w:bottom w:val="none" w:sz="0" w:space="0" w:color="auto"/>
                <w:right w:val="none" w:sz="0" w:space="0" w:color="auto"/>
              </w:divBdr>
              <w:divsChild>
                <w:div w:id="674386274">
                  <w:marLeft w:val="0"/>
                  <w:marRight w:val="0"/>
                  <w:marTop w:val="0"/>
                  <w:marBottom w:val="0"/>
                  <w:divBdr>
                    <w:top w:val="none" w:sz="0" w:space="0" w:color="auto"/>
                    <w:left w:val="none" w:sz="0" w:space="0" w:color="auto"/>
                    <w:bottom w:val="none" w:sz="0" w:space="0" w:color="auto"/>
                    <w:right w:val="none" w:sz="0" w:space="0" w:color="auto"/>
                  </w:divBdr>
                  <w:divsChild>
                    <w:div w:id="1798374505">
                      <w:marLeft w:val="0"/>
                      <w:marRight w:val="0"/>
                      <w:marTop w:val="0"/>
                      <w:marBottom w:val="0"/>
                      <w:divBdr>
                        <w:top w:val="none" w:sz="0" w:space="0" w:color="auto"/>
                        <w:left w:val="none" w:sz="0" w:space="0" w:color="auto"/>
                        <w:bottom w:val="none" w:sz="0" w:space="0" w:color="auto"/>
                        <w:right w:val="none" w:sz="0" w:space="0" w:color="auto"/>
                      </w:divBdr>
                      <w:divsChild>
                        <w:div w:id="1819154019">
                          <w:marLeft w:val="0"/>
                          <w:marRight w:val="0"/>
                          <w:marTop w:val="0"/>
                          <w:marBottom w:val="0"/>
                          <w:divBdr>
                            <w:top w:val="none" w:sz="0" w:space="0" w:color="auto"/>
                            <w:left w:val="none" w:sz="0" w:space="0" w:color="auto"/>
                            <w:bottom w:val="none" w:sz="0" w:space="0" w:color="auto"/>
                            <w:right w:val="none" w:sz="0" w:space="0" w:color="auto"/>
                          </w:divBdr>
                          <w:divsChild>
                            <w:div w:id="1558785710">
                              <w:marLeft w:val="0"/>
                              <w:marRight w:val="0"/>
                              <w:marTop w:val="0"/>
                              <w:marBottom w:val="0"/>
                              <w:divBdr>
                                <w:top w:val="none" w:sz="0" w:space="0" w:color="auto"/>
                                <w:left w:val="none" w:sz="0" w:space="0" w:color="auto"/>
                                <w:bottom w:val="none" w:sz="0" w:space="0" w:color="auto"/>
                                <w:right w:val="none" w:sz="0" w:space="0" w:color="auto"/>
                              </w:divBdr>
                              <w:divsChild>
                                <w:div w:id="1178152071">
                                  <w:marLeft w:val="0"/>
                                  <w:marRight w:val="0"/>
                                  <w:marTop w:val="0"/>
                                  <w:marBottom w:val="0"/>
                                  <w:divBdr>
                                    <w:top w:val="none" w:sz="0" w:space="0" w:color="auto"/>
                                    <w:left w:val="none" w:sz="0" w:space="0" w:color="auto"/>
                                    <w:bottom w:val="none" w:sz="0" w:space="0" w:color="auto"/>
                                    <w:right w:val="none" w:sz="0" w:space="0" w:color="auto"/>
                                  </w:divBdr>
                                  <w:divsChild>
                                    <w:div w:id="1263564687">
                                      <w:marLeft w:val="0"/>
                                      <w:marRight w:val="0"/>
                                      <w:marTop w:val="0"/>
                                      <w:marBottom w:val="0"/>
                                      <w:divBdr>
                                        <w:top w:val="none" w:sz="0" w:space="0" w:color="auto"/>
                                        <w:left w:val="none" w:sz="0" w:space="0" w:color="auto"/>
                                        <w:bottom w:val="none" w:sz="0" w:space="0" w:color="auto"/>
                                        <w:right w:val="none" w:sz="0" w:space="0" w:color="auto"/>
                                      </w:divBdr>
                                      <w:divsChild>
                                        <w:div w:id="597834731">
                                          <w:marLeft w:val="0"/>
                                          <w:marRight w:val="0"/>
                                          <w:marTop w:val="0"/>
                                          <w:marBottom w:val="0"/>
                                          <w:divBdr>
                                            <w:top w:val="none" w:sz="0" w:space="0" w:color="auto"/>
                                            <w:left w:val="none" w:sz="0" w:space="0" w:color="auto"/>
                                            <w:bottom w:val="none" w:sz="0" w:space="0" w:color="auto"/>
                                            <w:right w:val="none" w:sz="0" w:space="0" w:color="auto"/>
                                          </w:divBdr>
                                          <w:divsChild>
                                            <w:div w:id="402139683">
                                              <w:marLeft w:val="0"/>
                                              <w:marRight w:val="0"/>
                                              <w:marTop w:val="0"/>
                                              <w:marBottom w:val="0"/>
                                              <w:divBdr>
                                                <w:top w:val="none" w:sz="0" w:space="0" w:color="auto"/>
                                                <w:left w:val="none" w:sz="0" w:space="0" w:color="auto"/>
                                                <w:bottom w:val="none" w:sz="0" w:space="0" w:color="auto"/>
                                                <w:right w:val="none" w:sz="0" w:space="0" w:color="auto"/>
                                              </w:divBdr>
                                              <w:divsChild>
                                                <w:div w:id="1810857436">
                                                  <w:marLeft w:val="0"/>
                                                  <w:marRight w:val="0"/>
                                                  <w:marTop w:val="0"/>
                                                  <w:marBottom w:val="0"/>
                                                  <w:divBdr>
                                                    <w:top w:val="none" w:sz="0" w:space="0" w:color="auto"/>
                                                    <w:left w:val="none" w:sz="0" w:space="0" w:color="auto"/>
                                                    <w:bottom w:val="none" w:sz="0" w:space="0" w:color="auto"/>
                                                    <w:right w:val="none" w:sz="0" w:space="0" w:color="auto"/>
                                                  </w:divBdr>
                                                  <w:divsChild>
                                                    <w:div w:id="977688853">
                                                      <w:marLeft w:val="0"/>
                                                      <w:marRight w:val="0"/>
                                                      <w:marTop w:val="0"/>
                                                      <w:marBottom w:val="0"/>
                                                      <w:divBdr>
                                                        <w:top w:val="none" w:sz="0" w:space="0" w:color="auto"/>
                                                        <w:left w:val="none" w:sz="0" w:space="0" w:color="auto"/>
                                                        <w:bottom w:val="none" w:sz="0" w:space="0" w:color="auto"/>
                                                        <w:right w:val="none" w:sz="0" w:space="0" w:color="auto"/>
                                                      </w:divBdr>
                                                    </w:div>
                                                    <w:div w:id="15205119">
                                                      <w:marLeft w:val="0"/>
                                                      <w:marRight w:val="0"/>
                                                      <w:marTop w:val="0"/>
                                                      <w:marBottom w:val="0"/>
                                                      <w:divBdr>
                                                        <w:top w:val="none" w:sz="0" w:space="0" w:color="auto"/>
                                                        <w:left w:val="none" w:sz="0" w:space="0" w:color="auto"/>
                                                        <w:bottom w:val="none" w:sz="0" w:space="0" w:color="auto"/>
                                                        <w:right w:val="none" w:sz="0" w:space="0" w:color="auto"/>
                                                      </w:divBdr>
                                                      <w:divsChild>
                                                        <w:div w:id="636761323">
                                                          <w:marLeft w:val="0"/>
                                                          <w:marRight w:val="0"/>
                                                          <w:marTop w:val="0"/>
                                                          <w:marBottom w:val="0"/>
                                                          <w:divBdr>
                                                            <w:top w:val="none" w:sz="0" w:space="0" w:color="auto"/>
                                                            <w:left w:val="none" w:sz="0" w:space="0" w:color="auto"/>
                                                            <w:bottom w:val="none" w:sz="0" w:space="0" w:color="auto"/>
                                                            <w:right w:val="none" w:sz="0" w:space="0" w:color="auto"/>
                                                          </w:divBdr>
                                                        </w:div>
                                                        <w:div w:id="2138454046">
                                                          <w:marLeft w:val="0"/>
                                                          <w:marRight w:val="0"/>
                                                          <w:marTop w:val="0"/>
                                                          <w:marBottom w:val="0"/>
                                                          <w:divBdr>
                                                            <w:top w:val="none" w:sz="0" w:space="0" w:color="auto"/>
                                                            <w:left w:val="none" w:sz="0" w:space="0" w:color="auto"/>
                                                            <w:bottom w:val="none" w:sz="0" w:space="0" w:color="auto"/>
                                                            <w:right w:val="none" w:sz="0" w:space="0" w:color="auto"/>
                                                          </w:divBdr>
                                                          <w:divsChild>
                                                            <w:div w:id="930041399">
                                                              <w:marLeft w:val="0"/>
                                                              <w:marRight w:val="0"/>
                                                              <w:marTop w:val="0"/>
                                                              <w:marBottom w:val="0"/>
                                                              <w:divBdr>
                                                                <w:top w:val="none" w:sz="0" w:space="0" w:color="auto"/>
                                                                <w:left w:val="none" w:sz="0" w:space="0" w:color="auto"/>
                                                                <w:bottom w:val="none" w:sz="0" w:space="0" w:color="auto"/>
                                                                <w:right w:val="none" w:sz="0" w:space="0" w:color="auto"/>
                                                              </w:divBdr>
                                                            </w:div>
                                                            <w:div w:id="2036540585">
                                                              <w:marLeft w:val="0"/>
                                                              <w:marRight w:val="0"/>
                                                              <w:marTop w:val="0"/>
                                                              <w:marBottom w:val="0"/>
                                                              <w:divBdr>
                                                                <w:top w:val="none" w:sz="0" w:space="0" w:color="auto"/>
                                                                <w:left w:val="none" w:sz="0" w:space="0" w:color="auto"/>
                                                                <w:bottom w:val="none" w:sz="0" w:space="0" w:color="auto"/>
                                                                <w:right w:val="none" w:sz="0" w:space="0" w:color="auto"/>
                                                              </w:divBdr>
                                                              <w:divsChild>
                                                                <w:div w:id="1012612566">
                                                                  <w:marLeft w:val="0"/>
                                                                  <w:marRight w:val="0"/>
                                                                  <w:marTop w:val="0"/>
                                                                  <w:marBottom w:val="0"/>
                                                                  <w:divBdr>
                                                                    <w:top w:val="none" w:sz="0" w:space="0" w:color="auto"/>
                                                                    <w:left w:val="none" w:sz="0" w:space="0" w:color="auto"/>
                                                                    <w:bottom w:val="none" w:sz="0" w:space="0" w:color="auto"/>
                                                                    <w:right w:val="none" w:sz="0" w:space="0" w:color="auto"/>
                                                                  </w:divBdr>
                                                                </w:div>
                                                                <w:div w:id="1344896569">
                                                                  <w:marLeft w:val="0"/>
                                                                  <w:marRight w:val="0"/>
                                                                  <w:marTop w:val="0"/>
                                                                  <w:marBottom w:val="0"/>
                                                                  <w:divBdr>
                                                                    <w:top w:val="none" w:sz="0" w:space="0" w:color="auto"/>
                                                                    <w:left w:val="none" w:sz="0" w:space="0" w:color="auto"/>
                                                                    <w:bottom w:val="none" w:sz="0" w:space="0" w:color="auto"/>
                                                                    <w:right w:val="none" w:sz="0" w:space="0" w:color="auto"/>
                                                                  </w:divBdr>
                                                                  <w:divsChild>
                                                                    <w:div w:id="1706755926">
                                                                      <w:marLeft w:val="0"/>
                                                                      <w:marRight w:val="0"/>
                                                                      <w:marTop w:val="0"/>
                                                                      <w:marBottom w:val="0"/>
                                                                      <w:divBdr>
                                                                        <w:top w:val="none" w:sz="0" w:space="0" w:color="auto"/>
                                                                        <w:left w:val="none" w:sz="0" w:space="0" w:color="auto"/>
                                                                        <w:bottom w:val="none" w:sz="0" w:space="0" w:color="auto"/>
                                                                        <w:right w:val="none" w:sz="0" w:space="0" w:color="auto"/>
                                                                      </w:divBdr>
                                                                    </w:div>
                                                                    <w:div w:id="427626933">
                                                                      <w:marLeft w:val="0"/>
                                                                      <w:marRight w:val="0"/>
                                                                      <w:marTop w:val="0"/>
                                                                      <w:marBottom w:val="0"/>
                                                                      <w:divBdr>
                                                                        <w:top w:val="none" w:sz="0" w:space="0" w:color="auto"/>
                                                                        <w:left w:val="none" w:sz="0" w:space="0" w:color="auto"/>
                                                                        <w:bottom w:val="none" w:sz="0" w:space="0" w:color="auto"/>
                                                                        <w:right w:val="none" w:sz="0" w:space="0" w:color="auto"/>
                                                                      </w:divBdr>
                                                                      <w:divsChild>
                                                                        <w:div w:id="1918251079">
                                                                          <w:marLeft w:val="0"/>
                                                                          <w:marRight w:val="0"/>
                                                                          <w:marTop w:val="0"/>
                                                                          <w:marBottom w:val="0"/>
                                                                          <w:divBdr>
                                                                            <w:top w:val="none" w:sz="0" w:space="0" w:color="auto"/>
                                                                            <w:left w:val="none" w:sz="0" w:space="0" w:color="auto"/>
                                                                            <w:bottom w:val="none" w:sz="0" w:space="0" w:color="auto"/>
                                                                            <w:right w:val="none" w:sz="0" w:space="0" w:color="auto"/>
                                                                          </w:divBdr>
                                                                        </w:div>
                                                                        <w:div w:id="385107490">
                                                                          <w:marLeft w:val="0"/>
                                                                          <w:marRight w:val="0"/>
                                                                          <w:marTop w:val="0"/>
                                                                          <w:marBottom w:val="0"/>
                                                                          <w:divBdr>
                                                                            <w:top w:val="none" w:sz="0" w:space="0" w:color="auto"/>
                                                                            <w:left w:val="none" w:sz="0" w:space="0" w:color="auto"/>
                                                                            <w:bottom w:val="none" w:sz="0" w:space="0" w:color="auto"/>
                                                                            <w:right w:val="none" w:sz="0" w:space="0" w:color="auto"/>
                                                                          </w:divBdr>
                                                                          <w:divsChild>
                                                                            <w:div w:id="817259734">
                                                                              <w:marLeft w:val="0"/>
                                                                              <w:marRight w:val="0"/>
                                                                              <w:marTop w:val="0"/>
                                                                              <w:marBottom w:val="0"/>
                                                                              <w:divBdr>
                                                                                <w:top w:val="none" w:sz="0" w:space="0" w:color="auto"/>
                                                                                <w:left w:val="none" w:sz="0" w:space="0" w:color="auto"/>
                                                                                <w:bottom w:val="none" w:sz="0" w:space="0" w:color="auto"/>
                                                                                <w:right w:val="none" w:sz="0" w:space="0" w:color="auto"/>
                                                                              </w:divBdr>
                                                                            </w:div>
                                                                            <w:div w:id="1726373298">
                                                                              <w:marLeft w:val="0"/>
                                                                              <w:marRight w:val="0"/>
                                                                              <w:marTop w:val="0"/>
                                                                              <w:marBottom w:val="0"/>
                                                                              <w:divBdr>
                                                                                <w:top w:val="none" w:sz="0" w:space="0" w:color="auto"/>
                                                                                <w:left w:val="none" w:sz="0" w:space="0" w:color="auto"/>
                                                                                <w:bottom w:val="none" w:sz="0" w:space="0" w:color="auto"/>
                                                                                <w:right w:val="none" w:sz="0" w:space="0" w:color="auto"/>
                                                                              </w:divBdr>
                                                                              <w:divsChild>
                                                                                <w:div w:id="143402078">
                                                                                  <w:marLeft w:val="0"/>
                                                                                  <w:marRight w:val="0"/>
                                                                                  <w:marTop w:val="0"/>
                                                                                  <w:marBottom w:val="0"/>
                                                                                  <w:divBdr>
                                                                                    <w:top w:val="none" w:sz="0" w:space="0" w:color="auto"/>
                                                                                    <w:left w:val="none" w:sz="0" w:space="0" w:color="auto"/>
                                                                                    <w:bottom w:val="none" w:sz="0" w:space="0" w:color="auto"/>
                                                                                    <w:right w:val="none" w:sz="0" w:space="0" w:color="auto"/>
                                                                                  </w:divBdr>
                                                                                </w:div>
                                                                                <w:div w:id="2105832075">
                                                                                  <w:marLeft w:val="0"/>
                                                                                  <w:marRight w:val="0"/>
                                                                                  <w:marTop w:val="0"/>
                                                                                  <w:marBottom w:val="0"/>
                                                                                  <w:divBdr>
                                                                                    <w:top w:val="none" w:sz="0" w:space="0" w:color="auto"/>
                                                                                    <w:left w:val="none" w:sz="0" w:space="0" w:color="auto"/>
                                                                                    <w:bottom w:val="none" w:sz="0" w:space="0" w:color="auto"/>
                                                                                    <w:right w:val="none" w:sz="0" w:space="0" w:color="auto"/>
                                                                                  </w:divBdr>
                                                                                  <w:divsChild>
                                                                                    <w:div w:id="1181507324">
                                                                                      <w:marLeft w:val="0"/>
                                                                                      <w:marRight w:val="0"/>
                                                                                      <w:marTop w:val="0"/>
                                                                                      <w:marBottom w:val="0"/>
                                                                                      <w:divBdr>
                                                                                        <w:top w:val="none" w:sz="0" w:space="0" w:color="auto"/>
                                                                                        <w:left w:val="none" w:sz="0" w:space="0" w:color="auto"/>
                                                                                        <w:bottom w:val="none" w:sz="0" w:space="0" w:color="auto"/>
                                                                                        <w:right w:val="none" w:sz="0" w:space="0" w:color="auto"/>
                                                                                      </w:divBdr>
                                                                                    </w:div>
                                                                                    <w:div w:id="1528135112">
                                                                                      <w:marLeft w:val="0"/>
                                                                                      <w:marRight w:val="0"/>
                                                                                      <w:marTop w:val="0"/>
                                                                                      <w:marBottom w:val="0"/>
                                                                                      <w:divBdr>
                                                                                        <w:top w:val="none" w:sz="0" w:space="0" w:color="auto"/>
                                                                                        <w:left w:val="none" w:sz="0" w:space="0" w:color="auto"/>
                                                                                        <w:bottom w:val="none" w:sz="0" w:space="0" w:color="auto"/>
                                                                                        <w:right w:val="none" w:sz="0" w:space="0" w:color="auto"/>
                                                                                      </w:divBdr>
                                                                                      <w:divsChild>
                                                                                        <w:div w:id="485900161">
                                                                                          <w:marLeft w:val="0"/>
                                                                                          <w:marRight w:val="0"/>
                                                                                          <w:marTop w:val="0"/>
                                                                                          <w:marBottom w:val="0"/>
                                                                                          <w:divBdr>
                                                                                            <w:top w:val="none" w:sz="0" w:space="0" w:color="auto"/>
                                                                                            <w:left w:val="none" w:sz="0" w:space="0" w:color="auto"/>
                                                                                            <w:bottom w:val="none" w:sz="0" w:space="0" w:color="auto"/>
                                                                                            <w:right w:val="none" w:sz="0" w:space="0" w:color="auto"/>
                                                                                          </w:divBdr>
                                                                                        </w:div>
                                                                                        <w:div w:id="842622642">
                                                                                          <w:marLeft w:val="0"/>
                                                                                          <w:marRight w:val="0"/>
                                                                                          <w:marTop w:val="0"/>
                                                                                          <w:marBottom w:val="0"/>
                                                                                          <w:divBdr>
                                                                                            <w:top w:val="none" w:sz="0" w:space="0" w:color="auto"/>
                                                                                            <w:left w:val="none" w:sz="0" w:space="0" w:color="auto"/>
                                                                                            <w:bottom w:val="none" w:sz="0" w:space="0" w:color="auto"/>
                                                                                            <w:right w:val="none" w:sz="0" w:space="0" w:color="auto"/>
                                                                                          </w:divBdr>
                                                                                          <w:divsChild>
                                                                                            <w:div w:id="14627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spsni.gov.uk/dmd-2013-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sspsni.gov.uk/drug-alcohol-census-201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ABBEE-CD3D-4FD7-94BC-079908DB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19</Pages>
  <Words>4321</Words>
  <Characters>24633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8</cp:revision>
  <cp:lastPrinted>2013-09-30T10:53:00Z</cp:lastPrinted>
  <dcterms:created xsi:type="dcterms:W3CDTF">2015-02-17T09:07:00Z</dcterms:created>
  <dcterms:modified xsi:type="dcterms:W3CDTF">2015-02-23T15:58:00Z</dcterms:modified>
</cp:coreProperties>
</file>