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6B" w:rsidRPr="00507A72" w:rsidRDefault="00DC543D" w:rsidP="00AF1C07">
      <w:pPr>
        <w:pStyle w:val="DeptBullets"/>
        <w:numPr>
          <w:ilvl w:val="0"/>
          <w:numId w:val="0"/>
        </w:numPr>
        <w:rPr>
          <w:rFonts w:cs="Arial"/>
          <w:b/>
          <w:szCs w:val="24"/>
        </w:rPr>
      </w:pPr>
      <w:r>
        <w:rPr>
          <w:rFonts w:cs="Arial"/>
          <w:b/>
          <w:szCs w:val="24"/>
        </w:rPr>
        <w:t>Annex C: Full Data, Statistics and Other Information (</w:t>
      </w:r>
      <w:r w:rsidR="0084126B" w:rsidRPr="00507A72">
        <w:rPr>
          <w:rFonts w:cs="Arial"/>
          <w:b/>
          <w:szCs w:val="24"/>
        </w:rPr>
        <w:t>Part III</w:t>
      </w:r>
      <w:r>
        <w:rPr>
          <w:rFonts w:cs="Arial"/>
          <w:b/>
          <w:szCs w:val="24"/>
        </w:rPr>
        <w:t xml:space="preserve"> Follow-Up)</w:t>
      </w:r>
    </w:p>
    <w:tbl>
      <w:tblPr>
        <w:tblStyle w:val="TableGrid"/>
        <w:tblW w:w="8538" w:type="dxa"/>
        <w:tblInd w:w="108" w:type="dxa"/>
        <w:tblLook w:val="04A0"/>
      </w:tblPr>
      <w:tblGrid>
        <w:gridCol w:w="8538"/>
      </w:tblGrid>
      <w:tr w:rsidR="005C20CB" w:rsidTr="00892CE2">
        <w:trPr>
          <w:trHeight w:val="1953"/>
        </w:trPr>
        <w:tc>
          <w:tcPr>
            <w:tcW w:w="8538" w:type="dxa"/>
          </w:tcPr>
          <w:p w:rsidR="008C3020" w:rsidRDefault="005C20CB" w:rsidP="00185FEF">
            <w:pPr>
              <w:pStyle w:val="DeptBullets"/>
              <w:numPr>
                <w:ilvl w:val="0"/>
                <w:numId w:val="0"/>
              </w:numPr>
              <w:spacing w:after="0"/>
              <w:ind w:left="34"/>
              <w:rPr>
                <w:rFonts w:cs="Arial"/>
                <w:i/>
                <w:szCs w:val="24"/>
                <w:lang w:eastAsia="zh-CN"/>
              </w:rPr>
            </w:pPr>
            <w:r w:rsidRPr="005C0FC1">
              <w:rPr>
                <w:rFonts w:cs="Arial"/>
                <w:i/>
                <w:szCs w:val="24"/>
                <w:lang w:eastAsia="zh-CN"/>
              </w:rPr>
              <w:t xml:space="preserve">Data </w:t>
            </w:r>
            <w:r w:rsidR="00273A30">
              <w:rPr>
                <w:rFonts w:cs="Arial"/>
                <w:i/>
                <w:szCs w:val="24"/>
                <w:lang w:eastAsia="zh-CN"/>
              </w:rPr>
              <w:t xml:space="preserve">were </w:t>
            </w:r>
            <w:r w:rsidRPr="005C0FC1">
              <w:rPr>
                <w:rFonts w:cs="Arial"/>
                <w:i/>
                <w:szCs w:val="24"/>
                <w:lang w:eastAsia="zh-CN"/>
              </w:rPr>
              <w:t xml:space="preserve">provided by </w:t>
            </w:r>
            <w:r>
              <w:rPr>
                <w:rFonts w:cs="Arial"/>
                <w:i/>
                <w:szCs w:val="24"/>
                <w:lang w:eastAsia="zh-CN"/>
              </w:rPr>
              <w:t xml:space="preserve">responsible </w:t>
            </w:r>
            <w:r w:rsidRPr="005C0FC1">
              <w:rPr>
                <w:rFonts w:cs="Arial"/>
                <w:i/>
                <w:szCs w:val="24"/>
                <w:lang w:eastAsia="zh-CN"/>
              </w:rPr>
              <w:t xml:space="preserve">Government Departments, Devolved Administrations, Crown Dependencies and Overseas Territories. </w:t>
            </w:r>
            <w:r w:rsidRPr="007D401A">
              <w:rPr>
                <w:rFonts w:cs="Arial"/>
                <w:i/>
                <w:szCs w:val="24"/>
                <w:lang w:eastAsia="zh-CN"/>
              </w:rPr>
              <w:t xml:space="preserve">Where available, data are presented for the last three years and disaggregated by subgroups as requested. We have only presented official Government data. In some cases where exact data are not available, a close match is provided.  </w:t>
            </w:r>
          </w:p>
          <w:p w:rsidR="008C3020" w:rsidRDefault="008C3020" w:rsidP="00185FEF">
            <w:pPr>
              <w:pStyle w:val="DeptBullets"/>
              <w:numPr>
                <w:ilvl w:val="0"/>
                <w:numId w:val="0"/>
              </w:numPr>
              <w:spacing w:after="0"/>
              <w:ind w:left="34"/>
              <w:rPr>
                <w:rFonts w:cs="Arial"/>
                <w:i/>
                <w:szCs w:val="24"/>
                <w:lang w:eastAsia="zh-CN"/>
              </w:rPr>
            </w:pPr>
          </w:p>
          <w:p w:rsidR="005C20CB" w:rsidRPr="005C20CB" w:rsidRDefault="005C20CB" w:rsidP="00185FEF">
            <w:pPr>
              <w:pStyle w:val="DeptBullets"/>
              <w:numPr>
                <w:ilvl w:val="0"/>
                <w:numId w:val="0"/>
              </w:numPr>
              <w:spacing w:after="0"/>
              <w:ind w:left="34"/>
              <w:rPr>
                <w:rFonts w:cs="Arial"/>
                <w:i/>
                <w:szCs w:val="24"/>
                <w:lang w:eastAsia="zh-CN"/>
              </w:rPr>
            </w:pPr>
            <w:r w:rsidRPr="007D401A">
              <w:rPr>
                <w:rFonts w:cs="Arial"/>
                <w:i/>
                <w:szCs w:val="24"/>
                <w:lang w:eastAsia="zh-CN"/>
              </w:rPr>
              <w:t>Comparisons between UK jurisdictions must be made with care because of definitional and contextual differences.</w:t>
            </w:r>
          </w:p>
        </w:tc>
      </w:tr>
    </w:tbl>
    <w:p w:rsidR="00DC543D" w:rsidRDefault="00DC543D" w:rsidP="00892CE2">
      <w:pPr>
        <w:widowControl/>
        <w:numPr>
          <w:ilvl w:val="0"/>
          <w:numId w:val="6"/>
        </w:numPr>
        <w:suppressAutoHyphens/>
        <w:overflowPunct/>
        <w:autoSpaceDE/>
        <w:autoSpaceDN/>
        <w:adjustRightInd/>
        <w:spacing w:before="120" w:line="240" w:lineRule="atLeast"/>
        <w:ind w:left="0" w:right="-198" w:firstLine="0"/>
        <w:jc w:val="both"/>
        <w:textAlignment w:val="auto"/>
        <w:rPr>
          <w:rFonts w:cs="Arial"/>
          <w:b/>
          <w:szCs w:val="24"/>
          <w:lang w:eastAsia="zh-CN"/>
        </w:rPr>
      </w:pPr>
      <w:r w:rsidRPr="00507A72">
        <w:rPr>
          <w:rFonts w:cs="Arial"/>
          <w:b/>
          <w:szCs w:val="24"/>
        </w:rPr>
        <w:t>Please provide up-to-date information on the consolidated budget regarding children and social sectors, if possible by indicating the percentage of each budget line in terms of the total national budget and gross national product, and geographic allocation.</w:t>
      </w:r>
    </w:p>
    <w:p w:rsidR="00DC543D" w:rsidRDefault="00DC543D" w:rsidP="005C20CB">
      <w:pPr>
        <w:widowControl/>
        <w:tabs>
          <w:tab w:val="left" w:pos="7513"/>
        </w:tabs>
        <w:suppressAutoHyphens/>
        <w:overflowPunct/>
        <w:autoSpaceDE/>
        <w:autoSpaceDN/>
        <w:adjustRightInd/>
        <w:spacing w:after="120" w:line="240" w:lineRule="atLeast"/>
        <w:ind w:right="1134"/>
        <w:jc w:val="both"/>
        <w:textAlignment w:val="auto"/>
        <w:rPr>
          <w:rFonts w:cs="Arial"/>
          <w:szCs w:val="24"/>
          <w:u w:val="single"/>
          <w:lang w:eastAsia="zh-CN"/>
        </w:rPr>
      </w:pPr>
    </w:p>
    <w:p w:rsidR="0007707B" w:rsidRPr="00E668F5" w:rsidRDefault="006D7BAE" w:rsidP="005C20CB">
      <w:pPr>
        <w:widowControl/>
        <w:tabs>
          <w:tab w:val="left" w:pos="7513"/>
        </w:tabs>
        <w:suppressAutoHyphens/>
        <w:overflowPunct/>
        <w:autoSpaceDE/>
        <w:autoSpaceDN/>
        <w:adjustRightInd/>
        <w:spacing w:after="120" w:line="240" w:lineRule="atLeast"/>
        <w:ind w:right="1134"/>
        <w:jc w:val="both"/>
        <w:textAlignment w:val="auto"/>
        <w:rPr>
          <w:rFonts w:cs="Arial"/>
          <w:szCs w:val="24"/>
          <w:u w:val="single"/>
          <w:lang w:eastAsia="zh-CN"/>
        </w:rPr>
      </w:pPr>
      <w:r w:rsidRPr="00E668F5">
        <w:rPr>
          <w:rFonts w:cs="Arial"/>
          <w:szCs w:val="24"/>
          <w:u w:val="single"/>
          <w:lang w:eastAsia="zh-CN"/>
        </w:rPr>
        <w:t>United Kingdom</w:t>
      </w:r>
    </w:p>
    <w:p w:rsidR="0007707B" w:rsidRPr="0007707B" w:rsidRDefault="0007707B" w:rsidP="00953269">
      <w:pPr>
        <w:numPr>
          <w:ilvl w:val="0"/>
          <w:numId w:val="16"/>
        </w:numPr>
        <w:spacing w:after="240"/>
        <w:jc w:val="both"/>
        <w:rPr>
          <w:rFonts w:cs="Arial"/>
          <w:color w:val="000000" w:themeColor="text1"/>
          <w:szCs w:val="24"/>
        </w:rPr>
      </w:pPr>
      <w:r w:rsidRPr="0007707B">
        <w:rPr>
          <w:rFonts w:cs="Arial"/>
          <w:color w:val="000000" w:themeColor="text1"/>
          <w:szCs w:val="24"/>
        </w:rPr>
        <w:t xml:space="preserve">Public spending on children in the UK is substantial and wide-ranging. </w:t>
      </w:r>
      <w:r w:rsidRPr="0007707B">
        <w:rPr>
          <w:rFonts w:cs="Arial"/>
          <w:color w:val="000000"/>
          <w:szCs w:val="24"/>
        </w:rPr>
        <w:t>This update focuses on five key areas of public expenditure that directly benefit children – social security, health services, education, early childhood development and child protection. There are, however, many other areas of public expenditure that affect the wellbeing of children.</w:t>
      </w:r>
    </w:p>
    <w:p w:rsidR="00DC543D" w:rsidRPr="00E668F5" w:rsidRDefault="0007707B" w:rsidP="00FD0528">
      <w:pPr>
        <w:spacing w:after="240"/>
        <w:jc w:val="both"/>
        <w:rPr>
          <w:rFonts w:cs="Arial"/>
          <w:i/>
          <w:color w:val="000000"/>
          <w:szCs w:val="24"/>
        </w:rPr>
      </w:pPr>
      <w:r w:rsidRPr="00E668F5">
        <w:rPr>
          <w:rFonts w:cs="Arial"/>
          <w:i/>
          <w:color w:val="000000"/>
          <w:szCs w:val="24"/>
        </w:rPr>
        <w:t xml:space="preserve">Social Security </w:t>
      </w:r>
    </w:p>
    <w:p w:rsidR="007D401A" w:rsidRPr="007D401A" w:rsidRDefault="002D14A5" w:rsidP="002D14A5">
      <w:pPr>
        <w:widowControl/>
        <w:numPr>
          <w:ilvl w:val="0"/>
          <w:numId w:val="16"/>
        </w:numPr>
        <w:overflowPunct/>
        <w:autoSpaceDE/>
        <w:autoSpaceDN/>
        <w:adjustRightInd/>
        <w:spacing w:after="200"/>
        <w:jc w:val="both"/>
        <w:textAlignment w:val="auto"/>
        <w:rPr>
          <w:rFonts w:eastAsiaTheme="minorHAnsi" w:cs="Arial"/>
          <w:szCs w:val="24"/>
        </w:rPr>
      </w:pPr>
      <w:r w:rsidRPr="002D14A5">
        <w:rPr>
          <w:rFonts w:eastAsiaTheme="minorHAnsi" w:cs="Arial"/>
          <w:szCs w:val="24"/>
        </w:rPr>
        <w:t xml:space="preserve">The UK Government provides financial support which is specifically targeted at families with children. The main routes include child benefit, child disability living allowance, child tax credit and Universal Credit.  </w:t>
      </w:r>
    </w:p>
    <w:tbl>
      <w:tblPr>
        <w:tblW w:w="9107" w:type="dxa"/>
        <w:tblInd w:w="-318" w:type="dxa"/>
        <w:tblLayout w:type="fixed"/>
        <w:tblLook w:val="04A0"/>
      </w:tblPr>
      <w:tblGrid>
        <w:gridCol w:w="2728"/>
        <w:gridCol w:w="1275"/>
        <w:gridCol w:w="1276"/>
        <w:gridCol w:w="1276"/>
        <w:gridCol w:w="1276"/>
        <w:gridCol w:w="1276"/>
      </w:tblGrid>
      <w:tr w:rsidR="0007707B" w:rsidRPr="0007707B" w:rsidTr="009F1B47">
        <w:trPr>
          <w:trHeight w:val="300"/>
        </w:trPr>
        <w:tc>
          <w:tcPr>
            <w:tcW w:w="91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7707B" w:rsidRPr="0007707B" w:rsidRDefault="0007707B" w:rsidP="000E0FC3">
            <w:pPr>
              <w:widowControl/>
              <w:overflowPunct/>
              <w:autoSpaceDE/>
              <w:autoSpaceDN/>
              <w:adjustRightInd/>
              <w:ind w:left="-108"/>
              <w:textAlignment w:val="auto"/>
              <w:rPr>
                <w:rFonts w:cs="Arial"/>
                <w:b/>
                <w:color w:val="FFFFFF"/>
                <w:szCs w:val="24"/>
                <w:lang w:eastAsia="en-GB"/>
              </w:rPr>
            </w:pPr>
            <w:r w:rsidRPr="000E0FC3">
              <w:rPr>
                <w:rFonts w:cs="Arial"/>
                <w:b/>
                <w:szCs w:val="24"/>
                <w:u w:val="single"/>
              </w:rPr>
              <w:t xml:space="preserve">Table </w:t>
            </w:r>
            <w:r w:rsidR="000E0FC3" w:rsidRPr="000E0FC3">
              <w:rPr>
                <w:rFonts w:cs="Arial"/>
                <w:b/>
                <w:szCs w:val="24"/>
                <w:u w:val="single"/>
              </w:rPr>
              <w:t>1</w:t>
            </w:r>
            <w:r w:rsidRPr="0007707B">
              <w:rPr>
                <w:rFonts w:cs="Arial"/>
                <w:b/>
                <w:szCs w:val="24"/>
              </w:rPr>
              <w:t xml:space="preserve">.  </w:t>
            </w:r>
            <w:r w:rsidR="002D14A5" w:rsidRPr="00A91687">
              <w:rPr>
                <w:rFonts w:cs="Arial"/>
                <w:b/>
                <w:szCs w:val="24"/>
                <w:u w:val="single"/>
              </w:rPr>
              <w:t xml:space="preserve">UK </w:t>
            </w:r>
            <w:r w:rsidRPr="0007707B">
              <w:rPr>
                <w:rFonts w:cs="Arial"/>
                <w:b/>
                <w:szCs w:val="24"/>
              </w:rPr>
              <w:t>Spending on Child-Related Benefits and Tax Credits (£m) – 2014-15 prices* </w:t>
            </w:r>
          </w:p>
        </w:tc>
      </w:tr>
      <w:tr w:rsidR="0007707B" w:rsidRPr="0007707B" w:rsidTr="009F1B47">
        <w:trPr>
          <w:trHeight w:val="300"/>
        </w:trPr>
        <w:tc>
          <w:tcPr>
            <w:tcW w:w="2728"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07707B" w:rsidRPr="0007707B" w:rsidRDefault="0007707B" w:rsidP="009F1B47">
            <w:pPr>
              <w:widowControl/>
              <w:overflowPunct/>
              <w:autoSpaceDE/>
              <w:autoSpaceDN/>
              <w:adjustRightInd/>
              <w:ind w:left="-108"/>
              <w:textAlignment w:val="auto"/>
              <w:rPr>
                <w:rFonts w:cs="Arial"/>
                <w:color w:val="FFFFFF"/>
                <w:szCs w:val="24"/>
                <w:lang w:eastAsia="en-GB"/>
              </w:rPr>
            </w:pPr>
            <w:r w:rsidRPr="0007707B">
              <w:rPr>
                <w:rFonts w:cs="Arial"/>
                <w:color w:val="FFFFFF"/>
                <w:szCs w:val="24"/>
                <w:lang w:eastAsia="en-GB"/>
              </w:rPr>
              <w:t> </w:t>
            </w:r>
          </w:p>
        </w:tc>
        <w:tc>
          <w:tcPr>
            <w:tcW w:w="1275" w:type="dxa"/>
            <w:tcBorders>
              <w:top w:val="single" w:sz="4" w:space="0" w:color="auto"/>
              <w:left w:val="nil"/>
              <w:bottom w:val="single" w:sz="4" w:space="0" w:color="auto"/>
              <w:right w:val="single" w:sz="4" w:space="0" w:color="auto"/>
            </w:tcBorders>
            <w:shd w:val="clear" w:color="000000" w:fill="1F497D"/>
            <w:noWrap/>
            <w:vAlign w:val="center"/>
            <w:hideMark/>
          </w:tcPr>
          <w:p w:rsidR="0007707B" w:rsidRPr="0007707B" w:rsidRDefault="0007707B" w:rsidP="009F1B47">
            <w:pPr>
              <w:widowControl/>
              <w:overflowPunct/>
              <w:autoSpaceDE/>
              <w:autoSpaceDN/>
              <w:adjustRightInd/>
              <w:ind w:left="-108"/>
              <w:jc w:val="center"/>
              <w:textAlignment w:val="auto"/>
              <w:rPr>
                <w:rFonts w:cs="Arial"/>
                <w:color w:val="FFFFFF"/>
                <w:szCs w:val="24"/>
                <w:lang w:eastAsia="en-GB"/>
              </w:rPr>
            </w:pPr>
            <w:r w:rsidRPr="0007707B">
              <w:rPr>
                <w:rFonts w:cs="Arial"/>
                <w:color w:val="FFFFFF"/>
                <w:szCs w:val="24"/>
                <w:lang w:eastAsia="en-GB"/>
              </w:rPr>
              <w:t>2010-11</w:t>
            </w:r>
          </w:p>
        </w:tc>
        <w:tc>
          <w:tcPr>
            <w:tcW w:w="1276" w:type="dxa"/>
            <w:tcBorders>
              <w:top w:val="single" w:sz="4" w:space="0" w:color="auto"/>
              <w:left w:val="nil"/>
              <w:bottom w:val="single" w:sz="4" w:space="0" w:color="auto"/>
              <w:right w:val="single" w:sz="4" w:space="0" w:color="auto"/>
            </w:tcBorders>
            <w:shd w:val="clear" w:color="000000" w:fill="1F497D"/>
            <w:noWrap/>
            <w:vAlign w:val="center"/>
            <w:hideMark/>
          </w:tcPr>
          <w:p w:rsidR="0007707B" w:rsidRPr="0007707B" w:rsidRDefault="0007707B" w:rsidP="009F1B47">
            <w:pPr>
              <w:widowControl/>
              <w:overflowPunct/>
              <w:autoSpaceDE/>
              <w:autoSpaceDN/>
              <w:adjustRightInd/>
              <w:ind w:left="-108"/>
              <w:jc w:val="center"/>
              <w:textAlignment w:val="auto"/>
              <w:rPr>
                <w:rFonts w:cs="Arial"/>
                <w:color w:val="FFFFFF"/>
                <w:szCs w:val="24"/>
                <w:lang w:eastAsia="en-GB"/>
              </w:rPr>
            </w:pPr>
            <w:r w:rsidRPr="0007707B">
              <w:rPr>
                <w:rFonts w:cs="Arial"/>
                <w:color w:val="FFFFFF"/>
                <w:szCs w:val="24"/>
                <w:lang w:eastAsia="en-GB"/>
              </w:rPr>
              <w:t>2011-12</w:t>
            </w:r>
          </w:p>
        </w:tc>
        <w:tc>
          <w:tcPr>
            <w:tcW w:w="1276" w:type="dxa"/>
            <w:tcBorders>
              <w:top w:val="single" w:sz="4" w:space="0" w:color="auto"/>
              <w:left w:val="nil"/>
              <w:bottom w:val="single" w:sz="4" w:space="0" w:color="auto"/>
              <w:right w:val="single" w:sz="4" w:space="0" w:color="auto"/>
            </w:tcBorders>
            <w:shd w:val="clear" w:color="000000" w:fill="1F497D"/>
            <w:noWrap/>
            <w:vAlign w:val="center"/>
            <w:hideMark/>
          </w:tcPr>
          <w:p w:rsidR="0007707B" w:rsidRPr="0007707B" w:rsidRDefault="0007707B" w:rsidP="009F1B47">
            <w:pPr>
              <w:widowControl/>
              <w:overflowPunct/>
              <w:autoSpaceDE/>
              <w:autoSpaceDN/>
              <w:adjustRightInd/>
              <w:ind w:left="-108"/>
              <w:jc w:val="center"/>
              <w:textAlignment w:val="auto"/>
              <w:rPr>
                <w:rFonts w:cs="Arial"/>
                <w:color w:val="FFFFFF"/>
                <w:szCs w:val="24"/>
                <w:lang w:eastAsia="en-GB"/>
              </w:rPr>
            </w:pPr>
            <w:r w:rsidRPr="0007707B">
              <w:rPr>
                <w:rFonts w:cs="Arial"/>
                <w:color w:val="FFFFFF"/>
                <w:szCs w:val="24"/>
                <w:lang w:eastAsia="en-GB"/>
              </w:rPr>
              <w:t>2012-13</w:t>
            </w:r>
          </w:p>
        </w:tc>
        <w:tc>
          <w:tcPr>
            <w:tcW w:w="1276" w:type="dxa"/>
            <w:tcBorders>
              <w:top w:val="single" w:sz="4" w:space="0" w:color="auto"/>
              <w:left w:val="nil"/>
              <w:bottom w:val="single" w:sz="4" w:space="0" w:color="auto"/>
              <w:right w:val="single" w:sz="4" w:space="0" w:color="auto"/>
            </w:tcBorders>
            <w:shd w:val="clear" w:color="000000" w:fill="1F497D"/>
            <w:noWrap/>
            <w:vAlign w:val="center"/>
            <w:hideMark/>
          </w:tcPr>
          <w:p w:rsidR="0007707B" w:rsidRPr="0007707B" w:rsidRDefault="0007707B" w:rsidP="009F1B47">
            <w:pPr>
              <w:widowControl/>
              <w:overflowPunct/>
              <w:autoSpaceDE/>
              <w:autoSpaceDN/>
              <w:adjustRightInd/>
              <w:ind w:left="-108"/>
              <w:jc w:val="center"/>
              <w:textAlignment w:val="auto"/>
              <w:rPr>
                <w:rFonts w:cs="Arial"/>
                <w:color w:val="FFFFFF"/>
                <w:szCs w:val="24"/>
                <w:lang w:eastAsia="en-GB"/>
              </w:rPr>
            </w:pPr>
            <w:r w:rsidRPr="0007707B">
              <w:rPr>
                <w:rFonts w:cs="Arial"/>
                <w:color w:val="FFFFFF"/>
                <w:szCs w:val="24"/>
                <w:lang w:eastAsia="en-GB"/>
              </w:rPr>
              <w:t>2013-14</w:t>
            </w:r>
          </w:p>
        </w:tc>
        <w:tc>
          <w:tcPr>
            <w:tcW w:w="1276" w:type="dxa"/>
            <w:tcBorders>
              <w:top w:val="single" w:sz="4" w:space="0" w:color="auto"/>
              <w:left w:val="nil"/>
              <w:bottom w:val="single" w:sz="4" w:space="0" w:color="auto"/>
              <w:right w:val="single" w:sz="4" w:space="0" w:color="auto"/>
            </w:tcBorders>
            <w:shd w:val="clear" w:color="000000" w:fill="1F497D"/>
            <w:noWrap/>
            <w:vAlign w:val="center"/>
            <w:hideMark/>
          </w:tcPr>
          <w:p w:rsidR="0007707B" w:rsidRPr="0007707B" w:rsidRDefault="0007707B" w:rsidP="009F1B47">
            <w:pPr>
              <w:widowControl/>
              <w:overflowPunct/>
              <w:autoSpaceDE/>
              <w:autoSpaceDN/>
              <w:adjustRightInd/>
              <w:ind w:left="-108"/>
              <w:jc w:val="center"/>
              <w:textAlignment w:val="auto"/>
              <w:rPr>
                <w:rFonts w:cs="Arial"/>
                <w:color w:val="FFFFFF"/>
                <w:szCs w:val="24"/>
                <w:lang w:eastAsia="en-GB"/>
              </w:rPr>
            </w:pPr>
            <w:r w:rsidRPr="0007707B">
              <w:rPr>
                <w:rFonts w:cs="Arial"/>
                <w:color w:val="FFFFFF"/>
                <w:szCs w:val="24"/>
                <w:lang w:eastAsia="en-GB"/>
              </w:rPr>
              <w:t>2014-15</w:t>
            </w:r>
          </w:p>
        </w:tc>
      </w:tr>
      <w:tr w:rsidR="0007707B" w:rsidRPr="0007707B" w:rsidTr="009F1B47">
        <w:trPr>
          <w:trHeight w:val="300"/>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textAlignment w:val="auto"/>
              <w:rPr>
                <w:rFonts w:cs="Arial"/>
                <w:color w:val="000000"/>
                <w:szCs w:val="24"/>
                <w:lang w:eastAsia="en-GB"/>
              </w:rPr>
            </w:pPr>
            <w:r w:rsidRPr="0007707B">
              <w:rPr>
                <w:rFonts w:cs="Arial"/>
                <w:color w:val="000000"/>
                <w:szCs w:val="24"/>
                <w:lang w:eastAsia="en-GB"/>
              </w:rPr>
              <w:t>Child Benefit**</w:t>
            </w:r>
          </w:p>
        </w:tc>
        <w:tc>
          <w:tcPr>
            <w:tcW w:w="1275"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£11,354</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£11,546</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£11,748</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£11,277</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£11,582</w:t>
            </w:r>
          </w:p>
        </w:tc>
      </w:tr>
      <w:tr w:rsidR="0007707B" w:rsidRPr="0007707B" w:rsidTr="009F1B47">
        <w:trPr>
          <w:trHeight w:val="300"/>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textAlignment w:val="auto"/>
              <w:rPr>
                <w:rFonts w:cs="Arial"/>
                <w:color w:val="000000"/>
                <w:szCs w:val="24"/>
                <w:lang w:eastAsia="en-GB"/>
              </w:rPr>
            </w:pPr>
            <w:r w:rsidRPr="0007707B">
              <w:rPr>
                <w:rFonts w:cs="Arial"/>
                <w:color w:val="000000"/>
                <w:szCs w:val="24"/>
                <w:lang w:eastAsia="en-GB"/>
              </w:rPr>
              <w:t>Child Tax Credit***</w:t>
            </w:r>
          </w:p>
        </w:tc>
        <w:tc>
          <w:tcPr>
            <w:tcW w:w="1275"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£19,906</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£21,728</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£22,345</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£23,012</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£22,865</w:t>
            </w:r>
          </w:p>
        </w:tc>
      </w:tr>
      <w:tr w:rsidR="0007707B" w:rsidRPr="0007707B" w:rsidTr="009F1B47">
        <w:trPr>
          <w:trHeight w:val="300"/>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textAlignment w:val="auto"/>
              <w:rPr>
                <w:rFonts w:cs="Arial"/>
                <w:color w:val="000000"/>
                <w:szCs w:val="24"/>
                <w:lang w:eastAsia="en-GB"/>
              </w:rPr>
            </w:pPr>
            <w:r w:rsidRPr="0007707B">
              <w:rPr>
                <w:rFonts w:cs="Arial"/>
                <w:color w:val="000000"/>
                <w:szCs w:val="24"/>
                <w:lang w:eastAsia="en-GB"/>
              </w:rPr>
              <w:t>Income Support****</w:t>
            </w:r>
          </w:p>
        </w:tc>
        <w:tc>
          <w:tcPr>
            <w:tcW w:w="1275"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£678</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£476</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£303</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£175</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£119</w:t>
            </w:r>
          </w:p>
        </w:tc>
      </w:tr>
      <w:tr w:rsidR="0007707B" w:rsidRPr="0007707B" w:rsidTr="009F1B47">
        <w:trPr>
          <w:trHeight w:val="300"/>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textAlignment w:val="auto"/>
              <w:rPr>
                <w:rFonts w:cs="Arial"/>
                <w:b/>
                <w:bCs/>
                <w:color w:val="000000"/>
                <w:szCs w:val="24"/>
                <w:lang w:eastAsia="en-GB"/>
              </w:rPr>
            </w:pPr>
            <w:r w:rsidRPr="0007707B">
              <w:rPr>
                <w:rFonts w:cs="Arial"/>
                <w:b/>
                <w:bCs/>
                <w:color w:val="000000"/>
                <w:szCs w:val="24"/>
                <w:lang w:eastAsia="en-GB"/>
              </w:rPr>
              <w:t xml:space="preserve">Total, excluding </w:t>
            </w:r>
            <w:r w:rsidR="002D14A5">
              <w:rPr>
                <w:rFonts w:cs="Arial"/>
                <w:b/>
                <w:bCs/>
                <w:color w:val="000000"/>
                <w:szCs w:val="24"/>
                <w:lang w:eastAsia="en-GB"/>
              </w:rPr>
              <w:t xml:space="preserve">Child </w:t>
            </w:r>
            <w:r w:rsidRPr="0007707B">
              <w:rPr>
                <w:rFonts w:cs="Arial"/>
                <w:b/>
                <w:bCs/>
                <w:color w:val="000000"/>
                <w:szCs w:val="24"/>
                <w:lang w:eastAsia="en-GB"/>
              </w:rPr>
              <w:t xml:space="preserve">Disability </w:t>
            </w:r>
          </w:p>
          <w:p w:rsidR="0007707B" w:rsidRPr="0007707B" w:rsidRDefault="0007707B" w:rsidP="009F1B47">
            <w:pPr>
              <w:widowControl/>
              <w:overflowPunct/>
              <w:autoSpaceDE/>
              <w:autoSpaceDN/>
              <w:adjustRightInd/>
              <w:ind w:left="-108"/>
              <w:textAlignment w:val="auto"/>
              <w:rPr>
                <w:rFonts w:cs="Arial"/>
                <w:b/>
                <w:bCs/>
                <w:color w:val="000000"/>
                <w:szCs w:val="24"/>
                <w:lang w:eastAsia="en-GB"/>
              </w:rPr>
            </w:pPr>
            <w:r w:rsidRPr="0007707B">
              <w:rPr>
                <w:rFonts w:cs="Arial"/>
                <w:b/>
                <w:bCs/>
                <w:color w:val="000000"/>
                <w:szCs w:val="24"/>
                <w:lang w:eastAsia="en-GB"/>
              </w:rPr>
              <w:t>Living Allowance</w:t>
            </w:r>
          </w:p>
        </w:tc>
        <w:tc>
          <w:tcPr>
            <w:tcW w:w="1275"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£31,938m</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£33,750m</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£34,396m</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£34,464m</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£34,566m</w:t>
            </w:r>
          </w:p>
        </w:tc>
      </w:tr>
      <w:tr w:rsidR="0007707B" w:rsidRPr="0007707B" w:rsidTr="009F1B47">
        <w:trPr>
          <w:trHeight w:val="300"/>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2D14A5" w:rsidP="009F1B47">
            <w:pPr>
              <w:widowControl/>
              <w:overflowPunct/>
              <w:autoSpaceDE/>
              <w:autoSpaceDN/>
              <w:adjustRightInd/>
              <w:ind w:left="-108"/>
              <w:textAlignment w:val="auto"/>
              <w:rPr>
                <w:rFonts w:cs="Arial"/>
                <w:color w:val="000000"/>
                <w:szCs w:val="24"/>
                <w:lang w:eastAsia="en-GB"/>
              </w:rPr>
            </w:pPr>
            <w:r>
              <w:rPr>
                <w:rFonts w:cs="Arial"/>
                <w:color w:val="000000"/>
                <w:szCs w:val="24"/>
                <w:lang w:eastAsia="en-GB"/>
              </w:rPr>
              <w:t xml:space="preserve">Child </w:t>
            </w:r>
            <w:r w:rsidR="0007707B" w:rsidRPr="0007707B">
              <w:rPr>
                <w:rFonts w:cs="Arial"/>
                <w:color w:val="000000"/>
                <w:szCs w:val="24"/>
                <w:lang w:eastAsia="en-GB"/>
              </w:rPr>
              <w:t>Disability Living Allowance****</w:t>
            </w:r>
          </w:p>
        </w:tc>
        <w:tc>
          <w:tcPr>
            <w:tcW w:w="1275"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£1,307</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£1,387</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£1,440</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£1,485</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color w:val="000000"/>
                <w:sz w:val="22"/>
                <w:szCs w:val="22"/>
                <w:lang w:eastAsia="en-GB"/>
              </w:rPr>
            </w:pPr>
            <w:r w:rsidRPr="0007707B">
              <w:rPr>
                <w:rFonts w:cs="Arial"/>
                <w:color w:val="000000"/>
                <w:sz w:val="22"/>
                <w:szCs w:val="22"/>
                <w:lang w:eastAsia="en-GB"/>
              </w:rPr>
              <w:t>£1,717</w:t>
            </w:r>
          </w:p>
        </w:tc>
      </w:tr>
      <w:tr w:rsidR="0007707B" w:rsidRPr="0007707B" w:rsidTr="009F1B47">
        <w:trPr>
          <w:trHeight w:val="300"/>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textAlignment w:val="auto"/>
              <w:rPr>
                <w:rFonts w:cs="Arial"/>
                <w:b/>
                <w:bCs/>
                <w:color w:val="000000"/>
                <w:szCs w:val="24"/>
                <w:lang w:eastAsia="en-GB"/>
              </w:rPr>
            </w:pPr>
            <w:r w:rsidRPr="0007707B">
              <w:rPr>
                <w:rFonts w:cs="Arial"/>
                <w:b/>
                <w:bCs/>
                <w:color w:val="000000"/>
                <w:szCs w:val="24"/>
                <w:lang w:eastAsia="en-GB"/>
              </w:rPr>
              <w:t xml:space="preserve">Total, including </w:t>
            </w:r>
            <w:r w:rsidR="002D14A5">
              <w:rPr>
                <w:rFonts w:cs="Arial"/>
                <w:b/>
                <w:bCs/>
                <w:color w:val="000000"/>
                <w:szCs w:val="24"/>
                <w:lang w:eastAsia="en-GB"/>
              </w:rPr>
              <w:t xml:space="preserve">Child </w:t>
            </w:r>
            <w:r w:rsidRPr="0007707B">
              <w:rPr>
                <w:rFonts w:cs="Arial"/>
                <w:b/>
                <w:bCs/>
                <w:color w:val="000000"/>
                <w:szCs w:val="24"/>
                <w:lang w:eastAsia="en-GB"/>
              </w:rPr>
              <w:t xml:space="preserve">Disability </w:t>
            </w:r>
          </w:p>
          <w:p w:rsidR="0007707B" w:rsidRPr="0007707B" w:rsidRDefault="0007707B" w:rsidP="009F1B47">
            <w:pPr>
              <w:widowControl/>
              <w:overflowPunct/>
              <w:autoSpaceDE/>
              <w:autoSpaceDN/>
              <w:adjustRightInd/>
              <w:ind w:left="-108"/>
              <w:textAlignment w:val="auto"/>
              <w:rPr>
                <w:rFonts w:cs="Arial"/>
                <w:b/>
                <w:bCs/>
                <w:color w:val="000000"/>
                <w:szCs w:val="24"/>
                <w:lang w:eastAsia="en-GB"/>
              </w:rPr>
            </w:pPr>
            <w:r w:rsidRPr="0007707B">
              <w:rPr>
                <w:rFonts w:cs="Arial"/>
                <w:b/>
                <w:bCs/>
                <w:color w:val="000000"/>
                <w:szCs w:val="24"/>
                <w:lang w:eastAsia="en-GB"/>
              </w:rPr>
              <w:t>Living Allowance</w:t>
            </w:r>
          </w:p>
        </w:tc>
        <w:tc>
          <w:tcPr>
            <w:tcW w:w="1275"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£33,245m</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£35,137m</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£35,836m</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£35,949m</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b/>
                <w:bCs/>
                <w:color w:val="000000"/>
                <w:sz w:val="22"/>
                <w:szCs w:val="22"/>
                <w:lang w:eastAsia="en-GB"/>
              </w:rPr>
            </w:pPr>
            <w:r w:rsidRPr="0007707B">
              <w:rPr>
                <w:rFonts w:cs="Arial"/>
                <w:b/>
                <w:bCs/>
                <w:color w:val="000000"/>
                <w:sz w:val="22"/>
                <w:szCs w:val="22"/>
                <w:lang w:eastAsia="en-GB"/>
              </w:rPr>
              <w:t>£36,283m</w:t>
            </w:r>
          </w:p>
        </w:tc>
      </w:tr>
      <w:tr w:rsidR="0007707B" w:rsidRPr="0007707B" w:rsidTr="009F1B47">
        <w:trPr>
          <w:trHeight w:val="300"/>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textAlignment w:val="auto"/>
              <w:rPr>
                <w:rFonts w:cs="Arial"/>
                <w:i/>
                <w:iCs/>
                <w:color w:val="000000"/>
                <w:szCs w:val="24"/>
                <w:lang w:eastAsia="en-GB"/>
              </w:rPr>
            </w:pPr>
            <w:r w:rsidRPr="0007707B">
              <w:rPr>
                <w:rFonts w:cs="Arial"/>
                <w:i/>
                <w:iCs/>
                <w:color w:val="000000"/>
                <w:szCs w:val="24"/>
                <w:lang w:eastAsia="en-GB"/>
              </w:rPr>
              <w:t xml:space="preserve">% of GDP </w:t>
            </w:r>
          </w:p>
        </w:tc>
        <w:tc>
          <w:tcPr>
            <w:tcW w:w="1275"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i/>
                <w:iCs/>
                <w:color w:val="000000"/>
                <w:szCs w:val="24"/>
                <w:lang w:eastAsia="en-GB"/>
              </w:rPr>
            </w:pPr>
            <w:r w:rsidRPr="0007707B">
              <w:rPr>
                <w:rFonts w:cs="Arial"/>
                <w:i/>
                <w:iCs/>
                <w:color w:val="000000"/>
                <w:szCs w:val="24"/>
                <w:lang w:eastAsia="en-GB"/>
              </w:rPr>
              <w:t>2.26%</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i/>
                <w:iCs/>
                <w:color w:val="000000"/>
                <w:szCs w:val="24"/>
                <w:lang w:eastAsia="en-GB"/>
              </w:rPr>
            </w:pPr>
            <w:r w:rsidRPr="0007707B">
              <w:rPr>
                <w:rFonts w:cs="Arial"/>
                <w:i/>
                <w:iCs/>
                <w:color w:val="000000"/>
                <w:szCs w:val="24"/>
                <w:lang w:eastAsia="en-GB"/>
              </w:rPr>
              <w:t>2.28%</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i/>
                <w:iCs/>
                <w:color w:val="000000"/>
                <w:szCs w:val="24"/>
                <w:lang w:eastAsia="en-GB"/>
              </w:rPr>
            </w:pPr>
            <w:r w:rsidRPr="0007707B">
              <w:rPr>
                <w:rFonts w:cs="Arial"/>
                <w:i/>
                <w:iCs/>
                <w:color w:val="000000"/>
                <w:szCs w:val="24"/>
                <w:lang w:eastAsia="en-GB"/>
              </w:rPr>
              <w:t>2.23%</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i/>
                <w:iCs/>
                <w:color w:val="000000"/>
                <w:szCs w:val="24"/>
                <w:lang w:eastAsia="en-GB"/>
              </w:rPr>
            </w:pPr>
            <w:r w:rsidRPr="0007707B">
              <w:rPr>
                <w:rFonts w:cs="Arial"/>
                <w:i/>
                <w:iCs/>
                <w:color w:val="000000"/>
                <w:szCs w:val="24"/>
                <w:lang w:eastAsia="en-GB"/>
              </w:rPr>
              <w:t>2.11%</w:t>
            </w:r>
          </w:p>
        </w:tc>
        <w:tc>
          <w:tcPr>
            <w:tcW w:w="1276"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9F1B47">
            <w:pPr>
              <w:widowControl/>
              <w:overflowPunct/>
              <w:autoSpaceDE/>
              <w:autoSpaceDN/>
              <w:adjustRightInd/>
              <w:ind w:left="-108"/>
              <w:jc w:val="center"/>
              <w:textAlignment w:val="auto"/>
              <w:rPr>
                <w:rFonts w:cs="Arial"/>
                <w:i/>
                <w:iCs/>
                <w:color w:val="000000"/>
                <w:szCs w:val="24"/>
                <w:lang w:eastAsia="en-GB"/>
              </w:rPr>
            </w:pPr>
            <w:r w:rsidRPr="0007707B">
              <w:rPr>
                <w:rFonts w:cs="Arial"/>
                <w:i/>
                <w:iCs/>
                <w:color w:val="000000"/>
                <w:szCs w:val="24"/>
                <w:lang w:eastAsia="en-GB"/>
              </w:rPr>
              <w:t>2.01%</w:t>
            </w:r>
          </w:p>
        </w:tc>
      </w:tr>
      <w:tr w:rsidR="007D401A" w:rsidRPr="0007707B" w:rsidTr="009F1B47">
        <w:trPr>
          <w:trHeight w:val="300"/>
        </w:trPr>
        <w:tc>
          <w:tcPr>
            <w:tcW w:w="91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D401A" w:rsidRPr="0007707B" w:rsidRDefault="007D401A" w:rsidP="009F1B47">
            <w:pPr>
              <w:ind w:left="-108"/>
              <w:rPr>
                <w:rFonts w:cs="Arial"/>
                <w:i/>
                <w:szCs w:val="24"/>
              </w:rPr>
            </w:pPr>
            <w:r w:rsidRPr="0007707B">
              <w:rPr>
                <w:rFonts w:cs="Arial"/>
                <w:i/>
                <w:szCs w:val="24"/>
              </w:rPr>
              <w:t>* Source: All figures converted in 2014-15 prices using GDP deflators</w:t>
            </w:r>
          </w:p>
          <w:p w:rsidR="007D401A" w:rsidRPr="0007707B" w:rsidRDefault="007D401A" w:rsidP="009F1B47">
            <w:pPr>
              <w:ind w:left="-108"/>
              <w:contextualSpacing/>
              <w:rPr>
                <w:rFonts w:cs="Arial"/>
                <w:i/>
                <w:szCs w:val="24"/>
              </w:rPr>
            </w:pPr>
            <w:r w:rsidRPr="0007707B">
              <w:rPr>
                <w:rFonts w:cs="Arial"/>
                <w:i/>
                <w:szCs w:val="24"/>
              </w:rPr>
              <w:t>**Source: HMRC Annual Report and Accounts (various additions)</w:t>
            </w:r>
          </w:p>
          <w:p w:rsidR="007D401A" w:rsidRPr="0007707B" w:rsidRDefault="007D401A" w:rsidP="009F1B47">
            <w:pPr>
              <w:ind w:left="-108" w:right="-483"/>
              <w:rPr>
                <w:rFonts w:cs="Arial"/>
                <w:i/>
                <w:szCs w:val="24"/>
              </w:rPr>
            </w:pPr>
            <w:r w:rsidRPr="0007707B">
              <w:rPr>
                <w:rFonts w:cs="Arial"/>
                <w:i/>
                <w:szCs w:val="24"/>
              </w:rPr>
              <w:t>***Source: HMRC Tax Receipts and National Insurance Contributions for the UK</w:t>
            </w:r>
          </w:p>
          <w:p w:rsidR="007D401A" w:rsidRPr="007D401A" w:rsidRDefault="007D401A" w:rsidP="009F1B47">
            <w:pPr>
              <w:ind w:left="-108"/>
              <w:rPr>
                <w:rFonts w:cs="Arial"/>
                <w:i/>
                <w:szCs w:val="24"/>
              </w:rPr>
            </w:pPr>
            <w:r w:rsidRPr="0007707B">
              <w:rPr>
                <w:rFonts w:cs="Arial"/>
                <w:i/>
                <w:szCs w:val="24"/>
              </w:rPr>
              <w:t>****Source: Department for Work and Pensions’ (DWP) Benefit Expenditure and Caseload. Tables (Autumn statement 2015).</w:t>
            </w:r>
          </w:p>
        </w:tc>
      </w:tr>
    </w:tbl>
    <w:p w:rsidR="00DC543D" w:rsidRDefault="00DC543D" w:rsidP="0007707B">
      <w:pPr>
        <w:jc w:val="both"/>
        <w:rPr>
          <w:rFonts w:cs="Arial"/>
          <w:i/>
          <w:color w:val="000000"/>
          <w:szCs w:val="24"/>
        </w:rPr>
      </w:pPr>
    </w:p>
    <w:p w:rsidR="00DC543D" w:rsidRDefault="007D401A" w:rsidP="00892CE2">
      <w:pPr>
        <w:numPr>
          <w:ilvl w:val="0"/>
          <w:numId w:val="16"/>
        </w:numPr>
        <w:contextualSpacing/>
        <w:jc w:val="both"/>
        <w:rPr>
          <w:rFonts w:cs="Arial"/>
          <w:szCs w:val="24"/>
        </w:rPr>
      </w:pPr>
      <w:r w:rsidRPr="0007707B">
        <w:rPr>
          <w:rFonts w:cs="Arial"/>
          <w:szCs w:val="24"/>
        </w:rPr>
        <w:lastRenderedPageBreak/>
        <w:t xml:space="preserve">The </w:t>
      </w:r>
      <w:r w:rsidRPr="00892CE2">
        <w:rPr>
          <w:rFonts w:cs="Arial"/>
          <w:color w:val="000000"/>
          <w:szCs w:val="24"/>
        </w:rPr>
        <w:t>table</w:t>
      </w:r>
      <w:r>
        <w:rPr>
          <w:rFonts w:cs="Arial"/>
          <w:szCs w:val="24"/>
        </w:rPr>
        <w:t xml:space="preserve"> above </w:t>
      </w:r>
      <w:r w:rsidRPr="0007707B">
        <w:rPr>
          <w:rFonts w:cs="Arial"/>
          <w:szCs w:val="24"/>
        </w:rPr>
        <w:t>shows that the total amount spent on child</w:t>
      </w:r>
      <w:r w:rsidR="00DC543D">
        <w:rPr>
          <w:rFonts w:cs="Arial"/>
          <w:szCs w:val="24"/>
        </w:rPr>
        <w:t>-</w:t>
      </w:r>
      <w:r w:rsidRPr="0007707B">
        <w:rPr>
          <w:rFonts w:cs="Arial"/>
          <w:szCs w:val="24"/>
        </w:rPr>
        <w:t xml:space="preserve">contingent benefits has increased in real terms by 9% between 2010-11 and 2014-15. This is mainly driven by an increase in child tax credit (CTC) spending. Income support relating to children has fallen over the period due to it being phased out and replaced with payments through the CTC. </w:t>
      </w:r>
    </w:p>
    <w:p w:rsidR="00DC543D" w:rsidRDefault="00DC543D" w:rsidP="00DC543D">
      <w:pPr>
        <w:jc w:val="both"/>
        <w:rPr>
          <w:rFonts w:cs="Arial"/>
          <w:szCs w:val="24"/>
        </w:rPr>
      </w:pPr>
    </w:p>
    <w:p w:rsidR="00DC543D" w:rsidRDefault="00DC543D" w:rsidP="00FD0528">
      <w:pPr>
        <w:spacing w:after="240"/>
        <w:jc w:val="both"/>
        <w:rPr>
          <w:rFonts w:cs="Arial"/>
          <w:i/>
          <w:color w:val="000000"/>
          <w:szCs w:val="24"/>
        </w:rPr>
      </w:pPr>
      <w:r w:rsidRPr="009E119F">
        <w:rPr>
          <w:rFonts w:cs="Arial"/>
          <w:i/>
          <w:color w:val="000000"/>
          <w:szCs w:val="24"/>
        </w:rPr>
        <w:t xml:space="preserve">Health Services </w:t>
      </w:r>
    </w:p>
    <w:p w:rsidR="00DC543D" w:rsidRPr="0007707B" w:rsidRDefault="0007707B" w:rsidP="00DC543D">
      <w:pPr>
        <w:numPr>
          <w:ilvl w:val="0"/>
          <w:numId w:val="16"/>
        </w:numPr>
        <w:contextualSpacing/>
        <w:jc w:val="both"/>
        <w:rPr>
          <w:rFonts w:cs="Arial"/>
          <w:color w:val="000000"/>
          <w:szCs w:val="24"/>
        </w:rPr>
      </w:pPr>
      <w:r w:rsidRPr="0007707B">
        <w:rPr>
          <w:rFonts w:cs="Arial"/>
          <w:color w:val="000000"/>
          <w:szCs w:val="24"/>
        </w:rPr>
        <w:t xml:space="preserve">In line with the Government’s commitment to protect health spending, NHS England will receive £10 billion more a year in real terms by 2020 than in 2014-15. </w:t>
      </w:r>
      <w:r w:rsidR="00DC543D" w:rsidRPr="0007707B">
        <w:rPr>
          <w:rFonts w:cs="Arial"/>
          <w:color w:val="000000"/>
          <w:szCs w:val="24"/>
        </w:rPr>
        <w:t xml:space="preserve">It is not possible to say for certain how much of the funding is spent on children. However, the Department of Health does collect data on the varying costs of treatments for different age groups. </w:t>
      </w:r>
    </w:p>
    <w:p w:rsidR="0007707B" w:rsidRPr="0007707B" w:rsidRDefault="0007707B" w:rsidP="0007707B">
      <w:pPr>
        <w:jc w:val="both"/>
        <w:rPr>
          <w:rFonts w:cs="Arial"/>
          <w:color w:val="000000" w:themeColor="text1"/>
          <w:szCs w:val="24"/>
        </w:rPr>
      </w:pPr>
    </w:p>
    <w:p w:rsidR="00E038EC" w:rsidRPr="00E038EC" w:rsidRDefault="0007707B" w:rsidP="00E038EC">
      <w:pPr>
        <w:pStyle w:val="ListParagraph"/>
        <w:numPr>
          <w:ilvl w:val="0"/>
          <w:numId w:val="16"/>
        </w:numPr>
        <w:rPr>
          <w:rFonts w:cs="Arial"/>
          <w:color w:val="000000" w:themeColor="text1"/>
          <w:szCs w:val="24"/>
        </w:rPr>
      </w:pPr>
      <w:r w:rsidRPr="00E038EC">
        <w:rPr>
          <w:rFonts w:cs="Arial"/>
          <w:color w:val="000000" w:themeColor="text1"/>
          <w:szCs w:val="24"/>
        </w:rPr>
        <w:t>The table below shows a high-level analysis, supplied by the Department of Health, of how much of Primary Care Trust (PCT) expenditure is likely to have been spent on children at different age groups. These figures demonstrate the general pattern of health expenditure, where costs peak for children at birth and decline significantly throughout childhood.</w:t>
      </w:r>
      <w:r w:rsidR="00E038EC" w:rsidRPr="00E038EC">
        <w:t xml:space="preserve"> </w:t>
      </w:r>
    </w:p>
    <w:p w:rsidR="0007707B" w:rsidRDefault="0007707B" w:rsidP="00554C3D">
      <w:pPr>
        <w:ind w:left="360"/>
        <w:contextualSpacing/>
        <w:jc w:val="both"/>
        <w:rPr>
          <w:rFonts w:cs="Arial"/>
          <w:color w:val="000000"/>
          <w:szCs w:val="24"/>
          <w:u w:val="single"/>
        </w:rPr>
      </w:pPr>
    </w:p>
    <w:p w:rsidR="0007707B" w:rsidRPr="0007707B" w:rsidRDefault="0007707B" w:rsidP="009E119F">
      <w:pPr>
        <w:contextualSpacing/>
        <w:jc w:val="both"/>
        <w:rPr>
          <w:rFonts w:cs="Arial"/>
          <w:color w:val="000000"/>
          <w:szCs w:val="24"/>
          <w:u w:val="single"/>
        </w:rPr>
      </w:pPr>
    </w:p>
    <w:tbl>
      <w:tblPr>
        <w:tblW w:w="8520" w:type="dxa"/>
        <w:tblInd w:w="93" w:type="dxa"/>
        <w:tblLayout w:type="fixed"/>
        <w:tblLook w:val="04A0"/>
      </w:tblPr>
      <w:tblGrid>
        <w:gridCol w:w="2448"/>
        <w:gridCol w:w="2024"/>
        <w:gridCol w:w="2024"/>
        <w:gridCol w:w="2024"/>
      </w:tblGrid>
      <w:tr w:rsidR="0007707B" w:rsidRPr="0007707B" w:rsidTr="009F1B47">
        <w:trPr>
          <w:trHeight w:val="330"/>
        </w:trPr>
        <w:tc>
          <w:tcPr>
            <w:tcW w:w="8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07B" w:rsidRPr="0007707B" w:rsidRDefault="0007707B" w:rsidP="000E0FC3">
            <w:pPr>
              <w:widowControl/>
              <w:overflowPunct/>
              <w:autoSpaceDE/>
              <w:autoSpaceDN/>
              <w:adjustRightInd/>
              <w:textAlignment w:val="auto"/>
              <w:rPr>
                <w:rFonts w:cs="Arial"/>
                <w:b/>
                <w:color w:val="FFFFFF"/>
                <w:szCs w:val="24"/>
                <w:lang w:eastAsia="en-GB"/>
              </w:rPr>
            </w:pPr>
            <w:r w:rsidRPr="000E0FC3">
              <w:rPr>
                <w:rFonts w:cs="Arial"/>
                <w:b/>
                <w:szCs w:val="24"/>
                <w:u w:val="single"/>
              </w:rPr>
              <w:t xml:space="preserve">Table </w:t>
            </w:r>
            <w:r w:rsidR="000E0FC3" w:rsidRPr="000E0FC3">
              <w:rPr>
                <w:rFonts w:cs="Arial"/>
                <w:b/>
                <w:szCs w:val="24"/>
                <w:u w:val="single"/>
              </w:rPr>
              <w:t>2</w:t>
            </w:r>
            <w:r w:rsidRPr="0007707B">
              <w:rPr>
                <w:rFonts w:cs="Arial"/>
                <w:b/>
                <w:szCs w:val="24"/>
              </w:rPr>
              <w:t xml:space="preserve">. Estimated PCT expenditure in </w:t>
            </w:r>
            <w:r w:rsidRPr="00554C3D">
              <w:rPr>
                <w:rFonts w:cs="Arial"/>
                <w:b/>
                <w:szCs w:val="24"/>
                <w:u w:val="single"/>
              </w:rPr>
              <w:t xml:space="preserve">England </w:t>
            </w:r>
            <w:r w:rsidRPr="0007707B">
              <w:rPr>
                <w:rFonts w:cs="Arial"/>
                <w:b/>
                <w:szCs w:val="24"/>
              </w:rPr>
              <w:t>for children on HCHS, prescribing and primary care, by age group – 2014-15 prices (£m)*</w:t>
            </w:r>
          </w:p>
        </w:tc>
      </w:tr>
      <w:tr w:rsidR="0007707B" w:rsidRPr="0007707B" w:rsidTr="009F1B47">
        <w:trPr>
          <w:trHeight w:val="330"/>
        </w:trPr>
        <w:tc>
          <w:tcPr>
            <w:tcW w:w="2448"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07707B" w:rsidRPr="0007707B" w:rsidRDefault="0007707B" w:rsidP="0007707B">
            <w:pPr>
              <w:widowControl/>
              <w:overflowPunct/>
              <w:autoSpaceDE/>
              <w:autoSpaceDN/>
              <w:adjustRightInd/>
              <w:textAlignment w:val="auto"/>
              <w:rPr>
                <w:rFonts w:cs="Arial"/>
                <w:color w:val="FFFFFF"/>
                <w:szCs w:val="24"/>
                <w:lang w:eastAsia="en-GB"/>
              </w:rPr>
            </w:pPr>
            <w:r w:rsidRPr="0007707B">
              <w:rPr>
                <w:rFonts w:cs="Arial"/>
                <w:color w:val="FFFFFF"/>
                <w:szCs w:val="24"/>
                <w:lang w:eastAsia="en-GB"/>
              </w:rPr>
              <w:t>Common Age Bands</w:t>
            </w:r>
          </w:p>
        </w:tc>
        <w:tc>
          <w:tcPr>
            <w:tcW w:w="6072" w:type="dxa"/>
            <w:gridSpan w:val="3"/>
            <w:tcBorders>
              <w:top w:val="single" w:sz="4" w:space="0" w:color="auto"/>
              <w:left w:val="nil"/>
              <w:bottom w:val="single" w:sz="4" w:space="0" w:color="auto"/>
              <w:right w:val="single" w:sz="4" w:space="0" w:color="auto"/>
            </w:tcBorders>
            <w:shd w:val="clear" w:color="000000" w:fill="1F497D"/>
            <w:vAlign w:val="center"/>
            <w:hideMark/>
          </w:tcPr>
          <w:p w:rsidR="0007707B" w:rsidRPr="0007707B" w:rsidRDefault="0007707B" w:rsidP="0007707B">
            <w:pPr>
              <w:widowControl/>
              <w:overflowPunct/>
              <w:autoSpaceDE/>
              <w:autoSpaceDN/>
              <w:adjustRightInd/>
              <w:textAlignment w:val="auto"/>
              <w:rPr>
                <w:rFonts w:cs="Arial"/>
                <w:color w:val="FFFFFF"/>
                <w:szCs w:val="24"/>
                <w:lang w:eastAsia="en-GB"/>
              </w:rPr>
            </w:pPr>
            <w:r w:rsidRPr="0007707B">
              <w:rPr>
                <w:rFonts w:cs="Arial"/>
                <w:color w:val="FFFFFF"/>
                <w:szCs w:val="24"/>
                <w:lang w:eastAsia="en-GB"/>
              </w:rPr>
              <w:t>Total Spend by Age Band (£m)**</w:t>
            </w:r>
          </w:p>
        </w:tc>
      </w:tr>
      <w:tr w:rsidR="0007707B" w:rsidRPr="0007707B" w:rsidTr="009F1B47">
        <w:trPr>
          <w:trHeight w:val="300"/>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07707B" w:rsidRPr="0007707B" w:rsidRDefault="0007707B" w:rsidP="0007707B">
            <w:pPr>
              <w:widowControl/>
              <w:overflowPunct/>
              <w:autoSpaceDE/>
              <w:autoSpaceDN/>
              <w:adjustRightInd/>
              <w:textAlignment w:val="auto"/>
              <w:rPr>
                <w:rFonts w:cs="Arial"/>
                <w:color w:val="FFFFFF"/>
                <w:szCs w:val="24"/>
                <w:lang w:eastAsia="en-GB"/>
              </w:rPr>
            </w:pPr>
          </w:p>
        </w:tc>
        <w:tc>
          <w:tcPr>
            <w:tcW w:w="2024" w:type="dxa"/>
            <w:tcBorders>
              <w:top w:val="nil"/>
              <w:left w:val="nil"/>
              <w:bottom w:val="single" w:sz="4" w:space="0" w:color="auto"/>
              <w:right w:val="single" w:sz="4" w:space="0" w:color="auto"/>
            </w:tcBorders>
            <w:shd w:val="clear" w:color="000000" w:fill="1F497D"/>
            <w:vAlign w:val="center"/>
            <w:hideMark/>
          </w:tcPr>
          <w:p w:rsidR="0007707B" w:rsidRPr="0007707B" w:rsidRDefault="0007707B" w:rsidP="0007707B">
            <w:pPr>
              <w:widowControl/>
              <w:overflowPunct/>
              <w:autoSpaceDE/>
              <w:autoSpaceDN/>
              <w:adjustRightInd/>
              <w:jc w:val="center"/>
              <w:textAlignment w:val="auto"/>
              <w:rPr>
                <w:rFonts w:cs="Arial"/>
                <w:color w:val="FFFFFF"/>
                <w:szCs w:val="24"/>
                <w:lang w:eastAsia="en-GB"/>
              </w:rPr>
            </w:pPr>
            <w:r w:rsidRPr="0007707B">
              <w:rPr>
                <w:rFonts w:cs="Arial"/>
                <w:color w:val="FFFFFF"/>
                <w:szCs w:val="24"/>
                <w:lang w:eastAsia="en-GB"/>
              </w:rPr>
              <w:t>2010-11</w:t>
            </w:r>
          </w:p>
        </w:tc>
        <w:tc>
          <w:tcPr>
            <w:tcW w:w="2024" w:type="dxa"/>
            <w:tcBorders>
              <w:top w:val="nil"/>
              <w:left w:val="nil"/>
              <w:bottom w:val="single" w:sz="4" w:space="0" w:color="auto"/>
              <w:right w:val="single" w:sz="4" w:space="0" w:color="auto"/>
            </w:tcBorders>
            <w:shd w:val="clear" w:color="000000" w:fill="1F497D"/>
            <w:vAlign w:val="center"/>
            <w:hideMark/>
          </w:tcPr>
          <w:p w:rsidR="0007707B" w:rsidRPr="0007707B" w:rsidRDefault="0007707B" w:rsidP="0007707B">
            <w:pPr>
              <w:widowControl/>
              <w:overflowPunct/>
              <w:autoSpaceDE/>
              <w:autoSpaceDN/>
              <w:adjustRightInd/>
              <w:jc w:val="center"/>
              <w:textAlignment w:val="auto"/>
              <w:rPr>
                <w:rFonts w:cs="Arial"/>
                <w:color w:val="FFFFFF"/>
                <w:szCs w:val="24"/>
                <w:lang w:eastAsia="en-GB"/>
              </w:rPr>
            </w:pPr>
            <w:r w:rsidRPr="0007707B">
              <w:rPr>
                <w:rFonts w:cs="Arial"/>
                <w:color w:val="FFFFFF"/>
                <w:szCs w:val="24"/>
                <w:lang w:eastAsia="en-GB"/>
              </w:rPr>
              <w:t>2011-12</w:t>
            </w:r>
          </w:p>
        </w:tc>
        <w:tc>
          <w:tcPr>
            <w:tcW w:w="2024" w:type="dxa"/>
            <w:tcBorders>
              <w:top w:val="nil"/>
              <w:left w:val="nil"/>
              <w:bottom w:val="single" w:sz="4" w:space="0" w:color="auto"/>
              <w:right w:val="single" w:sz="4" w:space="0" w:color="auto"/>
            </w:tcBorders>
            <w:shd w:val="clear" w:color="000000" w:fill="1F497D"/>
            <w:vAlign w:val="center"/>
            <w:hideMark/>
          </w:tcPr>
          <w:p w:rsidR="0007707B" w:rsidRPr="0007707B" w:rsidRDefault="0007707B" w:rsidP="0007707B">
            <w:pPr>
              <w:widowControl/>
              <w:overflowPunct/>
              <w:autoSpaceDE/>
              <w:autoSpaceDN/>
              <w:adjustRightInd/>
              <w:jc w:val="center"/>
              <w:textAlignment w:val="auto"/>
              <w:rPr>
                <w:rFonts w:cs="Arial"/>
                <w:color w:val="FFFFFF"/>
                <w:szCs w:val="24"/>
                <w:lang w:eastAsia="en-GB"/>
              </w:rPr>
            </w:pPr>
            <w:r w:rsidRPr="0007707B">
              <w:rPr>
                <w:rFonts w:cs="Arial"/>
                <w:color w:val="FFFFFF"/>
                <w:szCs w:val="24"/>
                <w:lang w:eastAsia="en-GB"/>
              </w:rPr>
              <w:t>2012-13</w:t>
            </w:r>
          </w:p>
        </w:tc>
      </w:tr>
      <w:tr w:rsidR="0007707B" w:rsidRPr="0007707B" w:rsidTr="009F1B47">
        <w:trPr>
          <w:trHeight w:val="300"/>
        </w:trPr>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0 to 4</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£2,569</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£2,279</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£2,812</w:t>
            </w:r>
          </w:p>
        </w:tc>
      </w:tr>
      <w:tr w:rsidR="0007707B" w:rsidRPr="0007707B" w:rsidTr="009F1B47">
        <w:trPr>
          <w:trHeight w:val="300"/>
        </w:trPr>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5 to 14</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£3,336</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£3,102</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£3,562</w:t>
            </w:r>
          </w:p>
        </w:tc>
      </w:tr>
      <w:tr w:rsidR="0007707B" w:rsidRPr="0007707B" w:rsidTr="009F1B47">
        <w:trPr>
          <w:trHeight w:val="300"/>
        </w:trPr>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15 to 18</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£1,418</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£1,345</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£1,526</w:t>
            </w:r>
          </w:p>
        </w:tc>
      </w:tr>
      <w:tr w:rsidR="0007707B" w:rsidRPr="0007707B" w:rsidTr="009F1B47">
        <w:trPr>
          <w:trHeight w:val="300"/>
        </w:trPr>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textAlignment w:val="auto"/>
              <w:rPr>
                <w:rFonts w:cs="Arial"/>
                <w:b/>
                <w:bCs/>
                <w:color w:val="000000"/>
                <w:szCs w:val="24"/>
                <w:lang w:eastAsia="en-GB"/>
              </w:rPr>
            </w:pPr>
            <w:r w:rsidRPr="0007707B">
              <w:rPr>
                <w:rFonts w:cs="Arial"/>
                <w:b/>
                <w:bCs/>
                <w:color w:val="000000"/>
                <w:szCs w:val="24"/>
                <w:lang w:eastAsia="en-GB"/>
              </w:rPr>
              <w:t>Total</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£7,323m</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£6,725m</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£7,900m</w:t>
            </w:r>
          </w:p>
        </w:tc>
      </w:tr>
      <w:tr w:rsidR="0007707B" w:rsidRPr="0007707B" w:rsidTr="009F1B47">
        <w:trPr>
          <w:trHeight w:val="300"/>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Spending per head (£)</w:t>
            </w:r>
          </w:p>
        </w:tc>
      </w:tr>
      <w:tr w:rsidR="0007707B" w:rsidRPr="0007707B" w:rsidTr="009F1B47">
        <w:trPr>
          <w:trHeight w:val="300"/>
        </w:trPr>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0 to 4</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839</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722</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858</w:t>
            </w:r>
          </w:p>
        </w:tc>
      </w:tr>
      <w:tr w:rsidR="0007707B" w:rsidRPr="0007707B" w:rsidTr="009F1B47">
        <w:trPr>
          <w:trHeight w:val="300"/>
        </w:trPr>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5 to 14</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591</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540</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606</w:t>
            </w:r>
          </w:p>
        </w:tc>
      </w:tr>
      <w:tr w:rsidR="0007707B" w:rsidRPr="0007707B" w:rsidTr="009F1B47">
        <w:trPr>
          <w:trHeight w:val="300"/>
        </w:trPr>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15 to 18***</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591</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540</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606</w:t>
            </w:r>
          </w:p>
        </w:tc>
      </w:tr>
      <w:tr w:rsidR="0007707B" w:rsidRPr="0007707B" w:rsidTr="009F1B47">
        <w:trPr>
          <w:trHeight w:val="300"/>
        </w:trPr>
        <w:tc>
          <w:tcPr>
            <w:tcW w:w="2448" w:type="dxa"/>
            <w:tcBorders>
              <w:top w:val="nil"/>
              <w:left w:val="single" w:sz="4" w:space="0" w:color="auto"/>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textAlignment w:val="auto"/>
              <w:rPr>
                <w:rFonts w:cs="Arial"/>
                <w:b/>
                <w:bCs/>
                <w:color w:val="000000"/>
                <w:szCs w:val="24"/>
                <w:lang w:eastAsia="en-GB"/>
              </w:rPr>
            </w:pPr>
            <w:r w:rsidRPr="0007707B">
              <w:rPr>
                <w:rFonts w:cs="Arial"/>
                <w:b/>
                <w:bCs/>
                <w:color w:val="000000"/>
                <w:szCs w:val="24"/>
                <w:lang w:eastAsia="en-GB"/>
              </w:rPr>
              <w:t xml:space="preserve">Total cost per head </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2,021</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1,802</w:t>
            </w:r>
          </w:p>
        </w:tc>
        <w:tc>
          <w:tcPr>
            <w:tcW w:w="2024" w:type="dxa"/>
            <w:tcBorders>
              <w:top w:val="nil"/>
              <w:left w:val="nil"/>
              <w:bottom w:val="single" w:sz="4" w:space="0" w:color="auto"/>
              <w:right w:val="single" w:sz="4" w:space="0" w:color="auto"/>
            </w:tcBorders>
            <w:shd w:val="clear" w:color="auto" w:fill="auto"/>
            <w:noWrap/>
            <w:vAlign w:val="center"/>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2,069</w:t>
            </w:r>
          </w:p>
        </w:tc>
      </w:tr>
      <w:tr w:rsidR="007D401A" w:rsidRPr="0007707B" w:rsidTr="009F1B47">
        <w:trPr>
          <w:trHeight w:val="300"/>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46551" w:rsidRPr="00554C3D" w:rsidRDefault="007D401A" w:rsidP="00346551">
            <w:pPr>
              <w:pStyle w:val="Default"/>
              <w:rPr>
                <w:rFonts w:ascii="Arial" w:hAnsi="Arial" w:cs="Arial"/>
              </w:rPr>
            </w:pPr>
            <w:r w:rsidRPr="00554C3D">
              <w:rPr>
                <w:rFonts w:ascii="Arial" w:hAnsi="Arial" w:cs="Arial"/>
                <w:i/>
              </w:rPr>
              <w:t>*</w:t>
            </w:r>
            <w:r w:rsidR="00346551" w:rsidRPr="00554C3D">
              <w:rPr>
                <w:rFonts w:ascii="Arial" w:hAnsi="Arial" w:cs="Arial"/>
                <w:i/>
                <w:iCs/>
              </w:rPr>
              <w:t xml:space="preserve">*Figures based on PCT spend (£m) on HCHS, mental health, prescribing and primary medical services (source: DH – figures are estimates only). Figures not available for 2013-14 and 2014-15 due to services being commissioned by CCGs from April 2013. </w:t>
            </w:r>
          </w:p>
          <w:p w:rsidR="007D401A" w:rsidRPr="0007707B" w:rsidRDefault="007D401A" w:rsidP="007D401A">
            <w:pPr>
              <w:jc w:val="both"/>
              <w:rPr>
                <w:rFonts w:cs="Arial"/>
                <w:i/>
                <w:color w:val="000000"/>
                <w:szCs w:val="24"/>
                <w:lang w:eastAsia="en-GB"/>
              </w:rPr>
            </w:pPr>
            <w:r w:rsidRPr="0007707B">
              <w:rPr>
                <w:rFonts w:cs="Arial"/>
                <w:i/>
                <w:color w:val="000000"/>
                <w:szCs w:val="24"/>
                <w:lang w:eastAsia="en-GB"/>
              </w:rPr>
              <w:t>**</w:t>
            </w:r>
            <w:r w:rsidRPr="0007707B">
              <w:rPr>
                <w:rFonts w:cs="Arial"/>
                <w:szCs w:val="24"/>
              </w:rPr>
              <w:t xml:space="preserve"> </w:t>
            </w:r>
            <w:r w:rsidRPr="0007707B">
              <w:rPr>
                <w:rFonts w:cs="Arial"/>
                <w:i/>
                <w:color w:val="000000"/>
                <w:szCs w:val="24"/>
                <w:lang w:eastAsia="en-GB"/>
              </w:rPr>
              <w:t>Based on Nuffield weights for respective year by age group in England multiplied by size of population age groups in each year, and constrained to total HCHS spend each year.</w:t>
            </w:r>
          </w:p>
          <w:p w:rsidR="007D401A" w:rsidRPr="0007707B" w:rsidRDefault="007D401A" w:rsidP="007D401A">
            <w:pPr>
              <w:jc w:val="both"/>
              <w:rPr>
                <w:rFonts w:cs="Arial"/>
                <w:i/>
                <w:color w:val="000000"/>
                <w:szCs w:val="24"/>
                <w:lang w:eastAsia="en-GB"/>
              </w:rPr>
            </w:pPr>
            <w:r w:rsidRPr="0007707B">
              <w:rPr>
                <w:rFonts w:cs="Arial"/>
                <w:i/>
                <w:color w:val="000000"/>
                <w:szCs w:val="24"/>
                <w:lang w:eastAsia="en-GB"/>
              </w:rPr>
              <w:t>**</w:t>
            </w:r>
            <w:r w:rsidRPr="0007707B">
              <w:rPr>
                <w:rFonts w:cs="Arial"/>
                <w:szCs w:val="24"/>
              </w:rPr>
              <w:t xml:space="preserve"> </w:t>
            </w:r>
            <w:r w:rsidRPr="0007707B">
              <w:rPr>
                <w:rFonts w:cs="Arial"/>
                <w:i/>
                <w:color w:val="000000"/>
                <w:szCs w:val="24"/>
                <w:lang w:eastAsia="en-GB"/>
              </w:rPr>
              <w:t>Age cost weights are based on Age, Sex and Temporary Resident Originated Prescribing Units (ASTRO-PUs) for 2009.</w:t>
            </w:r>
          </w:p>
          <w:p w:rsidR="007D401A" w:rsidRPr="0007707B" w:rsidRDefault="007D401A" w:rsidP="007D401A">
            <w:pPr>
              <w:jc w:val="both"/>
              <w:rPr>
                <w:rFonts w:cs="Arial"/>
                <w:i/>
                <w:color w:val="000000"/>
                <w:szCs w:val="24"/>
                <w:lang w:eastAsia="en-GB"/>
              </w:rPr>
            </w:pPr>
            <w:r w:rsidRPr="0007707B">
              <w:rPr>
                <w:rFonts w:cs="Arial"/>
                <w:i/>
                <w:color w:val="000000"/>
                <w:szCs w:val="24"/>
                <w:lang w:eastAsia="en-GB"/>
              </w:rPr>
              <w:t>**</w:t>
            </w:r>
            <w:r w:rsidRPr="0007707B">
              <w:rPr>
                <w:rFonts w:cs="Arial"/>
                <w:szCs w:val="24"/>
              </w:rPr>
              <w:t xml:space="preserve"> </w:t>
            </w:r>
            <w:r w:rsidRPr="0007707B">
              <w:rPr>
                <w:rFonts w:cs="Arial"/>
                <w:i/>
                <w:color w:val="000000"/>
                <w:szCs w:val="24"/>
                <w:lang w:eastAsia="en-GB"/>
              </w:rPr>
              <w:t>Age cost weights based on the age-gender workload index.</w:t>
            </w:r>
          </w:p>
          <w:p w:rsidR="007D401A" w:rsidRPr="007D401A" w:rsidRDefault="007D401A" w:rsidP="007D401A">
            <w:pPr>
              <w:jc w:val="both"/>
              <w:rPr>
                <w:rFonts w:cs="Arial"/>
                <w:color w:val="000000"/>
                <w:szCs w:val="24"/>
              </w:rPr>
            </w:pPr>
            <w:r w:rsidRPr="0007707B">
              <w:rPr>
                <w:rFonts w:cs="Arial"/>
                <w:color w:val="000000"/>
                <w:szCs w:val="24"/>
              </w:rPr>
              <w:t xml:space="preserve">*** </w:t>
            </w:r>
            <w:r w:rsidRPr="0007707B">
              <w:rPr>
                <w:rFonts w:cs="Arial"/>
                <w:i/>
                <w:color w:val="000000"/>
                <w:szCs w:val="24"/>
                <w:lang w:eastAsia="en-GB"/>
              </w:rPr>
              <w:t>Figures from DH not aggregated at this level. Assumed same average cost per head as 5-14 year olds.</w:t>
            </w:r>
          </w:p>
        </w:tc>
      </w:tr>
    </w:tbl>
    <w:p w:rsidR="007D401A" w:rsidRDefault="007D401A" w:rsidP="0007707B">
      <w:pPr>
        <w:jc w:val="both"/>
        <w:rPr>
          <w:rFonts w:cs="Arial"/>
          <w:i/>
          <w:color w:val="000000"/>
          <w:szCs w:val="24"/>
        </w:rPr>
      </w:pPr>
    </w:p>
    <w:p w:rsidR="007E0F49" w:rsidRDefault="007E0F49">
      <w:pPr>
        <w:widowControl/>
        <w:overflowPunct/>
        <w:autoSpaceDE/>
        <w:autoSpaceDN/>
        <w:adjustRightInd/>
        <w:textAlignment w:val="auto"/>
        <w:rPr>
          <w:rFonts w:cs="Arial"/>
          <w:i/>
          <w:color w:val="000000"/>
          <w:szCs w:val="24"/>
        </w:rPr>
      </w:pPr>
      <w:r>
        <w:rPr>
          <w:rFonts w:cs="Arial"/>
          <w:i/>
          <w:color w:val="000000"/>
          <w:szCs w:val="24"/>
        </w:rPr>
        <w:br w:type="page"/>
      </w:r>
    </w:p>
    <w:p w:rsidR="00DC543D" w:rsidRPr="009E119F" w:rsidRDefault="0007707B" w:rsidP="00FD0528">
      <w:pPr>
        <w:spacing w:after="240"/>
        <w:jc w:val="both"/>
        <w:rPr>
          <w:rFonts w:cs="Arial"/>
          <w:i/>
          <w:color w:val="000000"/>
          <w:szCs w:val="24"/>
        </w:rPr>
      </w:pPr>
      <w:r w:rsidRPr="009E119F">
        <w:rPr>
          <w:rFonts w:cs="Arial"/>
          <w:i/>
          <w:color w:val="000000"/>
          <w:szCs w:val="24"/>
        </w:rPr>
        <w:lastRenderedPageBreak/>
        <w:t>Education</w:t>
      </w:r>
    </w:p>
    <w:p w:rsidR="0007707B" w:rsidRPr="0007707B" w:rsidRDefault="0007707B" w:rsidP="00953269">
      <w:pPr>
        <w:numPr>
          <w:ilvl w:val="0"/>
          <w:numId w:val="16"/>
        </w:numPr>
        <w:contextualSpacing/>
        <w:jc w:val="both"/>
        <w:rPr>
          <w:rFonts w:cs="Arial"/>
          <w:color w:val="000000" w:themeColor="text1"/>
          <w:szCs w:val="24"/>
        </w:rPr>
      </w:pPr>
      <w:r w:rsidRPr="0007707B">
        <w:rPr>
          <w:rFonts w:cs="Arial"/>
          <w:color w:val="000000" w:themeColor="text1"/>
          <w:szCs w:val="24"/>
        </w:rPr>
        <w:t xml:space="preserve">Education is compulsory between the ages of 5 and 16 throughout the UK. In England, the compulsory educational participation age was raised to 17 in 2013 and to 18 in 2014. The Department for Education in England is protecting the 5-16 schools resource budget in real terms over the Spending Review period 2016-2020. </w:t>
      </w:r>
    </w:p>
    <w:p w:rsidR="0007707B" w:rsidRPr="0007707B" w:rsidRDefault="0007707B" w:rsidP="0007707B">
      <w:pPr>
        <w:ind w:left="720"/>
        <w:contextualSpacing/>
        <w:jc w:val="both"/>
        <w:rPr>
          <w:rFonts w:cs="Arial"/>
          <w:color w:val="000000" w:themeColor="text1"/>
          <w:szCs w:val="24"/>
        </w:rPr>
      </w:pPr>
    </w:p>
    <w:p w:rsidR="0007707B" w:rsidRPr="0007707B" w:rsidRDefault="0007707B" w:rsidP="00953269">
      <w:pPr>
        <w:numPr>
          <w:ilvl w:val="0"/>
          <w:numId w:val="16"/>
        </w:numPr>
        <w:contextualSpacing/>
        <w:jc w:val="both"/>
        <w:rPr>
          <w:rFonts w:cs="Arial"/>
          <w:color w:val="000000" w:themeColor="text1"/>
          <w:szCs w:val="24"/>
        </w:rPr>
      </w:pPr>
      <w:r w:rsidRPr="0007707B">
        <w:rPr>
          <w:rFonts w:cs="Arial"/>
          <w:color w:val="000000" w:themeColor="text1"/>
          <w:szCs w:val="24"/>
        </w:rPr>
        <w:t>The table below shows total public education expenditure across the UK. Over the period</w:t>
      </w:r>
      <w:r w:rsidR="00DC543D">
        <w:rPr>
          <w:rFonts w:cs="Arial"/>
          <w:color w:val="000000" w:themeColor="text1"/>
          <w:szCs w:val="24"/>
        </w:rPr>
        <w:t xml:space="preserve"> (2010-2014)</w:t>
      </w:r>
      <w:r w:rsidRPr="0007707B">
        <w:rPr>
          <w:rFonts w:cs="Arial"/>
          <w:color w:val="000000" w:themeColor="text1"/>
          <w:szCs w:val="24"/>
        </w:rPr>
        <w:t xml:space="preserve">, total education spending has increased slightly in real terms, but fallen as a proportion of GDP. </w:t>
      </w:r>
      <w:r w:rsidR="00892CE2">
        <w:rPr>
          <w:rFonts w:cs="Arial"/>
          <w:color w:val="000000" w:themeColor="text1"/>
          <w:szCs w:val="24"/>
        </w:rPr>
        <w:t>In 2013-14 s</w:t>
      </w:r>
      <w:r w:rsidRPr="0007707B">
        <w:rPr>
          <w:rFonts w:cs="Arial"/>
          <w:color w:val="000000" w:themeColor="text1"/>
          <w:szCs w:val="24"/>
        </w:rPr>
        <w:t>pend per head is highest in Wales (around £6,299), followed by Scotland (£5,857</w:t>
      </w:r>
      <w:r w:rsidR="00185FEF">
        <w:rPr>
          <w:rFonts w:cs="Arial"/>
          <w:color w:val="000000" w:themeColor="text1"/>
          <w:szCs w:val="24"/>
        </w:rPr>
        <w:t>)</w:t>
      </w:r>
      <w:r w:rsidRPr="0007707B">
        <w:rPr>
          <w:rFonts w:cs="Arial"/>
          <w:color w:val="000000" w:themeColor="text1"/>
          <w:szCs w:val="24"/>
        </w:rPr>
        <w:t xml:space="preserve"> and England (£5,582). In Northern Ireland it is significantly lower at around £4,587. </w:t>
      </w:r>
    </w:p>
    <w:p w:rsidR="0007707B" w:rsidRPr="0007707B" w:rsidRDefault="0007707B" w:rsidP="0007707B">
      <w:pPr>
        <w:jc w:val="both"/>
        <w:rPr>
          <w:rFonts w:cs="Arial"/>
          <w:color w:val="000000"/>
          <w:szCs w:val="24"/>
        </w:rPr>
      </w:pPr>
    </w:p>
    <w:tbl>
      <w:tblPr>
        <w:tblW w:w="8510" w:type="dxa"/>
        <w:tblInd w:w="103" w:type="dxa"/>
        <w:tblLook w:val="04A0"/>
      </w:tblPr>
      <w:tblGrid>
        <w:gridCol w:w="1963"/>
        <w:gridCol w:w="1614"/>
        <w:gridCol w:w="1614"/>
        <w:gridCol w:w="1614"/>
        <w:gridCol w:w="1705"/>
      </w:tblGrid>
      <w:tr w:rsidR="0007707B" w:rsidRPr="0007707B" w:rsidTr="009F1B47">
        <w:trPr>
          <w:trHeight w:val="247"/>
        </w:trPr>
        <w:tc>
          <w:tcPr>
            <w:tcW w:w="85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7707B" w:rsidRPr="0007707B" w:rsidRDefault="0007707B" w:rsidP="000E0FC3">
            <w:pPr>
              <w:jc w:val="both"/>
              <w:rPr>
                <w:rFonts w:cs="Arial"/>
                <w:b/>
                <w:color w:val="000000"/>
                <w:szCs w:val="24"/>
              </w:rPr>
            </w:pPr>
            <w:r w:rsidRPr="000E0FC3">
              <w:rPr>
                <w:rFonts w:cs="Arial"/>
                <w:b/>
                <w:szCs w:val="24"/>
                <w:u w:val="single"/>
              </w:rPr>
              <w:t>Table</w:t>
            </w:r>
            <w:r w:rsidR="007E0F49">
              <w:rPr>
                <w:rFonts w:cs="Arial"/>
                <w:b/>
                <w:szCs w:val="24"/>
                <w:u w:val="single"/>
              </w:rPr>
              <w:t xml:space="preserve"> </w:t>
            </w:r>
            <w:r w:rsidR="000E0FC3" w:rsidRPr="000E0FC3">
              <w:rPr>
                <w:rFonts w:cs="Arial"/>
                <w:b/>
                <w:szCs w:val="24"/>
                <w:u w:val="single"/>
              </w:rPr>
              <w:t>3</w:t>
            </w:r>
            <w:r w:rsidRPr="0007707B">
              <w:rPr>
                <w:rFonts w:cs="Arial"/>
                <w:b/>
                <w:szCs w:val="24"/>
              </w:rPr>
              <w:t xml:space="preserve">. </w:t>
            </w:r>
            <w:r w:rsidR="002D14A5" w:rsidRPr="00A91687">
              <w:rPr>
                <w:rFonts w:cs="Arial"/>
                <w:b/>
                <w:szCs w:val="24"/>
                <w:u w:val="single"/>
              </w:rPr>
              <w:t>UK</w:t>
            </w:r>
            <w:r w:rsidR="002D14A5">
              <w:rPr>
                <w:rFonts w:cs="Arial"/>
                <w:b/>
                <w:szCs w:val="24"/>
              </w:rPr>
              <w:t xml:space="preserve"> </w:t>
            </w:r>
            <w:r w:rsidRPr="0007707B">
              <w:rPr>
                <w:rFonts w:cs="Arial"/>
                <w:b/>
                <w:szCs w:val="24"/>
              </w:rPr>
              <w:t>Spending on Primary and Secondary Education by Constituent Country – 2014-15 prices (£m)*</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7707B" w:rsidRPr="0007707B" w:rsidRDefault="0007707B" w:rsidP="0007707B">
            <w:pPr>
              <w:rPr>
                <w:rFonts w:cs="Arial"/>
                <w:color w:val="FFFFFF"/>
                <w:szCs w:val="24"/>
                <w:lang w:eastAsia="en-GB"/>
              </w:rPr>
            </w:pPr>
            <w:r w:rsidRPr="0007707B">
              <w:rPr>
                <w:rFonts w:cs="Arial"/>
                <w:color w:val="FFFFFF"/>
                <w:szCs w:val="24"/>
                <w:lang w:eastAsia="en-GB"/>
              </w:rPr>
              <w:t> </w:t>
            </w:r>
          </w:p>
        </w:tc>
        <w:tc>
          <w:tcPr>
            <w:tcW w:w="1604"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jc w:val="center"/>
              <w:rPr>
                <w:rFonts w:cs="Arial"/>
                <w:color w:val="FFFFFF"/>
                <w:szCs w:val="24"/>
                <w:lang w:eastAsia="en-GB"/>
              </w:rPr>
            </w:pPr>
            <w:r w:rsidRPr="0007707B">
              <w:rPr>
                <w:rFonts w:cs="Arial"/>
                <w:color w:val="FFFFFF"/>
                <w:szCs w:val="24"/>
                <w:lang w:eastAsia="en-GB"/>
              </w:rPr>
              <w:t>2010-11</w:t>
            </w:r>
          </w:p>
        </w:tc>
        <w:tc>
          <w:tcPr>
            <w:tcW w:w="1604"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jc w:val="center"/>
              <w:rPr>
                <w:rFonts w:cs="Arial"/>
                <w:color w:val="FFFFFF"/>
                <w:szCs w:val="24"/>
                <w:lang w:eastAsia="en-GB"/>
              </w:rPr>
            </w:pPr>
            <w:r w:rsidRPr="0007707B">
              <w:rPr>
                <w:rFonts w:cs="Arial"/>
                <w:color w:val="FFFFFF"/>
                <w:szCs w:val="24"/>
                <w:lang w:eastAsia="en-GB"/>
              </w:rPr>
              <w:t>2011-12</w:t>
            </w:r>
          </w:p>
        </w:tc>
        <w:tc>
          <w:tcPr>
            <w:tcW w:w="1604"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jc w:val="center"/>
              <w:rPr>
                <w:rFonts w:cs="Arial"/>
                <w:color w:val="FFFFFF"/>
                <w:szCs w:val="24"/>
                <w:lang w:eastAsia="en-GB"/>
              </w:rPr>
            </w:pPr>
            <w:r w:rsidRPr="0007707B">
              <w:rPr>
                <w:rFonts w:cs="Arial"/>
                <w:color w:val="FFFFFF"/>
                <w:szCs w:val="24"/>
                <w:lang w:eastAsia="en-GB"/>
              </w:rPr>
              <w:t>2012-13</w:t>
            </w:r>
          </w:p>
        </w:tc>
        <w:tc>
          <w:tcPr>
            <w:tcW w:w="1695"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jc w:val="center"/>
              <w:rPr>
                <w:rFonts w:cs="Arial"/>
                <w:color w:val="FFFFFF"/>
                <w:szCs w:val="24"/>
                <w:lang w:eastAsia="en-GB"/>
              </w:rPr>
            </w:pPr>
            <w:r w:rsidRPr="0007707B">
              <w:rPr>
                <w:rFonts w:cs="Arial"/>
                <w:color w:val="FFFFFF"/>
                <w:szCs w:val="24"/>
                <w:lang w:eastAsia="en-GB"/>
              </w:rPr>
              <w:t>2013-14</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color w:val="000000"/>
                <w:szCs w:val="24"/>
                <w:lang w:eastAsia="en-GB"/>
              </w:rPr>
            </w:pPr>
            <w:r w:rsidRPr="0007707B">
              <w:rPr>
                <w:rFonts w:cs="Arial"/>
                <w:color w:val="000000"/>
                <w:szCs w:val="24"/>
                <w:lang w:eastAsia="en-GB"/>
              </w:rPr>
              <w:t>England**</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£49,167</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£49,255</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£50,363</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£52,579</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color w:val="000000"/>
                <w:szCs w:val="24"/>
                <w:lang w:eastAsia="en-GB"/>
              </w:rPr>
            </w:pPr>
            <w:r w:rsidRPr="0007707B">
              <w:rPr>
                <w:rFonts w:cs="Arial"/>
                <w:color w:val="000000"/>
                <w:szCs w:val="24"/>
                <w:lang w:eastAsia="en-GB"/>
              </w:rPr>
              <w:t>Scotland</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£4,947</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£5,042</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£5,035</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£5,115</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color w:val="000000"/>
                <w:szCs w:val="24"/>
                <w:lang w:eastAsia="en-GB"/>
              </w:rPr>
            </w:pPr>
            <w:r w:rsidRPr="0007707B">
              <w:rPr>
                <w:rFonts w:cs="Arial"/>
                <w:color w:val="000000"/>
                <w:szCs w:val="24"/>
                <w:lang w:eastAsia="en-GB"/>
              </w:rPr>
              <w:t>Wales</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£3,092</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£3,240</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£3,304</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£3,350</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color w:val="000000"/>
                <w:szCs w:val="24"/>
                <w:lang w:eastAsia="en-GB"/>
              </w:rPr>
            </w:pPr>
            <w:r w:rsidRPr="0007707B">
              <w:rPr>
                <w:rFonts w:cs="Arial"/>
                <w:color w:val="000000"/>
                <w:szCs w:val="24"/>
                <w:lang w:eastAsia="en-GB"/>
              </w:rPr>
              <w:t>Northern Ireland</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£1,635</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£1,544</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£1,580</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£1,626</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b/>
                <w:bCs/>
                <w:color w:val="000000"/>
                <w:szCs w:val="24"/>
                <w:lang w:eastAsia="en-GB"/>
              </w:rPr>
            </w:pPr>
            <w:r w:rsidRPr="0007707B">
              <w:rPr>
                <w:rFonts w:cs="Arial"/>
                <w:b/>
                <w:bCs/>
                <w:color w:val="000000"/>
                <w:szCs w:val="24"/>
                <w:lang w:eastAsia="en-GB"/>
              </w:rPr>
              <w:t>Total</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b/>
                <w:bCs/>
                <w:color w:val="000000"/>
                <w:szCs w:val="24"/>
                <w:lang w:eastAsia="en-GB"/>
              </w:rPr>
            </w:pPr>
            <w:r w:rsidRPr="0007707B">
              <w:rPr>
                <w:rFonts w:cs="Arial"/>
                <w:b/>
                <w:bCs/>
                <w:color w:val="000000"/>
                <w:szCs w:val="24"/>
                <w:lang w:eastAsia="en-GB"/>
              </w:rPr>
              <w:t>£58,840m</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b/>
                <w:bCs/>
                <w:color w:val="000000"/>
                <w:szCs w:val="24"/>
                <w:lang w:eastAsia="en-GB"/>
              </w:rPr>
            </w:pPr>
            <w:r w:rsidRPr="0007707B">
              <w:rPr>
                <w:rFonts w:cs="Arial"/>
                <w:b/>
                <w:bCs/>
                <w:color w:val="000000"/>
                <w:szCs w:val="24"/>
                <w:lang w:eastAsia="en-GB"/>
              </w:rPr>
              <w:t>£59,081m</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b/>
                <w:bCs/>
                <w:color w:val="000000"/>
                <w:szCs w:val="24"/>
                <w:lang w:eastAsia="en-GB"/>
              </w:rPr>
            </w:pPr>
            <w:r w:rsidRPr="0007707B">
              <w:rPr>
                <w:rFonts w:cs="Arial"/>
                <w:b/>
                <w:bCs/>
                <w:color w:val="000000"/>
                <w:szCs w:val="24"/>
                <w:lang w:eastAsia="en-GB"/>
              </w:rPr>
              <w:t>£60,282m</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b/>
                <w:bCs/>
                <w:color w:val="000000"/>
                <w:szCs w:val="24"/>
                <w:lang w:eastAsia="en-GB"/>
              </w:rPr>
            </w:pPr>
            <w:r w:rsidRPr="0007707B">
              <w:rPr>
                <w:rFonts w:cs="Arial"/>
                <w:b/>
                <w:bCs/>
                <w:color w:val="000000"/>
                <w:szCs w:val="24"/>
                <w:lang w:eastAsia="en-GB"/>
              </w:rPr>
              <w:t>£62,670m</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i/>
                <w:iCs/>
                <w:color w:val="000000"/>
                <w:szCs w:val="24"/>
                <w:lang w:eastAsia="en-GB"/>
              </w:rPr>
            </w:pPr>
            <w:r w:rsidRPr="0007707B">
              <w:rPr>
                <w:rFonts w:cs="Arial"/>
                <w:i/>
                <w:iCs/>
                <w:color w:val="000000"/>
                <w:szCs w:val="24"/>
                <w:lang w:eastAsia="en-GB"/>
              </w:rPr>
              <w:t>(% of GDP)</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i/>
                <w:iCs/>
                <w:color w:val="000000"/>
                <w:szCs w:val="24"/>
                <w:lang w:eastAsia="en-GB"/>
              </w:rPr>
            </w:pPr>
            <w:r w:rsidRPr="0007707B">
              <w:rPr>
                <w:rFonts w:cs="Arial"/>
                <w:i/>
                <w:iCs/>
                <w:color w:val="000000"/>
                <w:szCs w:val="24"/>
                <w:lang w:eastAsia="en-GB"/>
              </w:rPr>
              <w:t>4.0%</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i/>
                <w:iCs/>
                <w:color w:val="000000"/>
                <w:szCs w:val="24"/>
                <w:lang w:eastAsia="en-GB"/>
              </w:rPr>
            </w:pPr>
            <w:r w:rsidRPr="0007707B">
              <w:rPr>
                <w:rFonts w:cs="Arial"/>
                <w:i/>
                <w:iCs/>
                <w:color w:val="000000"/>
                <w:szCs w:val="24"/>
                <w:lang w:eastAsia="en-GB"/>
              </w:rPr>
              <w:t>3.8%</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i/>
                <w:iCs/>
                <w:color w:val="000000"/>
                <w:szCs w:val="24"/>
                <w:lang w:eastAsia="en-GB"/>
              </w:rPr>
            </w:pPr>
            <w:r w:rsidRPr="0007707B">
              <w:rPr>
                <w:rFonts w:cs="Arial"/>
                <w:i/>
                <w:iCs/>
                <w:color w:val="000000"/>
                <w:szCs w:val="24"/>
                <w:lang w:eastAsia="en-GB"/>
              </w:rPr>
              <w:t>3.8%</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i/>
                <w:iCs/>
                <w:color w:val="000000"/>
                <w:szCs w:val="24"/>
                <w:lang w:eastAsia="en-GB"/>
              </w:rPr>
            </w:pPr>
            <w:r w:rsidRPr="0007707B">
              <w:rPr>
                <w:rFonts w:cs="Arial"/>
                <w:i/>
                <w:iCs/>
                <w:color w:val="000000"/>
                <w:szCs w:val="24"/>
                <w:lang w:eastAsia="en-GB"/>
              </w:rPr>
              <w:t>3.7%</w:t>
            </w:r>
          </w:p>
        </w:tc>
      </w:tr>
      <w:tr w:rsidR="0007707B" w:rsidRPr="0007707B" w:rsidTr="009F1B47">
        <w:trPr>
          <w:trHeight w:val="247"/>
        </w:trPr>
        <w:tc>
          <w:tcPr>
            <w:tcW w:w="85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7707B" w:rsidRPr="0007707B" w:rsidRDefault="0007707B" w:rsidP="0007707B">
            <w:pPr>
              <w:rPr>
                <w:rFonts w:cs="Arial"/>
                <w:color w:val="000000"/>
                <w:szCs w:val="24"/>
                <w:lang w:eastAsia="en-GB"/>
              </w:rPr>
            </w:pPr>
            <w:r w:rsidRPr="0007707B">
              <w:rPr>
                <w:rFonts w:cs="Arial"/>
                <w:iCs/>
                <w:color w:val="000000"/>
                <w:szCs w:val="24"/>
                <w:lang w:eastAsia="en-GB"/>
              </w:rPr>
              <w:t>Spending per Head (£)***</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color w:val="000000"/>
                <w:szCs w:val="24"/>
                <w:lang w:eastAsia="en-GB"/>
              </w:rPr>
            </w:pPr>
            <w:r w:rsidRPr="0007707B">
              <w:rPr>
                <w:rFonts w:cs="Arial"/>
                <w:color w:val="000000"/>
                <w:szCs w:val="24"/>
                <w:lang w:eastAsia="en-GB"/>
              </w:rPr>
              <w:t>England</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£5,238</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£5,250</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£5,370</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£5,582</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color w:val="000000"/>
                <w:szCs w:val="24"/>
                <w:lang w:eastAsia="en-GB"/>
              </w:rPr>
            </w:pPr>
            <w:r w:rsidRPr="0007707B">
              <w:rPr>
                <w:rFonts w:cs="Arial"/>
                <w:color w:val="000000"/>
                <w:szCs w:val="24"/>
                <w:lang w:eastAsia="en-GB"/>
              </w:rPr>
              <w:t>Scotland</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£5,514</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£5,678</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£5,742</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£5,857</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color w:val="000000"/>
                <w:szCs w:val="24"/>
                <w:lang w:eastAsia="en-GB"/>
              </w:rPr>
            </w:pPr>
            <w:r w:rsidRPr="0007707B">
              <w:rPr>
                <w:rFonts w:cs="Arial"/>
                <w:color w:val="000000"/>
                <w:szCs w:val="24"/>
                <w:lang w:eastAsia="en-GB"/>
              </w:rPr>
              <w:t>Wales</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£5,698</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£6,030</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£6,174</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£6,299</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color w:val="000000"/>
                <w:szCs w:val="24"/>
                <w:lang w:eastAsia="en-GB"/>
              </w:rPr>
            </w:pPr>
            <w:r w:rsidRPr="0007707B">
              <w:rPr>
                <w:rFonts w:cs="Arial"/>
                <w:color w:val="000000"/>
                <w:szCs w:val="24"/>
                <w:lang w:eastAsia="en-GB"/>
              </w:rPr>
              <w:t>Northern Ireland</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£4,569</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£4,347</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£4,461</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color w:val="000000"/>
                <w:szCs w:val="24"/>
                <w:lang w:eastAsia="en-GB"/>
              </w:rPr>
            </w:pPr>
            <w:r w:rsidRPr="0007707B">
              <w:rPr>
                <w:rFonts w:cs="Arial"/>
                <w:color w:val="000000"/>
                <w:szCs w:val="24"/>
                <w:lang w:eastAsia="en-GB"/>
              </w:rPr>
              <w:t>£4,587</w:t>
            </w:r>
          </w:p>
        </w:tc>
      </w:tr>
      <w:tr w:rsidR="0007707B" w:rsidRPr="0007707B" w:rsidTr="009F1B4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rPr>
                <w:rFonts w:cs="Arial"/>
                <w:b/>
                <w:bCs/>
                <w:color w:val="000000"/>
                <w:szCs w:val="24"/>
                <w:lang w:eastAsia="en-GB"/>
              </w:rPr>
            </w:pPr>
            <w:r w:rsidRPr="0007707B">
              <w:rPr>
                <w:rFonts w:cs="Arial"/>
                <w:b/>
                <w:bCs/>
                <w:color w:val="000000"/>
                <w:szCs w:val="24"/>
                <w:lang w:eastAsia="en-GB"/>
              </w:rPr>
              <w:t xml:space="preserve">Average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b/>
                <w:bCs/>
                <w:color w:val="000000"/>
                <w:szCs w:val="24"/>
                <w:lang w:eastAsia="en-GB"/>
              </w:rPr>
            </w:pPr>
            <w:r w:rsidRPr="0007707B">
              <w:rPr>
                <w:rFonts w:cs="Arial"/>
                <w:b/>
                <w:bCs/>
                <w:color w:val="000000"/>
                <w:szCs w:val="24"/>
                <w:lang w:eastAsia="en-GB"/>
              </w:rPr>
              <w:t>£5,255</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b/>
                <w:bCs/>
                <w:color w:val="000000"/>
                <w:szCs w:val="24"/>
                <w:lang w:eastAsia="en-GB"/>
              </w:rPr>
            </w:pPr>
            <w:r w:rsidRPr="0007707B">
              <w:rPr>
                <w:rFonts w:cs="Arial"/>
                <w:b/>
                <w:bCs/>
                <w:color w:val="000000"/>
                <w:szCs w:val="24"/>
                <w:lang w:eastAsia="en-GB"/>
              </w:rPr>
              <w:t>£5,326</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b/>
                <w:bCs/>
                <w:color w:val="000000"/>
                <w:szCs w:val="24"/>
                <w:lang w:eastAsia="en-GB"/>
              </w:rPr>
            </w:pPr>
            <w:r w:rsidRPr="0007707B">
              <w:rPr>
                <w:rFonts w:cs="Arial"/>
                <w:b/>
                <w:bCs/>
                <w:color w:val="000000"/>
                <w:szCs w:val="24"/>
                <w:lang w:eastAsia="en-GB"/>
              </w:rPr>
              <w:t>£5,437</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jc w:val="center"/>
              <w:rPr>
                <w:rFonts w:cs="Arial"/>
                <w:b/>
                <w:bCs/>
                <w:color w:val="000000"/>
                <w:szCs w:val="24"/>
                <w:lang w:eastAsia="en-GB"/>
              </w:rPr>
            </w:pPr>
            <w:r w:rsidRPr="0007707B">
              <w:rPr>
                <w:rFonts w:cs="Arial"/>
                <w:b/>
                <w:bCs/>
                <w:color w:val="000000"/>
                <w:szCs w:val="24"/>
                <w:lang w:eastAsia="en-GB"/>
              </w:rPr>
              <w:t>£5,581</w:t>
            </w:r>
          </w:p>
        </w:tc>
      </w:tr>
      <w:tr w:rsidR="007D401A" w:rsidRPr="0007707B" w:rsidTr="009F1B47">
        <w:trPr>
          <w:trHeight w:val="247"/>
        </w:trPr>
        <w:tc>
          <w:tcPr>
            <w:tcW w:w="85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01A" w:rsidRPr="0007707B" w:rsidRDefault="007D401A" w:rsidP="007D401A">
            <w:pPr>
              <w:jc w:val="both"/>
              <w:rPr>
                <w:rFonts w:cs="Arial"/>
                <w:i/>
                <w:szCs w:val="24"/>
              </w:rPr>
            </w:pPr>
            <w:r w:rsidRPr="0007707B">
              <w:rPr>
                <w:rFonts w:cs="Arial"/>
                <w:i/>
                <w:szCs w:val="24"/>
              </w:rPr>
              <w:t xml:space="preserve">*Analysis of PESA tables 10.1 to 10.8 (2015) converted into 2014-15 prices using HMT’s GDP deflator. Figures for 14-15 will be available from August 2016. </w:t>
            </w:r>
          </w:p>
          <w:p w:rsidR="007D401A" w:rsidRPr="0007707B" w:rsidRDefault="007D401A" w:rsidP="007D401A">
            <w:pPr>
              <w:jc w:val="both"/>
              <w:rPr>
                <w:rFonts w:cs="Arial"/>
                <w:i/>
                <w:szCs w:val="24"/>
              </w:rPr>
            </w:pPr>
            <w:r w:rsidRPr="0007707B">
              <w:rPr>
                <w:rFonts w:cs="Arial"/>
                <w:i/>
                <w:szCs w:val="24"/>
              </w:rPr>
              <w:t>**Includes protected resource budget for 5-16 schooling.</w:t>
            </w:r>
          </w:p>
          <w:p w:rsidR="007D401A" w:rsidRPr="007D401A" w:rsidRDefault="007D401A" w:rsidP="007D401A">
            <w:pPr>
              <w:jc w:val="both"/>
              <w:rPr>
                <w:rFonts w:cs="Arial"/>
                <w:i/>
                <w:szCs w:val="24"/>
              </w:rPr>
            </w:pPr>
            <w:r w:rsidRPr="0007707B">
              <w:rPr>
                <w:rFonts w:cs="Arial"/>
                <w:i/>
                <w:szCs w:val="24"/>
              </w:rPr>
              <w:t xml:space="preserve">***Spending per number of 5 to 19 year olds in each country. Population estimates from the ONS. </w:t>
            </w:r>
          </w:p>
        </w:tc>
      </w:tr>
    </w:tbl>
    <w:p w:rsidR="0007707B" w:rsidRPr="0007707B" w:rsidRDefault="0007707B" w:rsidP="0007707B">
      <w:pPr>
        <w:jc w:val="both"/>
        <w:rPr>
          <w:rFonts w:cs="Arial"/>
          <w:color w:val="000000"/>
          <w:szCs w:val="24"/>
          <w:u w:val="single"/>
        </w:rPr>
      </w:pPr>
    </w:p>
    <w:p w:rsidR="00DC543D" w:rsidRPr="00273A30" w:rsidRDefault="0007707B" w:rsidP="00FD0528">
      <w:pPr>
        <w:spacing w:after="240"/>
        <w:jc w:val="both"/>
        <w:rPr>
          <w:rFonts w:cs="Arial"/>
          <w:i/>
          <w:color w:val="000000"/>
          <w:szCs w:val="24"/>
        </w:rPr>
      </w:pPr>
      <w:r w:rsidRPr="009E119F">
        <w:rPr>
          <w:rFonts w:cs="Arial"/>
          <w:i/>
          <w:color w:val="000000"/>
          <w:szCs w:val="24"/>
        </w:rPr>
        <w:t xml:space="preserve">Early childhood development </w:t>
      </w:r>
    </w:p>
    <w:p w:rsidR="0007707B" w:rsidRDefault="0007707B" w:rsidP="00953269">
      <w:pPr>
        <w:numPr>
          <w:ilvl w:val="0"/>
          <w:numId w:val="16"/>
        </w:numPr>
        <w:spacing w:after="240"/>
        <w:contextualSpacing/>
        <w:jc w:val="both"/>
        <w:rPr>
          <w:rFonts w:cs="Arial"/>
          <w:color w:val="000000" w:themeColor="text1"/>
          <w:szCs w:val="24"/>
        </w:rPr>
      </w:pPr>
      <w:r w:rsidRPr="0007707B">
        <w:rPr>
          <w:rFonts w:cs="Arial"/>
          <w:color w:val="000000" w:themeColor="text1"/>
          <w:szCs w:val="24"/>
        </w:rPr>
        <w:t xml:space="preserve">The table below shows total public expenditure on education for under-fives. This includes spending on Early Years education and some spending on the first year of compulsory schooling. Over the Spending Review 2016-2020, </w:t>
      </w:r>
      <w:r w:rsidR="00185FEF">
        <w:rPr>
          <w:rFonts w:cs="Arial"/>
          <w:color w:val="000000" w:themeColor="text1"/>
          <w:szCs w:val="24"/>
        </w:rPr>
        <w:t xml:space="preserve">in England, </w:t>
      </w:r>
      <w:r w:rsidRPr="0007707B">
        <w:rPr>
          <w:rFonts w:cs="Arial"/>
          <w:color w:val="000000" w:themeColor="text1"/>
          <w:szCs w:val="24"/>
        </w:rPr>
        <w:t>the government committed to doubling free childcare to 30 hours a week and investing over £1</w:t>
      </w:r>
      <w:r w:rsidR="00DC543D">
        <w:rPr>
          <w:rFonts w:cs="Arial"/>
          <w:color w:val="000000" w:themeColor="text1"/>
          <w:szCs w:val="24"/>
        </w:rPr>
        <w:t xml:space="preserve"> </w:t>
      </w:r>
      <w:r w:rsidRPr="0007707B">
        <w:rPr>
          <w:rFonts w:cs="Arial"/>
          <w:color w:val="000000" w:themeColor="text1"/>
          <w:szCs w:val="24"/>
        </w:rPr>
        <w:t>b</w:t>
      </w:r>
      <w:r w:rsidR="00DC543D">
        <w:rPr>
          <w:rFonts w:cs="Arial"/>
          <w:color w:val="000000" w:themeColor="text1"/>
          <w:szCs w:val="24"/>
        </w:rPr>
        <w:t>illion</w:t>
      </w:r>
      <w:r w:rsidRPr="0007707B">
        <w:rPr>
          <w:rFonts w:cs="Arial"/>
          <w:color w:val="000000" w:themeColor="text1"/>
          <w:szCs w:val="24"/>
        </w:rPr>
        <w:t xml:space="preserve"> more by 2019-20 on free childcare places for 2, 3 and 4 year olds. The table below shows spending on under-fives across the UK has remained </w:t>
      </w:r>
      <w:r w:rsidR="00DC543D" w:rsidRPr="0007707B">
        <w:rPr>
          <w:rFonts w:cs="Arial"/>
          <w:color w:val="000000" w:themeColor="text1"/>
          <w:szCs w:val="24"/>
        </w:rPr>
        <w:t>consisten</w:t>
      </w:r>
      <w:r w:rsidR="00DC543D">
        <w:rPr>
          <w:rFonts w:cs="Arial"/>
          <w:color w:val="000000" w:themeColor="text1"/>
          <w:szCs w:val="24"/>
        </w:rPr>
        <w:t>t,</w:t>
      </w:r>
      <w:r w:rsidR="00DC543D" w:rsidRPr="0007707B">
        <w:rPr>
          <w:rFonts w:cs="Arial"/>
          <w:color w:val="000000" w:themeColor="text1"/>
          <w:szCs w:val="24"/>
        </w:rPr>
        <w:t xml:space="preserve"> </w:t>
      </w:r>
      <w:r w:rsidRPr="0007707B">
        <w:rPr>
          <w:rFonts w:cs="Arial"/>
          <w:color w:val="000000" w:themeColor="text1"/>
          <w:szCs w:val="24"/>
        </w:rPr>
        <w:t xml:space="preserve">at around 0.3% of GDP. </w:t>
      </w:r>
    </w:p>
    <w:p w:rsidR="007D401A" w:rsidRDefault="007D401A" w:rsidP="007D401A">
      <w:pPr>
        <w:spacing w:after="240"/>
        <w:ind w:left="360"/>
        <w:contextualSpacing/>
        <w:jc w:val="both"/>
        <w:rPr>
          <w:rFonts w:cs="Arial"/>
          <w:color w:val="000000" w:themeColor="text1"/>
          <w:szCs w:val="24"/>
        </w:rPr>
      </w:pPr>
    </w:p>
    <w:p w:rsidR="00E27516" w:rsidRDefault="00E27516">
      <w:pPr>
        <w:widowControl/>
        <w:overflowPunct/>
        <w:autoSpaceDE/>
        <w:autoSpaceDN/>
        <w:adjustRightInd/>
        <w:textAlignment w:val="auto"/>
        <w:rPr>
          <w:rFonts w:cs="Arial"/>
          <w:color w:val="000000" w:themeColor="text1"/>
          <w:szCs w:val="24"/>
        </w:rPr>
      </w:pPr>
      <w:r>
        <w:rPr>
          <w:rFonts w:cs="Arial"/>
          <w:color w:val="000000" w:themeColor="text1"/>
          <w:szCs w:val="24"/>
        </w:rPr>
        <w:br w:type="page"/>
      </w:r>
    </w:p>
    <w:tbl>
      <w:tblPr>
        <w:tblW w:w="8419" w:type="dxa"/>
        <w:tblInd w:w="103" w:type="dxa"/>
        <w:tblLook w:val="04A0"/>
      </w:tblPr>
      <w:tblGrid>
        <w:gridCol w:w="1950"/>
        <w:gridCol w:w="1618"/>
        <w:gridCol w:w="1617"/>
        <w:gridCol w:w="1617"/>
        <w:gridCol w:w="1617"/>
      </w:tblGrid>
      <w:tr w:rsidR="0007707B" w:rsidRPr="0007707B" w:rsidTr="007D401A">
        <w:trPr>
          <w:trHeight w:val="244"/>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7707B" w:rsidRPr="0007707B" w:rsidRDefault="0007707B" w:rsidP="000E0FC3">
            <w:pPr>
              <w:jc w:val="both"/>
              <w:rPr>
                <w:rFonts w:cs="Arial"/>
                <w:b/>
                <w:szCs w:val="24"/>
              </w:rPr>
            </w:pPr>
            <w:r w:rsidRPr="000E0FC3">
              <w:rPr>
                <w:rFonts w:cs="Arial"/>
                <w:b/>
                <w:szCs w:val="24"/>
                <w:u w:val="single"/>
              </w:rPr>
              <w:lastRenderedPageBreak/>
              <w:t xml:space="preserve">Table </w:t>
            </w:r>
            <w:r w:rsidR="000E0FC3" w:rsidRPr="000E0FC3">
              <w:rPr>
                <w:rFonts w:cs="Arial"/>
                <w:b/>
                <w:szCs w:val="24"/>
                <w:u w:val="single"/>
              </w:rPr>
              <w:t>4</w:t>
            </w:r>
            <w:r>
              <w:rPr>
                <w:rFonts w:cs="Arial"/>
                <w:b/>
                <w:szCs w:val="24"/>
              </w:rPr>
              <w:t xml:space="preserve">. </w:t>
            </w:r>
            <w:r w:rsidR="002D14A5" w:rsidRPr="00554C3D">
              <w:rPr>
                <w:rFonts w:cs="Arial"/>
                <w:b/>
                <w:szCs w:val="24"/>
                <w:u w:val="single"/>
              </w:rPr>
              <w:t>UK</w:t>
            </w:r>
            <w:r w:rsidR="002D14A5">
              <w:rPr>
                <w:rFonts w:cs="Arial"/>
                <w:b/>
                <w:szCs w:val="24"/>
              </w:rPr>
              <w:t xml:space="preserve"> </w:t>
            </w:r>
            <w:r w:rsidR="00E27516">
              <w:rPr>
                <w:rFonts w:cs="Arial"/>
                <w:b/>
                <w:szCs w:val="24"/>
              </w:rPr>
              <w:t>Breakdown of Under-</w:t>
            </w:r>
            <w:r w:rsidRPr="0007707B">
              <w:rPr>
                <w:rFonts w:cs="Arial"/>
                <w:b/>
                <w:szCs w:val="24"/>
              </w:rPr>
              <w:t xml:space="preserve">Fives Education Total Expenditure by Country – 2014-15 prices (£m)* </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textAlignment w:val="auto"/>
              <w:rPr>
                <w:rFonts w:cs="Arial"/>
                <w:color w:val="FFFFFF"/>
                <w:szCs w:val="24"/>
                <w:lang w:eastAsia="en-GB"/>
              </w:rPr>
            </w:pPr>
            <w:r w:rsidRPr="0007707B">
              <w:rPr>
                <w:rFonts w:cs="Arial"/>
                <w:color w:val="FFFFFF"/>
                <w:szCs w:val="24"/>
                <w:lang w:eastAsia="en-GB"/>
              </w:rPr>
              <w:t> </w:t>
            </w:r>
          </w:p>
        </w:tc>
        <w:tc>
          <w:tcPr>
            <w:tcW w:w="1595"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jc w:val="center"/>
              <w:textAlignment w:val="auto"/>
              <w:rPr>
                <w:rFonts w:cs="Arial"/>
                <w:color w:val="FFFFFF"/>
                <w:szCs w:val="24"/>
                <w:lang w:eastAsia="en-GB"/>
              </w:rPr>
            </w:pPr>
            <w:r w:rsidRPr="0007707B">
              <w:rPr>
                <w:rFonts w:cs="Arial"/>
                <w:color w:val="FFFFFF"/>
                <w:szCs w:val="24"/>
                <w:lang w:eastAsia="en-GB"/>
              </w:rPr>
              <w:t>2010-11</w:t>
            </w:r>
          </w:p>
        </w:tc>
        <w:tc>
          <w:tcPr>
            <w:tcW w:w="1595"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jc w:val="center"/>
              <w:textAlignment w:val="auto"/>
              <w:rPr>
                <w:rFonts w:cs="Arial"/>
                <w:color w:val="FFFFFF"/>
                <w:szCs w:val="24"/>
                <w:lang w:eastAsia="en-GB"/>
              </w:rPr>
            </w:pPr>
            <w:r w:rsidRPr="0007707B">
              <w:rPr>
                <w:rFonts w:cs="Arial"/>
                <w:color w:val="FFFFFF"/>
                <w:szCs w:val="24"/>
                <w:lang w:eastAsia="en-GB"/>
              </w:rPr>
              <w:t>2011-12</w:t>
            </w:r>
          </w:p>
        </w:tc>
        <w:tc>
          <w:tcPr>
            <w:tcW w:w="1595"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jc w:val="center"/>
              <w:textAlignment w:val="auto"/>
              <w:rPr>
                <w:rFonts w:cs="Arial"/>
                <w:color w:val="FFFFFF"/>
                <w:szCs w:val="24"/>
                <w:lang w:eastAsia="en-GB"/>
              </w:rPr>
            </w:pPr>
            <w:r w:rsidRPr="0007707B">
              <w:rPr>
                <w:rFonts w:cs="Arial"/>
                <w:color w:val="FFFFFF"/>
                <w:szCs w:val="24"/>
                <w:lang w:eastAsia="en-GB"/>
              </w:rPr>
              <w:t>2012-13</w:t>
            </w:r>
          </w:p>
        </w:tc>
        <w:tc>
          <w:tcPr>
            <w:tcW w:w="1595"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jc w:val="center"/>
              <w:textAlignment w:val="auto"/>
              <w:rPr>
                <w:rFonts w:cs="Arial"/>
                <w:color w:val="FFFFFF"/>
                <w:szCs w:val="24"/>
                <w:lang w:eastAsia="en-GB"/>
              </w:rPr>
            </w:pPr>
            <w:r w:rsidRPr="0007707B">
              <w:rPr>
                <w:rFonts w:cs="Arial"/>
                <w:color w:val="FFFFFF"/>
                <w:szCs w:val="24"/>
                <w:lang w:eastAsia="en-GB"/>
              </w:rPr>
              <w:t>2013-14</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England</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£4,119</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£3,936</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£4,451</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£4,716</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Scotland</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£287</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£286</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£293</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£302</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Wales</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£65</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£75</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£75</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£72</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Northern Ireland</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£57</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£106</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£61</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£65</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b/>
                <w:bCs/>
                <w:color w:val="000000"/>
                <w:szCs w:val="24"/>
                <w:lang w:eastAsia="en-GB"/>
              </w:rPr>
            </w:pPr>
            <w:r w:rsidRPr="0007707B">
              <w:rPr>
                <w:rFonts w:cs="Arial"/>
                <w:b/>
                <w:bCs/>
                <w:color w:val="000000"/>
                <w:szCs w:val="24"/>
                <w:lang w:eastAsia="en-GB"/>
              </w:rPr>
              <w:t>Total</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£4,528m</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£4,403m</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£4,880m</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£5,155m</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i/>
                <w:iCs/>
                <w:color w:val="000000"/>
                <w:szCs w:val="24"/>
                <w:lang w:eastAsia="en-GB"/>
              </w:rPr>
            </w:pPr>
            <w:r w:rsidRPr="0007707B">
              <w:rPr>
                <w:rFonts w:cs="Arial"/>
                <w:i/>
                <w:iCs/>
                <w:color w:val="000000"/>
                <w:szCs w:val="24"/>
                <w:lang w:eastAsia="en-GB"/>
              </w:rPr>
              <w:t>(% of GDP)</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i/>
                <w:iCs/>
                <w:color w:val="000000"/>
                <w:szCs w:val="24"/>
                <w:lang w:eastAsia="en-GB"/>
              </w:rPr>
            </w:pPr>
            <w:r w:rsidRPr="0007707B">
              <w:rPr>
                <w:rFonts w:cs="Arial"/>
                <w:i/>
                <w:iCs/>
                <w:color w:val="000000"/>
                <w:szCs w:val="24"/>
                <w:lang w:eastAsia="en-GB"/>
              </w:rPr>
              <w:t>0.3%</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i/>
                <w:iCs/>
                <w:color w:val="000000"/>
                <w:szCs w:val="24"/>
                <w:lang w:eastAsia="en-GB"/>
              </w:rPr>
            </w:pPr>
            <w:r w:rsidRPr="0007707B">
              <w:rPr>
                <w:rFonts w:cs="Arial"/>
                <w:i/>
                <w:iCs/>
                <w:color w:val="000000"/>
                <w:szCs w:val="24"/>
                <w:lang w:eastAsia="en-GB"/>
              </w:rPr>
              <w:t>0.3%</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i/>
                <w:iCs/>
                <w:color w:val="000000"/>
                <w:szCs w:val="24"/>
                <w:lang w:eastAsia="en-GB"/>
              </w:rPr>
            </w:pPr>
            <w:r w:rsidRPr="0007707B">
              <w:rPr>
                <w:rFonts w:cs="Arial"/>
                <w:i/>
                <w:iCs/>
                <w:color w:val="000000"/>
                <w:szCs w:val="24"/>
                <w:lang w:eastAsia="en-GB"/>
              </w:rPr>
              <w:t>0.3%</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i/>
                <w:iCs/>
                <w:color w:val="000000"/>
                <w:szCs w:val="24"/>
                <w:lang w:eastAsia="en-GB"/>
              </w:rPr>
            </w:pPr>
            <w:r w:rsidRPr="0007707B">
              <w:rPr>
                <w:rFonts w:cs="Arial"/>
                <w:i/>
                <w:iCs/>
                <w:color w:val="000000"/>
                <w:szCs w:val="24"/>
                <w:lang w:eastAsia="en-GB"/>
              </w:rPr>
              <w:t>0.3%</w:t>
            </w:r>
          </w:p>
        </w:tc>
      </w:tr>
      <w:tr w:rsidR="0007707B" w:rsidRPr="0007707B" w:rsidTr="007D401A">
        <w:trPr>
          <w:trHeight w:val="244"/>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iCs/>
                <w:color w:val="000000"/>
                <w:szCs w:val="24"/>
                <w:lang w:eastAsia="en-GB"/>
              </w:rPr>
              <w:t>Spend per Head (£)**</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England</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£1,256</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£1,182</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£1,312</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£1,381</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Scotland</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£985</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£975</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£989</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£1,025</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Wales</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£372</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£420</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£419</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£403</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Northern Ireland</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£461</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£842</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£478</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£514</w:t>
            </w:r>
          </w:p>
        </w:tc>
      </w:tr>
      <w:tr w:rsidR="0007707B" w:rsidRPr="0007707B" w:rsidTr="00E27516">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b/>
                <w:bCs/>
                <w:color w:val="000000"/>
                <w:szCs w:val="24"/>
                <w:lang w:eastAsia="en-GB"/>
              </w:rPr>
            </w:pPr>
            <w:r w:rsidRPr="0007707B">
              <w:rPr>
                <w:rFonts w:cs="Arial"/>
                <w:b/>
                <w:bCs/>
                <w:color w:val="000000"/>
                <w:szCs w:val="24"/>
                <w:lang w:eastAsia="en-GB"/>
              </w:rPr>
              <w:t xml:space="preserve">Average </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£769</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£855</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£799</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£831</w:t>
            </w:r>
          </w:p>
        </w:tc>
      </w:tr>
      <w:tr w:rsidR="007D401A" w:rsidRPr="0007707B" w:rsidTr="007D401A">
        <w:trPr>
          <w:trHeight w:val="244"/>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01A" w:rsidRPr="0007707B" w:rsidRDefault="007D401A" w:rsidP="007D401A">
            <w:pPr>
              <w:jc w:val="both"/>
              <w:rPr>
                <w:rFonts w:cs="Arial"/>
                <w:i/>
                <w:szCs w:val="24"/>
              </w:rPr>
            </w:pPr>
            <w:r w:rsidRPr="0007707B">
              <w:rPr>
                <w:rFonts w:cs="Arial"/>
                <w:i/>
                <w:szCs w:val="24"/>
              </w:rPr>
              <w:t xml:space="preserve">*Source: Analysis of </w:t>
            </w:r>
            <w:r w:rsidR="00892CE2">
              <w:rPr>
                <w:rFonts w:cs="Arial"/>
                <w:i/>
                <w:szCs w:val="24"/>
              </w:rPr>
              <w:t>Public Expenditure Statistical Analysis (</w:t>
            </w:r>
            <w:r w:rsidRPr="0007707B">
              <w:rPr>
                <w:rFonts w:cs="Arial"/>
                <w:i/>
                <w:szCs w:val="24"/>
              </w:rPr>
              <w:t>PESA</w:t>
            </w:r>
            <w:r w:rsidR="00892CE2">
              <w:rPr>
                <w:rFonts w:cs="Arial"/>
                <w:i/>
                <w:szCs w:val="24"/>
              </w:rPr>
              <w:t>)</w:t>
            </w:r>
            <w:r w:rsidRPr="0007707B">
              <w:rPr>
                <w:rFonts w:cs="Arial"/>
                <w:i/>
                <w:szCs w:val="24"/>
              </w:rPr>
              <w:t xml:space="preserve"> data (2015) converted into 2014-15 prices using HMT’s GDP deflator. Figures for 14-15 will be available from August 2016. </w:t>
            </w:r>
          </w:p>
          <w:p w:rsidR="007D401A" w:rsidRPr="007D401A" w:rsidRDefault="007D401A" w:rsidP="007D401A">
            <w:pPr>
              <w:jc w:val="both"/>
              <w:rPr>
                <w:rFonts w:cs="Arial"/>
                <w:i/>
                <w:szCs w:val="24"/>
              </w:rPr>
            </w:pPr>
            <w:r w:rsidRPr="0007707B">
              <w:rPr>
                <w:rFonts w:cs="Arial"/>
                <w:i/>
                <w:color w:val="000000" w:themeColor="text1"/>
                <w:szCs w:val="24"/>
              </w:rPr>
              <w:t xml:space="preserve">** </w:t>
            </w:r>
            <w:r w:rsidRPr="0007707B">
              <w:rPr>
                <w:rFonts w:cs="Arial"/>
                <w:i/>
                <w:szCs w:val="24"/>
              </w:rPr>
              <w:t xml:space="preserve">Spending per number of 0 to 4 year olds in each country. Population estimates from the ONS. </w:t>
            </w:r>
          </w:p>
        </w:tc>
      </w:tr>
    </w:tbl>
    <w:p w:rsidR="0007707B" w:rsidRPr="0007707B" w:rsidRDefault="0007707B" w:rsidP="0007707B">
      <w:pPr>
        <w:jc w:val="both"/>
        <w:rPr>
          <w:rFonts w:cs="Arial"/>
          <w:color w:val="000000"/>
          <w:szCs w:val="24"/>
          <w:u w:val="single"/>
        </w:rPr>
      </w:pPr>
    </w:p>
    <w:p w:rsidR="00DC543D" w:rsidRPr="00FD0528" w:rsidRDefault="0007707B" w:rsidP="00FD0528">
      <w:pPr>
        <w:spacing w:after="240"/>
        <w:jc w:val="both"/>
        <w:rPr>
          <w:rFonts w:cs="Arial"/>
          <w:i/>
          <w:color w:val="000000"/>
          <w:szCs w:val="24"/>
        </w:rPr>
      </w:pPr>
      <w:r w:rsidRPr="009E119F">
        <w:rPr>
          <w:rFonts w:cs="Arial"/>
          <w:i/>
          <w:color w:val="000000"/>
          <w:szCs w:val="24"/>
        </w:rPr>
        <w:t>Child protection</w:t>
      </w:r>
    </w:p>
    <w:p w:rsidR="0007707B" w:rsidRDefault="0007707B" w:rsidP="00953269">
      <w:pPr>
        <w:numPr>
          <w:ilvl w:val="0"/>
          <w:numId w:val="16"/>
        </w:numPr>
        <w:contextualSpacing/>
        <w:jc w:val="both"/>
        <w:rPr>
          <w:rFonts w:cs="Arial"/>
          <w:color w:val="000000"/>
          <w:szCs w:val="24"/>
          <w:u w:val="single"/>
        </w:rPr>
      </w:pPr>
      <w:r w:rsidRPr="0007707B">
        <w:rPr>
          <w:rFonts w:cs="Arial"/>
          <w:color w:val="000000" w:themeColor="text1"/>
          <w:szCs w:val="24"/>
        </w:rPr>
        <w:t xml:space="preserve">Due to the way in which measures designed to protect children’s safety are funded and delivered, it is difficult to identify precise figures for how much is spent on such a wide number of potential interventions. The </w:t>
      </w:r>
      <w:r w:rsidR="00892CE2" w:rsidRPr="00892CE2">
        <w:rPr>
          <w:rFonts w:cs="Arial"/>
          <w:szCs w:val="24"/>
        </w:rPr>
        <w:t>Public Expenditure Statistical Analysis</w:t>
      </w:r>
      <w:r w:rsidR="00892CE2">
        <w:rPr>
          <w:rFonts w:cs="Arial"/>
          <w:i/>
          <w:szCs w:val="24"/>
        </w:rPr>
        <w:t xml:space="preserve"> </w:t>
      </w:r>
      <w:r w:rsidR="00892CE2" w:rsidRPr="00554C3D">
        <w:rPr>
          <w:rFonts w:cs="Arial"/>
          <w:szCs w:val="24"/>
        </w:rPr>
        <w:t>(</w:t>
      </w:r>
      <w:r w:rsidRPr="0007707B">
        <w:rPr>
          <w:rFonts w:cs="Arial"/>
          <w:color w:val="000000" w:themeColor="text1"/>
          <w:szCs w:val="24"/>
        </w:rPr>
        <w:t>PESA</w:t>
      </w:r>
      <w:r w:rsidR="00892CE2">
        <w:rPr>
          <w:rFonts w:cs="Arial"/>
          <w:color w:val="000000" w:themeColor="text1"/>
          <w:szCs w:val="24"/>
        </w:rPr>
        <w:t>)</w:t>
      </w:r>
      <w:r w:rsidRPr="0007707B">
        <w:rPr>
          <w:rFonts w:cs="Arial"/>
          <w:color w:val="000000" w:themeColor="text1"/>
          <w:szCs w:val="24"/>
        </w:rPr>
        <w:t xml:space="preserve"> tables do, however, break down local spending on children’s social services. Over the past five years, total UK spending on local children’s services has remained relatively c</w:t>
      </w:r>
      <w:r w:rsidR="00185FEF">
        <w:rPr>
          <w:rFonts w:cs="Arial"/>
          <w:color w:val="000000" w:themeColor="text1"/>
          <w:szCs w:val="24"/>
        </w:rPr>
        <w:t>onstant at around 0.5% of GDP. In England, t</w:t>
      </w:r>
      <w:r w:rsidRPr="0007707B">
        <w:rPr>
          <w:rFonts w:cs="Arial"/>
          <w:color w:val="000000" w:themeColor="text1"/>
          <w:szCs w:val="24"/>
        </w:rPr>
        <w:t xml:space="preserve">he government has committed to protecting the </w:t>
      </w:r>
      <w:r w:rsidR="00892CE2">
        <w:rPr>
          <w:rFonts w:cs="Arial"/>
          <w:color w:val="000000" w:themeColor="text1"/>
          <w:szCs w:val="24"/>
        </w:rPr>
        <w:t>D</w:t>
      </w:r>
      <w:r w:rsidRPr="0007707B">
        <w:rPr>
          <w:rFonts w:cs="Arial"/>
          <w:color w:val="000000" w:themeColor="text1"/>
          <w:szCs w:val="24"/>
        </w:rPr>
        <w:t>epartment</w:t>
      </w:r>
      <w:r w:rsidR="00892CE2">
        <w:rPr>
          <w:rFonts w:cs="Arial"/>
          <w:color w:val="000000" w:themeColor="text1"/>
          <w:szCs w:val="24"/>
        </w:rPr>
        <w:t xml:space="preserve"> for Education’</w:t>
      </w:r>
      <w:r w:rsidRPr="0007707B">
        <w:rPr>
          <w:rFonts w:cs="Arial"/>
          <w:color w:val="000000" w:themeColor="text1"/>
          <w:szCs w:val="24"/>
        </w:rPr>
        <w:t>s central children’s services budget to help drive up social care workforce standards for vulnerable children.</w:t>
      </w:r>
    </w:p>
    <w:p w:rsidR="00E668F5" w:rsidRPr="00E668F5" w:rsidRDefault="00E668F5" w:rsidP="00E668F5">
      <w:pPr>
        <w:ind w:left="360"/>
        <w:contextualSpacing/>
        <w:jc w:val="both"/>
        <w:rPr>
          <w:rFonts w:cs="Arial"/>
          <w:color w:val="000000"/>
          <w:szCs w:val="24"/>
          <w:u w:val="single"/>
        </w:rPr>
      </w:pPr>
    </w:p>
    <w:tbl>
      <w:tblPr>
        <w:tblW w:w="8613" w:type="dxa"/>
        <w:tblLayout w:type="fixed"/>
        <w:tblLook w:val="04A0"/>
      </w:tblPr>
      <w:tblGrid>
        <w:gridCol w:w="2923"/>
        <w:gridCol w:w="1422"/>
        <w:gridCol w:w="1423"/>
        <w:gridCol w:w="1422"/>
        <w:gridCol w:w="1423"/>
      </w:tblGrid>
      <w:tr w:rsidR="0007707B" w:rsidRPr="0007707B" w:rsidTr="009F1B47">
        <w:trPr>
          <w:trHeight w:val="264"/>
        </w:trPr>
        <w:tc>
          <w:tcPr>
            <w:tcW w:w="86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7707B" w:rsidRPr="0007707B" w:rsidRDefault="0007707B" w:rsidP="000E0FC3">
            <w:pPr>
              <w:widowControl/>
              <w:overflowPunct/>
              <w:autoSpaceDE/>
              <w:autoSpaceDN/>
              <w:adjustRightInd/>
              <w:textAlignment w:val="auto"/>
              <w:rPr>
                <w:rFonts w:cs="Arial"/>
                <w:b/>
                <w:color w:val="FFFFFF"/>
                <w:szCs w:val="24"/>
                <w:lang w:eastAsia="en-GB"/>
              </w:rPr>
            </w:pPr>
            <w:r w:rsidRPr="000E0FC3">
              <w:rPr>
                <w:rFonts w:cs="Arial"/>
                <w:b/>
                <w:szCs w:val="24"/>
                <w:u w:val="single"/>
              </w:rPr>
              <w:t xml:space="preserve">Table </w:t>
            </w:r>
            <w:r w:rsidR="000E0FC3" w:rsidRPr="000E0FC3">
              <w:rPr>
                <w:rFonts w:cs="Arial"/>
                <w:b/>
                <w:szCs w:val="24"/>
                <w:u w:val="single"/>
              </w:rPr>
              <w:t>5</w:t>
            </w:r>
            <w:r w:rsidRPr="0007707B">
              <w:rPr>
                <w:rFonts w:cs="Arial"/>
                <w:b/>
                <w:szCs w:val="24"/>
              </w:rPr>
              <w:t xml:space="preserve">.  </w:t>
            </w:r>
            <w:r w:rsidR="002D14A5" w:rsidRPr="00A91687">
              <w:rPr>
                <w:rFonts w:cs="Arial"/>
                <w:b/>
                <w:szCs w:val="24"/>
                <w:u w:val="single"/>
              </w:rPr>
              <w:t>UK</w:t>
            </w:r>
            <w:r w:rsidR="002D14A5">
              <w:rPr>
                <w:rFonts w:cs="Arial"/>
                <w:b/>
                <w:szCs w:val="24"/>
              </w:rPr>
              <w:t xml:space="preserve"> </w:t>
            </w:r>
            <w:r w:rsidRPr="0007707B">
              <w:rPr>
                <w:rFonts w:cs="Arial"/>
                <w:b/>
                <w:szCs w:val="24"/>
              </w:rPr>
              <w:t>Revenue Expenditure on Children’s Social Services (£m) - 2014-15 prices*</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textAlignment w:val="auto"/>
              <w:rPr>
                <w:rFonts w:cs="Arial"/>
                <w:color w:val="FFFFFF"/>
                <w:szCs w:val="24"/>
                <w:lang w:eastAsia="en-GB"/>
              </w:rPr>
            </w:pPr>
            <w:r w:rsidRPr="0007707B">
              <w:rPr>
                <w:rFonts w:cs="Arial"/>
                <w:color w:val="FFFFFF"/>
                <w:szCs w:val="24"/>
                <w:lang w:eastAsia="en-GB"/>
              </w:rPr>
              <w:t> </w:t>
            </w:r>
          </w:p>
        </w:tc>
        <w:tc>
          <w:tcPr>
            <w:tcW w:w="1422"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textAlignment w:val="auto"/>
              <w:rPr>
                <w:rFonts w:cs="Arial"/>
                <w:color w:val="FFFFFF"/>
                <w:szCs w:val="24"/>
                <w:lang w:eastAsia="en-GB"/>
              </w:rPr>
            </w:pPr>
            <w:r w:rsidRPr="0007707B">
              <w:rPr>
                <w:rFonts w:cs="Arial"/>
                <w:color w:val="FFFFFF"/>
                <w:szCs w:val="24"/>
                <w:lang w:eastAsia="en-GB"/>
              </w:rPr>
              <w:t>2010-11</w:t>
            </w:r>
          </w:p>
        </w:tc>
        <w:tc>
          <w:tcPr>
            <w:tcW w:w="1423"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textAlignment w:val="auto"/>
              <w:rPr>
                <w:rFonts w:cs="Arial"/>
                <w:color w:val="FFFFFF"/>
                <w:szCs w:val="24"/>
                <w:lang w:eastAsia="en-GB"/>
              </w:rPr>
            </w:pPr>
            <w:r w:rsidRPr="0007707B">
              <w:rPr>
                <w:rFonts w:cs="Arial"/>
                <w:color w:val="FFFFFF"/>
                <w:szCs w:val="24"/>
                <w:lang w:eastAsia="en-GB"/>
              </w:rPr>
              <w:t>2011-12</w:t>
            </w:r>
          </w:p>
        </w:tc>
        <w:tc>
          <w:tcPr>
            <w:tcW w:w="1422"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textAlignment w:val="auto"/>
              <w:rPr>
                <w:rFonts w:cs="Arial"/>
                <w:color w:val="FFFFFF"/>
                <w:szCs w:val="24"/>
                <w:lang w:eastAsia="en-GB"/>
              </w:rPr>
            </w:pPr>
            <w:r w:rsidRPr="0007707B">
              <w:rPr>
                <w:rFonts w:cs="Arial"/>
                <w:color w:val="FFFFFF"/>
                <w:szCs w:val="24"/>
                <w:lang w:eastAsia="en-GB"/>
              </w:rPr>
              <w:t>2012-13</w:t>
            </w:r>
          </w:p>
        </w:tc>
        <w:tc>
          <w:tcPr>
            <w:tcW w:w="1423" w:type="dxa"/>
            <w:tcBorders>
              <w:top w:val="single" w:sz="4" w:space="0" w:color="auto"/>
              <w:left w:val="nil"/>
              <w:bottom w:val="single" w:sz="4" w:space="0" w:color="auto"/>
              <w:right w:val="single" w:sz="4" w:space="0" w:color="auto"/>
            </w:tcBorders>
            <w:shd w:val="clear" w:color="000000" w:fill="1F497D"/>
            <w:noWrap/>
            <w:vAlign w:val="bottom"/>
            <w:hideMark/>
          </w:tcPr>
          <w:p w:rsidR="0007707B" w:rsidRPr="0007707B" w:rsidRDefault="0007707B" w:rsidP="0007707B">
            <w:pPr>
              <w:widowControl/>
              <w:overflowPunct/>
              <w:autoSpaceDE/>
              <w:autoSpaceDN/>
              <w:adjustRightInd/>
              <w:textAlignment w:val="auto"/>
              <w:rPr>
                <w:rFonts w:cs="Arial"/>
                <w:color w:val="FFFFFF"/>
                <w:szCs w:val="24"/>
                <w:lang w:eastAsia="en-GB"/>
              </w:rPr>
            </w:pPr>
            <w:r w:rsidRPr="0007707B">
              <w:rPr>
                <w:rFonts w:cs="Arial"/>
                <w:color w:val="FFFFFF"/>
                <w:szCs w:val="24"/>
                <w:lang w:eastAsia="en-GB"/>
              </w:rPr>
              <w:t>2013-14</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England</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£6,113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£6,039</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£6,211</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£6,262</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Scotland</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£703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£671</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£758</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£868</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Wales</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£439</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£473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£471</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Northern Ireland</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£45</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£159</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£162</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£171</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b/>
                <w:bCs/>
                <w:color w:val="000000"/>
                <w:szCs w:val="24"/>
                <w:lang w:eastAsia="en-GB"/>
              </w:rPr>
            </w:pPr>
            <w:r w:rsidRPr="0007707B">
              <w:rPr>
                <w:rFonts w:cs="Arial"/>
                <w:b/>
                <w:bCs/>
                <w:color w:val="000000"/>
                <w:szCs w:val="24"/>
                <w:lang w:eastAsia="en-GB"/>
              </w:rPr>
              <w:t>Total Spend</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£7,260m</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£7,309m</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£7,604m</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£7,778m</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i/>
                <w:iCs/>
                <w:color w:val="000000"/>
                <w:szCs w:val="24"/>
                <w:lang w:eastAsia="en-GB"/>
              </w:rPr>
            </w:pPr>
            <w:r w:rsidRPr="0007707B">
              <w:rPr>
                <w:rFonts w:cs="Arial"/>
                <w:i/>
                <w:iCs/>
                <w:color w:val="000000"/>
                <w:szCs w:val="24"/>
                <w:lang w:eastAsia="en-GB"/>
              </w:rPr>
              <w:t>(% of GDP)</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i/>
                <w:iCs/>
                <w:color w:val="000000"/>
                <w:szCs w:val="24"/>
                <w:lang w:eastAsia="en-GB"/>
              </w:rPr>
            </w:pPr>
            <w:r w:rsidRPr="0007707B">
              <w:rPr>
                <w:rFonts w:cs="Arial"/>
                <w:i/>
                <w:iCs/>
                <w:color w:val="000000"/>
                <w:szCs w:val="24"/>
                <w:lang w:eastAsia="en-GB"/>
              </w:rPr>
              <w:t>0.5%</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i/>
                <w:iCs/>
                <w:color w:val="000000"/>
                <w:szCs w:val="24"/>
                <w:lang w:eastAsia="en-GB"/>
              </w:rPr>
            </w:pPr>
            <w:r w:rsidRPr="0007707B">
              <w:rPr>
                <w:rFonts w:cs="Arial"/>
                <w:i/>
                <w:iCs/>
                <w:color w:val="000000"/>
                <w:szCs w:val="24"/>
                <w:lang w:eastAsia="en-GB"/>
              </w:rPr>
              <w:t>0.5%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i/>
                <w:iCs/>
                <w:color w:val="000000"/>
                <w:szCs w:val="24"/>
                <w:lang w:eastAsia="en-GB"/>
              </w:rPr>
            </w:pPr>
            <w:r w:rsidRPr="0007707B">
              <w:rPr>
                <w:rFonts w:cs="Arial"/>
                <w:i/>
                <w:iCs/>
                <w:color w:val="000000"/>
                <w:szCs w:val="24"/>
                <w:lang w:eastAsia="en-GB"/>
              </w:rPr>
              <w:t>0.5%</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i/>
                <w:iCs/>
                <w:color w:val="000000"/>
                <w:szCs w:val="24"/>
                <w:lang w:eastAsia="en-GB"/>
              </w:rPr>
            </w:pPr>
            <w:r w:rsidRPr="0007707B">
              <w:rPr>
                <w:rFonts w:cs="Arial"/>
                <w:i/>
                <w:iCs/>
                <w:color w:val="000000"/>
                <w:szCs w:val="24"/>
                <w:lang w:eastAsia="en-GB"/>
              </w:rPr>
              <w:t>0.5%</w:t>
            </w:r>
          </w:p>
        </w:tc>
      </w:tr>
      <w:tr w:rsidR="0007707B" w:rsidRPr="0007707B" w:rsidTr="009F1B47">
        <w:trPr>
          <w:trHeight w:val="264"/>
        </w:trPr>
        <w:tc>
          <w:tcPr>
            <w:tcW w:w="86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iCs/>
                <w:color w:val="000000"/>
                <w:szCs w:val="24"/>
                <w:lang w:eastAsia="en-GB"/>
              </w:rPr>
              <w:t>Spend per Head (£)**</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England</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£651</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£644</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£662</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£665</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Scotland</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£784</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£756</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£864</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£993</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t>Wales</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£736</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£817</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£884</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£886</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color w:val="000000"/>
                <w:szCs w:val="24"/>
                <w:lang w:eastAsia="en-GB"/>
              </w:rPr>
            </w:pPr>
            <w:r w:rsidRPr="0007707B">
              <w:rPr>
                <w:rFonts w:cs="Arial"/>
                <w:color w:val="000000"/>
                <w:szCs w:val="24"/>
                <w:lang w:eastAsia="en-GB"/>
              </w:rPr>
              <w:lastRenderedPageBreak/>
              <w:t>Northern Ireland***</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£125</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£449</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£458</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color w:val="000000"/>
                <w:szCs w:val="24"/>
                <w:lang w:eastAsia="en-GB"/>
              </w:rPr>
            </w:pPr>
            <w:r w:rsidRPr="0007707B">
              <w:rPr>
                <w:rFonts w:cs="Arial"/>
                <w:color w:val="000000"/>
                <w:szCs w:val="24"/>
                <w:lang w:eastAsia="en-GB"/>
              </w:rPr>
              <w:t>£501</w:t>
            </w:r>
          </w:p>
        </w:tc>
      </w:tr>
      <w:tr w:rsidR="0007707B" w:rsidRPr="0007707B" w:rsidTr="009F1B47">
        <w:trPr>
          <w:trHeight w:val="264"/>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textAlignment w:val="auto"/>
              <w:rPr>
                <w:rFonts w:cs="Arial"/>
                <w:b/>
                <w:bCs/>
                <w:color w:val="000000"/>
                <w:szCs w:val="24"/>
                <w:lang w:eastAsia="en-GB"/>
              </w:rPr>
            </w:pPr>
            <w:r w:rsidRPr="0007707B">
              <w:rPr>
                <w:rFonts w:cs="Arial"/>
                <w:b/>
                <w:bCs/>
                <w:color w:val="000000"/>
                <w:szCs w:val="24"/>
                <w:lang w:eastAsia="en-GB"/>
              </w:rPr>
              <w:t xml:space="preserve">Average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£574</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£666</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£717</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7707B" w:rsidRPr="0007707B" w:rsidRDefault="0007707B" w:rsidP="0007707B">
            <w:pPr>
              <w:widowControl/>
              <w:overflowPunct/>
              <w:autoSpaceDE/>
              <w:autoSpaceDN/>
              <w:adjustRightInd/>
              <w:jc w:val="center"/>
              <w:textAlignment w:val="auto"/>
              <w:rPr>
                <w:rFonts w:cs="Arial"/>
                <w:b/>
                <w:bCs/>
                <w:color w:val="000000"/>
                <w:szCs w:val="24"/>
                <w:lang w:eastAsia="en-GB"/>
              </w:rPr>
            </w:pPr>
            <w:r w:rsidRPr="0007707B">
              <w:rPr>
                <w:rFonts w:cs="Arial"/>
                <w:b/>
                <w:bCs/>
                <w:color w:val="000000"/>
                <w:szCs w:val="24"/>
                <w:lang w:eastAsia="en-GB"/>
              </w:rPr>
              <w:t>£761</w:t>
            </w:r>
          </w:p>
        </w:tc>
      </w:tr>
      <w:tr w:rsidR="007D401A" w:rsidRPr="0007707B" w:rsidTr="009F1B47">
        <w:trPr>
          <w:trHeight w:val="264"/>
        </w:trPr>
        <w:tc>
          <w:tcPr>
            <w:tcW w:w="86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01A" w:rsidRPr="0007707B" w:rsidRDefault="007D401A" w:rsidP="007D401A">
            <w:pPr>
              <w:jc w:val="both"/>
              <w:rPr>
                <w:rFonts w:cs="Arial"/>
                <w:i/>
                <w:szCs w:val="24"/>
              </w:rPr>
            </w:pPr>
            <w:r w:rsidRPr="0007707B">
              <w:rPr>
                <w:rFonts w:cs="Arial"/>
                <w:i/>
                <w:szCs w:val="24"/>
              </w:rPr>
              <w:t xml:space="preserve">*Analysis of PESA data (2015. Figures for 14-15 will be available from August 2016. </w:t>
            </w:r>
          </w:p>
          <w:p w:rsidR="007D401A" w:rsidRPr="0007707B" w:rsidRDefault="007D401A" w:rsidP="007D401A">
            <w:pPr>
              <w:jc w:val="both"/>
              <w:rPr>
                <w:rFonts w:cs="Arial"/>
                <w:i/>
                <w:szCs w:val="24"/>
              </w:rPr>
            </w:pPr>
            <w:r w:rsidRPr="0007707B">
              <w:rPr>
                <w:rFonts w:cs="Arial"/>
                <w:i/>
                <w:szCs w:val="24"/>
              </w:rPr>
              <w:t>** Spending per number of 5 to 19 year olds in each country. Population estimates from the ONS.</w:t>
            </w:r>
          </w:p>
          <w:p w:rsidR="007D401A" w:rsidRPr="007D401A" w:rsidRDefault="007D401A" w:rsidP="007D401A">
            <w:pPr>
              <w:jc w:val="both"/>
              <w:rPr>
                <w:rFonts w:cs="Arial"/>
                <w:i/>
                <w:szCs w:val="24"/>
              </w:rPr>
            </w:pPr>
            <w:r w:rsidRPr="0007707B">
              <w:rPr>
                <w:rFonts w:cs="Arial"/>
                <w:i/>
                <w:szCs w:val="24"/>
              </w:rPr>
              <w:t xml:space="preserve"> ***The very low levels of relative spending in NI in 2010-11 imply some inconsistency in how the data was reported prior to 2011-12.</w:t>
            </w:r>
          </w:p>
        </w:tc>
      </w:tr>
    </w:tbl>
    <w:p w:rsidR="00554C3D" w:rsidRDefault="00554C3D" w:rsidP="007D401A">
      <w:pPr>
        <w:widowControl/>
        <w:overflowPunct/>
        <w:autoSpaceDE/>
        <w:autoSpaceDN/>
        <w:adjustRightInd/>
        <w:textAlignment w:val="auto"/>
        <w:rPr>
          <w:rFonts w:cs="Arial"/>
          <w:i/>
          <w:szCs w:val="24"/>
        </w:rPr>
      </w:pPr>
    </w:p>
    <w:p w:rsidR="00BF6B44" w:rsidRPr="00BF6B44" w:rsidRDefault="00E668F5" w:rsidP="00554C3D">
      <w:pPr>
        <w:widowControl/>
        <w:overflowPunct/>
        <w:autoSpaceDE/>
        <w:autoSpaceDN/>
        <w:adjustRightInd/>
        <w:spacing w:after="240"/>
        <w:textAlignment w:val="auto"/>
        <w:rPr>
          <w:rFonts w:cs="Arial"/>
          <w:szCs w:val="24"/>
        </w:rPr>
      </w:pPr>
      <w:r>
        <w:rPr>
          <w:rFonts w:cs="Arial"/>
          <w:szCs w:val="24"/>
          <w:u w:val="single"/>
          <w:lang w:eastAsia="zh-CN"/>
        </w:rPr>
        <w:t>Je</w:t>
      </w:r>
      <w:r w:rsidR="006D7BAE" w:rsidRPr="00657E04">
        <w:rPr>
          <w:rFonts w:cs="Arial"/>
          <w:szCs w:val="24"/>
          <w:u w:val="single"/>
          <w:lang w:eastAsia="zh-CN"/>
        </w:rPr>
        <w:t>rsey</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4"/>
        <w:gridCol w:w="9"/>
        <w:gridCol w:w="1485"/>
        <w:gridCol w:w="55"/>
        <w:gridCol w:w="1504"/>
        <w:gridCol w:w="37"/>
        <w:gridCol w:w="1664"/>
        <w:gridCol w:w="1559"/>
      </w:tblGrid>
      <w:tr w:rsidR="00BF6B44" w:rsidRPr="00BF6B44" w:rsidTr="009F1B47">
        <w:tc>
          <w:tcPr>
            <w:tcW w:w="8647" w:type="dxa"/>
            <w:gridSpan w:val="8"/>
            <w:shd w:val="clear" w:color="auto" w:fill="auto"/>
          </w:tcPr>
          <w:p w:rsidR="00BF6B44" w:rsidRPr="0073175F" w:rsidRDefault="00BF6B44" w:rsidP="00554C3D">
            <w:pPr>
              <w:ind w:left="33"/>
              <w:contextualSpacing/>
              <w:rPr>
                <w:rFonts w:cs="Arial"/>
                <w:b/>
                <w:szCs w:val="24"/>
              </w:rPr>
            </w:pPr>
            <w:r w:rsidRPr="000E0FC3">
              <w:rPr>
                <w:rFonts w:cs="Arial"/>
                <w:b/>
                <w:szCs w:val="24"/>
                <w:u w:val="single"/>
              </w:rPr>
              <w:t xml:space="preserve">Table </w:t>
            </w:r>
            <w:r w:rsidR="000E0FC3" w:rsidRPr="000E0FC3">
              <w:rPr>
                <w:rFonts w:cs="Arial"/>
                <w:b/>
                <w:szCs w:val="24"/>
                <w:u w:val="single"/>
              </w:rPr>
              <w:t>6</w:t>
            </w:r>
            <w:r w:rsidRPr="0073175F">
              <w:rPr>
                <w:rFonts w:cs="Arial"/>
                <w:b/>
                <w:szCs w:val="24"/>
              </w:rPr>
              <w:t xml:space="preserve">. Departmental budgets- specific spend on children in </w:t>
            </w:r>
            <w:r w:rsidRPr="00A91687">
              <w:rPr>
                <w:rFonts w:cs="Arial"/>
                <w:b/>
                <w:szCs w:val="24"/>
                <w:u w:val="single"/>
              </w:rPr>
              <w:t>Jersey</w:t>
            </w:r>
          </w:p>
        </w:tc>
      </w:tr>
      <w:tr w:rsidR="00BF6B44" w:rsidRPr="00BF6B44" w:rsidTr="009F1B47">
        <w:tc>
          <w:tcPr>
            <w:tcW w:w="2343" w:type="dxa"/>
            <w:gridSpan w:val="2"/>
            <w:shd w:val="clear" w:color="auto" w:fill="auto"/>
          </w:tcPr>
          <w:p w:rsidR="00BF6B44" w:rsidRPr="00BF6B44" w:rsidRDefault="00BF6B44" w:rsidP="00BF6B44">
            <w:pPr>
              <w:ind w:left="720"/>
              <w:contextualSpacing/>
              <w:rPr>
                <w:rFonts w:cs="Arial"/>
                <w:szCs w:val="24"/>
              </w:rPr>
            </w:pPr>
          </w:p>
        </w:tc>
        <w:tc>
          <w:tcPr>
            <w:tcW w:w="1540" w:type="dxa"/>
            <w:gridSpan w:val="2"/>
            <w:shd w:val="clear" w:color="auto" w:fill="auto"/>
            <w:vAlign w:val="center"/>
          </w:tcPr>
          <w:p w:rsidR="00BF6B44" w:rsidRPr="00BF6B44" w:rsidRDefault="00BF6B44" w:rsidP="00BF6B44">
            <w:pPr>
              <w:ind w:left="-41"/>
              <w:contextualSpacing/>
              <w:rPr>
                <w:rFonts w:cs="Arial"/>
                <w:szCs w:val="24"/>
              </w:rPr>
            </w:pPr>
          </w:p>
        </w:tc>
        <w:tc>
          <w:tcPr>
            <w:tcW w:w="1541" w:type="dxa"/>
            <w:gridSpan w:val="2"/>
            <w:shd w:val="clear" w:color="auto" w:fill="auto"/>
            <w:vAlign w:val="center"/>
          </w:tcPr>
          <w:p w:rsidR="00BF6B44" w:rsidRPr="00BF6B44" w:rsidRDefault="00BF6B44" w:rsidP="00BF6B44">
            <w:pPr>
              <w:ind w:left="34"/>
              <w:contextualSpacing/>
              <w:rPr>
                <w:rFonts w:cs="Arial"/>
                <w:szCs w:val="24"/>
              </w:rPr>
            </w:pPr>
          </w:p>
        </w:tc>
        <w:tc>
          <w:tcPr>
            <w:tcW w:w="1664" w:type="dxa"/>
            <w:shd w:val="clear" w:color="auto" w:fill="auto"/>
            <w:vAlign w:val="center"/>
          </w:tcPr>
          <w:p w:rsidR="00BF6B44" w:rsidRPr="00BF6B44" w:rsidRDefault="00BF6B44" w:rsidP="00BF6B44">
            <w:pPr>
              <w:contextualSpacing/>
              <w:rPr>
                <w:rFonts w:cs="Arial"/>
                <w:szCs w:val="24"/>
                <w:vertAlign w:val="superscript"/>
              </w:rPr>
            </w:pPr>
            <w:r w:rsidRPr="00BF6B44">
              <w:rPr>
                <w:rFonts w:cs="Arial"/>
                <w:szCs w:val="24"/>
              </w:rPr>
              <w:t>%</w:t>
            </w:r>
            <w:r>
              <w:rPr>
                <w:rFonts w:cs="Arial"/>
                <w:szCs w:val="24"/>
              </w:rPr>
              <w:t xml:space="preserve"> of total Government expenditure</w:t>
            </w:r>
            <w:r w:rsidRPr="00BF6B44">
              <w:rPr>
                <w:rFonts w:cs="Arial"/>
                <w:szCs w:val="24"/>
                <w:vertAlign w:val="superscript"/>
              </w:rPr>
              <w:t>1</w:t>
            </w:r>
          </w:p>
        </w:tc>
        <w:tc>
          <w:tcPr>
            <w:tcW w:w="1559" w:type="dxa"/>
            <w:shd w:val="clear" w:color="auto" w:fill="auto"/>
            <w:vAlign w:val="center"/>
          </w:tcPr>
          <w:p w:rsidR="00BF6B44" w:rsidRPr="00BF6B44" w:rsidRDefault="00BF6B44" w:rsidP="00BF6B44">
            <w:pPr>
              <w:ind w:left="33"/>
              <w:contextualSpacing/>
              <w:rPr>
                <w:rFonts w:cs="Arial"/>
                <w:szCs w:val="24"/>
              </w:rPr>
            </w:pPr>
            <w:r w:rsidRPr="00BF6B44">
              <w:rPr>
                <w:rFonts w:cs="Arial"/>
                <w:szCs w:val="24"/>
              </w:rPr>
              <w:t>% of GVA</w:t>
            </w:r>
            <w:r w:rsidRPr="00BF6B44">
              <w:rPr>
                <w:rFonts w:cs="Arial"/>
                <w:szCs w:val="24"/>
                <w:vertAlign w:val="superscript"/>
              </w:rPr>
              <w:t>2</w:t>
            </w:r>
          </w:p>
        </w:tc>
      </w:tr>
      <w:tr w:rsidR="00BF6B44" w:rsidRPr="00BF6B44" w:rsidTr="009F1B47">
        <w:tc>
          <w:tcPr>
            <w:tcW w:w="8647" w:type="dxa"/>
            <w:gridSpan w:val="8"/>
            <w:shd w:val="clear" w:color="auto" w:fill="17365D" w:themeFill="text2" w:themeFillShade="BF"/>
          </w:tcPr>
          <w:p w:rsidR="00BF6B44" w:rsidRPr="00BF6B44" w:rsidRDefault="00BF6B44" w:rsidP="00BF6B44">
            <w:pPr>
              <w:rPr>
                <w:rFonts w:cs="Arial"/>
                <w:b/>
                <w:szCs w:val="24"/>
              </w:rPr>
            </w:pPr>
            <w:r w:rsidRPr="00BF6B44">
              <w:rPr>
                <w:rFonts w:cs="Arial"/>
                <w:b/>
                <w:szCs w:val="24"/>
              </w:rPr>
              <w:t>Health</w:t>
            </w:r>
          </w:p>
        </w:tc>
      </w:tr>
      <w:tr w:rsidR="00BF6B44" w:rsidRPr="00BF6B44" w:rsidTr="009F1B47">
        <w:tc>
          <w:tcPr>
            <w:tcW w:w="2343" w:type="dxa"/>
            <w:gridSpan w:val="2"/>
            <w:shd w:val="clear" w:color="auto" w:fill="DBE5F1" w:themeFill="accent1" w:themeFillTint="33"/>
          </w:tcPr>
          <w:p w:rsidR="00BF6B44" w:rsidRPr="00BF6B44" w:rsidRDefault="00BF6B44" w:rsidP="00BF6B44">
            <w:pPr>
              <w:rPr>
                <w:rFonts w:cs="Arial"/>
                <w:szCs w:val="24"/>
              </w:rPr>
            </w:pPr>
            <w:r>
              <w:rPr>
                <w:rFonts w:cs="Arial"/>
                <w:szCs w:val="24"/>
              </w:rPr>
              <w:t xml:space="preserve">Year </w:t>
            </w:r>
          </w:p>
        </w:tc>
        <w:tc>
          <w:tcPr>
            <w:tcW w:w="1540" w:type="dxa"/>
            <w:gridSpan w:val="2"/>
            <w:shd w:val="clear" w:color="auto" w:fill="DBE5F1" w:themeFill="accent1" w:themeFillTint="33"/>
          </w:tcPr>
          <w:p w:rsidR="00BF6B44" w:rsidRPr="00BF6B44" w:rsidRDefault="00BF6B44" w:rsidP="00BF6B44">
            <w:pPr>
              <w:rPr>
                <w:rFonts w:cs="Arial"/>
                <w:szCs w:val="24"/>
              </w:rPr>
            </w:pPr>
            <w:r w:rsidRPr="00BF6B44">
              <w:rPr>
                <w:rFonts w:cs="Arial"/>
                <w:szCs w:val="24"/>
              </w:rPr>
              <w:t>2013</w:t>
            </w:r>
          </w:p>
        </w:tc>
        <w:tc>
          <w:tcPr>
            <w:tcW w:w="1541" w:type="dxa"/>
            <w:gridSpan w:val="2"/>
            <w:shd w:val="clear" w:color="auto" w:fill="DBE5F1" w:themeFill="accent1" w:themeFillTint="33"/>
          </w:tcPr>
          <w:p w:rsidR="00BF6B44" w:rsidRPr="00BF6B44" w:rsidRDefault="00BF6B44" w:rsidP="00BF6B44">
            <w:pPr>
              <w:rPr>
                <w:rFonts w:cs="Arial"/>
                <w:szCs w:val="24"/>
              </w:rPr>
            </w:pPr>
            <w:r w:rsidRPr="00BF6B44">
              <w:rPr>
                <w:rFonts w:cs="Arial"/>
                <w:szCs w:val="24"/>
              </w:rPr>
              <w:t>2016</w:t>
            </w:r>
          </w:p>
        </w:tc>
        <w:tc>
          <w:tcPr>
            <w:tcW w:w="1664" w:type="dxa"/>
            <w:shd w:val="clear" w:color="auto" w:fill="DBE5F1" w:themeFill="accent1" w:themeFillTint="33"/>
          </w:tcPr>
          <w:p w:rsidR="00BF6B44" w:rsidRPr="00BF6B44" w:rsidRDefault="00BF6B44" w:rsidP="00BF6B44">
            <w:pPr>
              <w:rPr>
                <w:rFonts w:cs="Arial"/>
                <w:szCs w:val="24"/>
              </w:rPr>
            </w:pPr>
            <w:r w:rsidRPr="00BF6B44">
              <w:rPr>
                <w:rFonts w:cs="Arial"/>
                <w:szCs w:val="24"/>
              </w:rPr>
              <w:t>2016</w:t>
            </w:r>
          </w:p>
        </w:tc>
        <w:tc>
          <w:tcPr>
            <w:tcW w:w="1559" w:type="dxa"/>
            <w:shd w:val="clear" w:color="auto" w:fill="DBE5F1" w:themeFill="accent1" w:themeFillTint="33"/>
          </w:tcPr>
          <w:p w:rsidR="00BF6B44" w:rsidRPr="00BF6B44" w:rsidRDefault="00BF6B44" w:rsidP="00BF6B44">
            <w:pPr>
              <w:rPr>
                <w:rFonts w:cs="Arial"/>
                <w:szCs w:val="24"/>
              </w:rPr>
            </w:pPr>
            <w:r w:rsidRPr="00BF6B44">
              <w:rPr>
                <w:rFonts w:cs="Arial"/>
                <w:szCs w:val="24"/>
              </w:rPr>
              <w:t>2016</w:t>
            </w:r>
          </w:p>
        </w:tc>
      </w:tr>
      <w:tr w:rsidR="00BF6B44" w:rsidRPr="00BF6B44" w:rsidTr="009F1B47">
        <w:tc>
          <w:tcPr>
            <w:tcW w:w="2343" w:type="dxa"/>
            <w:gridSpan w:val="2"/>
            <w:shd w:val="clear" w:color="auto" w:fill="auto"/>
          </w:tcPr>
          <w:p w:rsidR="00BF6B44" w:rsidRPr="00BF6B44" w:rsidRDefault="00BF6B44" w:rsidP="00BF6B44">
            <w:pPr>
              <w:rPr>
                <w:rFonts w:cs="Arial"/>
                <w:szCs w:val="24"/>
              </w:rPr>
            </w:pPr>
            <w:r w:rsidRPr="00BF6B44">
              <w:rPr>
                <w:rFonts w:cs="Arial"/>
                <w:szCs w:val="24"/>
              </w:rPr>
              <w:t>Children’s social services</w:t>
            </w:r>
          </w:p>
        </w:tc>
        <w:tc>
          <w:tcPr>
            <w:tcW w:w="1540" w:type="dxa"/>
            <w:gridSpan w:val="2"/>
            <w:shd w:val="clear" w:color="auto" w:fill="auto"/>
          </w:tcPr>
          <w:p w:rsidR="00BF6B44" w:rsidRPr="00BF6B44" w:rsidRDefault="00BF6B44" w:rsidP="00BF6B44">
            <w:pPr>
              <w:rPr>
                <w:rFonts w:cs="Arial"/>
                <w:szCs w:val="24"/>
              </w:rPr>
            </w:pPr>
            <w:r w:rsidRPr="00BF6B44">
              <w:rPr>
                <w:rFonts w:cs="Arial"/>
                <w:szCs w:val="24"/>
              </w:rPr>
              <w:t>£15.5m</w:t>
            </w:r>
          </w:p>
        </w:tc>
        <w:tc>
          <w:tcPr>
            <w:tcW w:w="1541" w:type="dxa"/>
            <w:gridSpan w:val="2"/>
          </w:tcPr>
          <w:p w:rsidR="00BF6B44" w:rsidRPr="00BF6B44" w:rsidRDefault="00BF6B44" w:rsidP="00BF6B44">
            <w:pPr>
              <w:rPr>
                <w:rFonts w:cs="Arial"/>
                <w:szCs w:val="24"/>
              </w:rPr>
            </w:pPr>
            <w:r w:rsidRPr="00BF6B44">
              <w:rPr>
                <w:rFonts w:cs="Arial"/>
                <w:szCs w:val="24"/>
              </w:rPr>
              <w:t>£22.4m</w:t>
            </w:r>
          </w:p>
        </w:tc>
        <w:tc>
          <w:tcPr>
            <w:tcW w:w="1664" w:type="dxa"/>
          </w:tcPr>
          <w:p w:rsidR="00BF6B44" w:rsidRPr="00BF6B44" w:rsidRDefault="00BF6B44" w:rsidP="00BF6B44">
            <w:pPr>
              <w:rPr>
                <w:rFonts w:cs="Arial"/>
                <w:szCs w:val="24"/>
              </w:rPr>
            </w:pPr>
            <w:r w:rsidRPr="00BF6B44">
              <w:rPr>
                <w:rFonts w:cs="Arial"/>
                <w:szCs w:val="24"/>
              </w:rPr>
              <w:t>3.03%</w:t>
            </w:r>
          </w:p>
        </w:tc>
        <w:tc>
          <w:tcPr>
            <w:tcW w:w="1559" w:type="dxa"/>
          </w:tcPr>
          <w:p w:rsidR="00BF6B44" w:rsidRPr="00BF6B44" w:rsidRDefault="00BF6B44" w:rsidP="00BF6B44">
            <w:pPr>
              <w:rPr>
                <w:rFonts w:cs="Arial"/>
                <w:szCs w:val="24"/>
              </w:rPr>
            </w:pPr>
            <w:r w:rsidRPr="00BF6B44">
              <w:rPr>
                <w:rFonts w:cs="Arial"/>
                <w:szCs w:val="24"/>
              </w:rPr>
              <w:t>0.54%</w:t>
            </w:r>
          </w:p>
        </w:tc>
      </w:tr>
      <w:tr w:rsidR="00BF6B44" w:rsidRPr="00BF6B44" w:rsidTr="009F1B47">
        <w:tc>
          <w:tcPr>
            <w:tcW w:w="2343" w:type="dxa"/>
            <w:gridSpan w:val="2"/>
            <w:tcBorders>
              <w:bottom w:val="single" w:sz="4" w:space="0" w:color="auto"/>
            </w:tcBorders>
            <w:shd w:val="clear" w:color="auto" w:fill="auto"/>
          </w:tcPr>
          <w:p w:rsidR="00BF6B44" w:rsidRPr="00BF6B44" w:rsidRDefault="00BF6B44" w:rsidP="00BF6B44">
            <w:pPr>
              <w:rPr>
                <w:rFonts w:cs="Arial"/>
                <w:szCs w:val="24"/>
              </w:rPr>
            </w:pPr>
            <w:r w:rsidRPr="00BF6B44">
              <w:rPr>
                <w:rFonts w:cs="Arial"/>
                <w:szCs w:val="24"/>
              </w:rPr>
              <w:t>Women and children’s hospital service</w:t>
            </w:r>
          </w:p>
        </w:tc>
        <w:tc>
          <w:tcPr>
            <w:tcW w:w="1540" w:type="dxa"/>
            <w:gridSpan w:val="2"/>
            <w:tcBorders>
              <w:bottom w:val="single" w:sz="4" w:space="0" w:color="auto"/>
            </w:tcBorders>
            <w:shd w:val="clear" w:color="auto" w:fill="auto"/>
          </w:tcPr>
          <w:p w:rsidR="00BF6B44" w:rsidRPr="00BF6B44" w:rsidRDefault="00BF6B44" w:rsidP="00BF6B44">
            <w:pPr>
              <w:rPr>
                <w:rFonts w:cs="Arial"/>
                <w:szCs w:val="24"/>
              </w:rPr>
            </w:pPr>
            <w:r w:rsidRPr="00BF6B44">
              <w:rPr>
                <w:rFonts w:cs="Arial"/>
                <w:szCs w:val="24"/>
              </w:rPr>
              <w:t>£10.7m</w:t>
            </w:r>
          </w:p>
        </w:tc>
        <w:tc>
          <w:tcPr>
            <w:tcW w:w="1541" w:type="dxa"/>
            <w:gridSpan w:val="2"/>
            <w:tcBorders>
              <w:bottom w:val="single" w:sz="4" w:space="0" w:color="auto"/>
            </w:tcBorders>
          </w:tcPr>
          <w:p w:rsidR="00BF6B44" w:rsidRPr="00BF6B44" w:rsidRDefault="00BF6B44" w:rsidP="00BF6B44">
            <w:pPr>
              <w:rPr>
                <w:rFonts w:cs="Arial"/>
                <w:szCs w:val="24"/>
              </w:rPr>
            </w:pPr>
            <w:r w:rsidRPr="00BF6B44">
              <w:rPr>
                <w:rFonts w:cs="Arial"/>
                <w:szCs w:val="24"/>
              </w:rPr>
              <w:t>£14.8m</w:t>
            </w:r>
          </w:p>
        </w:tc>
        <w:tc>
          <w:tcPr>
            <w:tcW w:w="1664" w:type="dxa"/>
            <w:tcBorders>
              <w:bottom w:val="single" w:sz="4" w:space="0" w:color="auto"/>
            </w:tcBorders>
          </w:tcPr>
          <w:p w:rsidR="00BF6B44" w:rsidRPr="00BF6B44" w:rsidRDefault="00BF6B44" w:rsidP="00BF6B44">
            <w:pPr>
              <w:rPr>
                <w:rFonts w:cs="Arial"/>
                <w:szCs w:val="24"/>
              </w:rPr>
            </w:pPr>
            <w:r w:rsidRPr="00BF6B44">
              <w:rPr>
                <w:rFonts w:cs="Arial"/>
                <w:szCs w:val="24"/>
              </w:rPr>
              <w:t>2%</w:t>
            </w:r>
          </w:p>
        </w:tc>
        <w:tc>
          <w:tcPr>
            <w:tcW w:w="1559" w:type="dxa"/>
            <w:tcBorders>
              <w:bottom w:val="single" w:sz="4" w:space="0" w:color="auto"/>
            </w:tcBorders>
          </w:tcPr>
          <w:p w:rsidR="00BF6B44" w:rsidRPr="00BF6B44" w:rsidRDefault="00BF6B44" w:rsidP="00BF6B44">
            <w:pPr>
              <w:rPr>
                <w:rFonts w:cs="Arial"/>
                <w:szCs w:val="24"/>
              </w:rPr>
            </w:pPr>
            <w:r w:rsidRPr="00BF6B44">
              <w:rPr>
                <w:rFonts w:cs="Arial"/>
                <w:szCs w:val="24"/>
              </w:rPr>
              <w:t>0.36%</w:t>
            </w:r>
          </w:p>
        </w:tc>
      </w:tr>
      <w:tr w:rsidR="00BF6B44" w:rsidRPr="00BF6B44" w:rsidTr="009F1B47">
        <w:tc>
          <w:tcPr>
            <w:tcW w:w="2343" w:type="dxa"/>
            <w:gridSpan w:val="2"/>
            <w:tcBorders>
              <w:bottom w:val="single" w:sz="4" w:space="0" w:color="auto"/>
            </w:tcBorders>
            <w:shd w:val="clear" w:color="auto" w:fill="auto"/>
          </w:tcPr>
          <w:p w:rsidR="00BF6B44" w:rsidRPr="00BF6B44" w:rsidRDefault="00BF6B44" w:rsidP="00BF6B44">
            <w:pPr>
              <w:rPr>
                <w:rFonts w:cs="Arial"/>
                <w:b/>
                <w:szCs w:val="24"/>
              </w:rPr>
            </w:pPr>
            <w:r w:rsidRPr="00BF6B44">
              <w:rPr>
                <w:rFonts w:cs="Arial"/>
                <w:b/>
                <w:szCs w:val="24"/>
              </w:rPr>
              <w:t>Total</w:t>
            </w:r>
          </w:p>
        </w:tc>
        <w:tc>
          <w:tcPr>
            <w:tcW w:w="1540" w:type="dxa"/>
            <w:gridSpan w:val="2"/>
            <w:tcBorders>
              <w:bottom w:val="single" w:sz="4" w:space="0" w:color="auto"/>
            </w:tcBorders>
            <w:shd w:val="clear" w:color="auto" w:fill="auto"/>
          </w:tcPr>
          <w:p w:rsidR="00BF6B44" w:rsidRPr="00BF6B44" w:rsidRDefault="00BF6B44" w:rsidP="00BF6B44">
            <w:pPr>
              <w:rPr>
                <w:rFonts w:cs="Arial"/>
                <w:b/>
                <w:szCs w:val="24"/>
              </w:rPr>
            </w:pPr>
          </w:p>
        </w:tc>
        <w:tc>
          <w:tcPr>
            <w:tcW w:w="1541" w:type="dxa"/>
            <w:gridSpan w:val="2"/>
            <w:tcBorders>
              <w:bottom w:val="single" w:sz="4" w:space="0" w:color="auto"/>
            </w:tcBorders>
          </w:tcPr>
          <w:p w:rsidR="00BF6B44" w:rsidRPr="00BF6B44" w:rsidRDefault="00BF6B44" w:rsidP="00BF6B44">
            <w:pPr>
              <w:rPr>
                <w:rFonts w:cs="Arial"/>
                <w:b/>
                <w:szCs w:val="24"/>
              </w:rPr>
            </w:pPr>
            <w:r w:rsidRPr="00BF6B44">
              <w:rPr>
                <w:rFonts w:cs="Arial"/>
                <w:b/>
                <w:szCs w:val="24"/>
              </w:rPr>
              <w:t>£37.2m</w:t>
            </w:r>
          </w:p>
        </w:tc>
        <w:tc>
          <w:tcPr>
            <w:tcW w:w="1664" w:type="dxa"/>
            <w:tcBorders>
              <w:bottom w:val="single" w:sz="4" w:space="0" w:color="auto"/>
            </w:tcBorders>
          </w:tcPr>
          <w:p w:rsidR="00BF6B44" w:rsidRPr="00BF6B44" w:rsidRDefault="00BF6B44" w:rsidP="00BF6B44">
            <w:pPr>
              <w:rPr>
                <w:rFonts w:cs="Arial"/>
                <w:b/>
                <w:szCs w:val="24"/>
              </w:rPr>
            </w:pPr>
            <w:r w:rsidRPr="00BF6B44">
              <w:rPr>
                <w:rFonts w:cs="Arial"/>
                <w:b/>
                <w:szCs w:val="24"/>
              </w:rPr>
              <w:t>5.02%</w:t>
            </w:r>
          </w:p>
        </w:tc>
        <w:tc>
          <w:tcPr>
            <w:tcW w:w="1559" w:type="dxa"/>
            <w:tcBorders>
              <w:bottom w:val="single" w:sz="4" w:space="0" w:color="auto"/>
            </w:tcBorders>
          </w:tcPr>
          <w:p w:rsidR="00BF6B44" w:rsidRPr="00BF6B44" w:rsidRDefault="00BF6B44" w:rsidP="00BF6B44">
            <w:pPr>
              <w:rPr>
                <w:rFonts w:cs="Arial"/>
                <w:b/>
                <w:szCs w:val="24"/>
              </w:rPr>
            </w:pPr>
            <w:r w:rsidRPr="00BF6B44">
              <w:rPr>
                <w:rFonts w:cs="Arial"/>
                <w:b/>
                <w:szCs w:val="24"/>
              </w:rPr>
              <w:t>0.9%</w:t>
            </w:r>
          </w:p>
        </w:tc>
      </w:tr>
      <w:tr w:rsidR="00BF6B44" w:rsidRPr="00BF6B44" w:rsidTr="009F1B47">
        <w:tc>
          <w:tcPr>
            <w:tcW w:w="8647" w:type="dxa"/>
            <w:gridSpan w:val="8"/>
            <w:shd w:val="clear" w:color="auto" w:fill="17365D" w:themeFill="text2" w:themeFillShade="BF"/>
          </w:tcPr>
          <w:p w:rsidR="00BF6B44" w:rsidRPr="00BF6B44" w:rsidRDefault="00BF6B44" w:rsidP="00BF6B44">
            <w:pPr>
              <w:rPr>
                <w:rFonts w:cs="Arial"/>
                <w:szCs w:val="24"/>
              </w:rPr>
            </w:pPr>
            <w:r w:rsidRPr="00BF6B44">
              <w:rPr>
                <w:rFonts w:cs="Arial"/>
                <w:b/>
                <w:szCs w:val="24"/>
              </w:rPr>
              <w:t>Education</w:t>
            </w:r>
          </w:p>
        </w:tc>
      </w:tr>
      <w:tr w:rsidR="00BF6B44" w:rsidRPr="00BF6B44" w:rsidTr="009F1B47">
        <w:tc>
          <w:tcPr>
            <w:tcW w:w="2343" w:type="dxa"/>
            <w:gridSpan w:val="2"/>
            <w:shd w:val="clear" w:color="auto" w:fill="DBE5F1" w:themeFill="accent1" w:themeFillTint="33"/>
          </w:tcPr>
          <w:p w:rsidR="00BF6B44" w:rsidRPr="00BF6B44" w:rsidRDefault="00BF6B44" w:rsidP="00BF6B44">
            <w:pPr>
              <w:rPr>
                <w:rFonts w:cs="Arial"/>
                <w:szCs w:val="24"/>
              </w:rPr>
            </w:pPr>
            <w:r>
              <w:rPr>
                <w:rFonts w:cs="Arial"/>
                <w:szCs w:val="24"/>
              </w:rPr>
              <w:t xml:space="preserve">Year </w:t>
            </w:r>
          </w:p>
        </w:tc>
        <w:tc>
          <w:tcPr>
            <w:tcW w:w="1485" w:type="dxa"/>
            <w:shd w:val="clear" w:color="auto" w:fill="DBE5F1" w:themeFill="accent1" w:themeFillTint="33"/>
          </w:tcPr>
          <w:p w:rsidR="00BF6B44" w:rsidRPr="00BF6B44" w:rsidRDefault="00BF6B44" w:rsidP="00BF6B44">
            <w:pPr>
              <w:rPr>
                <w:rFonts w:cs="Arial"/>
                <w:szCs w:val="24"/>
              </w:rPr>
            </w:pPr>
            <w:r w:rsidRPr="00BF6B44">
              <w:rPr>
                <w:rFonts w:cs="Arial"/>
                <w:szCs w:val="24"/>
              </w:rPr>
              <w:t>2013</w:t>
            </w:r>
          </w:p>
        </w:tc>
        <w:tc>
          <w:tcPr>
            <w:tcW w:w="1559" w:type="dxa"/>
            <w:gridSpan w:val="2"/>
            <w:shd w:val="clear" w:color="auto" w:fill="DBE5F1" w:themeFill="accent1" w:themeFillTint="33"/>
          </w:tcPr>
          <w:p w:rsidR="00BF6B44" w:rsidRPr="00BF6B44" w:rsidRDefault="00BF6B44" w:rsidP="00BF6B44">
            <w:pPr>
              <w:rPr>
                <w:rFonts w:cs="Arial"/>
                <w:szCs w:val="24"/>
              </w:rPr>
            </w:pPr>
            <w:r w:rsidRPr="00BF6B44">
              <w:rPr>
                <w:rFonts w:cs="Arial"/>
                <w:szCs w:val="24"/>
              </w:rPr>
              <w:t>2016</w:t>
            </w:r>
          </w:p>
        </w:tc>
        <w:tc>
          <w:tcPr>
            <w:tcW w:w="1701" w:type="dxa"/>
            <w:gridSpan w:val="2"/>
            <w:shd w:val="clear" w:color="auto" w:fill="DBE5F1" w:themeFill="accent1" w:themeFillTint="33"/>
          </w:tcPr>
          <w:p w:rsidR="00BF6B44" w:rsidRPr="00BF6B44" w:rsidRDefault="00BF6B44" w:rsidP="00BF6B44">
            <w:pPr>
              <w:rPr>
                <w:rFonts w:cs="Arial"/>
                <w:szCs w:val="24"/>
              </w:rPr>
            </w:pPr>
            <w:r w:rsidRPr="00BF6B44">
              <w:rPr>
                <w:rFonts w:cs="Arial"/>
                <w:szCs w:val="24"/>
              </w:rPr>
              <w:t>2016</w:t>
            </w:r>
          </w:p>
        </w:tc>
        <w:tc>
          <w:tcPr>
            <w:tcW w:w="1559" w:type="dxa"/>
            <w:shd w:val="clear" w:color="auto" w:fill="DBE5F1" w:themeFill="accent1" w:themeFillTint="33"/>
          </w:tcPr>
          <w:p w:rsidR="00BF6B44" w:rsidRPr="00BF6B44" w:rsidRDefault="00BF6B44" w:rsidP="00BF6B44">
            <w:pPr>
              <w:rPr>
                <w:rFonts w:cs="Arial"/>
                <w:szCs w:val="24"/>
              </w:rPr>
            </w:pPr>
            <w:r w:rsidRPr="00BF6B44">
              <w:rPr>
                <w:rFonts w:cs="Arial"/>
                <w:szCs w:val="24"/>
              </w:rPr>
              <w:t>2016</w:t>
            </w:r>
          </w:p>
        </w:tc>
      </w:tr>
      <w:tr w:rsidR="00BF6B44" w:rsidRPr="00BF6B44" w:rsidTr="009F1B47">
        <w:tc>
          <w:tcPr>
            <w:tcW w:w="3828" w:type="dxa"/>
            <w:gridSpan w:val="3"/>
            <w:shd w:val="clear" w:color="auto" w:fill="auto"/>
          </w:tcPr>
          <w:p w:rsidR="00BF6B44" w:rsidRPr="00BF6B44" w:rsidRDefault="00BF6B44" w:rsidP="00BF6B44">
            <w:pPr>
              <w:rPr>
                <w:rFonts w:cs="Arial"/>
                <w:szCs w:val="24"/>
              </w:rPr>
            </w:pPr>
            <w:r w:rsidRPr="00BF6B44">
              <w:rPr>
                <w:rFonts w:cs="Arial"/>
                <w:szCs w:val="24"/>
              </w:rPr>
              <w:t>Non-fee paying schools:</w:t>
            </w:r>
          </w:p>
        </w:tc>
        <w:tc>
          <w:tcPr>
            <w:tcW w:w="1559" w:type="dxa"/>
            <w:gridSpan w:val="2"/>
            <w:shd w:val="clear" w:color="auto" w:fill="auto"/>
          </w:tcPr>
          <w:p w:rsidR="00BF6B44" w:rsidRPr="00BF6B44" w:rsidRDefault="00BF6B44" w:rsidP="00BF6B44">
            <w:pPr>
              <w:rPr>
                <w:rFonts w:cs="Arial"/>
                <w:szCs w:val="24"/>
              </w:rPr>
            </w:pPr>
          </w:p>
        </w:tc>
        <w:tc>
          <w:tcPr>
            <w:tcW w:w="1701" w:type="dxa"/>
            <w:gridSpan w:val="2"/>
            <w:shd w:val="clear" w:color="auto" w:fill="auto"/>
          </w:tcPr>
          <w:p w:rsidR="00BF6B44" w:rsidRPr="00BF6B44" w:rsidRDefault="00BF6B44" w:rsidP="00BF6B44">
            <w:pPr>
              <w:rPr>
                <w:rFonts w:cs="Arial"/>
                <w:szCs w:val="24"/>
              </w:rPr>
            </w:pPr>
          </w:p>
        </w:tc>
        <w:tc>
          <w:tcPr>
            <w:tcW w:w="1559" w:type="dxa"/>
            <w:shd w:val="clear" w:color="auto" w:fill="auto"/>
          </w:tcPr>
          <w:p w:rsidR="00BF6B44" w:rsidRPr="00BF6B44" w:rsidRDefault="00BF6B44" w:rsidP="00BF6B44">
            <w:pPr>
              <w:rPr>
                <w:rFonts w:cs="Arial"/>
                <w:szCs w:val="24"/>
              </w:rPr>
            </w:pPr>
          </w:p>
        </w:tc>
      </w:tr>
      <w:tr w:rsidR="00BF6B44" w:rsidRPr="00BF6B44" w:rsidTr="009F1B47">
        <w:tc>
          <w:tcPr>
            <w:tcW w:w="2343" w:type="dxa"/>
            <w:gridSpan w:val="2"/>
            <w:shd w:val="clear" w:color="auto" w:fill="auto"/>
          </w:tcPr>
          <w:p w:rsidR="00BF6B44" w:rsidRPr="00BF6B44" w:rsidRDefault="00BF6B44" w:rsidP="00BF6B44">
            <w:pPr>
              <w:rPr>
                <w:rFonts w:cs="Arial"/>
                <w:szCs w:val="24"/>
              </w:rPr>
            </w:pPr>
            <w:r w:rsidRPr="00BF6B44">
              <w:rPr>
                <w:rFonts w:cs="Arial"/>
                <w:szCs w:val="24"/>
              </w:rPr>
              <w:t>Pre-school education</w:t>
            </w:r>
          </w:p>
        </w:tc>
        <w:tc>
          <w:tcPr>
            <w:tcW w:w="1485" w:type="dxa"/>
            <w:shd w:val="clear" w:color="auto" w:fill="auto"/>
          </w:tcPr>
          <w:p w:rsidR="00BF6B44" w:rsidRPr="00BF6B44" w:rsidRDefault="00BF6B44" w:rsidP="00BF6B44">
            <w:pPr>
              <w:rPr>
                <w:rFonts w:cs="Arial"/>
                <w:szCs w:val="24"/>
              </w:rPr>
            </w:pPr>
            <w:r w:rsidRPr="00BF6B44">
              <w:rPr>
                <w:rFonts w:cs="Arial"/>
                <w:szCs w:val="24"/>
              </w:rPr>
              <w:t>£3.6m</w:t>
            </w:r>
          </w:p>
          <w:p w:rsidR="00BF6B44" w:rsidRPr="00BF6B44" w:rsidRDefault="00BF6B44" w:rsidP="00BF6B44">
            <w:pPr>
              <w:rPr>
                <w:rFonts w:cs="Arial"/>
                <w:szCs w:val="24"/>
              </w:rPr>
            </w:pPr>
          </w:p>
        </w:tc>
        <w:tc>
          <w:tcPr>
            <w:tcW w:w="1559" w:type="dxa"/>
            <w:gridSpan w:val="2"/>
          </w:tcPr>
          <w:p w:rsidR="00BF6B44" w:rsidRPr="00BF6B44" w:rsidRDefault="00BF6B44" w:rsidP="00BF6B44">
            <w:pPr>
              <w:rPr>
                <w:rFonts w:cs="Arial"/>
                <w:szCs w:val="24"/>
              </w:rPr>
            </w:pPr>
            <w:r w:rsidRPr="00BF6B44">
              <w:rPr>
                <w:rFonts w:cs="Arial"/>
                <w:szCs w:val="24"/>
              </w:rPr>
              <w:t xml:space="preserve">£3.8m </w:t>
            </w:r>
          </w:p>
        </w:tc>
        <w:tc>
          <w:tcPr>
            <w:tcW w:w="1701" w:type="dxa"/>
            <w:gridSpan w:val="2"/>
          </w:tcPr>
          <w:p w:rsidR="00BF6B44" w:rsidRPr="00BF6B44" w:rsidRDefault="00BF6B44" w:rsidP="00BF6B44">
            <w:pPr>
              <w:rPr>
                <w:rFonts w:cs="Arial"/>
                <w:szCs w:val="24"/>
              </w:rPr>
            </w:pPr>
            <w:r w:rsidRPr="00BF6B44">
              <w:rPr>
                <w:rFonts w:cs="Arial"/>
                <w:szCs w:val="24"/>
              </w:rPr>
              <w:t>0.51%</w:t>
            </w:r>
          </w:p>
        </w:tc>
        <w:tc>
          <w:tcPr>
            <w:tcW w:w="1559" w:type="dxa"/>
          </w:tcPr>
          <w:p w:rsidR="00BF6B44" w:rsidRPr="00BF6B44" w:rsidRDefault="00BF6B44" w:rsidP="00BF6B44">
            <w:pPr>
              <w:rPr>
                <w:rFonts w:cs="Arial"/>
                <w:szCs w:val="24"/>
              </w:rPr>
            </w:pPr>
            <w:r w:rsidRPr="00BF6B44">
              <w:rPr>
                <w:rFonts w:cs="Arial"/>
                <w:szCs w:val="24"/>
              </w:rPr>
              <w:t>0.09%</w:t>
            </w:r>
          </w:p>
        </w:tc>
      </w:tr>
      <w:tr w:rsidR="00BF6B44" w:rsidRPr="00BF6B44" w:rsidTr="009F1B47">
        <w:tc>
          <w:tcPr>
            <w:tcW w:w="2343" w:type="dxa"/>
            <w:gridSpan w:val="2"/>
            <w:shd w:val="clear" w:color="auto" w:fill="auto"/>
          </w:tcPr>
          <w:p w:rsidR="00BF6B44" w:rsidRPr="00BF6B44" w:rsidRDefault="00BF6B44" w:rsidP="00BF6B44">
            <w:pPr>
              <w:rPr>
                <w:rFonts w:cs="Arial"/>
                <w:szCs w:val="24"/>
              </w:rPr>
            </w:pPr>
            <w:r w:rsidRPr="00BF6B44">
              <w:rPr>
                <w:rFonts w:cs="Arial"/>
                <w:szCs w:val="24"/>
              </w:rPr>
              <w:t>Primary education</w:t>
            </w:r>
          </w:p>
        </w:tc>
        <w:tc>
          <w:tcPr>
            <w:tcW w:w="1485" w:type="dxa"/>
            <w:shd w:val="clear" w:color="auto" w:fill="auto"/>
          </w:tcPr>
          <w:p w:rsidR="00BF6B44" w:rsidRPr="00BF6B44" w:rsidRDefault="00BF6B44" w:rsidP="00BF6B44">
            <w:pPr>
              <w:rPr>
                <w:rFonts w:cs="Arial"/>
                <w:szCs w:val="24"/>
              </w:rPr>
            </w:pPr>
            <w:r w:rsidRPr="00BF6B44">
              <w:rPr>
                <w:rFonts w:cs="Arial"/>
                <w:szCs w:val="24"/>
              </w:rPr>
              <w:t>£24.8m</w:t>
            </w:r>
          </w:p>
        </w:tc>
        <w:tc>
          <w:tcPr>
            <w:tcW w:w="1559" w:type="dxa"/>
            <w:gridSpan w:val="2"/>
          </w:tcPr>
          <w:p w:rsidR="00BF6B44" w:rsidRPr="00BF6B44" w:rsidRDefault="00BF6B44" w:rsidP="00BF6B44">
            <w:pPr>
              <w:rPr>
                <w:rFonts w:cs="Arial"/>
                <w:szCs w:val="24"/>
              </w:rPr>
            </w:pPr>
            <w:r w:rsidRPr="00BF6B44">
              <w:rPr>
                <w:rFonts w:cs="Arial"/>
                <w:szCs w:val="24"/>
              </w:rPr>
              <w:t xml:space="preserve">£24.8m </w:t>
            </w:r>
          </w:p>
        </w:tc>
        <w:tc>
          <w:tcPr>
            <w:tcW w:w="1701" w:type="dxa"/>
            <w:gridSpan w:val="2"/>
          </w:tcPr>
          <w:p w:rsidR="00BF6B44" w:rsidRPr="00BF6B44" w:rsidRDefault="00BF6B44" w:rsidP="00BF6B44">
            <w:pPr>
              <w:rPr>
                <w:rFonts w:cs="Arial"/>
                <w:szCs w:val="24"/>
              </w:rPr>
            </w:pPr>
            <w:r w:rsidRPr="00BF6B44">
              <w:rPr>
                <w:rFonts w:cs="Arial"/>
                <w:szCs w:val="24"/>
              </w:rPr>
              <w:t>3.35%</w:t>
            </w:r>
          </w:p>
        </w:tc>
        <w:tc>
          <w:tcPr>
            <w:tcW w:w="1559" w:type="dxa"/>
          </w:tcPr>
          <w:p w:rsidR="00BF6B44" w:rsidRPr="00BF6B44" w:rsidRDefault="00BF6B44" w:rsidP="00BF6B44">
            <w:pPr>
              <w:rPr>
                <w:rFonts w:cs="Arial"/>
                <w:szCs w:val="24"/>
              </w:rPr>
            </w:pPr>
            <w:r w:rsidRPr="00BF6B44">
              <w:rPr>
                <w:rFonts w:cs="Arial"/>
                <w:szCs w:val="24"/>
              </w:rPr>
              <w:t>0.60%</w:t>
            </w:r>
          </w:p>
        </w:tc>
      </w:tr>
      <w:tr w:rsidR="00BF6B44" w:rsidRPr="00BF6B44" w:rsidTr="009F1B47">
        <w:tc>
          <w:tcPr>
            <w:tcW w:w="2343" w:type="dxa"/>
            <w:gridSpan w:val="2"/>
            <w:shd w:val="clear" w:color="auto" w:fill="auto"/>
          </w:tcPr>
          <w:p w:rsidR="00BF6B44" w:rsidRPr="00BF6B44" w:rsidRDefault="00BF6B44" w:rsidP="00BF6B44">
            <w:pPr>
              <w:rPr>
                <w:rFonts w:cs="Arial"/>
                <w:szCs w:val="24"/>
              </w:rPr>
            </w:pPr>
            <w:r w:rsidRPr="00BF6B44">
              <w:rPr>
                <w:rFonts w:cs="Arial"/>
                <w:szCs w:val="24"/>
              </w:rPr>
              <w:t>Secondary education</w:t>
            </w:r>
          </w:p>
        </w:tc>
        <w:tc>
          <w:tcPr>
            <w:tcW w:w="1485" w:type="dxa"/>
            <w:shd w:val="clear" w:color="auto" w:fill="auto"/>
          </w:tcPr>
          <w:p w:rsidR="00BF6B44" w:rsidRPr="00BF6B44" w:rsidRDefault="00BF6B44" w:rsidP="00BF6B44">
            <w:pPr>
              <w:rPr>
                <w:rFonts w:cs="Arial"/>
                <w:szCs w:val="24"/>
              </w:rPr>
            </w:pPr>
            <w:r w:rsidRPr="00BF6B44">
              <w:rPr>
                <w:rFonts w:cs="Arial"/>
                <w:szCs w:val="24"/>
              </w:rPr>
              <w:t>£24.2m</w:t>
            </w:r>
          </w:p>
        </w:tc>
        <w:tc>
          <w:tcPr>
            <w:tcW w:w="1559" w:type="dxa"/>
            <w:gridSpan w:val="2"/>
          </w:tcPr>
          <w:p w:rsidR="00BF6B44" w:rsidRPr="00BF6B44" w:rsidRDefault="00BF6B44" w:rsidP="00BF6B44">
            <w:pPr>
              <w:rPr>
                <w:rFonts w:cs="Arial"/>
                <w:szCs w:val="24"/>
              </w:rPr>
            </w:pPr>
            <w:r w:rsidRPr="00BF6B44">
              <w:rPr>
                <w:rFonts w:cs="Arial"/>
                <w:szCs w:val="24"/>
              </w:rPr>
              <w:t xml:space="preserve">£23.5m </w:t>
            </w:r>
          </w:p>
        </w:tc>
        <w:tc>
          <w:tcPr>
            <w:tcW w:w="1701" w:type="dxa"/>
            <w:gridSpan w:val="2"/>
          </w:tcPr>
          <w:p w:rsidR="00BF6B44" w:rsidRPr="00BF6B44" w:rsidRDefault="00BF6B44" w:rsidP="00BF6B44">
            <w:pPr>
              <w:rPr>
                <w:rFonts w:cs="Arial"/>
                <w:szCs w:val="24"/>
              </w:rPr>
            </w:pPr>
            <w:r w:rsidRPr="00BF6B44">
              <w:rPr>
                <w:rFonts w:cs="Arial"/>
                <w:szCs w:val="24"/>
              </w:rPr>
              <w:t>3.17%</w:t>
            </w:r>
          </w:p>
        </w:tc>
        <w:tc>
          <w:tcPr>
            <w:tcW w:w="1559" w:type="dxa"/>
          </w:tcPr>
          <w:p w:rsidR="00BF6B44" w:rsidRPr="00BF6B44" w:rsidRDefault="00BF6B44" w:rsidP="00BF6B44">
            <w:pPr>
              <w:rPr>
                <w:rFonts w:cs="Arial"/>
                <w:szCs w:val="24"/>
              </w:rPr>
            </w:pPr>
            <w:r w:rsidRPr="00BF6B44">
              <w:rPr>
                <w:rFonts w:cs="Arial"/>
                <w:szCs w:val="24"/>
              </w:rPr>
              <w:t>0.57%</w:t>
            </w:r>
          </w:p>
        </w:tc>
      </w:tr>
      <w:tr w:rsidR="00BF6B44" w:rsidRPr="00BF6B44" w:rsidTr="009F1B47">
        <w:tc>
          <w:tcPr>
            <w:tcW w:w="2343" w:type="dxa"/>
            <w:gridSpan w:val="2"/>
            <w:shd w:val="clear" w:color="auto" w:fill="auto"/>
          </w:tcPr>
          <w:p w:rsidR="00BF6B44" w:rsidRPr="00BF6B44" w:rsidRDefault="00BF6B44" w:rsidP="00BF6B44">
            <w:pPr>
              <w:rPr>
                <w:rFonts w:cs="Arial"/>
                <w:szCs w:val="24"/>
              </w:rPr>
            </w:pPr>
            <w:r w:rsidRPr="00BF6B44">
              <w:rPr>
                <w:rFonts w:cs="Arial"/>
                <w:szCs w:val="24"/>
              </w:rPr>
              <w:t>Special education needs and special schools</w:t>
            </w:r>
          </w:p>
        </w:tc>
        <w:tc>
          <w:tcPr>
            <w:tcW w:w="1485" w:type="dxa"/>
            <w:shd w:val="clear" w:color="auto" w:fill="auto"/>
          </w:tcPr>
          <w:p w:rsidR="00BF6B44" w:rsidRPr="00BF6B44" w:rsidRDefault="00BF6B44" w:rsidP="00BF6B44">
            <w:pPr>
              <w:rPr>
                <w:rFonts w:cs="Arial"/>
                <w:szCs w:val="24"/>
              </w:rPr>
            </w:pPr>
            <w:r w:rsidRPr="00BF6B44">
              <w:rPr>
                <w:rFonts w:cs="Arial"/>
                <w:szCs w:val="24"/>
              </w:rPr>
              <w:t>£7.9m</w:t>
            </w:r>
          </w:p>
        </w:tc>
        <w:tc>
          <w:tcPr>
            <w:tcW w:w="1559" w:type="dxa"/>
            <w:gridSpan w:val="2"/>
          </w:tcPr>
          <w:p w:rsidR="00BF6B44" w:rsidRPr="00BF6B44" w:rsidRDefault="00BF6B44" w:rsidP="00BF6B44">
            <w:pPr>
              <w:rPr>
                <w:rFonts w:cs="Arial"/>
                <w:szCs w:val="24"/>
              </w:rPr>
            </w:pPr>
            <w:r w:rsidRPr="00BF6B44">
              <w:rPr>
                <w:rFonts w:cs="Arial"/>
                <w:szCs w:val="24"/>
              </w:rPr>
              <w:t xml:space="preserve">£7.7m </w:t>
            </w:r>
          </w:p>
        </w:tc>
        <w:tc>
          <w:tcPr>
            <w:tcW w:w="1701" w:type="dxa"/>
            <w:gridSpan w:val="2"/>
          </w:tcPr>
          <w:p w:rsidR="00BF6B44" w:rsidRPr="00BF6B44" w:rsidRDefault="00BF6B44" w:rsidP="00BF6B44">
            <w:pPr>
              <w:rPr>
                <w:rFonts w:cs="Arial"/>
                <w:szCs w:val="24"/>
              </w:rPr>
            </w:pPr>
            <w:r w:rsidRPr="00BF6B44">
              <w:rPr>
                <w:rFonts w:cs="Arial"/>
                <w:szCs w:val="24"/>
              </w:rPr>
              <w:t>1.04%</w:t>
            </w:r>
          </w:p>
        </w:tc>
        <w:tc>
          <w:tcPr>
            <w:tcW w:w="1559" w:type="dxa"/>
          </w:tcPr>
          <w:p w:rsidR="00BF6B44" w:rsidRPr="00BF6B44" w:rsidRDefault="00BF6B44" w:rsidP="00BF6B44">
            <w:pPr>
              <w:rPr>
                <w:rFonts w:cs="Arial"/>
                <w:szCs w:val="24"/>
              </w:rPr>
            </w:pPr>
            <w:r w:rsidRPr="00BF6B44">
              <w:rPr>
                <w:rFonts w:cs="Arial"/>
                <w:szCs w:val="24"/>
              </w:rPr>
              <w:t>0.19%</w:t>
            </w:r>
          </w:p>
        </w:tc>
      </w:tr>
      <w:tr w:rsidR="00BF6B44" w:rsidRPr="00BF6B44" w:rsidTr="009F1B47">
        <w:tc>
          <w:tcPr>
            <w:tcW w:w="3828" w:type="dxa"/>
            <w:gridSpan w:val="3"/>
            <w:shd w:val="clear" w:color="auto" w:fill="D9D9D9"/>
          </w:tcPr>
          <w:p w:rsidR="00BF6B44" w:rsidRPr="00BF6B44" w:rsidRDefault="00BF6B44" w:rsidP="00BF6B44">
            <w:pPr>
              <w:rPr>
                <w:rFonts w:cs="Arial"/>
                <w:szCs w:val="24"/>
              </w:rPr>
            </w:pPr>
            <w:r w:rsidRPr="00BF6B44">
              <w:rPr>
                <w:rFonts w:cs="Arial"/>
                <w:szCs w:val="24"/>
              </w:rPr>
              <w:t xml:space="preserve">Other </w:t>
            </w:r>
          </w:p>
        </w:tc>
        <w:tc>
          <w:tcPr>
            <w:tcW w:w="1559" w:type="dxa"/>
            <w:gridSpan w:val="2"/>
            <w:shd w:val="clear" w:color="auto" w:fill="D9D9D9"/>
          </w:tcPr>
          <w:p w:rsidR="00BF6B44" w:rsidRPr="00BF6B44" w:rsidRDefault="00BF6B44" w:rsidP="00BF6B44">
            <w:pPr>
              <w:rPr>
                <w:rFonts w:cs="Arial"/>
                <w:szCs w:val="24"/>
              </w:rPr>
            </w:pPr>
          </w:p>
        </w:tc>
        <w:tc>
          <w:tcPr>
            <w:tcW w:w="1701" w:type="dxa"/>
            <w:gridSpan w:val="2"/>
            <w:shd w:val="clear" w:color="auto" w:fill="D9D9D9"/>
          </w:tcPr>
          <w:p w:rsidR="00BF6B44" w:rsidRPr="00BF6B44" w:rsidRDefault="00BF6B44" w:rsidP="00BF6B44">
            <w:pPr>
              <w:rPr>
                <w:rFonts w:cs="Arial"/>
                <w:szCs w:val="24"/>
              </w:rPr>
            </w:pPr>
          </w:p>
        </w:tc>
        <w:tc>
          <w:tcPr>
            <w:tcW w:w="1559" w:type="dxa"/>
            <w:shd w:val="clear" w:color="auto" w:fill="D9D9D9"/>
          </w:tcPr>
          <w:p w:rsidR="00BF6B44" w:rsidRPr="00BF6B44" w:rsidRDefault="00BF6B44" w:rsidP="00BF6B44">
            <w:pPr>
              <w:rPr>
                <w:rFonts w:cs="Arial"/>
                <w:szCs w:val="24"/>
              </w:rPr>
            </w:pPr>
          </w:p>
        </w:tc>
      </w:tr>
      <w:tr w:rsidR="00BF6B44" w:rsidRPr="00BF6B44" w:rsidTr="009F1B47">
        <w:trPr>
          <w:trHeight w:val="260"/>
        </w:trPr>
        <w:tc>
          <w:tcPr>
            <w:tcW w:w="2334" w:type="dxa"/>
            <w:shd w:val="clear" w:color="auto" w:fill="FFFFFF"/>
          </w:tcPr>
          <w:p w:rsidR="00BF6B44" w:rsidRPr="00BF6B44" w:rsidRDefault="00BF6B44" w:rsidP="00BF6B44">
            <w:pPr>
              <w:rPr>
                <w:rFonts w:cs="Arial"/>
                <w:szCs w:val="24"/>
              </w:rPr>
            </w:pPr>
            <w:r w:rsidRPr="00BF6B44">
              <w:rPr>
                <w:rFonts w:cs="Arial"/>
                <w:szCs w:val="24"/>
              </w:rPr>
              <w:t>Fee paying schools</w:t>
            </w:r>
          </w:p>
        </w:tc>
        <w:tc>
          <w:tcPr>
            <w:tcW w:w="1494" w:type="dxa"/>
            <w:gridSpan w:val="2"/>
            <w:shd w:val="clear" w:color="auto" w:fill="FFFFFF"/>
          </w:tcPr>
          <w:p w:rsidR="00BF6B44" w:rsidRPr="00BF6B44" w:rsidRDefault="00BF6B44" w:rsidP="00BF6B44">
            <w:pPr>
              <w:rPr>
                <w:rFonts w:cs="Arial"/>
                <w:szCs w:val="24"/>
              </w:rPr>
            </w:pPr>
            <w:r w:rsidRPr="00BF6B44">
              <w:rPr>
                <w:rFonts w:cs="Arial"/>
                <w:szCs w:val="24"/>
              </w:rPr>
              <w:t>£10.3m</w:t>
            </w:r>
          </w:p>
        </w:tc>
        <w:tc>
          <w:tcPr>
            <w:tcW w:w="1559" w:type="dxa"/>
            <w:gridSpan w:val="2"/>
            <w:shd w:val="clear" w:color="auto" w:fill="FFFFFF"/>
          </w:tcPr>
          <w:p w:rsidR="00BF6B44" w:rsidRPr="00BF6B44" w:rsidRDefault="00BF6B44" w:rsidP="00BF6B44">
            <w:pPr>
              <w:rPr>
                <w:rFonts w:cs="Arial"/>
                <w:szCs w:val="24"/>
              </w:rPr>
            </w:pPr>
            <w:r w:rsidRPr="00BF6B44">
              <w:rPr>
                <w:rFonts w:cs="Arial"/>
                <w:szCs w:val="24"/>
              </w:rPr>
              <w:t xml:space="preserve">£8.8m </w:t>
            </w:r>
          </w:p>
        </w:tc>
        <w:tc>
          <w:tcPr>
            <w:tcW w:w="1701" w:type="dxa"/>
            <w:gridSpan w:val="2"/>
            <w:shd w:val="clear" w:color="auto" w:fill="FFFFFF"/>
          </w:tcPr>
          <w:p w:rsidR="00BF6B44" w:rsidRPr="00BF6B44" w:rsidRDefault="00BF6B44" w:rsidP="00BF6B44">
            <w:pPr>
              <w:rPr>
                <w:rFonts w:cs="Arial"/>
                <w:szCs w:val="24"/>
              </w:rPr>
            </w:pPr>
            <w:r w:rsidRPr="00BF6B44">
              <w:rPr>
                <w:rFonts w:cs="Arial"/>
                <w:szCs w:val="24"/>
              </w:rPr>
              <w:t>1.19%</w:t>
            </w:r>
          </w:p>
        </w:tc>
        <w:tc>
          <w:tcPr>
            <w:tcW w:w="1559" w:type="dxa"/>
            <w:shd w:val="clear" w:color="auto" w:fill="FFFFFF"/>
          </w:tcPr>
          <w:p w:rsidR="00BF6B44" w:rsidRPr="00BF6B44" w:rsidRDefault="00BF6B44" w:rsidP="00BF6B44">
            <w:pPr>
              <w:rPr>
                <w:rFonts w:cs="Arial"/>
                <w:szCs w:val="24"/>
              </w:rPr>
            </w:pPr>
            <w:r w:rsidRPr="00BF6B44">
              <w:rPr>
                <w:rFonts w:cs="Arial"/>
                <w:szCs w:val="24"/>
              </w:rPr>
              <w:t>0.21%</w:t>
            </w:r>
          </w:p>
        </w:tc>
      </w:tr>
      <w:tr w:rsidR="00BF6B44" w:rsidRPr="00BF6B44" w:rsidTr="009F1B47">
        <w:trPr>
          <w:trHeight w:val="260"/>
        </w:trPr>
        <w:tc>
          <w:tcPr>
            <w:tcW w:w="2334" w:type="dxa"/>
            <w:shd w:val="clear" w:color="auto" w:fill="FFFFFF"/>
          </w:tcPr>
          <w:p w:rsidR="00BF6B44" w:rsidRPr="00BF6B44" w:rsidRDefault="00BF6B44" w:rsidP="00BF6B44">
            <w:pPr>
              <w:rPr>
                <w:rFonts w:cs="Arial"/>
                <w:szCs w:val="24"/>
              </w:rPr>
            </w:pPr>
            <w:r w:rsidRPr="00BF6B44">
              <w:rPr>
                <w:rFonts w:cs="Arial"/>
                <w:szCs w:val="24"/>
              </w:rPr>
              <w:t>Youth Service</w:t>
            </w:r>
          </w:p>
        </w:tc>
        <w:tc>
          <w:tcPr>
            <w:tcW w:w="1494" w:type="dxa"/>
            <w:gridSpan w:val="2"/>
            <w:shd w:val="clear" w:color="auto" w:fill="FFFFFF"/>
          </w:tcPr>
          <w:p w:rsidR="00BF6B44" w:rsidRPr="00BF6B44" w:rsidRDefault="00BF6B44" w:rsidP="00BF6B44">
            <w:pPr>
              <w:rPr>
                <w:rFonts w:cs="Arial"/>
                <w:szCs w:val="24"/>
              </w:rPr>
            </w:pPr>
            <w:r w:rsidRPr="00BF6B44">
              <w:rPr>
                <w:rFonts w:cs="Arial"/>
                <w:szCs w:val="24"/>
              </w:rPr>
              <w:t>£1.4m</w:t>
            </w:r>
          </w:p>
        </w:tc>
        <w:tc>
          <w:tcPr>
            <w:tcW w:w="1559" w:type="dxa"/>
            <w:gridSpan w:val="2"/>
            <w:shd w:val="clear" w:color="auto" w:fill="FFFFFF"/>
          </w:tcPr>
          <w:p w:rsidR="00BF6B44" w:rsidRPr="00BF6B44" w:rsidRDefault="00BF6B44" w:rsidP="00BF6B44">
            <w:pPr>
              <w:rPr>
                <w:rFonts w:cs="Arial"/>
                <w:szCs w:val="24"/>
              </w:rPr>
            </w:pPr>
            <w:r w:rsidRPr="00BF6B44">
              <w:rPr>
                <w:rFonts w:cs="Arial"/>
                <w:szCs w:val="24"/>
              </w:rPr>
              <w:t xml:space="preserve">£1.7m </w:t>
            </w:r>
          </w:p>
        </w:tc>
        <w:tc>
          <w:tcPr>
            <w:tcW w:w="1701" w:type="dxa"/>
            <w:gridSpan w:val="2"/>
            <w:shd w:val="clear" w:color="auto" w:fill="FFFFFF"/>
          </w:tcPr>
          <w:p w:rsidR="00BF6B44" w:rsidRPr="00BF6B44" w:rsidRDefault="00BF6B44" w:rsidP="00BF6B44">
            <w:pPr>
              <w:rPr>
                <w:rFonts w:cs="Arial"/>
                <w:szCs w:val="24"/>
              </w:rPr>
            </w:pPr>
            <w:r w:rsidRPr="00BF6B44">
              <w:rPr>
                <w:rFonts w:cs="Arial"/>
                <w:szCs w:val="24"/>
              </w:rPr>
              <w:t>0.23%</w:t>
            </w:r>
          </w:p>
        </w:tc>
        <w:tc>
          <w:tcPr>
            <w:tcW w:w="1559" w:type="dxa"/>
            <w:shd w:val="clear" w:color="auto" w:fill="FFFFFF"/>
          </w:tcPr>
          <w:p w:rsidR="00BF6B44" w:rsidRPr="00BF6B44" w:rsidRDefault="00BF6B44" w:rsidP="00BF6B44">
            <w:pPr>
              <w:rPr>
                <w:rFonts w:cs="Arial"/>
                <w:szCs w:val="24"/>
              </w:rPr>
            </w:pPr>
            <w:r w:rsidRPr="00BF6B44">
              <w:rPr>
                <w:rFonts w:cs="Arial"/>
                <w:szCs w:val="24"/>
              </w:rPr>
              <w:t>0.04%</w:t>
            </w:r>
          </w:p>
        </w:tc>
      </w:tr>
      <w:tr w:rsidR="00BF6B44" w:rsidRPr="00BF6B44" w:rsidTr="009F1B47">
        <w:trPr>
          <w:trHeight w:val="260"/>
        </w:trPr>
        <w:tc>
          <w:tcPr>
            <w:tcW w:w="2334" w:type="dxa"/>
            <w:shd w:val="clear" w:color="auto" w:fill="FFFFFF"/>
          </w:tcPr>
          <w:p w:rsidR="00BF6B44" w:rsidRPr="00BF6B44" w:rsidRDefault="00BF6B44" w:rsidP="00BF6B44">
            <w:pPr>
              <w:rPr>
                <w:rFonts w:cs="Arial"/>
                <w:szCs w:val="24"/>
              </w:rPr>
            </w:pPr>
            <w:r w:rsidRPr="00BF6B44">
              <w:rPr>
                <w:rFonts w:cs="Arial"/>
                <w:szCs w:val="24"/>
              </w:rPr>
              <w:t>Further and higher education</w:t>
            </w:r>
          </w:p>
        </w:tc>
        <w:tc>
          <w:tcPr>
            <w:tcW w:w="1494" w:type="dxa"/>
            <w:gridSpan w:val="2"/>
            <w:shd w:val="clear" w:color="auto" w:fill="FFFFFF"/>
          </w:tcPr>
          <w:p w:rsidR="00BF6B44" w:rsidRPr="00BF6B44" w:rsidRDefault="00BF6B44" w:rsidP="00BF6B44">
            <w:pPr>
              <w:rPr>
                <w:rFonts w:cs="Arial"/>
                <w:szCs w:val="24"/>
              </w:rPr>
            </w:pPr>
            <w:r w:rsidRPr="00BF6B44">
              <w:rPr>
                <w:rFonts w:cs="Arial"/>
                <w:szCs w:val="24"/>
              </w:rPr>
              <w:t>£20.2m</w:t>
            </w:r>
          </w:p>
        </w:tc>
        <w:tc>
          <w:tcPr>
            <w:tcW w:w="1559" w:type="dxa"/>
            <w:gridSpan w:val="2"/>
            <w:shd w:val="clear" w:color="auto" w:fill="FFFFFF"/>
          </w:tcPr>
          <w:p w:rsidR="00BF6B44" w:rsidRPr="00BF6B44" w:rsidRDefault="00BF6B44" w:rsidP="00BF6B44">
            <w:pPr>
              <w:rPr>
                <w:rFonts w:cs="Arial"/>
                <w:szCs w:val="24"/>
              </w:rPr>
            </w:pPr>
            <w:r w:rsidRPr="00BF6B44">
              <w:rPr>
                <w:rFonts w:cs="Arial"/>
                <w:szCs w:val="24"/>
              </w:rPr>
              <w:t xml:space="preserve">£19.1m </w:t>
            </w:r>
          </w:p>
        </w:tc>
        <w:tc>
          <w:tcPr>
            <w:tcW w:w="1701" w:type="dxa"/>
            <w:gridSpan w:val="2"/>
            <w:shd w:val="clear" w:color="auto" w:fill="FFFFFF"/>
          </w:tcPr>
          <w:p w:rsidR="00BF6B44" w:rsidRPr="00BF6B44" w:rsidRDefault="00BF6B44" w:rsidP="00BF6B44">
            <w:pPr>
              <w:rPr>
                <w:rFonts w:cs="Arial"/>
                <w:szCs w:val="24"/>
              </w:rPr>
            </w:pPr>
            <w:r w:rsidRPr="00BF6B44">
              <w:rPr>
                <w:rFonts w:cs="Arial"/>
                <w:szCs w:val="24"/>
              </w:rPr>
              <w:t>2.58%</w:t>
            </w:r>
          </w:p>
        </w:tc>
        <w:tc>
          <w:tcPr>
            <w:tcW w:w="1559" w:type="dxa"/>
            <w:shd w:val="clear" w:color="auto" w:fill="FFFFFF"/>
          </w:tcPr>
          <w:p w:rsidR="00BF6B44" w:rsidRPr="00BF6B44" w:rsidRDefault="00BF6B44" w:rsidP="00BF6B44">
            <w:pPr>
              <w:rPr>
                <w:rFonts w:cs="Arial"/>
                <w:szCs w:val="24"/>
              </w:rPr>
            </w:pPr>
            <w:r w:rsidRPr="00BF6B44">
              <w:rPr>
                <w:rFonts w:cs="Arial"/>
                <w:szCs w:val="24"/>
              </w:rPr>
              <w:t>0.46%</w:t>
            </w:r>
          </w:p>
        </w:tc>
      </w:tr>
      <w:tr w:rsidR="00BF6B44" w:rsidRPr="00BF6B44" w:rsidTr="009F1B47">
        <w:trPr>
          <w:trHeight w:val="260"/>
        </w:trPr>
        <w:tc>
          <w:tcPr>
            <w:tcW w:w="2334" w:type="dxa"/>
            <w:shd w:val="clear" w:color="auto" w:fill="FFFFFF"/>
          </w:tcPr>
          <w:p w:rsidR="00BF6B44" w:rsidRPr="00BF6B44" w:rsidRDefault="00BF6B44" w:rsidP="00BF6B44">
            <w:pPr>
              <w:rPr>
                <w:rFonts w:cs="Arial"/>
                <w:b/>
                <w:szCs w:val="24"/>
              </w:rPr>
            </w:pPr>
            <w:r w:rsidRPr="00BF6B44">
              <w:rPr>
                <w:rFonts w:cs="Arial"/>
                <w:b/>
                <w:szCs w:val="24"/>
              </w:rPr>
              <w:t xml:space="preserve">Total </w:t>
            </w:r>
          </w:p>
        </w:tc>
        <w:tc>
          <w:tcPr>
            <w:tcW w:w="1494" w:type="dxa"/>
            <w:gridSpan w:val="2"/>
            <w:shd w:val="clear" w:color="auto" w:fill="FFFFFF"/>
          </w:tcPr>
          <w:p w:rsidR="00BF6B44" w:rsidRPr="00BF6B44" w:rsidRDefault="00BF6B44" w:rsidP="00BF6B44">
            <w:pPr>
              <w:rPr>
                <w:rFonts w:cs="Arial"/>
                <w:b/>
                <w:szCs w:val="24"/>
              </w:rPr>
            </w:pPr>
          </w:p>
        </w:tc>
        <w:tc>
          <w:tcPr>
            <w:tcW w:w="1559" w:type="dxa"/>
            <w:gridSpan w:val="2"/>
            <w:shd w:val="clear" w:color="auto" w:fill="FFFFFF"/>
          </w:tcPr>
          <w:p w:rsidR="00BF6B44" w:rsidRPr="00BF6B44" w:rsidRDefault="00BF6B44" w:rsidP="00BF6B44">
            <w:pPr>
              <w:rPr>
                <w:rFonts w:cs="Arial"/>
                <w:b/>
                <w:szCs w:val="24"/>
              </w:rPr>
            </w:pPr>
            <w:r w:rsidRPr="00BF6B44">
              <w:rPr>
                <w:rFonts w:cs="Arial"/>
                <w:b/>
                <w:szCs w:val="24"/>
              </w:rPr>
              <w:t xml:space="preserve">£89.4m </w:t>
            </w:r>
          </w:p>
        </w:tc>
        <w:tc>
          <w:tcPr>
            <w:tcW w:w="1701" w:type="dxa"/>
            <w:gridSpan w:val="2"/>
            <w:shd w:val="clear" w:color="auto" w:fill="FFFFFF"/>
          </w:tcPr>
          <w:p w:rsidR="00BF6B44" w:rsidRPr="00BF6B44" w:rsidRDefault="00BF6B44" w:rsidP="00BF6B44">
            <w:pPr>
              <w:rPr>
                <w:rFonts w:cs="Arial"/>
                <w:b/>
                <w:szCs w:val="24"/>
              </w:rPr>
            </w:pPr>
            <w:r w:rsidRPr="00BF6B44">
              <w:rPr>
                <w:rFonts w:cs="Arial"/>
                <w:b/>
                <w:szCs w:val="24"/>
              </w:rPr>
              <w:t>12.08%</w:t>
            </w:r>
          </w:p>
        </w:tc>
        <w:tc>
          <w:tcPr>
            <w:tcW w:w="1559" w:type="dxa"/>
            <w:shd w:val="clear" w:color="auto" w:fill="FFFFFF"/>
          </w:tcPr>
          <w:p w:rsidR="00BF6B44" w:rsidRPr="00BF6B44" w:rsidRDefault="00BF6B44" w:rsidP="00BF6B44">
            <w:pPr>
              <w:rPr>
                <w:rFonts w:cs="Arial"/>
                <w:b/>
                <w:szCs w:val="24"/>
              </w:rPr>
            </w:pPr>
            <w:r w:rsidRPr="00BF6B44">
              <w:rPr>
                <w:rFonts w:cs="Arial"/>
                <w:b/>
                <w:szCs w:val="24"/>
              </w:rPr>
              <w:t>2.16%</w:t>
            </w:r>
          </w:p>
        </w:tc>
      </w:tr>
      <w:tr w:rsidR="00BF6B44" w:rsidRPr="00BF6B44" w:rsidTr="009F1B47">
        <w:trPr>
          <w:trHeight w:val="260"/>
        </w:trPr>
        <w:tc>
          <w:tcPr>
            <w:tcW w:w="8647" w:type="dxa"/>
            <w:gridSpan w:val="8"/>
            <w:shd w:val="clear" w:color="auto" w:fill="17365D" w:themeFill="text2" w:themeFillShade="BF"/>
          </w:tcPr>
          <w:p w:rsidR="00BF6B44" w:rsidRPr="00BF6B44" w:rsidRDefault="00BF6B44" w:rsidP="00BF6B44">
            <w:pPr>
              <w:rPr>
                <w:rFonts w:cs="Arial"/>
                <w:szCs w:val="24"/>
              </w:rPr>
            </w:pPr>
            <w:r w:rsidRPr="00BF6B44">
              <w:rPr>
                <w:rFonts w:cs="Arial"/>
                <w:b/>
                <w:szCs w:val="24"/>
              </w:rPr>
              <w:t>Social Security</w:t>
            </w:r>
            <w:r w:rsidRPr="00BF6B44">
              <w:rPr>
                <w:rFonts w:cs="Arial"/>
                <w:szCs w:val="24"/>
              </w:rPr>
              <w:t xml:space="preserve"> – These figures comprise; Maternity Benefits, Income Support</w:t>
            </w:r>
            <w:r w:rsidRPr="00BF6B44">
              <w:rPr>
                <w:rFonts w:cs="Arial"/>
                <w:szCs w:val="24"/>
                <w:vertAlign w:val="superscript"/>
              </w:rPr>
              <w:t>3</w:t>
            </w:r>
            <w:r w:rsidRPr="00BF6B44">
              <w:rPr>
                <w:rFonts w:cs="Arial"/>
                <w:szCs w:val="24"/>
              </w:rPr>
              <w:t xml:space="preserve"> associated with children, and Home Carers Allowance paid to a person caring for a child</w:t>
            </w:r>
          </w:p>
        </w:tc>
      </w:tr>
      <w:tr w:rsidR="00BF6B44" w:rsidRPr="00BF6B44" w:rsidTr="009F1B47">
        <w:trPr>
          <w:trHeight w:val="260"/>
        </w:trPr>
        <w:tc>
          <w:tcPr>
            <w:tcW w:w="2334" w:type="dxa"/>
            <w:shd w:val="clear" w:color="auto" w:fill="DBE5F1" w:themeFill="accent1" w:themeFillTint="33"/>
          </w:tcPr>
          <w:p w:rsidR="00BF6B44" w:rsidRPr="00BF6B44" w:rsidRDefault="00BF6B44" w:rsidP="00BF6B44">
            <w:pPr>
              <w:rPr>
                <w:rFonts w:cs="Arial"/>
                <w:szCs w:val="24"/>
              </w:rPr>
            </w:pPr>
            <w:r>
              <w:rPr>
                <w:rFonts w:cs="Arial"/>
                <w:szCs w:val="24"/>
              </w:rPr>
              <w:t xml:space="preserve">Year </w:t>
            </w:r>
          </w:p>
        </w:tc>
        <w:tc>
          <w:tcPr>
            <w:tcW w:w="1494" w:type="dxa"/>
            <w:gridSpan w:val="2"/>
            <w:shd w:val="clear" w:color="auto" w:fill="DBE5F1" w:themeFill="accent1" w:themeFillTint="33"/>
          </w:tcPr>
          <w:p w:rsidR="00BF6B44" w:rsidRPr="00BF6B44" w:rsidRDefault="00BF6B44" w:rsidP="00BF6B44">
            <w:pPr>
              <w:rPr>
                <w:rFonts w:cs="Arial"/>
                <w:szCs w:val="24"/>
              </w:rPr>
            </w:pPr>
            <w:r w:rsidRPr="00BF6B44">
              <w:rPr>
                <w:rFonts w:cs="Arial"/>
                <w:szCs w:val="24"/>
              </w:rPr>
              <w:t>2013</w:t>
            </w:r>
          </w:p>
        </w:tc>
        <w:tc>
          <w:tcPr>
            <w:tcW w:w="1559" w:type="dxa"/>
            <w:gridSpan w:val="2"/>
            <w:shd w:val="clear" w:color="auto" w:fill="DBE5F1" w:themeFill="accent1" w:themeFillTint="33"/>
          </w:tcPr>
          <w:p w:rsidR="00BF6B44" w:rsidRPr="00BF6B44" w:rsidRDefault="00BF6B44" w:rsidP="00BF6B44">
            <w:pPr>
              <w:rPr>
                <w:rFonts w:cs="Arial"/>
                <w:szCs w:val="24"/>
              </w:rPr>
            </w:pPr>
            <w:r w:rsidRPr="00BF6B44">
              <w:rPr>
                <w:rFonts w:cs="Arial"/>
                <w:szCs w:val="24"/>
              </w:rPr>
              <w:t>2014</w:t>
            </w:r>
          </w:p>
        </w:tc>
        <w:tc>
          <w:tcPr>
            <w:tcW w:w="1701" w:type="dxa"/>
            <w:gridSpan w:val="2"/>
            <w:shd w:val="clear" w:color="auto" w:fill="DBE5F1" w:themeFill="accent1" w:themeFillTint="33"/>
          </w:tcPr>
          <w:p w:rsidR="00BF6B44" w:rsidRPr="00BF6B44" w:rsidRDefault="00BF6B44" w:rsidP="00BF6B44">
            <w:pPr>
              <w:rPr>
                <w:rFonts w:cs="Arial"/>
                <w:szCs w:val="24"/>
              </w:rPr>
            </w:pPr>
            <w:r w:rsidRPr="00BF6B44">
              <w:rPr>
                <w:rFonts w:cs="Arial"/>
                <w:szCs w:val="24"/>
              </w:rPr>
              <w:t>2014</w:t>
            </w:r>
          </w:p>
        </w:tc>
        <w:tc>
          <w:tcPr>
            <w:tcW w:w="1559" w:type="dxa"/>
            <w:shd w:val="clear" w:color="auto" w:fill="DBE5F1" w:themeFill="accent1" w:themeFillTint="33"/>
          </w:tcPr>
          <w:p w:rsidR="00BF6B44" w:rsidRPr="00BF6B44" w:rsidRDefault="00BF6B44" w:rsidP="00BF6B44">
            <w:pPr>
              <w:rPr>
                <w:rFonts w:cs="Arial"/>
                <w:szCs w:val="24"/>
              </w:rPr>
            </w:pPr>
            <w:r w:rsidRPr="00BF6B44">
              <w:rPr>
                <w:rFonts w:cs="Arial"/>
                <w:szCs w:val="24"/>
              </w:rPr>
              <w:t>2014</w:t>
            </w:r>
          </w:p>
        </w:tc>
      </w:tr>
      <w:tr w:rsidR="00BF6B44" w:rsidRPr="00BF6B44" w:rsidTr="009F1B47">
        <w:trPr>
          <w:trHeight w:val="260"/>
        </w:trPr>
        <w:tc>
          <w:tcPr>
            <w:tcW w:w="2334" w:type="dxa"/>
            <w:shd w:val="clear" w:color="auto" w:fill="auto"/>
          </w:tcPr>
          <w:p w:rsidR="00BF6B44" w:rsidRPr="00BF6B44" w:rsidRDefault="00BF6B44" w:rsidP="00BF6B44">
            <w:pPr>
              <w:rPr>
                <w:rFonts w:cs="Arial"/>
                <w:szCs w:val="24"/>
              </w:rPr>
            </w:pPr>
            <w:r w:rsidRPr="00BF6B44">
              <w:rPr>
                <w:rFonts w:cs="Arial"/>
                <w:szCs w:val="24"/>
              </w:rPr>
              <w:t>Social Security Tax Funded Benefits (Income Support)</w:t>
            </w:r>
          </w:p>
        </w:tc>
        <w:tc>
          <w:tcPr>
            <w:tcW w:w="1494" w:type="dxa"/>
            <w:gridSpan w:val="2"/>
            <w:shd w:val="clear" w:color="auto" w:fill="auto"/>
          </w:tcPr>
          <w:p w:rsidR="00BF6B44" w:rsidRPr="00BF6B44" w:rsidRDefault="00BF6B44" w:rsidP="00BF6B44">
            <w:pPr>
              <w:rPr>
                <w:rFonts w:cs="Arial"/>
                <w:szCs w:val="24"/>
              </w:rPr>
            </w:pPr>
            <w:r w:rsidRPr="00BF6B44">
              <w:rPr>
                <w:rFonts w:cs="Arial"/>
                <w:szCs w:val="24"/>
              </w:rPr>
              <w:t>£7.3m</w:t>
            </w:r>
          </w:p>
        </w:tc>
        <w:tc>
          <w:tcPr>
            <w:tcW w:w="1559" w:type="dxa"/>
            <w:gridSpan w:val="2"/>
            <w:shd w:val="clear" w:color="auto" w:fill="auto"/>
          </w:tcPr>
          <w:p w:rsidR="00BF6B44" w:rsidRPr="00BF6B44" w:rsidRDefault="00BF6B44" w:rsidP="00BF6B44">
            <w:pPr>
              <w:rPr>
                <w:rFonts w:cs="Arial"/>
                <w:szCs w:val="24"/>
              </w:rPr>
            </w:pPr>
            <w:r w:rsidRPr="00BF6B44">
              <w:rPr>
                <w:rFonts w:cs="Arial"/>
                <w:szCs w:val="24"/>
              </w:rPr>
              <w:t>£7.7m</w:t>
            </w:r>
          </w:p>
        </w:tc>
        <w:tc>
          <w:tcPr>
            <w:tcW w:w="1701" w:type="dxa"/>
            <w:gridSpan w:val="2"/>
          </w:tcPr>
          <w:p w:rsidR="00BF6B44" w:rsidRPr="00BF6B44" w:rsidRDefault="00BF6B44" w:rsidP="00BF6B44">
            <w:pPr>
              <w:rPr>
                <w:rFonts w:cs="Arial"/>
                <w:szCs w:val="24"/>
              </w:rPr>
            </w:pPr>
            <w:r w:rsidRPr="00BF6B44">
              <w:rPr>
                <w:rFonts w:cs="Arial"/>
                <w:szCs w:val="24"/>
              </w:rPr>
              <w:t>1.1%</w:t>
            </w:r>
          </w:p>
        </w:tc>
        <w:tc>
          <w:tcPr>
            <w:tcW w:w="1559" w:type="dxa"/>
          </w:tcPr>
          <w:p w:rsidR="00BF6B44" w:rsidRPr="00BF6B44" w:rsidRDefault="00BF6B44" w:rsidP="00BF6B44">
            <w:pPr>
              <w:rPr>
                <w:rFonts w:cs="Arial"/>
                <w:szCs w:val="24"/>
              </w:rPr>
            </w:pPr>
            <w:r w:rsidRPr="00BF6B44">
              <w:rPr>
                <w:rFonts w:cs="Arial"/>
                <w:szCs w:val="24"/>
              </w:rPr>
              <w:t>0.20%</w:t>
            </w:r>
          </w:p>
        </w:tc>
      </w:tr>
      <w:tr w:rsidR="00BF6B44" w:rsidRPr="00BF6B44" w:rsidTr="009F1B47">
        <w:trPr>
          <w:trHeight w:val="260"/>
        </w:trPr>
        <w:tc>
          <w:tcPr>
            <w:tcW w:w="2334" w:type="dxa"/>
            <w:shd w:val="clear" w:color="auto" w:fill="auto"/>
          </w:tcPr>
          <w:p w:rsidR="00BF6B44" w:rsidRPr="00BF6B44" w:rsidRDefault="00BF6B44" w:rsidP="00BF6B44">
            <w:pPr>
              <w:rPr>
                <w:rFonts w:cs="Arial"/>
                <w:szCs w:val="24"/>
              </w:rPr>
            </w:pPr>
            <w:r w:rsidRPr="00BF6B44">
              <w:rPr>
                <w:rFonts w:cs="Arial"/>
                <w:szCs w:val="24"/>
              </w:rPr>
              <w:t xml:space="preserve">Social Security Contributory </w:t>
            </w:r>
            <w:r w:rsidRPr="00BF6B44">
              <w:rPr>
                <w:rFonts w:cs="Arial"/>
                <w:szCs w:val="24"/>
              </w:rPr>
              <w:lastRenderedPageBreak/>
              <w:t xml:space="preserve">Benefits (non-Tax Funded) </w:t>
            </w:r>
          </w:p>
        </w:tc>
        <w:tc>
          <w:tcPr>
            <w:tcW w:w="1494" w:type="dxa"/>
            <w:gridSpan w:val="2"/>
            <w:shd w:val="clear" w:color="auto" w:fill="auto"/>
          </w:tcPr>
          <w:p w:rsidR="00BF6B44" w:rsidRPr="00BF6B44" w:rsidRDefault="00BF6B44" w:rsidP="00BF6B44">
            <w:pPr>
              <w:rPr>
                <w:rFonts w:cs="Arial"/>
                <w:szCs w:val="24"/>
              </w:rPr>
            </w:pPr>
            <w:r w:rsidRPr="00BF6B44">
              <w:rPr>
                <w:rFonts w:cs="Arial"/>
                <w:szCs w:val="24"/>
              </w:rPr>
              <w:lastRenderedPageBreak/>
              <w:t>£3.2m</w:t>
            </w:r>
          </w:p>
        </w:tc>
        <w:tc>
          <w:tcPr>
            <w:tcW w:w="1559" w:type="dxa"/>
            <w:gridSpan w:val="2"/>
            <w:shd w:val="clear" w:color="auto" w:fill="auto"/>
          </w:tcPr>
          <w:p w:rsidR="00BF6B44" w:rsidRPr="00BF6B44" w:rsidRDefault="00BF6B44" w:rsidP="00BF6B44">
            <w:pPr>
              <w:rPr>
                <w:rFonts w:cs="Arial"/>
                <w:szCs w:val="24"/>
              </w:rPr>
            </w:pPr>
            <w:r w:rsidRPr="00BF6B44">
              <w:rPr>
                <w:rFonts w:cs="Arial"/>
                <w:szCs w:val="24"/>
              </w:rPr>
              <w:t>£3.1m</w:t>
            </w:r>
          </w:p>
        </w:tc>
        <w:tc>
          <w:tcPr>
            <w:tcW w:w="1701" w:type="dxa"/>
            <w:gridSpan w:val="2"/>
          </w:tcPr>
          <w:p w:rsidR="00BF6B44" w:rsidRPr="00BF6B44" w:rsidRDefault="00BF6B44" w:rsidP="00BF6B44">
            <w:pPr>
              <w:rPr>
                <w:rFonts w:cs="Arial"/>
                <w:szCs w:val="24"/>
              </w:rPr>
            </w:pPr>
            <w:r w:rsidRPr="00BF6B44">
              <w:rPr>
                <w:rFonts w:cs="Arial"/>
                <w:szCs w:val="24"/>
              </w:rPr>
              <w:t>n/a</w:t>
            </w:r>
          </w:p>
        </w:tc>
        <w:tc>
          <w:tcPr>
            <w:tcW w:w="1559" w:type="dxa"/>
          </w:tcPr>
          <w:p w:rsidR="00BF6B44" w:rsidRPr="00BF6B44" w:rsidRDefault="00BF6B44" w:rsidP="00BF6B44">
            <w:pPr>
              <w:rPr>
                <w:rFonts w:cs="Arial"/>
                <w:szCs w:val="24"/>
              </w:rPr>
            </w:pPr>
            <w:r w:rsidRPr="00BF6B44">
              <w:rPr>
                <w:rFonts w:cs="Arial"/>
                <w:szCs w:val="24"/>
              </w:rPr>
              <w:t>0.08%</w:t>
            </w:r>
          </w:p>
        </w:tc>
      </w:tr>
      <w:tr w:rsidR="00BF6B44" w:rsidRPr="00BF6B44" w:rsidTr="009F1B47">
        <w:trPr>
          <w:trHeight w:val="260"/>
        </w:trPr>
        <w:tc>
          <w:tcPr>
            <w:tcW w:w="8647" w:type="dxa"/>
            <w:gridSpan w:val="8"/>
            <w:shd w:val="clear" w:color="auto" w:fill="auto"/>
          </w:tcPr>
          <w:p w:rsidR="00BF6B44" w:rsidRPr="00BF6B44" w:rsidRDefault="00BF6B44" w:rsidP="00BF6B44">
            <w:pPr>
              <w:pStyle w:val="FootnoteText"/>
              <w:rPr>
                <w:rFonts w:cs="Arial"/>
                <w:i/>
                <w:sz w:val="24"/>
                <w:szCs w:val="24"/>
              </w:rPr>
            </w:pPr>
            <w:r w:rsidRPr="00BF6B44">
              <w:rPr>
                <w:rFonts w:cs="Arial"/>
                <w:i/>
                <w:sz w:val="24"/>
                <w:szCs w:val="24"/>
                <w:vertAlign w:val="superscript"/>
              </w:rPr>
              <w:lastRenderedPageBreak/>
              <w:t>1</w:t>
            </w:r>
            <w:r w:rsidRPr="00BF6B44">
              <w:rPr>
                <w:rFonts w:cs="Arial"/>
                <w:i/>
                <w:sz w:val="24"/>
                <w:szCs w:val="24"/>
              </w:rPr>
              <w:t xml:space="preserve">Government of Jersey departments’ total net revenue expenditure: </w:t>
            </w:r>
          </w:p>
          <w:p w:rsidR="00BF6B44" w:rsidRPr="00BF6B44" w:rsidRDefault="00BF6B44" w:rsidP="00BF6B44">
            <w:pPr>
              <w:pStyle w:val="FootnoteText"/>
              <w:rPr>
                <w:rFonts w:cs="Arial"/>
                <w:i/>
                <w:sz w:val="24"/>
                <w:szCs w:val="24"/>
              </w:rPr>
            </w:pPr>
            <w:r w:rsidRPr="00BF6B44">
              <w:rPr>
                <w:rFonts w:cs="Arial"/>
                <w:i/>
                <w:sz w:val="24"/>
                <w:szCs w:val="24"/>
              </w:rPr>
              <w:t>2014 – £674.2 million and 2016 - £740.3 million</w:t>
            </w:r>
          </w:p>
          <w:p w:rsidR="00BF6B44" w:rsidRPr="00BF6B44" w:rsidRDefault="00BF6B44" w:rsidP="00BF6B44">
            <w:pPr>
              <w:pStyle w:val="FootnoteText"/>
              <w:rPr>
                <w:rFonts w:cs="Arial"/>
                <w:i/>
                <w:sz w:val="24"/>
                <w:szCs w:val="24"/>
              </w:rPr>
            </w:pPr>
            <w:r w:rsidRPr="00BF6B44">
              <w:rPr>
                <w:rStyle w:val="FootnoteReference"/>
                <w:rFonts w:cs="Arial"/>
                <w:i/>
                <w:sz w:val="24"/>
                <w:szCs w:val="24"/>
              </w:rPr>
              <w:t>2</w:t>
            </w:r>
            <w:r w:rsidRPr="00BF6B44">
              <w:rPr>
                <w:rFonts w:cs="Arial"/>
                <w:i/>
                <w:sz w:val="24"/>
                <w:szCs w:val="24"/>
              </w:rPr>
              <w:t>GVA - Gross Value Added (GVA) The main economic indicator which measures the value or size of the whole Jersey economy. It's calculated from a robust methodology based on the recognised international framework.</w:t>
            </w:r>
          </w:p>
          <w:p w:rsidR="00BF6B44" w:rsidRPr="00BF6B44" w:rsidRDefault="00BF6B44" w:rsidP="00BF6B44">
            <w:pPr>
              <w:pStyle w:val="FootnoteText"/>
              <w:rPr>
                <w:rFonts w:cs="Arial"/>
                <w:i/>
                <w:sz w:val="24"/>
                <w:szCs w:val="24"/>
              </w:rPr>
            </w:pPr>
            <w:r w:rsidRPr="00BF6B44">
              <w:rPr>
                <w:rFonts w:cs="Arial"/>
                <w:i/>
                <w:sz w:val="24"/>
                <w:szCs w:val="24"/>
              </w:rPr>
              <w:t>GVA:  2014 - £3.90 billion and 2016 (forecast) - £4.14 billion</w:t>
            </w:r>
          </w:p>
          <w:p w:rsidR="00BF6B44" w:rsidRPr="00BF6B44" w:rsidRDefault="00BF6B44" w:rsidP="00BF6B44">
            <w:pPr>
              <w:rPr>
                <w:rFonts w:cs="Arial"/>
                <w:szCs w:val="24"/>
              </w:rPr>
            </w:pPr>
            <w:r w:rsidRPr="00BF6B44">
              <w:rPr>
                <w:rFonts w:cs="Arial"/>
                <w:i/>
                <w:szCs w:val="24"/>
                <w:vertAlign w:val="superscript"/>
              </w:rPr>
              <w:t>3</w:t>
            </w:r>
            <w:r w:rsidRPr="00BF6B44">
              <w:rPr>
                <w:rFonts w:cs="Arial"/>
                <w:i/>
                <w:szCs w:val="24"/>
              </w:rPr>
              <w:t>Income Support is a benefit which is available to low-income households who meet specific residency conditions. It is broadly equivalent to the UK’s Universal Credit, in that it is a means-tested household benefit which contains provisions for the costs of housing, disability, childcare etc. It is conditional on certain rules for people required to look for work, and is not available unless one adult member of the household can demonstrate a period of continuous residency in Jersey of at least five years.</w:t>
            </w:r>
          </w:p>
        </w:tc>
      </w:tr>
    </w:tbl>
    <w:p w:rsidR="00FA1757" w:rsidRDefault="00FA1757" w:rsidP="004F2DB4">
      <w:pPr>
        <w:widowControl/>
        <w:overflowPunct/>
        <w:autoSpaceDE/>
        <w:autoSpaceDN/>
        <w:adjustRightInd/>
        <w:textAlignment w:val="auto"/>
        <w:rPr>
          <w:rFonts w:cs="Arial"/>
          <w:szCs w:val="24"/>
          <w:u w:val="single"/>
          <w:lang w:eastAsia="zh-CN"/>
        </w:rPr>
      </w:pPr>
    </w:p>
    <w:p w:rsidR="006D7BAE" w:rsidRDefault="006D7BAE" w:rsidP="004F2DB4">
      <w:pPr>
        <w:widowControl/>
        <w:overflowPunct/>
        <w:autoSpaceDE/>
        <w:autoSpaceDN/>
        <w:adjustRightInd/>
        <w:textAlignment w:val="auto"/>
        <w:rPr>
          <w:rFonts w:cs="Arial"/>
          <w:szCs w:val="24"/>
          <w:u w:val="single"/>
          <w:lang w:eastAsia="zh-CN"/>
        </w:rPr>
      </w:pPr>
      <w:r w:rsidRPr="00657E04">
        <w:rPr>
          <w:rFonts w:cs="Arial"/>
          <w:szCs w:val="24"/>
          <w:u w:val="single"/>
          <w:lang w:eastAsia="zh-CN"/>
        </w:rPr>
        <w:t>Isle of Man</w:t>
      </w:r>
    </w:p>
    <w:p w:rsidR="00FA1757" w:rsidRDefault="00FA1757" w:rsidP="004F2DB4">
      <w:pPr>
        <w:widowControl/>
        <w:overflowPunct/>
        <w:autoSpaceDE/>
        <w:autoSpaceDN/>
        <w:adjustRightInd/>
        <w:textAlignment w:val="auto"/>
        <w:rPr>
          <w:rFonts w:cs="Arial"/>
          <w:szCs w:val="24"/>
          <w:u w:val="single"/>
          <w:lang w:eastAsia="zh-CN"/>
        </w:rPr>
      </w:pPr>
    </w:p>
    <w:tbl>
      <w:tblPr>
        <w:tblW w:w="8647" w:type="dxa"/>
        <w:tblInd w:w="-34" w:type="dxa"/>
        <w:tblCellMar>
          <w:left w:w="0" w:type="dxa"/>
          <w:right w:w="0" w:type="dxa"/>
        </w:tblCellMar>
        <w:tblLook w:val="04A0"/>
      </w:tblPr>
      <w:tblGrid>
        <w:gridCol w:w="3490"/>
        <w:gridCol w:w="1719"/>
        <w:gridCol w:w="1719"/>
        <w:gridCol w:w="1719"/>
      </w:tblGrid>
      <w:tr w:rsidR="00C13D0D" w:rsidTr="00554C3D">
        <w:trPr>
          <w:trHeight w:val="440"/>
        </w:trPr>
        <w:tc>
          <w:tcPr>
            <w:tcW w:w="86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D0D" w:rsidRDefault="00C13D0D" w:rsidP="000E0FC3">
            <w:pPr>
              <w:rPr>
                <w:rFonts w:eastAsiaTheme="minorHAnsi" w:cs="Arial"/>
                <w:b/>
                <w:bCs/>
                <w:szCs w:val="24"/>
                <w:lang w:eastAsia="en-GB"/>
              </w:rPr>
            </w:pPr>
            <w:r w:rsidRPr="000E0FC3">
              <w:rPr>
                <w:rFonts w:cs="Arial"/>
                <w:b/>
                <w:bCs/>
                <w:szCs w:val="24"/>
                <w:u w:val="single"/>
                <w:lang w:eastAsia="en-GB"/>
              </w:rPr>
              <w:t xml:space="preserve">Table </w:t>
            </w:r>
            <w:r w:rsidR="000E0FC3" w:rsidRPr="000E0FC3">
              <w:rPr>
                <w:rFonts w:cs="Arial"/>
                <w:b/>
                <w:bCs/>
                <w:szCs w:val="24"/>
                <w:u w:val="single"/>
                <w:lang w:eastAsia="en-GB"/>
              </w:rPr>
              <w:t>7</w:t>
            </w:r>
            <w:r>
              <w:rPr>
                <w:rFonts w:cs="Arial"/>
                <w:b/>
                <w:bCs/>
                <w:szCs w:val="24"/>
                <w:lang w:eastAsia="en-GB"/>
              </w:rPr>
              <w:t xml:space="preserve">. </w:t>
            </w:r>
            <w:r w:rsidRPr="00A91687">
              <w:rPr>
                <w:rFonts w:cs="Arial"/>
                <w:b/>
                <w:bCs/>
                <w:szCs w:val="24"/>
                <w:u w:val="single"/>
                <w:lang w:eastAsia="en-GB"/>
              </w:rPr>
              <w:t>Isle of Man</w:t>
            </w:r>
            <w:r>
              <w:rPr>
                <w:rFonts w:cs="Arial"/>
                <w:b/>
                <w:bCs/>
                <w:szCs w:val="24"/>
                <w:lang w:eastAsia="en-GB"/>
              </w:rPr>
              <w:t xml:space="preserve"> budget regarding children and social sectors</w:t>
            </w:r>
          </w:p>
        </w:tc>
      </w:tr>
      <w:tr w:rsidR="00C13D0D" w:rsidTr="00554C3D">
        <w:trPr>
          <w:trHeight w:val="270"/>
        </w:trPr>
        <w:tc>
          <w:tcPr>
            <w:tcW w:w="3490"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C13D0D" w:rsidRDefault="00C13D0D" w:rsidP="00B67B2D">
            <w:pPr>
              <w:rPr>
                <w:rFonts w:eastAsiaTheme="minorHAnsi" w:cs="Arial"/>
                <w:b/>
                <w:bCs/>
                <w:szCs w:val="24"/>
                <w:lang w:eastAsia="en-GB"/>
              </w:rPr>
            </w:pPr>
            <w:r>
              <w:rPr>
                <w:rFonts w:cs="Arial"/>
                <w:b/>
                <w:bCs/>
                <w:szCs w:val="24"/>
                <w:lang w:eastAsia="en-GB"/>
              </w:rPr>
              <w:t>Year</w:t>
            </w:r>
          </w:p>
        </w:tc>
        <w:tc>
          <w:tcPr>
            <w:tcW w:w="1719"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C13D0D" w:rsidRDefault="00C13D0D" w:rsidP="00B67B2D">
            <w:pPr>
              <w:jc w:val="center"/>
              <w:rPr>
                <w:rFonts w:eastAsiaTheme="minorHAnsi" w:cs="Arial"/>
                <w:b/>
                <w:bCs/>
                <w:szCs w:val="24"/>
                <w:lang w:eastAsia="en-GB"/>
              </w:rPr>
            </w:pPr>
            <w:r>
              <w:rPr>
                <w:rFonts w:cs="Arial"/>
                <w:b/>
                <w:bCs/>
                <w:szCs w:val="24"/>
                <w:lang w:eastAsia="en-GB"/>
              </w:rPr>
              <w:t>2013/14</w:t>
            </w:r>
          </w:p>
        </w:tc>
        <w:tc>
          <w:tcPr>
            <w:tcW w:w="1719"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C13D0D" w:rsidRDefault="00C13D0D" w:rsidP="00B67B2D">
            <w:pPr>
              <w:jc w:val="center"/>
              <w:rPr>
                <w:rFonts w:eastAsiaTheme="minorHAnsi" w:cs="Arial"/>
                <w:b/>
                <w:bCs/>
                <w:szCs w:val="24"/>
                <w:lang w:eastAsia="en-GB"/>
              </w:rPr>
            </w:pPr>
            <w:r>
              <w:rPr>
                <w:rFonts w:cs="Arial"/>
                <w:b/>
                <w:bCs/>
                <w:szCs w:val="24"/>
                <w:lang w:eastAsia="en-GB"/>
              </w:rPr>
              <w:t>2014/15</w:t>
            </w:r>
          </w:p>
        </w:tc>
        <w:tc>
          <w:tcPr>
            <w:tcW w:w="1719"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C13D0D" w:rsidRDefault="00C13D0D" w:rsidP="00B67B2D">
            <w:pPr>
              <w:jc w:val="center"/>
              <w:rPr>
                <w:rFonts w:eastAsiaTheme="minorHAnsi" w:cs="Arial"/>
                <w:b/>
                <w:bCs/>
                <w:szCs w:val="24"/>
                <w:lang w:eastAsia="en-GB"/>
              </w:rPr>
            </w:pPr>
            <w:r>
              <w:rPr>
                <w:rFonts w:cs="Arial"/>
                <w:b/>
                <w:bCs/>
                <w:szCs w:val="24"/>
                <w:lang w:eastAsia="en-GB"/>
              </w:rPr>
              <w:t>2015/16</w:t>
            </w:r>
          </w:p>
        </w:tc>
      </w:tr>
      <w:tr w:rsidR="00C13D0D" w:rsidTr="00554C3D">
        <w:trPr>
          <w:trHeight w:val="270"/>
        </w:trPr>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D0D" w:rsidRDefault="00C13D0D">
            <w:pPr>
              <w:spacing w:before="240"/>
              <w:rPr>
                <w:rFonts w:eastAsiaTheme="minorHAnsi" w:cs="Arial"/>
                <w:b/>
                <w:bCs/>
                <w:szCs w:val="24"/>
                <w:vertAlign w:val="superscript"/>
                <w:lang w:eastAsia="en-GB"/>
              </w:rPr>
            </w:pPr>
            <w:r>
              <w:rPr>
                <w:rFonts w:cs="Arial"/>
                <w:b/>
                <w:bCs/>
                <w:szCs w:val="24"/>
                <w:lang w:eastAsia="en-GB"/>
              </w:rPr>
              <w:t>Education budget</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spacing w:before="240"/>
              <w:jc w:val="center"/>
              <w:rPr>
                <w:rFonts w:eastAsiaTheme="minorHAnsi" w:cs="Arial"/>
                <w:szCs w:val="24"/>
              </w:rPr>
            </w:pPr>
            <w:r>
              <w:rPr>
                <w:rFonts w:cs="Arial"/>
                <w:szCs w:val="24"/>
              </w:rPr>
              <w:t>£61,618,337</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spacing w:before="240"/>
              <w:jc w:val="center"/>
              <w:rPr>
                <w:rFonts w:eastAsiaTheme="minorHAnsi" w:cs="Arial"/>
                <w:szCs w:val="24"/>
              </w:rPr>
            </w:pPr>
            <w:r>
              <w:rPr>
                <w:rFonts w:cs="Arial"/>
                <w:szCs w:val="24"/>
              </w:rPr>
              <w:t>£61,488,943</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spacing w:before="240"/>
              <w:jc w:val="center"/>
              <w:rPr>
                <w:rFonts w:eastAsiaTheme="minorHAnsi" w:cs="Arial"/>
                <w:szCs w:val="24"/>
              </w:rPr>
            </w:pPr>
            <w:r>
              <w:rPr>
                <w:rFonts w:cs="Arial"/>
                <w:szCs w:val="24"/>
              </w:rPr>
              <w:t>£61,253,600</w:t>
            </w:r>
          </w:p>
        </w:tc>
      </w:tr>
      <w:tr w:rsidR="00C13D0D" w:rsidTr="00554C3D">
        <w:trPr>
          <w:trHeight w:val="270"/>
        </w:trPr>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D0D" w:rsidRDefault="00C13D0D" w:rsidP="00B67B2D">
            <w:pPr>
              <w:jc w:val="right"/>
              <w:rPr>
                <w:rFonts w:eastAsiaTheme="minorHAnsi" w:cs="Arial"/>
                <w:b/>
                <w:bCs/>
                <w:szCs w:val="24"/>
                <w:lang w:eastAsia="en-GB"/>
              </w:rPr>
            </w:pPr>
            <w:r>
              <w:rPr>
                <w:rFonts w:cs="Arial"/>
                <w:b/>
                <w:bCs/>
                <w:szCs w:val="24"/>
              </w:rPr>
              <w:t>%</w:t>
            </w:r>
            <w:r>
              <w:rPr>
                <w:rFonts w:cs="Arial"/>
                <w:b/>
                <w:bCs/>
                <w:szCs w:val="24"/>
                <w:vertAlign w:val="superscript"/>
              </w:rPr>
              <w:t>1</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6.62%</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6.59%</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6.49%</w:t>
            </w:r>
          </w:p>
        </w:tc>
      </w:tr>
      <w:tr w:rsidR="00C13D0D" w:rsidTr="00554C3D">
        <w:trPr>
          <w:trHeight w:val="270"/>
        </w:trPr>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D0D" w:rsidRDefault="00C13D0D">
            <w:pPr>
              <w:spacing w:before="240"/>
              <w:rPr>
                <w:rFonts w:eastAsiaTheme="minorHAnsi" w:cs="Arial"/>
                <w:b/>
                <w:bCs/>
                <w:szCs w:val="24"/>
                <w:vertAlign w:val="superscript"/>
                <w:lang w:eastAsia="en-GB"/>
              </w:rPr>
            </w:pPr>
            <w:r>
              <w:rPr>
                <w:rFonts w:cs="Arial"/>
                <w:b/>
                <w:bCs/>
                <w:szCs w:val="24"/>
                <w:lang w:eastAsia="en-GB"/>
              </w:rPr>
              <w:t>DHSC – Children and Family services budget</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spacing w:before="240"/>
              <w:jc w:val="center"/>
              <w:rPr>
                <w:rFonts w:eastAsiaTheme="minorHAnsi" w:cs="Arial"/>
                <w:szCs w:val="24"/>
              </w:rPr>
            </w:pPr>
            <w:r>
              <w:rPr>
                <w:rFonts w:cs="Arial"/>
                <w:szCs w:val="24"/>
              </w:rPr>
              <w:t>£16,305,287</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spacing w:before="240"/>
              <w:jc w:val="center"/>
              <w:rPr>
                <w:rFonts w:eastAsiaTheme="minorHAnsi" w:cs="Arial"/>
                <w:szCs w:val="24"/>
              </w:rPr>
            </w:pPr>
            <w:r>
              <w:rPr>
                <w:rFonts w:cs="Arial"/>
                <w:szCs w:val="24"/>
              </w:rPr>
              <w:t>£19,591,800</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spacing w:before="240"/>
              <w:jc w:val="center"/>
              <w:rPr>
                <w:rFonts w:eastAsiaTheme="minorHAnsi" w:cs="Arial"/>
                <w:szCs w:val="24"/>
              </w:rPr>
            </w:pPr>
            <w:r>
              <w:rPr>
                <w:rFonts w:cs="Arial"/>
                <w:szCs w:val="24"/>
              </w:rPr>
              <w:t>£19,605,400</w:t>
            </w:r>
          </w:p>
        </w:tc>
      </w:tr>
      <w:tr w:rsidR="00C13D0D" w:rsidTr="00554C3D">
        <w:trPr>
          <w:trHeight w:val="270"/>
        </w:trPr>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D0D" w:rsidRDefault="00C13D0D" w:rsidP="00B67B2D">
            <w:pPr>
              <w:jc w:val="right"/>
              <w:rPr>
                <w:rFonts w:eastAsiaTheme="minorHAnsi" w:cs="Arial"/>
                <w:b/>
                <w:bCs/>
                <w:szCs w:val="24"/>
                <w:lang w:eastAsia="en-GB"/>
              </w:rPr>
            </w:pPr>
            <w:r>
              <w:rPr>
                <w:rFonts w:cs="Arial"/>
                <w:b/>
                <w:bCs/>
                <w:szCs w:val="24"/>
                <w:lang w:eastAsia="en-GB"/>
              </w:rPr>
              <w:t>%</w:t>
            </w:r>
            <w:r>
              <w:rPr>
                <w:rFonts w:cs="Arial"/>
                <w:b/>
                <w:bCs/>
                <w:szCs w:val="24"/>
                <w:vertAlign w:val="superscript"/>
                <w:lang w:eastAsia="en-GB"/>
              </w:rPr>
              <w:t>1</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1.75%</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2.10%</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2.08%</w:t>
            </w:r>
          </w:p>
        </w:tc>
      </w:tr>
      <w:tr w:rsidR="00C13D0D" w:rsidTr="00554C3D">
        <w:trPr>
          <w:trHeight w:val="270"/>
        </w:trPr>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D0D" w:rsidRDefault="00C13D0D">
            <w:pPr>
              <w:rPr>
                <w:rFonts w:eastAsiaTheme="minorHAnsi" w:cs="Arial"/>
                <w:b/>
                <w:bCs/>
                <w:szCs w:val="24"/>
              </w:rPr>
            </w:pPr>
            <w:r>
              <w:rPr>
                <w:rFonts w:cs="Arial"/>
                <w:b/>
                <w:bCs/>
                <w:szCs w:val="24"/>
              </w:rPr>
              <w:t>Treasury Social Security Division – Non-Contributory Benefits</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£78,150,875</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£79,894,000</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£79,115,000</w:t>
            </w:r>
          </w:p>
        </w:tc>
      </w:tr>
      <w:tr w:rsidR="00C13D0D" w:rsidTr="00554C3D">
        <w:trPr>
          <w:trHeight w:val="270"/>
        </w:trPr>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D0D" w:rsidRDefault="00C13D0D" w:rsidP="00B67B2D">
            <w:pPr>
              <w:jc w:val="right"/>
              <w:rPr>
                <w:rFonts w:eastAsiaTheme="minorHAnsi" w:cs="Arial"/>
                <w:b/>
                <w:bCs/>
                <w:szCs w:val="24"/>
              </w:rPr>
            </w:pPr>
            <w:r>
              <w:rPr>
                <w:rFonts w:cs="Arial"/>
                <w:b/>
                <w:bCs/>
                <w:szCs w:val="24"/>
              </w:rPr>
              <w:t>%</w:t>
            </w:r>
            <w:r>
              <w:rPr>
                <w:rFonts w:cs="Arial"/>
                <w:b/>
                <w:bCs/>
                <w:szCs w:val="24"/>
                <w:vertAlign w:val="superscript"/>
              </w:rPr>
              <w:t>1</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8.40%</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8.56%</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3D0D" w:rsidRDefault="00C13D0D" w:rsidP="00B67B2D">
            <w:pPr>
              <w:jc w:val="center"/>
              <w:rPr>
                <w:rFonts w:eastAsiaTheme="minorHAnsi" w:cs="Arial"/>
                <w:szCs w:val="24"/>
              </w:rPr>
            </w:pPr>
            <w:r>
              <w:rPr>
                <w:rFonts w:cs="Arial"/>
                <w:szCs w:val="24"/>
              </w:rPr>
              <w:t>8.38%</w:t>
            </w:r>
          </w:p>
        </w:tc>
      </w:tr>
      <w:tr w:rsidR="00C13D0D" w:rsidTr="00554C3D">
        <w:trPr>
          <w:trHeight w:val="335"/>
        </w:trPr>
        <w:tc>
          <w:tcPr>
            <w:tcW w:w="864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DB4" w:rsidRPr="004F2DB4" w:rsidRDefault="004F2DB4" w:rsidP="004F2DB4">
            <w:pPr>
              <w:pStyle w:val="FootnoteText"/>
              <w:rPr>
                <w:rFonts w:cs="Arial"/>
                <w:b/>
                <w:sz w:val="24"/>
                <w:szCs w:val="24"/>
              </w:rPr>
            </w:pPr>
            <w:r w:rsidRPr="004F2DB4">
              <w:rPr>
                <w:rFonts w:cs="Arial"/>
                <w:b/>
                <w:sz w:val="24"/>
                <w:szCs w:val="24"/>
              </w:rPr>
              <w:t>Notes:</w:t>
            </w:r>
          </w:p>
          <w:p w:rsidR="00C13D0D" w:rsidRDefault="00C13D0D" w:rsidP="004F2DB4">
            <w:pPr>
              <w:pStyle w:val="FootnoteText"/>
              <w:rPr>
                <w:rFonts w:eastAsiaTheme="minorHAnsi" w:cs="Arial"/>
                <w:szCs w:val="24"/>
                <w:vertAlign w:val="superscript"/>
              </w:rPr>
            </w:pPr>
            <w:r w:rsidRPr="004F2DB4">
              <w:rPr>
                <w:rFonts w:cs="Arial"/>
                <w:i/>
                <w:sz w:val="24"/>
                <w:szCs w:val="24"/>
                <w:vertAlign w:val="superscript"/>
              </w:rPr>
              <w:t xml:space="preserve">1 </w:t>
            </w:r>
            <w:r w:rsidRPr="004F2DB4">
              <w:rPr>
                <w:rFonts w:cs="Arial"/>
                <w:i/>
                <w:sz w:val="24"/>
                <w:szCs w:val="24"/>
              </w:rPr>
              <w:t>% of Isle of Man Government’s Gross Expenditure based on IOM Treasury figures. GDP/total national product are not applicable.</w:t>
            </w:r>
            <w:r>
              <w:rPr>
                <w:rFonts w:cs="Arial"/>
                <w:szCs w:val="24"/>
              </w:rPr>
              <w:t xml:space="preserve"> </w:t>
            </w:r>
          </w:p>
        </w:tc>
      </w:tr>
    </w:tbl>
    <w:p w:rsidR="00137D72" w:rsidRDefault="00137D72" w:rsidP="004E1497">
      <w:pPr>
        <w:widowControl/>
        <w:suppressAutoHyphens/>
        <w:overflowPunct/>
        <w:autoSpaceDE/>
        <w:autoSpaceDN/>
        <w:adjustRightInd/>
        <w:spacing w:after="120" w:line="240" w:lineRule="atLeast"/>
        <w:ind w:right="1134"/>
        <w:jc w:val="both"/>
        <w:textAlignment w:val="auto"/>
        <w:rPr>
          <w:rFonts w:cs="Arial"/>
          <w:szCs w:val="24"/>
          <w:u w:val="single"/>
          <w:lang w:eastAsia="zh-CN"/>
        </w:rPr>
      </w:pPr>
    </w:p>
    <w:p w:rsidR="004F2DB4" w:rsidRDefault="004F2DB4">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5C20CB" w:rsidRDefault="004E1497" w:rsidP="004E1497">
      <w:pPr>
        <w:widowControl/>
        <w:suppressAutoHyphens/>
        <w:overflowPunct/>
        <w:autoSpaceDE/>
        <w:autoSpaceDN/>
        <w:adjustRightInd/>
        <w:spacing w:after="120" w:line="240" w:lineRule="atLeast"/>
        <w:ind w:right="1134"/>
        <w:jc w:val="both"/>
        <w:textAlignment w:val="auto"/>
        <w:rPr>
          <w:rFonts w:cs="Arial"/>
          <w:szCs w:val="24"/>
          <w:u w:val="single"/>
          <w:lang w:eastAsia="zh-CN"/>
        </w:rPr>
      </w:pPr>
      <w:r w:rsidRPr="004E1497">
        <w:rPr>
          <w:rFonts w:cs="Arial"/>
          <w:szCs w:val="24"/>
          <w:u w:val="single"/>
          <w:lang w:eastAsia="zh-CN"/>
        </w:rPr>
        <w:lastRenderedPageBreak/>
        <w:t>Overseas Territories</w:t>
      </w:r>
    </w:p>
    <w:p w:rsidR="00E27516" w:rsidRPr="00023EFD" w:rsidRDefault="004F2DB4" w:rsidP="004E1497">
      <w:pPr>
        <w:widowControl/>
        <w:suppressAutoHyphens/>
        <w:overflowPunct/>
        <w:autoSpaceDE/>
        <w:autoSpaceDN/>
        <w:adjustRightInd/>
        <w:spacing w:after="120" w:line="240" w:lineRule="atLeast"/>
        <w:ind w:right="1134"/>
        <w:jc w:val="both"/>
        <w:textAlignment w:val="auto"/>
      </w:pPr>
      <w:r>
        <w:t>The Overseas Territories use a range of currencies. In some cases, budgets and funding are quoted in local currencies.</w:t>
      </w:r>
    </w:p>
    <w:tbl>
      <w:tblPr>
        <w:tblStyle w:val="TableGrid"/>
        <w:tblW w:w="8364" w:type="dxa"/>
        <w:tblInd w:w="108" w:type="dxa"/>
        <w:tblLayout w:type="fixed"/>
        <w:tblLook w:val="04A0"/>
      </w:tblPr>
      <w:tblGrid>
        <w:gridCol w:w="1596"/>
        <w:gridCol w:w="2232"/>
        <w:gridCol w:w="2268"/>
        <w:gridCol w:w="2268"/>
      </w:tblGrid>
      <w:tr w:rsidR="00A503EF" w:rsidTr="004F2DB4">
        <w:tc>
          <w:tcPr>
            <w:tcW w:w="8364" w:type="dxa"/>
            <w:gridSpan w:val="4"/>
          </w:tcPr>
          <w:p w:rsidR="00A503EF" w:rsidRDefault="00A503EF" w:rsidP="00554C3D">
            <w:pPr>
              <w:widowControl/>
              <w:tabs>
                <w:tab w:val="left" w:pos="7830"/>
              </w:tabs>
              <w:suppressAutoHyphens/>
              <w:overflowPunct/>
              <w:autoSpaceDE/>
              <w:autoSpaceDN/>
              <w:adjustRightInd/>
              <w:spacing w:line="240" w:lineRule="atLeast"/>
              <w:ind w:right="318"/>
              <w:jc w:val="both"/>
              <w:textAlignment w:val="auto"/>
              <w:rPr>
                <w:rFonts w:cs="Arial"/>
                <w:szCs w:val="24"/>
                <w:u w:val="single"/>
                <w:lang w:eastAsia="zh-CN"/>
              </w:rPr>
            </w:pPr>
            <w:r w:rsidRPr="000E0FC3">
              <w:rPr>
                <w:rFonts w:cs="Arial"/>
                <w:b/>
                <w:szCs w:val="24"/>
                <w:u w:val="single"/>
              </w:rPr>
              <w:t xml:space="preserve">Table </w:t>
            </w:r>
            <w:r w:rsidR="000E0FC3" w:rsidRPr="000E0FC3">
              <w:rPr>
                <w:rFonts w:cs="Arial"/>
                <w:b/>
                <w:szCs w:val="24"/>
                <w:u w:val="single"/>
              </w:rPr>
              <w:t>8</w:t>
            </w:r>
            <w:r w:rsidRPr="007E37CD">
              <w:rPr>
                <w:rFonts w:cs="Arial"/>
                <w:b/>
                <w:szCs w:val="24"/>
              </w:rPr>
              <w:t xml:space="preserve">. Consolidated budget regarding children and social sectors, indicating the percentage of each budget line in terms of the total national budget and gross national product, </w:t>
            </w:r>
            <w:r w:rsidRPr="007E37CD">
              <w:rPr>
                <w:rFonts w:cs="Arial"/>
                <w:b/>
                <w:szCs w:val="24"/>
                <w:u w:val="single"/>
              </w:rPr>
              <w:t>Overseas Territories</w:t>
            </w:r>
            <w:r w:rsidRPr="007E37CD">
              <w:rPr>
                <w:rFonts w:cs="Arial"/>
                <w:b/>
                <w:szCs w:val="24"/>
              </w:rPr>
              <w:t>, 2012 to 201</w:t>
            </w:r>
            <w:r w:rsidR="00B22C06">
              <w:rPr>
                <w:rFonts w:cs="Arial"/>
                <w:b/>
                <w:szCs w:val="24"/>
              </w:rPr>
              <w:t>4</w:t>
            </w:r>
          </w:p>
        </w:tc>
      </w:tr>
      <w:tr w:rsidR="00A503EF" w:rsidTr="004F2DB4">
        <w:tc>
          <w:tcPr>
            <w:tcW w:w="1596" w:type="dxa"/>
            <w:shd w:val="clear" w:color="auto" w:fill="DBE5F1" w:themeFill="accent1" w:themeFillTint="33"/>
          </w:tcPr>
          <w:p w:rsidR="00A503EF" w:rsidRPr="004E1497" w:rsidRDefault="00B67B2D" w:rsidP="001F3BC8">
            <w:pPr>
              <w:spacing w:before="240"/>
              <w:rPr>
                <w:rFonts w:cs="Arial"/>
                <w:b/>
                <w:szCs w:val="24"/>
              </w:rPr>
            </w:pPr>
            <w:r>
              <w:rPr>
                <w:rFonts w:cs="Arial"/>
                <w:b/>
                <w:szCs w:val="24"/>
              </w:rPr>
              <w:t xml:space="preserve">Year </w:t>
            </w:r>
          </w:p>
        </w:tc>
        <w:tc>
          <w:tcPr>
            <w:tcW w:w="2232" w:type="dxa"/>
            <w:shd w:val="clear" w:color="auto" w:fill="DBE5F1" w:themeFill="accent1" w:themeFillTint="33"/>
            <w:vAlign w:val="bottom"/>
          </w:tcPr>
          <w:p w:rsidR="00A503EF" w:rsidRPr="00A418AF" w:rsidRDefault="002C6306" w:rsidP="005C20CB">
            <w:pPr>
              <w:widowControl/>
              <w:suppressAutoHyphens/>
              <w:overflowPunct/>
              <w:autoSpaceDE/>
              <w:autoSpaceDN/>
              <w:adjustRightInd/>
              <w:spacing w:line="240" w:lineRule="atLeast"/>
              <w:ind w:right="1134"/>
              <w:jc w:val="center"/>
              <w:textAlignment w:val="auto"/>
              <w:rPr>
                <w:rFonts w:cs="Arial"/>
                <w:b/>
                <w:szCs w:val="24"/>
                <w:lang w:eastAsia="zh-CN"/>
              </w:rPr>
            </w:pPr>
            <w:r>
              <w:rPr>
                <w:rFonts w:cs="Arial"/>
                <w:b/>
                <w:szCs w:val="24"/>
                <w:lang w:eastAsia="zh-CN"/>
              </w:rPr>
              <w:t>2012</w:t>
            </w:r>
          </w:p>
        </w:tc>
        <w:tc>
          <w:tcPr>
            <w:tcW w:w="2268" w:type="dxa"/>
            <w:shd w:val="clear" w:color="auto" w:fill="DBE5F1" w:themeFill="accent1" w:themeFillTint="33"/>
            <w:vAlign w:val="bottom"/>
          </w:tcPr>
          <w:p w:rsidR="00A503EF" w:rsidRPr="00A418AF" w:rsidRDefault="002C6306" w:rsidP="005C20CB">
            <w:pPr>
              <w:widowControl/>
              <w:suppressAutoHyphens/>
              <w:overflowPunct/>
              <w:autoSpaceDE/>
              <w:autoSpaceDN/>
              <w:adjustRightInd/>
              <w:spacing w:line="240" w:lineRule="atLeast"/>
              <w:ind w:right="1134"/>
              <w:jc w:val="center"/>
              <w:textAlignment w:val="auto"/>
              <w:rPr>
                <w:rFonts w:cs="Arial"/>
                <w:b/>
                <w:szCs w:val="24"/>
                <w:lang w:eastAsia="zh-CN"/>
              </w:rPr>
            </w:pPr>
            <w:r>
              <w:rPr>
                <w:rFonts w:cs="Arial"/>
                <w:b/>
                <w:szCs w:val="24"/>
                <w:lang w:eastAsia="zh-CN"/>
              </w:rPr>
              <w:t>2013</w:t>
            </w:r>
          </w:p>
        </w:tc>
        <w:tc>
          <w:tcPr>
            <w:tcW w:w="2268" w:type="dxa"/>
            <w:shd w:val="clear" w:color="auto" w:fill="DBE5F1" w:themeFill="accent1" w:themeFillTint="33"/>
            <w:vAlign w:val="bottom"/>
          </w:tcPr>
          <w:p w:rsidR="00A503EF" w:rsidRPr="00A418AF" w:rsidRDefault="002C6306" w:rsidP="005C20CB">
            <w:pPr>
              <w:widowControl/>
              <w:suppressAutoHyphens/>
              <w:overflowPunct/>
              <w:autoSpaceDE/>
              <w:autoSpaceDN/>
              <w:adjustRightInd/>
              <w:spacing w:line="240" w:lineRule="atLeast"/>
              <w:ind w:right="1134"/>
              <w:jc w:val="center"/>
              <w:textAlignment w:val="auto"/>
              <w:rPr>
                <w:rFonts w:cs="Arial"/>
                <w:b/>
                <w:szCs w:val="24"/>
                <w:lang w:eastAsia="zh-CN"/>
              </w:rPr>
            </w:pPr>
            <w:r>
              <w:rPr>
                <w:rFonts w:cs="Arial"/>
                <w:b/>
                <w:szCs w:val="24"/>
                <w:lang w:eastAsia="zh-CN"/>
              </w:rPr>
              <w:t>2014</w:t>
            </w:r>
          </w:p>
        </w:tc>
      </w:tr>
      <w:tr w:rsidR="00A418AF" w:rsidTr="004F2DB4">
        <w:tc>
          <w:tcPr>
            <w:tcW w:w="1596" w:type="dxa"/>
          </w:tcPr>
          <w:p w:rsidR="00A418AF" w:rsidRPr="004E1497" w:rsidRDefault="00A418AF" w:rsidP="005C20CB">
            <w:pPr>
              <w:rPr>
                <w:rFonts w:cs="Arial"/>
                <w:b/>
                <w:szCs w:val="24"/>
              </w:rPr>
            </w:pPr>
            <w:r>
              <w:rPr>
                <w:rFonts w:cs="Arial"/>
                <w:b/>
                <w:szCs w:val="24"/>
              </w:rPr>
              <w:t>Anguilla</w:t>
            </w:r>
            <w:r w:rsidR="00340BA0" w:rsidRPr="00340BA0">
              <w:rPr>
                <w:rFonts w:cs="Arial"/>
                <w:b/>
                <w:szCs w:val="24"/>
                <w:vertAlign w:val="superscript"/>
              </w:rPr>
              <w:t>1</w:t>
            </w:r>
          </w:p>
          <w:p w:rsidR="00A418AF" w:rsidRPr="004E1497" w:rsidRDefault="00A418AF" w:rsidP="005C20CB">
            <w:pPr>
              <w:rPr>
                <w:rFonts w:cs="Arial"/>
                <w:b/>
                <w:szCs w:val="24"/>
              </w:rPr>
            </w:pPr>
          </w:p>
        </w:tc>
        <w:tc>
          <w:tcPr>
            <w:tcW w:w="2232" w:type="dxa"/>
          </w:tcPr>
          <w:p w:rsidR="00A418AF" w:rsidRDefault="00A418AF" w:rsidP="005C20CB">
            <w:pPr>
              <w:pStyle w:val="DeptBullets"/>
              <w:numPr>
                <w:ilvl w:val="0"/>
                <w:numId w:val="0"/>
              </w:numPr>
              <w:spacing w:after="0"/>
            </w:pPr>
            <w:r>
              <w:t xml:space="preserve">Ministry </w:t>
            </w:r>
            <w:r w:rsidR="00340BA0">
              <w:t>of Social Development  (MSD) recurrent budget:  EC$25,308,882</w:t>
            </w:r>
          </w:p>
          <w:p w:rsidR="00340BA0" w:rsidRDefault="00340BA0" w:rsidP="005C20CB">
            <w:pPr>
              <w:pStyle w:val="DeptBullets"/>
              <w:numPr>
                <w:ilvl w:val="0"/>
                <w:numId w:val="0"/>
              </w:numPr>
              <w:spacing w:after="0"/>
            </w:pPr>
          </w:p>
          <w:p w:rsidR="00A418AF" w:rsidRDefault="00340BA0" w:rsidP="005C20CB">
            <w:pPr>
              <w:pStyle w:val="DeptBullets"/>
              <w:numPr>
                <w:ilvl w:val="0"/>
                <w:numId w:val="0"/>
              </w:numPr>
              <w:spacing w:after="0"/>
            </w:pPr>
            <w:r>
              <w:t xml:space="preserve">Overall total </w:t>
            </w:r>
            <w:r w:rsidR="00A418AF">
              <w:t>recurrent budget</w:t>
            </w:r>
            <w:r>
              <w:t>:</w:t>
            </w:r>
          </w:p>
          <w:p w:rsidR="00A418AF" w:rsidRDefault="00A418AF" w:rsidP="001F3BC8">
            <w:pPr>
              <w:pStyle w:val="DeptBullets"/>
              <w:numPr>
                <w:ilvl w:val="0"/>
                <w:numId w:val="0"/>
              </w:numPr>
            </w:pPr>
            <w:r>
              <w:t>EC$185,520,019</w:t>
            </w:r>
          </w:p>
        </w:tc>
        <w:tc>
          <w:tcPr>
            <w:tcW w:w="2268" w:type="dxa"/>
          </w:tcPr>
          <w:p w:rsidR="00340BA0" w:rsidRDefault="00340BA0" w:rsidP="005C20CB">
            <w:pPr>
              <w:pStyle w:val="DeptBullets"/>
              <w:numPr>
                <w:ilvl w:val="0"/>
                <w:numId w:val="0"/>
              </w:numPr>
              <w:spacing w:after="0"/>
            </w:pPr>
            <w:r>
              <w:t xml:space="preserve">MSD recurrent budget: </w:t>
            </w:r>
          </w:p>
          <w:p w:rsidR="00A418AF" w:rsidRDefault="00A418AF" w:rsidP="005C20CB">
            <w:pPr>
              <w:pStyle w:val="DeptBullets"/>
              <w:numPr>
                <w:ilvl w:val="0"/>
                <w:numId w:val="0"/>
              </w:numPr>
              <w:spacing w:after="0"/>
            </w:pPr>
            <w:r>
              <w:t>EC$ 28,180,596</w:t>
            </w:r>
          </w:p>
          <w:p w:rsidR="00340BA0" w:rsidRDefault="00340BA0" w:rsidP="005C20CB">
            <w:pPr>
              <w:pStyle w:val="DeptBullets"/>
              <w:numPr>
                <w:ilvl w:val="0"/>
                <w:numId w:val="0"/>
              </w:numPr>
              <w:spacing w:after="0"/>
            </w:pPr>
          </w:p>
          <w:p w:rsidR="00340BA0" w:rsidRDefault="00340BA0" w:rsidP="005C20CB">
            <w:pPr>
              <w:pStyle w:val="DeptBullets"/>
              <w:numPr>
                <w:ilvl w:val="0"/>
                <w:numId w:val="0"/>
              </w:numPr>
              <w:spacing w:after="0"/>
            </w:pPr>
          </w:p>
          <w:p w:rsidR="00340BA0" w:rsidRDefault="00340BA0" w:rsidP="005C20CB">
            <w:pPr>
              <w:pStyle w:val="DeptBullets"/>
              <w:numPr>
                <w:ilvl w:val="0"/>
                <w:numId w:val="0"/>
              </w:numPr>
              <w:spacing w:after="0"/>
            </w:pPr>
          </w:p>
          <w:p w:rsidR="00340BA0" w:rsidRDefault="00340BA0" w:rsidP="005C20CB">
            <w:pPr>
              <w:pStyle w:val="DeptBullets"/>
              <w:numPr>
                <w:ilvl w:val="0"/>
                <w:numId w:val="0"/>
              </w:numPr>
              <w:spacing w:after="0"/>
            </w:pPr>
            <w:r>
              <w:t>Total recurrent budget:</w:t>
            </w:r>
          </w:p>
          <w:p w:rsidR="00A418AF" w:rsidRDefault="00A418AF" w:rsidP="005C20CB">
            <w:pPr>
              <w:pStyle w:val="DeptBullets"/>
              <w:numPr>
                <w:ilvl w:val="0"/>
                <w:numId w:val="0"/>
              </w:numPr>
              <w:spacing w:after="0"/>
            </w:pPr>
            <w:r>
              <w:t>EC$176,908,988</w:t>
            </w:r>
          </w:p>
        </w:tc>
        <w:tc>
          <w:tcPr>
            <w:tcW w:w="2268" w:type="dxa"/>
          </w:tcPr>
          <w:p w:rsidR="00340BA0" w:rsidRDefault="00340BA0" w:rsidP="005C20CB">
            <w:pPr>
              <w:pStyle w:val="DeptBullets"/>
              <w:numPr>
                <w:ilvl w:val="0"/>
                <w:numId w:val="0"/>
              </w:numPr>
              <w:spacing w:after="0"/>
            </w:pPr>
            <w:r>
              <w:t xml:space="preserve">MSD recurrent budget: </w:t>
            </w:r>
          </w:p>
          <w:p w:rsidR="00A418AF" w:rsidRDefault="00A418AF" w:rsidP="005C20CB">
            <w:pPr>
              <w:pStyle w:val="DeptBullets"/>
              <w:numPr>
                <w:ilvl w:val="0"/>
                <w:numId w:val="0"/>
              </w:numPr>
              <w:spacing w:after="0"/>
            </w:pPr>
            <w:r>
              <w:t>EC$ 25,807,175</w:t>
            </w:r>
          </w:p>
          <w:p w:rsidR="00340BA0" w:rsidRDefault="00340BA0" w:rsidP="005C20CB">
            <w:pPr>
              <w:pStyle w:val="DeptBullets"/>
              <w:numPr>
                <w:ilvl w:val="0"/>
                <w:numId w:val="0"/>
              </w:numPr>
              <w:spacing w:after="0"/>
            </w:pPr>
          </w:p>
          <w:p w:rsidR="00340BA0" w:rsidRDefault="00340BA0" w:rsidP="005C20CB">
            <w:pPr>
              <w:pStyle w:val="DeptBullets"/>
              <w:numPr>
                <w:ilvl w:val="0"/>
                <w:numId w:val="0"/>
              </w:numPr>
              <w:spacing w:after="0"/>
            </w:pPr>
          </w:p>
          <w:p w:rsidR="00340BA0" w:rsidRDefault="00340BA0" w:rsidP="005C20CB">
            <w:pPr>
              <w:pStyle w:val="DeptBullets"/>
              <w:numPr>
                <w:ilvl w:val="0"/>
                <w:numId w:val="0"/>
              </w:numPr>
              <w:spacing w:after="0"/>
            </w:pPr>
          </w:p>
          <w:p w:rsidR="00A418AF" w:rsidRDefault="00A418AF" w:rsidP="005C20CB">
            <w:pPr>
              <w:pStyle w:val="DeptBullets"/>
              <w:numPr>
                <w:ilvl w:val="0"/>
                <w:numId w:val="0"/>
              </w:numPr>
              <w:spacing w:after="0"/>
            </w:pPr>
            <w:r>
              <w:t>Total recurrent budget</w:t>
            </w:r>
            <w:r w:rsidR="00340BA0">
              <w:t>:</w:t>
            </w:r>
          </w:p>
          <w:p w:rsidR="00A418AF" w:rsidRDefault="00A418AF" w:rsidP="005C20CB">
            <w:pPr>
              <w:pStyle w:val="DeptBullets"/>
              <w:numPr>
                <w:ilvl w:val="0"/>
                <w:numId w:val="0"/>
              </w:numPr>
              <w:spacing w:after="0"/>
            </w:pPr>
            <w:r>
              <w:t>EC$181,167,066</w:t>
            </w:r>
          </w:p>
        </w:tc>
      </w:tr>
      <w:tr w:rsidR="00BE23F0" w:rsidTr="004F2DB4">
        <w:tc>
          <w:tcPr>
            <w:tcW w:w="1596" w:type="dxa"/>
          </w:tcPr>
          <w:p w:rsidR="00BE23F0" w:rsidRPr="004E1497" w:rsidRDefault="00BE23F0" w:rsidP="00023683">
            <w:pPr>
              <w:rPr>
                <w:rFonts w:cs="Arial"/>
                <w:b/>
                <w:szCs w:val="24"/>
              </w:rPr>
            </w:pPr>
            <w:r w:rsidRPr="004E1497">
              <w:rPr>
                <w:rFonts w:cs="Arial"/>
                <w:b/>
                <w:szCs w:val="24"/>
              </w:rPr>
              <w:t xml:space="preserve">Ascension Island </w:t>
            </w:r>
          </w:p>
        </w:tc>
        <w:tc>
          <w:tcPr>
            <w:tcW w:w="2232" w:type="dxa"/>
          </w:tcPr>
          <w:p w:rsidR="00F204FF" w:rsidRPr="007E37CD" w:rsidRDefault="00BE23F0" w:rsidP="00023683">
            <w:pPr>
              <w:rPr>
                <w:rFonts w:cs="Arial"/>
                <w:szCs w:val="24"/>
              </w:rPr>
            </w:pPr>
            <w:r w:rsidRPr="007E37CD">
              <w:rPr>
                <w:rFonts w:cs="Arial"/>
                <w:szCs w:val="24"/>
              </w:rPr>
              <w:t>£617k</w:t>
            </w:r>
          </w:p>
          <w:p w:rsidR="00BE23F0" w:rsidRPr="007E37CD" w:rsidRDefault="00BE23F0" w:rsidP="001F3BC8">
            <w:pPr>
              <w:spacing w:after="240"/>
              <w:rPr>
                <w:rFonts w:cs="Arial"/>
                <w:szCs w:val="24"/>
              </w:rPr>
            </w:pPr>
            <w:r w:rsidRPr="007E37CD">
              <w:rPr>
                <w:rFonts w:cs="Arial"/>
                <w:szCs w:val="24"/>
              </w:rPr>
              <w:t>(10.5%)</w:t>
            </w:r>
          </w:p>
        </w:tc>
        <w:tc>
          <w:tcPr>
            <w:tcW w:w="2268" w:type="dxa"/>
          </w:tcPr>
          <w:p w:rsidR="00F204FF" w:rsidRPr="007E37CD" w:rsidRDefault="00BE23F0" w:rsidP="00023683">
            <w:pPr>
              <w:rPr>
                <w:rFonts w:cs="Arial"/>
                <w:szCs w:val="24"/>
              </w:rPr>
            </w:pPr>
            <w:r w:rsidRPr="007E37CD">
              <w:rPr>
                <w:rFonts w:cs="Arial"/>
                <w:szCs w:val="24"/>
              </w:rPr>
              <w:t>£640k</w:t>
            </w:r>
          </w:p>
          <w:p w:rsidR="00BE23F0" w:rsidRPr="007E37CD" w:rsidRDefault="00BE23F0" w:rsidP="00023683">
            <w:pPr>
              <w:rPr>
                <w:rFonts w:cs="Arial"/>
                <w:szCs w:val="24"/>
              </w:rPr>
            </w:pPr>
            <w:r w:rsidRPr="007E37CD">
              <w:rPr>
                <w:rFonts w:cs="Arial"/>
                <w:szCs w:val="24"/>
              </w:rPr>
              <w:t>(9.1%)</w:t>
            </w:r>
          </w:p>
        </w:tc>
        <w:tc>
          <w:tcPr>
            <w:tcW w:w="2268" w:type="dxa"/>
          </w:tcPr>
          <w:p w:rsidR="00F204FF" w:rsidRPr="007E37CD" w:rsidRDefault="00BE23F0" w:rsidP="00023683">
            <w:pPr>
              <w:rPr>
                <w:rFonts w:cs="Arial"/>
                <w:szCs w:val="24"/>
              </w:rPr>
            </w:pPr>
            <w:r w:rsidRPr="007E37CD">
              <w:rPr>
                <w:rFonts w:cs="Arial"/>
                <w:szCs w:val="24"/>
              </w:rPr>
              <w:t>£697k</w:t>
            </w:r>
          </w:p>
          <w:p w:rsidR="00BE23F0" w:rsidRPr="007E37CD" w:rsidRDefault="00BE23F0" w:rsidP="00023683">
            <w:pPr>
              <w:rPr>
                <w:rFonts w:cs="Arial"/>
                <w:szCs w:val="24"/>
              </w:rPr>
            </w:pPr>
            <w:r w:rsidRPr="007E37CD">
              <w:rPr>
                <w:rFonts w:cs="Arial"/>
                <w:szCs w:val="24"/>
              </w:rPr>
              <w:t>(10.2%)</w:t>
            </w:r>
          </w:p>
        </w:tc>
      </w:tr>
      <w:tr w:rsidR="00A418AF" w:rsidTr="004F2DB4">
        <w:tc>
          <w:tcPr>
            <w:tcW w:w="1596" w:type="dxa"/>
          </w:tcPr>
          <w:p w:rsidR="00A418AF" w:rsidRPr="004E1497" w:rsidRDefault="00A418AF" w:rsidP="001F3BC8">
            <w:pPr>
              <w:rPr>
                <w:rFonts w:cs="Arial"/>
                <w:b/>
                <w:szCs w:val="24"/>
              </w:rPr>
            </w:pPr>
            <w:r w:rsidRPr="004E1497">
              <w:rPr>
                <w:rFonts w:cs="Arial"/>
                <w:b/>
                <w:szCs w:val="24"/>
              </w:rPr>
              <w:t>Bermuda   </w:t>
            </w:r>
          </w:p>
        </w:tc>
        <w:tc>
          <w:tcPr>
            <w:tcW w:w="2232" w:type="dxa"/>
          </w:tcPr>
          <w:p w:rsidR="00A418AF" w:rsidRPr="007E37CD" w:rsidRDefault="00BE23F0" w:rsidP="001F3BC8">
            <w:pPr>
              <w:rPr>
                <w:rFonts w:cs="Arial"/>
                <w:szCs w:val="24"/>
              </w:rPr>
            </w:pPr>
            <w:r>
              <w:rPr>
                <w:rFonts w:cs="Arial"/>
                <w:szCs w:val="24"/>
              </w:rPr>
              <w:t>-</w:t>
            </w:r>
          </w:p>
        </w:tc>
        <w:tc>
          <w:tcPr>
            <w:tcW w:w="2268" w:type="dxa"/>
          </w:tcPr>
          <w:p w:rsidR="00A418AF" w:rsidRPr="007E37CD" w:rsidRDefault="00BE23F0" w:rsidP="001F3BC8">
            <w:pPr>
              <w:rPr>
                <w:rFonts w:cs="Arial"/>
                <w:szCs w:val="24"/>
              </w:rPr>
            </w:pPr>
            <w:r>
              <w:rPr>
                <w:rFonts w:cs="Arial"/>
                <w:szCs w:val="24"/>
              </w:rPr>
              <w:t>-</w:t>
            </w:r>
          </w:p>
        </w:tc>
        <w:tc>
          <w:tcPr>
            <w:tcW w:w="2268" w:type="dxa"/>
          </w:tcPr>
          <w:p w:rsidR="00A418AF" w:rsidRPr="007E37CD" w:rsidRDefault="00BE23F0" w:rsidP="001F3BC8">
            <w:pPr>
              <w:rPr>
                <w:rFonts w:cs="Arial"/>
                <w:szCs w:val="24"/>
              </w:rPr>
            </w:pPr>
            <w:r>
              <w:rPr>
                <w:rFonts w:cs="Arial"/>
                <w:szCs w:val="24"/>
              </w:rPr>
              <w:t>-</w:t>
            </w:r>
          </w:p>
        </w:tc>
      </w:tr>
      <w:tr w:rsidR="00A418AF" w:rsidTr="004F2DB4">
        <w:tc>
          <w:tcPr>
            <w:tcW w:w="1596" w:type="dxa"/>
          </w:tcPr>
          <w:p w:rsidR="00A418AF" w:rsidRPr="004E1497" w:rsidRDefault="00A418AF" w:rsidP="001F3BC8">
            <w:pPr>
              <w:rPr>
                <w:rFonts w:cs="Arial"/>
                <w:b/>
                <w:szCs w:val="24"/>
              </w:rPr>
            </w:pPr>
            <w:r w:rsidRPr="004E1497">
              <w:rPr>
                <w:rFonts w:cs="Arial"/>
                <w:b/>
                <w:szCs w:val="24"/>
              </w:rPr>
              <w:t>BVI</w:t>
            </w:r>
          </w:p>
        </w:tc>
        <w:tc>
          <w:tcPr>
            <w:tcW w:w="2232" w:type="dxa"/>
          </w:tcPr>
          <w:p w:rsidR="00A418AF" w:rsidRPr="007E37CD" w:rsidRDefault="00BE23F0" w:rsidP="001F3BC8">
            <w:pPr>
              <w:rPr>
                <w:rFonts w:cs="Arial"/>
                <w:szCs w:val="24"/>
              </w:rPr>
            </w:pPr>
            <w:r>
              <w:rPr>
                <w:rFonts w:cs="Arial"/>
                <w:szCs w:val="24"/>
              </w:rPr>
              <w:t>-</w:t>
            </w:r>
          </w:p>
        </w:tc>
        <w:tc>
          <w:tcPr>
            <w:tcW w:w="2268" w:type="dxa"/>
          </w:tcPr>
          <w:p w:rsidR="00A418AF" w:rsidRPr="007E37CD" w:rsidRDefault="00BE23F0" w:rsidP="001F3BC8">
            <w:pPr>
              <w:rPr>
                <w:rFonts w:cs="Arial"/>
                <w:szCs w:val="24"/>
              </w:rPr>
            </w:pPr>
            <w:r>
              <w:rPr>
                <w:rFonts w:cs="Arial"/>
                <w:szCs w:val="24"/>
              </w:rPr>
              <w:t>-</w:t>
            </w:r>
          </w:p>
        </w:tc>
        <w:tc>
          <w:tcPr>
            <w:tcW w:w="2268" w:type="dxa"/>
          </w:tcPr>
          <w:p w:rsidR="00A418AF" w:rsidRPr="007E37CD" w:rsidRDefault="00BE23F0" w:rsidP="001F3BC8">
            <w:pPr>
              <w:rPr>
                <w:rFonts w:cs="Arial"/>
                <w:szCs w:val="24"/>
              </w:rPr>
            </w:pPr>
            <w:r>
              <w:rPr>
                <w:rFonts w:cs="Arial"/>
                <w:szCs w:val="24"/>
              </w:rPr>
              <w:t>-</w:t>
            </w:r>
          </w:p>
        </w:tc>
      </w:tr>
      <w:tr w:rsidR="00A418AF" w:rsidTr="004F2DB4">
        <w:tc>
          <w:tcPr>
            <w:tcW w:w="1596" w:type="dxa"/>
          </w:tcPr>
          <w:p w:rsidR="00A418AF" w:rsidRPr="004E1497" w:rsidRDefault="0004401B" w:rsidP="005C20CB">
            <w:pPr>
              <w:rPr>
                <w:rFonts w:cs="Arial"/>
                <w:b/>
                <w:szCs w:val="24"/>
              </w:rPr>
            </w:pPr>
            <w:r>
              <w:rPr>
                <w:rFonts w:cs="Arial"/>
                <w:b/>
                <w:szCs w:val="24"/>
              </w:rPr>
              <w:t>Falkland Islands</w:t>
            </w:r>
          </w:p>
          <w:p w:rsidR="00A418AF" w:rsidRPr="004E1497" w:rsidRDefault="00A418AF" w:rsidP="005C20CB">
            <w:pPr>
              <w:rPr>
                <w:rFonts w:cs="Arial"/>
                <w:b/>
                <w:szCs w:val="24"/>
              </w:rPr>
            </w:pPr>
          </w:p>
        </w:tc>
        <w:tc>
          <w:tcPr>
            <w:tcW w:w="2232" w:type="dxa"/>
          </w:tcPr>
          <w:p w:rsidR="00A418AF" w:rsidRPr="007E37CD" w:rsidRDefault="00A418AF" w:rsidP="005C20CB">
            <w:pPr>
              <w:pStyle w:val="DeptBullets"/>
              <w:numPr>
                <w:ilvl w:val="0"/>
                <w:numId w:val="0"/>
              </w:numPr>
              <w:spacing w:after="0"/>
              <w:rPr>
                <w:rFonts w:cs="Arial"/>
                <w:szCs w:val="24"/>
              </w:rPr>
            </w:pPr>
            <w:r w:rsidRPr="007E37CD">
              <w:rPr>
                <w:rFonts w:cs="Arial"/>
                <w:szCs w:val="24"/>
              </w:rPr>
              <w:t xml:space="preserve">Social, Child </w:t>
            </w:r>
            <w:r w:rsidR="00340BA0">
              <w:rPr>
                <w:rFonts w:cs="Arial"/>
                <w:szCs w:val="24"/>
              </w:rPr>
              <w:t xml:space="preserve">Safeguarding &amp; Education Budget: </w:t>
            </w:r>
          </w:p>
          <w:p w:rsidR="00A418AF" w:rsidRPr="007E37CD" w:rsidRDefault="00A418AF" w:rsidP="005C20CB">
            <w:pPr>
              <w:pStyle w:val="DeptBullets"/>
              <w:numPr>
                <w:ilvl w:val="0"/>
                <w:numId w:val="0"/>
              </w:numPr>
              <w:spacing w:after="0"/>
              <w:rPr>
                <w:rFonts w:cs="Arial"/>
                <w:szCs w:val="24"/>
              </w:rPr>
            </w:pPr>
            <w:r w:rsidRPr="007E37CD">
              <w:rPr>
                <w:rFonts w:cs="Arial"/>
                <w:szCs w:val="24"/>
              </w:rPr>
              <w:t>£5,999,560 (12.0% of FIG operating budget)</w:t>
            </w:r>
          </w:p>
          <w:p w:rsidR="00A418AF" w:rsidRPr="007E37CD" w:rsidRDefault="00A418AF" w:rsidP="001F3BC8">
            <w:pPr>
              <w:pStyle w:val="DeptBullets"/>
              <w:numPr>
                <w:ilvl w:val="0"/>
                <w:numId w:val="0"/>
              </w:numPr>
              <w:rPr>
                <w:rFonts w:cs="Arial"/>
                <w:szCs w:val="24"/>
              </w:rPr>
            </w:pPr>
            <w:r w:rsidRPr="007E37CD">
              <w:rPr>
                <w:rFonts w:cs="Arial"/>
                <w:szCs w:val="24"/>
              </w:rPr>
              <w:t>3.0% of GDP</w:t>
            </w:r>
          </w:p>
        </w:tc>
        <w:tc>
          <w:tcPr>
            <w:tcW w:w="2268" w:type="dxa"/>
          </w:tcPr>
          <w:p w:rsidR="00A418AF" w:rsidRPr="007E37CD" w:rsidRDefault="00A418AF" w:rsidP="005C20CB">
            <w:pPr>
              <w:pStyle w:val="DeptBullets"/>
              <w:numPr>
                <w:ilvl w:val="0"/>
                <w:numId w:val="0"/>
              </w:numPr>
              <w:spacing w:after="0"/>
              <w:rPr>
                <w:rFonts w:cs="Arial"/>
                <w:szCs w:val="24"/>
              </w:rPr>
            </w:pPr>
            <w:r w:rsidRPr="007E37CD">
              <w:rPr>
                <w:rFonts w:cs="Arial"/>
                <w:szCs w:val="24"/>
              </w:rPr>
              <w:t xml:space="preserve">Social, Child </w:t>
            </w:r>
            <w:r w:rsidR="00340BA0">
              <w:rPr>
                <w:rFonts w:cs="Arial"/>
                <w:szCs w:val="24"/>
              </w:rPr>
              <w:t xml:space="preserve">Safeguarding &amp; Education Budget: </w:t>
            </w:r>
          </w:p>
          <w:p w:rsidR="00A418AF" w:rsidRPr="007E37CD" w:rsidRDefault="00A418AF" w:rsidP="005C20CB">
            <w:pPr>
              <w:pStyle w:val="DeptBullets"/>
              <w:numPr>
                <w:ilvl w:val="0"/>
                <w:numId w:val="0"/>
              </w:numPr>
              <w:spacing w:after="0"/>
              <w:rPr>
                <w:rFonts w:cs="Arial"/>
                <w:szCs w:val="24"/>
              </w:rPr>
            </w:pPr>
            <w:r w:rsidRPr="007E37CD">
              <w:rPr>
                <w:rFonts w:cs="Arial"/>
                <w:szCs w:val="24"/>
              </w:rPr>
              <w:t>£6,227,790 (12.5% of FIG operating budget)</w:t>
            </w:r>
          </w:p>
          <w:p w:rsidR="00A418AF" w:rsidRPr="007E37CD" w:rsidRDefault="00A418AF" w:rsidP="005C20CB">
            <w:pPr>
              <w:pStyle w:val="DeptBullets"/>
              <w:numPr>
                <w:ilvl w:val="0"/>
                <w:numId w:val="0"/>
              </w:numPr>
              <w:spacing w:after="0"/>
              <w:rPr>
                <w:rFonts w:cs="Arial"/>
                <w:szCs w:val="24"/>
              </w:rPr>
            </w:pPr>
            <w:r w:rsidRPr="007E37CD">
              <w:rPr>
                <w:rFonts w:cs="Arial"/>
                <w:szCs w:val="24"/>
              </w:rPr>
              <w:t>3.8% of GDP</w:t>
            </w:r>
          </w:p>
        </w:tc>
        <w:tc>
          <w:tcPr>
            <w:tcW w:w="2268" w:type="dxa"/>
          </w:tcPr>
          <w:p w:rsidR="00A418AF" w:rsidRPr="007E37CD" w:rsidRDefault="00A418AF" w:rsidP="005C20CB">
            <w:pPr>
              <w:pStyle w:val="DeptBullets"/>
              <w:numPr>
                <w:ilvl w:val="0"/>
                <w:numId w:val="0"/>
              </w:numPr>
              <w:spacing w:after="0"/>
              <w:rPr>
                <w:rFonts w:cs="Arial"/>
                <w:szCs w:val="24"/>
              </w:rPr>
            </w:pPr>
            <w:r w:rsidRPr="007E37CD">
              <w:rPr>
                <w:rFonts w:cs="Arial"/>
                <w:szCs w:val="24"/>
              </w:rPr>
              <w:t xml:space="preserve">Social, Child </w:t>
            </w:r>
            <w:r w:rsidR="00340BA0">
              <w:rPr>
                <w:rFonts w:cs="Arial"/>
                <w:szCs w:val="24"/>
              </w:rPr>
              <w:t xml:space="preserve">Safeguarding &amp; Education Budget: </w:t>
            </w:r>
          </w:p>
          <w:p w:rsidR="00A418AF" w:rsidRPr="007E37CD" w:rsidRDefault="00A418AF" w:rsidP="005C20CB">
            <w:pPr>
              <w:pStyle w:val="DeptBullets"/>
              <w:numPr>
                <w:ilvl w:val="0"/>
                <w:numId w:val="0"/>
              </w:numPr>
              <w:spacing w:after="0"/>
              <w:rPr>
                <w:rFonts w:cs="Arial"/>
                <w:szCs w:val="24"/>
              </w:rPr>
            </w:pPr>
            <w:r w:rsidRPr="007E37CD">
              <w:rPr>
                <w:rFonts w:cs="Arial"/>
                <w:szCs w:val="24"/>
              </w:rPr>
              <w:t>£7,186,340 (11.6% of FIG operating budget)</w:t>
            </w:r>
          </w:p>
          <w:p w:rsidR="00A418AF" w:rsidRPr="007E37CD" w:rsidRDefault="00A418AF" w:rsidP="005C20CB">
            <w:pPr>
              <w:pStyle w:val="DeptBullets"/>
              <w:numPr>
                <w:ilvl w:val="0"/>
                <w:numId w:val="0"/>
              </w:numPr>
              <w:spacing w:after="0"/>
              <w:rPr>
                <w:rFonts w:cs="Arial"/>
                <w:szCs w:val="24"/>
              </w:rPr>
            </w:pPr>
            <w:r w:rsidRPr="007E37CD">
              <w:rPr>
                <w:rFonts w:cs="Arial"/>
                <w:szCs w:val="24"/>
              </w:rPr>
              <w:t>GDP not available</w:t>
            </w:r>
          </w:p>
        </w:tc>
      </w:tr>
      <w:tr w:rsidR="00BE23F0" w:rsidTr="004F2DB4">
        <w:tc>
          <w:tcPr>
            <w:tcW w:w="1596" w:type="dxa"/>
          </w:tcPr>
          <w:p w:rsidR="00BE23F0" w:rsidRPr="004E1497" w:rsidRDefault="00BE23F0" w:rsidP="00023683">
            <w:pPr>
              <w:rPr>
                <w:rFonts w:cs="Arial"/>
                <w:b/>
                <w:szCs w:val="24"/>
              </w:rPr>
            </w:pPr>
            <w:r>
              <w:rPr>
                <w:rFonts w:cs="Arial"/>
                <w:b/>
                <w:szCs w:val="24"/>
              </w:rPr>
              <w:t xml:space="preserve">Montserrat </w:t>
            </w:r>
          </w:p>
          <w:p w:rsidR="00BE23F0" w:rsidRPr="004E1497" w:rsidRDefault="00BE23F0" w:rsidP="00023683">
            <w:pPr>
              <w:rPr>
                <w:rFonts w:cs="Arial"/>
                <w:b/>
                <w:szCs w:val="24"/>
              </w:rPr>
            </w:pPr>
          </w:p>
        </w:tc>
        <w:tc>
          <w:tcPr>
            <w:tcW w:w="2232" w:type="dxa"/>
          </w:tcPr>
          <w:p w:rsidR="00BE23F0" w:rsidRPr="007E37CD" w:rsidRDefault="00BE23F0" w:rsidP="00023683">
            <w:pPr>
              <w:pStyle w:val="DeptBullets"/>
              <w:numPr>
                <w:ilvl w:val="0"/>
                <w:numId w:val="0"/>
              </w:numPr>
              <w:spacing w:after="0"/>
              <w:rPr>
                <w:rFonts w:cs="Arial"/>
                <w:szCs w:val="24"/>
              </w:rPr>
            </w:pPr>
            <w:r w:rsidRPr="007E37CD">
              <w:rPr>
                <w:rFonts w:cs="Arial"/>
                <w:szCs w:val="24"/>
              </w:rPr>
              <w:t>$EC</w:t>
            </w:r>
          </w:p>
          <w:p w:rsidR="00BE23F0" w:rsidRPr="007E37CD" w:rsidRDefault="00BE23F0" w:rsidP="00023683">
            <w:pPr>
              <w:pStyle w:val="DeptBullets"/>
              <w:numPr>
                <w:ilvl w:val="0"/>
                <w:numId w:val="0"/>
              </w:numPr>
              <w:spacing w:after="0"/>
              <w:rPr>
                <w:rFonts w:cs="Arial"/>
                <w:szCs w:val="24"/>
              </w:rPr>
            </w:pPr>
            <w:r w:rsidRPr="007E37CD">
              <w:rPr>
                <w:rFonts w:cs="Arial"/>
                <w:szCs w:val="24"/>
              </w:rPr>
              <w:t>4,906,100</w:t>
            </w:r>
          </w:p>
          <w:p w:rsidR="00BE23F0" w:rsidRPr="007E37CD" w:rsidRDefault="00BE23F0" w:rsidP="001F3BC8">
            <w:pPr>
              <w:pStyle w:val="DeptBullets"/>
              <w:numPr>
                <w:ilvl w:val="0"/>
                <w:numId w:val="0"/>
              </w:numPr>
              <w:rPr>
                <w:rFonts w:cs="Arial"/>
                <w:szCs w:val="24"/>
              </w:rPr>
            </w:pPr>
            <w:r w:rsidRPr="007E37CD">
              <w:rPr>
                <w:rFonts w:cs="Arial"/>
                <w:szCs w:val="24"/>
              </w:rPr>
              <w:t>(2012/13)</w:t>
            </w:r>
          </w:p>
        </w:tc>
        <w:tc>
          <w:tcPr>
            <w:tcW w:w="2268" w:type="dxa"/>
          </w:tcPr>
          <w:p w:rsidR="00BE23F0" w:rsidRPr="007E37CD" w:rsidRDefault="00BE23F0" w:rsidP="00023683">
            <w:pPr>
              <w:pStyle w:val="DeptBullets"/>
              <w:numPr>
                <w:ilvl w:val="0"/>
                <w:numId w:val="0"/>
              </w:numPr>
              <w:spacing w:after="0"/>
              <w:rPr>
                <w:rFonts w:cs="Arial"/>
                <w:szCs w:val="24"/>
              </w:rPr>
            </w:pPr>
            <w:r w:rsidRPr="007E37CD">
              <w:rPr>
                <w:rFonts w:cs="Arial"/>
                <w:szCs w:val="24"/>
              </w:rPr>
              <w:t xml:space="preserve">$EC </w:t>
            </w:r>
          </w:p>
          <w:p w:rsidR="00BE23F0" w:rsidRPr="007E37CD" w:rsidRDefault="00BE23F0" w:rsidP="00023683">
            <w:pPr>
              <w:pStyle w:val="DeptBullets"/>
              <w:numPr>
                <w:ilvl w:val="0"/>
                <w:numId w:val="0"/>
              </w:numPr>
              <w:spacing w:after="0"/>
              <w:rPr>
                <w:rFonts w:cs="Arial"/>
                <w:szCs w:val="24"/>
              </w:rPr>
            </w:pPr>
            <w:r w:rsidRPr="007E37CD">
              <w:rPr>
                <w:rFonts w:cs="Arial"/>
                <w:szCs w:val="24"/>
              </w:rPr>
              <w:t>4,890,100</w:t>
            </w:r>
          </w:p>
          <w:p w:rsidR="00BE23F0" w:rsidRPr="007E37CD" w:rsidRDefault="00BE23F0" w:rsidP="00023683">
            <w:pPr>
              <w:pStyle w:val="DeptBullets"/>
              <w:numPr>
                <w:ilvl w:val="0"/>
                <w:numId w:val="0"/>
              </w:numPr>
              <w:spacing w:after="0"/>
              <w:rPr>
                <w:rFonts w:cs="Arial"/>
                <w:szCs w:val="24"/>
              </w:rPr>
            </w:pPr>
            <w:r w:rsidRPr="007E37CD">
              <w:rPr>
                <w:rFonts w:cs="Arial"/>
                <w:szCs w:val="24"/>
              </w:rPr>
              <w:t>(2013/14)</w:t>
            </w:r>
          </w:p>
        </w:tc>
        <w:tc>
          <w:tcPr>
            <w:tcW w:w="2268" w:type="dxa"/>
          </w:tcPr>
          <w:p w:rsidR="00BE23F0" w:rsidRPr="007E37CD" w:rsidRDefault="00BE23F0" w:rsidP="00023683">
            <w:pPr>
              <w:pStyle w:val="DeptBullets"/>
              <w:numPr>
                <w:ilvl w:val="0"/>
                <w:numId w:val="0"/>
              </w:numPr>
              <w:spacing w:after="0"/>
              <w:rPr>
                <w:rFonts w:cs="Arial"/>
                <w:szCs w:val="24"/>
              </w:rPr>
            </w:pPr>
            <w:r w:rsidRPr="007E37CD">
              <w:rPr>
                <w:rFonts w:cs="Arial"/>
                <w:szCs w:val="24"/>
              </w:rPr>
              <w:t>$EC</w:t>
            </w:r>
          </w:p>
          <w:p w:rsidR="00BE23F0" w:rsidRPr="007E37CD" w:rsidRDefault="00BE23F0" w:rsidP="00023683">
            <w:pPr>
              <w:pStyle w:val="DeptBullets"/>
              <w:numPr>
                <w:ilvl w:val="0"/>
                <w:numId w:val="0"/>
              </w:numPr>
              <w:spacing w:after="0"/>
              <w:rPr>
                <w:rFonts w:cs="Arial"/>
                <w:szCs w:val="24"/>
              </w:rPr>
            </w:pPr>
            <w:r w:rsidRPr="007E37CD">
              <w:rPr>
                <w:rFonts w:cs="Arial"/>
                <w:szCs w:val="24"/>
              </w:rPr>
              <w:t>4,822,900</w:t>
            </w:r>
          </w:p>
          <w:p w:rsidR="00BE23F0" w:rsidRPr="007E37CD" w:rsidRDefault="00BE23F0" w:rsidP="00023683">
            <w:pPr>
              <w:pStyle w:val="DeptBullets"/>
              <w:numPr>
                <w:ilvl w:val="0"/>
                <w:numId w:val="0"/>
              </w:numPr>
              <w:spacing w:after="0"/>
              <w:rPr>
                <w:rFonts w:cs="Arial"/>
                <w:szCs w:val="24"/>
              </w:rPr>
            </w:pPr>
            <w:r w:rsidRPr="007E37CD">
              <w:rPr>
                <w:rFonts w:cs="Arial"/>
                <w:szCs w:val="24"/>
              </w:rPr>
              <w:t>(2014/15)</w:t>
            </w:r>
          </w:p>
        </w:tc>
      </w:tr>
      <w:tr w:rsidR="00BE23F0" w:rsidTr="004F2DB4">
        <w:tc>
          <w:tcPr>
            <w:tcW w:w="1596" w:type="dxa"/>
          </w:tcPr>
          <w:p w:rsidR="00BE23F0" w:rsidRPr="004E1497" w:rsidRDefault="0004401B" w:rsidP="00023683">
            <w:pPr>
              <w:rPr>
                <w:rFonts w:cs="Arial"/>
                <w:b/>
                <w:szCs w:val="24"/>
              </w:rPr>
            </w:pPr>
            <w:r>
              <w:rPr>
                <w:rFonts w:cs="Arial"/>
                <w:b/>
                <w:szCs w:val="24"/>
              </w:rPr>
              <w:t>Pitcairn</w:t>
            </w:r>
            <w:r w:rsidR="00340BA0">
              <w:rPr>
                <w:rFonts w:cs="Arial"/>
                <w:szCs w:val="24"/>
                <w:vertAlign w:val="superscript"/>
              </w:rPr>
              <w:t xml:space="preserve">3 </w:t>
            </w:r>
          </w:p>
          <w:p w:rsidR="00BE23F0" w:rsidRPr="004E1497" w:rsidRDefault="00BE23F0" w:rsidP="00023683">
            <w:pPr>
              <w:rPr>
                <w:rFonts w:cs="Arial"/>
                <w:b/>
                <w:szCs w:val="24"/>
              </w:rPr>
            </w:pPr>
          </w:p>
        </w:tc>
        <w:tc>
          <w:tcPr>
            <w:tcW w:w="2232" w:type="dxa"/>
          </w:tcPr>
          <w:p w:rsidR="00BE23F0" w:rsidRPr="007E37CD" w:rsidRDefault="00BE23F0" w:rsidP="00023683">
            <w:pPr>
              <w:rPr>
                <w:rFonts w:cs="Arial"/>
                <w:szCs w:val="24"/>
              </w:rPr>
            </w:pPr>
            <w:r w:rsidRPr="007E37CD">
              <w:rPr>
                <w:rFonts w:cs="Arial"/>
                <w:szCs w:val="24"/>
              </w:rPr>
              <w:t>N/A</w:t>
            </w:r>
          </w:p>
        </w:tc>
        <w:tc>
          <w:tcPr>
            <w:tcW w:w="2268" w:type="dxa"/>
          </w:tcPr>
          <w:p w:rsidR="00BE23F0" w:rsidRPr="007E37CD" w:rsidRDefault="00BE23F0" w:rsidP="00023683">
            <w:pPr>
              <w:rPr>
                <w:rFonts w:cs="Arial"/>
                <w:szCs w:val="24"/>
              </w:rPr>
            </w:pPr>
            <w:r w:rsidRPr="007E37CD">
              <w:rPr>
                <w:rFonts w:cs="Arial"/>
                <w:szCs w:val="24"/>
              </w:rPr>
              <w:t>N/A</w:t>
            </w:r>
          </w:p>
        </w:tc>
        <w:tc>
          <w:tcPr>
            <w:tcW w:w="2268" w:type="dxa"/>
          </w:tcPr>
          <w:p w:rsidR="00BE23F0" w:rsidRPr="007E37CD" w:rsidRDefault="00BE23F0" w:rsidP="00023683">
            <w:pPr>
              <w:rPr>
                <w:rFonts w:cs="Arial"/>
                <w:szCs w:val="24"/>
              </w:rPr>
            </w:pPr>
            <w:r w:rsidRPr="007E37CD">
              <w:rPr>
                <w:rFonts w:cs="Arial"/>
                <w:szCs w:val="24"/>
              </w:rPr>
              <w:t>N/A</w:t>
            </w:r>
          </w:p>
        </w:tc>
      </w:tr>
      <w:tr w:rsidR="00A418AF" w:rsidTr="004F2DB4">
        <w:trPr>
          <w:trHeight w:val="1519"/>
        </w:trPr>
        <w:tc>
          <w:tcPr>
            <w:tcW w:w="1596" w:type="dxa"/>
          </w:tcPr>
          <w:p w:rsidR="00A418AF" w:rsidRPr="004E1497" w:rsidRDefault="00A418AF" w:rsidP="005C20CB">
            <w:pPr>
              <w:rPr>
                <w:rFonts w:cs="Arial"/>
                <w:b/>
                <w:szCs w:val="24"/>
              </w:rPr>
            </w:pPr>
            <w:r>
              <w:rPr>
                <w:rFonts w:cs="Arial"/>
                <w:b/>
                <w:szCs w:val="24"/>
              </w:rPr>
              <w:t xml:space="preserve">St Helena </w:t>
            </w:r>
          </w:p>
          <w:p w:rsidR="00A418AF" w:rsidRPr="004E1497" w:rsidRDefault="00A418AF" w:rsidP="005C20CB">
            <w:pPr>
              <w:rPr>
                <w:rFonts w:cs="Arial"/>
                <w:b/>
                <w:szCs w:val="24"/>
              </w:rPr>
            </w:pPr>
          </w:p>
        </w:tc>
        <w:tc>
          <w:tcPr>
            <w:tcW w:w="2232" w:type="dxa"/>
          </w:tcPr>
          <w:p w:rsidR="00A418AF" w:rsidRPr="007E37CD" w:rsidRDefault="00A418AF" w:rsidP="005C20CB">
            <w:pPr>
              <w:pStyle w:val="DeptBullets"/>
              <w:numPr>
                <w:ilvl w:val="0"/>
                <w:numId w:val="0"/>
              </w:numPr>
              <w:spacing w:after="0"/>
              <w:rPr>
                <w:rFonts w:eastAsia="Calibri" w:cs="Arial"/>
                <w:szCs w:val="24"/>
              </w:rPr>
            </w:pPr>
            <w:r w:rsidRPr="007E37CD">
              <w:rPr>
                <w:rFonts w:eastAsia="Calibri" w:cs="Arial"/>
                <w:szCs w:val="24"/>
              </w:rPr>
              <w:t xml:space="preserve">£792,929 </w:t>
            </w:r>
            <w:r w:rsidR="00F204FF">
              <w:rPr>
                <w:rFonts w:eastAsia="Calibri" w:cs="Arial"/>
                <w:szCs w:val="24"/>
              </w:rPr>
              <w:t xml:space="preserve">(2.5% of total SHG budget) </w:t>
            </w:r>
            <w:r w:rsidRPr="007E37CD">
              <w:rPr>
                <w:rFonts w:eastAsia="Calibri" w:cs="Arial"/>
                <w:szCs w:val="24"/>
              </w:rPr>
              <w:t>plus</w:t>
            </w:r>
          </w:p>
          <w:p w:rsidR="00A418AF" w:rsidRPr="007E37CD" w:rsidRDefault="00A418AF" w:rsidP="001F3BC8">
            <w:pPr>
              <w:pStyle w:val="DeptBullets"/>
              <w:numPr>
                <w:ilvl w:val="0"/>
                <w:numId w:val="0"/>
              </w:numPr>
              <w:rPr>
                <w:rFonts w:eastAsia="Calibri" w:cs="Arial"/>
                <w:szCs w:val="24"/>
              </w:rPr>
            </w:pPr>
            <w:r w:rsidRPr="007E37CD">
              <w:rPr>
                <w:rFonts w:eastAsia="Calibri" w:cs="Arial"/>
                <w:szCs w:val="24"/>
              </w:rPr>
              <w:t>£567,409 technical cooperation costs</w:t>
            </w:r>
          </w:p>
        </w:tc>
        <w:tc>
          <w:tcPr>
            <w:tcW w:w="2268" w:type="dxa"/>
          </w:tcPr>
          <w:p w:rsidR="00A418AF" w:rsidRPr="007E37CD" w:rsidRDefault="00A418AF" w:rsidP="005C20CB">
            <w:pPr>
              <w:pStyle w:val="DeptBullets"/>
              <w:numPr>
                <w:ilvl w:val="0"/>
                <w:numId w:val="0"/>
              </w:numPr>
              <w:spacing w:after="0"/>
              <w:rPr>
                <w:rFonts w:eastAsia="Calibri" w:cs="Arial"/>
                <w:szCs w:val="24"/>
              </w:rPr>
            </w:pPr>
            <w:r w:rsidRPr="007E37CD">
              <w:rPr>
                <w:rFonts w:eastAsia="Calibri" w:cs="Arial"/>
                <w:szCs w:val="24"/>
              </w:rPr>
              <w:t>£859,000</w:t>
            </w:r>
            <w:r w:rsidR="00F204FF">
              <w:rPr>
                <w:rFonts w:eastAsia="Calibri" w:cs="Arial"/>
                <w:szCs w:val="24"/>
              </w:rPr>
              <w:t xml:space="preserve"> (2.9% of total SHG budget)</w:t>
            </w:r>
            <w:r w:rsidRPr="007E37CD">
              <w:rPr>
                <w:rFonts w:eastAsia="Calibri" w:cs="Arial"/>
                <w:szCs w:val="24"/>
              </w:rPr>
              <w:t xml:space="preserve"> plus</w:t>
            </w:r>
          </w:p>
          <w:p w:rsidR="00A418AF" w:rsidRPr="007E37CD" w:rsidRDefault="00A418AF" w:rsidP="005C20CB">
            <w:pPr>
              <w:pStyle w:val="DeptBullets"/>
              <w:numPr>
                <w:ilvl w:val="0"/>
                <w:numId w:val="0"/>
              </w:numPr>
              <w:spacing w:after="0"/>
              <w:rPr>
                <w:rFonts w:eastAsia="Calibri" w:cs="Arial"/>
                <w:szCs w:val="24"/>
              </w:rPr>
            </w:pPr>
            <w:r w:rsidRPr="007E37CD">
              <w:rPr>
                <w:rFonts w:eastAsia="Calibri" w:cs="Arial"/>
                <w:szCs w:val="24"/>
              </w:rPr>
              <w:t>£653,257 technical cooperation costs</w:t>
            </w:r>
          </w:p>
        </w:tc>
        <w:tc>
          <w:tcPr>
            <w:tcW w:w="2268" w:type="dxa"/>
          </w:tcPr>
          <w:p w:rsidR="00F204FF" w:rsidRDefault="00A418AF" w:rsidP="005C20CB">
            <w:pPr>
              <w:pStyle w:val="DeptBullets"/>
              <w:numPr>
                <w:ilvl w:val="0"/>
                <w:numId w:val="0"/>
              </w:numPr>
              <w:spacing w:after="0"/>
              <w:rPr>
                <w:rFonts w:eastAsia="Calibri" w:cs="Arial"/>
                <w:szCs w:val="24"/>
              </w:rPr>
            </w:pPr>
            <w:r w:rsidRPr="007E37CD">
              <w:rPr>
                <w:rFonts w:eastAsia="Calibri" w:cs="Arial"/>
                <w:szCs w:val="24"/>
              </w:rPr>
              <w:t xml:space="preserve">£971,000 </w:t>
            </w:r>
            <w:r w:rsidR="00F204FF">
              <w:rPr>
                <w:rFonts w:eastAsia="Calibri" w:cs="Arial"/>
                <w:szCs w:val="24"/>
              </w:rPr>
              <w:t xml:space="preserve"> (3.3% of total SHG budget) </w:t>
            </w:r>
            <w:r w:rsidRPr="007E37CD">
              <w:rPr>
                <w:rFonts w:eastAsia="Calibri" w:cs="Arial"/>
                <w:szCs w:val="24"/>
              </w:rPr>
              <w:t xml:space="preserve">plus </w:t>
            </w:r>
          </w:p>
          <w:p w:rsidR="00A418AF" w:rsidRPr="007E37CD" w:rsidRDefault="00A418AF" w:rsidP="005C20CB">
            <w:pPr>
              <w:pStyle w:val="DeptBullets"/>
              <w:numPr>
                <w:ilvl w:val="0"/>
                <w:numId w:val="0"/>
              </w:numPr>
              <w:spacing w:after="0"/>
              <w:rPr>
                <w:rFonts w:eastAsia="Calibri" w:cs="Arial"/>
                <w:szCs w:val="24"/>
              </w:rPr>
            </w:pPr>
            <w:r w:rsidRPr="007E37CD">
              <w:rPr>
                <w:rFonts w:eastAsia="Calibri" w:cs="Arial"/>
                <w:szCs w:val="24"/>
              </w:rPr>
              <w:t>£976,743 technical cooperation costs</w:t>
            </w:r>
          </w:p>
        </w:tc>
      </w:tr>
      <w:tr w:rsidR="00A418AF" w:rsidTr="004F2DB4">
        <w:trPr>
          <w:trHeight w:val="621"/>
        </w:trPr>
        <w:tc>
          <w:tcPr>
            <w:tcW w:w="1596" w:type="dxa"/>
          </w:tcPr>
          <w:p w:rsidR="00A418AF" w:rsidRPr="004E1497" w:rsidRDefault="00A418AF" w:rsidP="005C20CB">
            <w:pPr>
              <w:rPr>
                <w:rFonts w:cs="Arial"/>
                <w:b/>
                <w:szCs w:val="24"/>
              </w:rPr>
            </w:pPr>
            <w:r>
              <w:rPr>
                <w:rFonts w:cs="Arial"/>
                <w:b/>
                <w:szCs w:val="24"/>
              </w:rPr>
              <w:t xml:space="preserve">Turks and Caicos </w:t>
            </w:r>
          </w:p>
        </w:tc>
        <w:tc>
          <w:tcPr>
            <w:tcW w:w="2232" w:type="dxa"/>
          </w:tcPr>
          <w:p w:rsidR="00A418AF" w:rsidRPr="007E37CD" w:rsidRDefault="00340BA0" w:rsidP="005C20CB">
            <w:pPr>
              <w:rPr>
                <w:rFonts w:cs="Arial"/>
                <w:szCs w:val="24"/>
              </w:rPr>
            </w:pPr>
            <w:r>
              <w:rPr>
                <w:rFonts w:cs="Arial"/>
                <w:szCs w:val="24"/>
              </w:rPr>
              <w:t>-</w:t>
            </w:r>
          </w:p>
        </w:tc>
        <w:tc>
          <w:tcPr>
            <w:tcW w:w="2268" w:type="dxa"/>
          </w:tcPr>
          <w:p w:rsidR="00A418AF" w:rsidRPr="007E37CD" w:rsidRDefault="00340BA0" w:rsidP="005C20CB">
            <w:pPr>
              <w:rPr>
                <w:rFonts w:cs="Arial"/>
                <w:szCs w:val="24"/>
              </w:rPr>
            </w:pPr>
            <w:r>
              <w:rPr>
                <w:rFonts w:cs="Arial"/>
                <w:szCs w:val="24"/>
              </w:rPr>
              <w:t>-</w:t>
            </w:r>
          </w:p>
        </w:tc>
        <w:tc>
          <w:tcPr>
            <w:tcW w:w="2268" w:type="dxa"/>
          </w:tcPr>
          <w:p w:rsidR="00A418AF" w:rsidRPr="007E37CD" w:rsidRDefault="00340BA0" w:rsidP="005C20CB">
            <w:pPr>
              <w:rPr>
                <w:rFonts w:cs="Arial"/>
                <w:szCs w:val="24"/>
              </w:rPr>
            </w:pPr>
            <w:r>
              <w:rPr>
                <w:rFonts w:cs="Arial"/>
                <w:szCs w:val="24"/>
              </w:rPr>
              <w:t>-</w:t>
            </w:r>
          </w:p>
        </w:tc>
      </w:tr>
      <w:tr w:rsidR="00A418AF" w:rsidTr="004F2DB4">
        <w:tc>
          <w:tcPr>
            <w:tcW w:w="1596" w:type="dxa"/>
          </w:tcPr>
          <w:p w:rsidR="00A418AF" w:rsidRPr="004E1497" w:rsidRDefault="00A418AF" w:rsidP="005C20CB">
            <w:pPr>
              <w:rPr>
                <w:rFonts w:cs="Arial"/>
                <w:b/>
                <w:szCs w:val="24"/>
              </w:rPr>
            </w:pPr>
            <w:r w:rsidRPr="004E1497">
              <w:rPr>
                <w:rFonts w:cs="Arial"/>
                <w:b/>
                <w:szCs w:val="24"/>
              </w:rPr>
              <w:t>Tristan da Cunha  </w:t>
            </w:r>
          </w:p>
        </w:tc>
        <w:tc>
          <w:tcPr>
            <w:tcW w:w="2232" w:type="dxa"/>
          </w:tcPr>
          <w:p w:rsidR="00F204FF" w:rsidRDefault="00F204FF" w:rsidP="005C20CB">
            <w:pPr>
              <w:pStyle w:val="DeptBullets"/>
              <w:numPr>
                <w:ilvl w:val="0"/>
                <w:numId w:val="0"/>
              </w:numPr>
              <w:spacing w:after="0"/>
              <w:rPr>
                <w:rFonts w:cs="Arial"/>
                <w:szCs w:val="24"/>
              </w:rPr>
            </w:pPr>
            <w:r>
              <w:rPr>
                <w:rFonts w:cs="Arial"/>
                <w:szCs w:val="24"/>
              </w:rPr>
              <w:t>£164k</w:t>
            </w:r>
          </w:p>
          <w:p w:rsidR="00A418AF" w:rsidRPr="007E37CD" w:rsidRDefault="00F204FF" w:rsidP="001F3BC8">
            <w:pPr>
              <w:pStyle w:val="DeptBullets"/>
              <w:numPr>
                <w:ilvl w:val="0"/>
                <w:numId w:val="0"/>
              </w:numPr>
              <w:rPr>
                <w:rFonts w:cs="Arial"/>
                <w:szCs w:val="24"/>
              </w:rPr>
            </w:pPr>
            <w:r>
              <w:rPr>
                <w:rFonts w:cs="Arial"/>
                <w:szCs w:val="24"/>
              </w:rPr>
              <w:t>(</w:t>
            </w:r>
            <w:r w:rsidR="00A418AF" w:rsidRPr="007E37CD">
              <w:rPr>
                <w:rFonts w:cs="Arial"/>
                <w:szCs w:val="24"/>
              </w:rPr>
              <w:t>19.4%</w:t>
            </w:r>
            <w:r>
              <w:rPr>
                <w:rFonts w:cs="Arial"/>
                <w:szCs w:val="24"/>
              </w:rPr>
              <w:t>)</w:t>
            </w:r>
          </w:p>
        </w:tc>
        <w:tc>
          <w:tcPr>
            <w:tcW w:w="2268" w:type="dxa"/>
          </w:tcPr>
          <w:p w:rsidR="00F204FF" w:rsidRDefault="00F204FF" w:rsidP="005C20CB">
            <w:pPr>
              <w:pStyle w:val="DeptBullets"/>
              <w:numPr>
                <w:ilvl w:val="0"/>
                <w:numId w:val="0"/>
              </w:numPr>
              <w:spacing w:after="0"/>
              <w:rPr>
                <w:rFonts w:cs="Arial"/>
                <w:szCs w:val="24"/>
              </w:rPr>
            </w:pPr>
            <w:r>
              <w:rPr>
                <w:rFonts w:cs="Arial"/>
                <w:szCs w:val="24"/>
              </w:rPr>
              <w:t>£161k</w:t>
            </w:r>
          </w:p>
          <w:p w:rsidR="00A418AF" w:rsidRPr="007E37CD" w:rsidRDefault="00F204FF" w:rsidP="005C20CB">
            <w:pPr>
              <w:pStyle w:val="DeptBullets"/>
              <w:numPr>
                <w:ilvl w:val="0"/>
                <w:numId w:val="0"/>
              </w:numPr>
              <w:spacing w:after="0"/>
              <w:rPr>
                <w:rFonts w:cs="Arial"/>
                <w:szCs w:val="24"/>
              </w:rPr>
            </w:pPr>
            <w:r>
              <w:rPr>
                <w:rFonts w:cs="Arial"/>
                <w:szCs w:val="24"/>
              </w:rPr>
              <w:t>(</w:t>
            </w:r>
            <w:r w:rsidR="00A418AF" w:rsidRPr="007E37CD">
              <w:rPr>
                <w:rFonts w:cs="Arial"/>
                <w:szCs w:val="24"/>
              </w:rPr>
              <w:t>17.3%</w:t>
            </w:r>
            <w:r>
              <w:rPr>
                <w:rFonts w:cs="Arial"/>
                <w:szCs w:val="24"/>
              </w:rPr>
              <w:t>)</w:t>
            </w:r>
          </w:p>
        </w:tc>
        <w:tc>
          <w:tcPr>
            <w:tcW w:w="2268" w:type="dxa"/>
          </w:tcPr>
          <w:p w:rsidR="00F204FF" w:rsidRDefault="00F204FF" w:rsidP="005C20CB">
            <w:pPr>
              <w:pStyle w:val="DeptBullets"/>
              <w:numPr>
                <w:ilvl w:val="0"/>
                <w:numId w:val="0"/>
              </w:numPr>
              <w:spacing w:after="0"/>
              <w:rPr>
                <w:rFonts w:cs="Arial"/>
                <w:szCs w:val="24"/>
              </w:rPr>
            </w:pPr>
            <w:r>
              <w:rPr>
                <w:rFonts w:cs="Arial"/>
                <w:szCs w:val="24"/>
              </w:rPr>
              <w:t>£174k</w:t>
            </w:r>
          </w:p>
          <w:p w:rsidR="00A418AF" w:rsidRPr="007E37CD" w:rsidRDefault="00F204FF" w:rsidP="005C20CB">
            <w:pPr>
              <w:pStyle w:val="DeptBullets"/>
              <w:numPr>
                <w:ilvl w:val="0"/>
                <w:numId w:val="0"/>
              </w:numPr>
              <w:spacing w:after="0"/>
              <w:rPr>
                <w:rFonts w:cs="Arial"/>
                <w:szCs w:val="24"/>
              </w:rPr>
            </w:pPr>
            <w:r>
              <w:rPr>
                <w:rFonts w:cs="Arial"/>
                <w:szCs w:val="24"/>
              </w:rPr>
              <w:t>(</w:t>
            </w:r>
            <w:r w:rsidR="00A418AF" w:rsidRPr="007E37CD">
              <w:rPr>
                <w:rFonts w:cs="Arial"/>
                <w:szCs w:val="24"/>
              </w:rPr>
              <w:t>16.7%</w:t>
            </w:r>
            <w:r>
              <w:rPr>
                <w:rFonts w:cs="Arial"/>
                <w:szCs w:val="24"/>
              </w:rPr>
              <w:t>)</w:t>
            </w:r>
          </w:p>
        </w:tc>
      </w:tr>
      <w:tr w:rsidR="00BE23F0" w:rsidTr="004F2DB4">
        <w:tc>
          <w:tcPr>
            <w:tcW w:w="8364" w:type="dxa"/>
            <w:gridSpan w:val="4"/>
          </w:tcPr>
          <w:p w:rsidR="00340BA0" w:rsidRPr="0022452A" w:rsidRDefault="0022452A" w:rsidP="0022452A">
            <w:pPr>
              <w:pStyle w:val="DeptBullets"/>
              <w:numPr>
                <w:ilvl w:val="0"/>
                <w:numId w:val="0"/>
              </w:numPr>
              <w:ind w:left="34"/>
              <w:rPr>
                <w:rFonts w:cs="Arial"/>
                <w:b/>
                <w:szCs w:val="24"/>
              </w:rPr>
            </w:pPr>
            <w:r w:rsidRPr="0022452A">
              <w:rPr>
                <w:rFonts w:cs="Arial"/>
                <w:b/>
                <w:szCs w:val="24"/>
              </w:rPr>
              <w:lastRenderedPageBreak/>
              <w:t xml:space="preserve">Notes: </w:t>
            </w:r>
          </w:p>
          <w:p w:rsidR="00340BA0" w:rsidRPr="00340BA0" w:rsidRDefault="00340BA0" w:rsidP="00340BA0">
            <w:pPr>
              <w:pStyle w:val="DeptBullets"/>
              <w:numPr>
                <w:ilvl w:val="0"/>
                <w:numId w:val="0"/>
              </w:numPr>
              <w:spacing w:after="0"/>
              <w:rPr>
                <w:i/>
              </w:rPr>
            </w:pPr>
            <w:r w:rsidRPr="00340BA0">
              <w:rPr>
                <w:rFonts w:cs="Arial"/>
                <w:i/>
                <w:szCs w:val="24"/>
                <w:vertAlign w:val="superscript"/>
              </w:rPr>
              <w:t>1</w:t>
            </w:r>
            <w:r w:rsidRPr="00340BA0">
              <w:rPr>
                <w:i/>
              </w:rPr>
              <w:t xml:space="preserve"> The Mini</w:t>
            </w:r>
            <w:r>
              <w:rPr>
                <w:i/>
              </w:rPr>
              <w:t>stry of Social Development</w:t>
            </w:r>
            <w:r w:rsidRPr="00340BA0">
              <w:rPr>
                <w:i/>
              </w:rPr>
              <w:t xml:space="preserve"> includes: Department of Social Development, Department of Education, Health Authority of Anguilla</w:t>
            </w:r>
          </w:p>
          <w:p w:rsidR="00340BA0" w:rsidRPr="00340BA0" w:rsidRDefault="00340BA0" w:rsidP="00340BA0">
            <w:pPr>
              <w:pStyle w:val="DeptBullets"/>
              <w:numPr>
                <w:ilvl w:val="0"/>
                <w:numId w:val="0"/>
              </w:numPr>
              <w:spacing w:after="0"/>
              <w:rPr>
                <w:i/>
              </w:rPr>
            </w:pPr>
            <w:r w:rsidRPr="00340BA0">
              <w:rPr>
                <w:i/>
              </w:rPr>
              <w:t>Dep</w:t>
            </w:r>
            <w:r>
              <w:rPr>
                <w:i/>
              </w:rPr>
              <w:t>artmen</w:t>
            </w:r>
            <w:r w:rsidRPr="00340BA0">
              <w:rPr>
                <w:i/>
              </w:rPr>
              <w:t>t of Youth &amp; Culture, Department of Sports, Probation, HM Prison, Dep</w:t>
            </w:r>
            <w:r>
              <w:rPr>
                <w:i/>
              </w:rPr>
              <w:t>artmen</w:t>
            </w:r>
            <w:r w:rsidRPr="00340BA0">
              <w:rPr>
                <w:i/>
              </w:rPr>
              <w:t>t of Health Protection, Library Services</w:t>
            </w:r>
            <w:r w:rsidR="00023683">
              <w:rPr>
                <w:i/>
              </w:rPr>
              <w:t>.</w:t>
            </w:r>
          </w:p>
          <w:p w:rsidR="00FA1757" w:rsidRPr="004F2DB4" w:rsidRDefault="00340BA0" w:rsidP="004F2DB4">
            <w:pPr>
              <w:pStyle w:val="DeptBullets"/>
              <w:numPr>
                <w:ilvl w:val="0"/>
                <w:numId w:val="0"/>
              </w:numPr>
              <w:spacing w:after="0"/>
              <w:rPr>
                <w:i/>
              </w:rPr>
            </w:pPr>
            <w:r w:rsidRPr="00340BA0">
              <w:rPr>
                <w:rFonts w:cs="Arial"/>
                <w:i/>
                <w:szCs w:val="24"/>
                <w:vertAlign w:val="superscript"/>
              </w:rPr>
              <w:t>2</w:t>
            </w:r>
            <w:r w:rsidRPr="00340BA0">
              <w:rPr>
                <w:i/>
                <w:szCs w:val="24"/>
              </w:rPr>
              <w:t xml:space="preserve">The Department of Children and Family Service along with the Needs Assessment Unit (NAU) have allocated budgets to address the needs of children </w:t>
            </w:r>
            <w:r w:rsidRPr="00FA1757">
              <w:rPr>
                <w:i/>
              </w:rPr>
              <w:t>and families. NAU is the welfare agency and DCFS provides funding to looked after children.</w:t>
            </w:r>
          </w:p>
          <w:p w:rsidR="00BE23F0" w:rsidRPr="00340BA0" w:rsidRDefault="00340BA0" w:rsidP="004F2DB4">
            <w:pPr>
              <w:pStyle w:val="DeptBullets"/>
              <w:numPr>
                <w:ilvl w:val="0"/>
                <w:numId w:val="0"/>
              </w:numPr>
              <w:spacing w:after="0"/>
              <w:rPr>
                <w:rFonts w:cs="Arial"/>
                <w:i/>
                <w:szCs w:val="24"/>
              </w:rPr>
            </w:pPr>
            <w:r w:rsidRPr="00FA1757">
              <w:rPr>
                <w:i/>
                <w:vertAlign w:val="superscript"/>
              </w:rPr>
              <w:t>3</w:t>
            </w:r>
            <w:r w:rsidR="00BE23F0" w:rsidRPr="00FA1757">
              <w:rPr>
                <w:i/>
              </w:rPr>
              <w:t>Pitcairn is a nano-economy</w:t>
            </w:r>
            <w:r w:rsidR="00BE23F0" w:rsidRPr="00340BA0">
              <w:rPr>
                <w:rFonts w:cs="Arial"/>
                <w:i/>
                <w:szCs w:val="24"/>
              </w:rPr>
              <w:t xml:space="preserve"> on budgetary aid. The total national budget (aid) is approximately £3.0 million of which approximately 30% (salaries of off-island professionals) could be said could be dedicated to child safeguarding.  </w:t>
            </w:r>
          </w:p>
          <w:p w:rsidR="00340BA0" w:rsidRPr="00340BA0" w:rsidRDefault="00340BA0" w:rsidP="00340BA0">
            <w:pPr>
              <w:pStyle w:val="DeptBullets"/>
              <w:numPr>
                <w:ilvl w:val="0"/>
                <w:numId w:val="0"/>
              </w:numPr>
              <w:spacing w:after="0"/>
              <w:ind w:left="34"/>
              <w:rPr>
                <w:rFonts w:cs="Arial"/>
                <w:i/>
                <w:szCs w:val="24"/>
              </w:rPr>
            </w:pPr>
            <w:r w:rsidRPr="00340BA0">
              <w:rPr>
                <w:rFonts w:cs="Arial"/>
                <w:i/>
                <w:szCs w:val="24"/>
              </w:rPr>
              <w:t xml:space="preserve">N/A = Not Applicable </w:t>
            </w:r>
          </w:p>
          <w:p w:rsidR="00BE23F0" w:rsidRPr="007E37CD" w:rsidRDefault="00340BA0" w:rsidP="00F204FF">
            <w:pPr>
              <w:pStyle w:val="DeptBullets"/>
              <w:numPr>
                <w:ilvl w:val="0"/>
                <w:numId w:val="27"/>
              </w:numPr>
              <w:spacing w:after="0"/>
              <w:rPr>
                <w:rFonts w:cs="Arial"/>
                <w:szCs w:val="24"/>
              </w:rPr>
            </w:pPr>
            <w:r w:rsidRPr="00340BA0">
              <w:rPr>
                <w:rFonts w:cs="Arial"/>
                <w:i/>
                <w:szCs w:val="24"/>
              </w:rPr>
              <w:t>No data available</w:t>
            </w:r>
          </w:p>
        </w:tc>
      </w:tr>
    </w:tbl>
    <w:p w:rsidR="00F204FF" w:rsidRDefault="00F204FF" w:rsidP="004E1497">
      <w:pPr>
        <w:widowControl/>
        <w:suppressAutoHyphens/>
        <w:overflowPunct/>
        <w:autoSpaceDE/>
        <w:autoSpaceDN/>
        <w:adjustRightInd/>
        <w:spacing w:after="120" w:line="240" w:lineRule="atLeast"/>
        <w:ind w:right="1134"/>
        <w:jc w:val="both"/>
        <w:textAlignment w:val="auto"/>
        <w:rPr>
          <w:rFonts w:cs="Arial"/>
          <w:szCs w:val="24"/>
          <w:u w:val="single"/>
          <w:lang w:eastAsia="zh-CN"/>
        </w:rPr>
      </w:pPr>
    </w:p>
    <w:p w:rsidR="00F204FF" w:rsidRDefault="00F204FF">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12173F" w:rsidRDefault="0084126B" w:rsidP="00953269">
      <w:pPr>
        <w:widowControl/>
        <w:numPr>
          <w:ilvl w:val="0"/>
          <w:numId w:val="6"/>
        </w:numPr>
        <w:suppressAutoHyphens/>
        <w:overflowPunct/>
        <w:autoSpaceDE/>
        <w:autoSpaceDN/>
        <w:adjustRightInd/>
        <w:spacing w:after="120" w:line="240" w:lineRule="atLeast"/>
        <w:ind w:left="0" w:right="84" w:firstLine="0"/>
        <w:jc w:val="both"/>
        <w:textAlignment w:val="auto"/>
        <w:rPr>
          <w:rFonts w:cs="Arial"/>
          <w:b/>
          <w:szCs w:val="24"/>
          <w:lang w:eastAsia="zh-CN"/>
        </w:rPr>
      </w:pPr>
      <w:r w:rsidRPr="00507A72">
        <w:rPr>
          <w:rFonts w:cs="Arial"/>
          <w:b/>
          <w:szCs w:val="24"/>
          <w:lang w:eastAsia="zh-CN"/>
        </w:rPr>
        <w:lastRenderedPageBreak/>
        <w:t xml:space="preserve">Please </w:t>
      </w:r>
      <w:r w:rsidRPr="00507A72">
        <w:rPr>
          <w:rFonts w:cs="Arial"/>
          <w:b/>
          <w:szCs w:val="24"/>
        </w:rPr>
        <w:t>provide, if available, up-to-date statistical data (disaggregated by age, sex, ethnic and national origin, geographic location, and socio-economic status) for the State party, including for each of the devolved jurisdictions as well as Overseas Territories and Crown Dependencies as relevant, for the past three years</w:t>
      </w:r>
      <w:r w:rsidR="00E53E15" w:rsidRPr="00507A72">
        <w:rPr>
          <w:rFonts w:cs="Arial"/>
          <w:b/>
          <w:szCs w:val="24"/>
        </w:rPr>
        <w:t xml:space="preserve"> on:</w:t>
      </w:r>
    </w:p>
    <w:p w:rsidR="00C63F14" w:rsidRPr="004F2DB4" w:rsidRDefault="0084126B" w:rsidP="00953269">
      <w:pPr>
        <w:widowControl/>
        <w:numPr>
          <w:ilvl w:val="0"/>
          <w:numId w:val="5"/>
        </w:numPr>
        <w:tabs>
          <w:tab w:val="left" w:pos="8306"/>
        </w:tabs>
        <w:suppressAutoHyphens/>
        <w:overflowPunct/>
        <w:autoSpaceDE/>
        <w:autoSpaceDN/>
        <w:adjustRightInd/>
        <w:spacing w:after="120" w:line="240" w:lineRule="atLeast"/>
        <w:ind w:left="567" w:right="84" w:hanging="567"/>
        <w:jc w:val="both"/>
        <w:textAlignment w:val="auto"/>
        <w:rPr>
          <w:rFonts w:cs="Arial"/>
          <w:b/>
          <w:szCs w:val="24"/>
          <w:lang w:eastAsia="zh-CN"/>
        </w:rPr>
      </w:pPr>
      <w:r w:rsidRPr="004F2DB4">
        <w:rPr>
          <w:rFonts w:cs="Arial"/>
          <w:b/>
          <w:szCs w:val="24"/>
        </w:rPr>
        <w:t xml:space="preserve">Number of anti-social behaviour orders and civil injunction and dispersal orders issued against children under the Anti-Social Behaviour, Crime and Policing Act 2014; </w:t>
      </w:r>
    </w:p>
    <w:p w:rsidR="00C13D0D" w:rsidRDefault="00E53E15" w:rsidP="00C13D0D">
      <w:pPr>
        <w:rPr>
          <w:rFonts w:cs="Arial"/>
          <w:szCs w:val="24"/>
          <w:u w:val="single"/>
          <w:lang w:eastAsia="zh-CN"/>
        </w:rPr>
      </w:pPr>
      <w:r w:rsidRPr="00507A72">
        <w:rPr>
          <w:rFonts w:cs="Arial"/>
          <w:szCs w:val="24"/>
          <w:u w:val="single"/>
          <w:lang w:eastAsia="zh-CN"/>
        </w:rPr>
        <w:t>England</w:t>
      </w:r>
      <w:r w:rsidR="00793B8A">
        <w:rPr>
          <w:rFonts w:cs="Arial"/>
          <w:szCs w:val="24"/>
          <w:u w:val="single"/>
          <w:lang w:eastAsia="zh-CN"/>
        </w:rPr>
        <w:t xml:space="preserve"> and Wales</w:t>
      </w:r>
    </w:p>
    <w:p w:rsidR="00C13D0D" w:rsidRPr="00C13D0D" w:rsidRDefault="00C13D0D" w:rsidP="00C13D0D">
      <w:pPr>
        <w:rPr>
          <w:rFonts w:cs="Arial"/>
          <w:szCs w:val="24"/>
          <w:u w:val="single"/>
          <w:lang w:eastAsia="zh-CN"/>
        </w:rPr>
      </w:pPr>
    </w:p>
    <w:p w:rsidR="00DE786A" w:rsidRPr="00507A72" w:rsidRDefault="00DE786A" w:rsidP="00DE786A">
      <w:pPr>
        <w:widowControl/>
        <w:tabs>
          <w:tab w:val="left" w:pos="8222"/>
        </w:tabs>
        <w:suppressAutoHyphens/>
        <w:overflowPunct/>
        <w:autoSpaceDE/>
        <w:autoSpaceDN/>
        <w:adjustRightInd/>
        <w:spacing w:after="120" w:line="240" w:lineRule="atLeast"/>
        <w:ind w:right="84"/>
        <w:jc w:val="both"/>
        <w:textAlignment w:val="auto"/>
        <w:rPr>
          <w:rFonts w:cs="Arial"/>
          <w:szCs w:val="24"/>
          <w:lang w:eastAsia="zh-CN"/>
        </w:rPr>
      </w:pPr>
      <w:r>
        <w:rPr>
          <w:rFonts w:cs="Arial"/>
          <w:szCs w:val="24"/>
        </w:rPr>
        <w:t>N</w:t>
      </w:r>
      <w:r w:rsidRPr="00C321EF">
        <w:rPr>
          <w:rFonts w:cs="Arial"/>
          <w:szCs w:val="24"/>
        </w:rPr>
        <w:t xml:space="preserve">ew powers </w:t>
      </w:r>
      <w:r>
        <w:rPr>
          <w:rFonts w:cs="Arial"/>
          <w:szCs w:val="24"/>
        </w:rPr>
        <w:t xml:space="preserve">under the </w:t>
      </w:r>
      <w:r w:rsidRPr="00C321EF">
        <w:rPr>
          <w:rFonts w:cs="Arial"/>
          <w:szCs w:val="24"/>
        </w:rPr>
        <w:t xml:space="preserve">Anti-social Behaviour, Crime and Policing Act </w:t>
      </w:r>
      <w:r>
        <w:rPr>
          <w:rFonts w:cs="Arial"/>
          <w:szCs w:val="24"/>
        </w:rPr>
        <w:t>(</w:t>
      </w:r>
      <w:r w:rsidRPr="00C321EF">
        <w:rPr>
          <w:rFonts w:cs="Arial"/>
          <w:szCs w:val="24"/>
        </w:rPr>
        <w:t>2014</w:t>
      </w:r>
      <w:r>
        <w:rPr>
          <w:rFonts w:cs="Arial"/>
          <w:szCs w:val="24"/>
        </w:rPr>
        <w:t>)</w:t>
      </w:r>
      <w:r w:rsidRPr="00C321EF">
        <w:rPr>
          <w:rFonts w:cs="Arial"/>
          <w:szCs w:val="24"/>
        </w:rPr>
        <w:t xml:space="preserve"> make it quicker and easier for police, local authorities and other partners to take effective action to stop</w:t>
      </w:r>
      <w:r>
        <w:rPr>
          <w:rFonts w:cs="Arial"/>
          <w:szCs w:val="24"/>
        </w:rPr>
        <w:t xml:space="preserve"> </w:t>
      </w:r>
      <w:r w:rsidRPr="00C321EF">
        <w:rPr>
          <w:rFonts w:cs="Arial"/>
          <w:szCs w:val="24"/>
        </w:rPr>
        <w:t xml:space="preserve">anti-social behaviour </w:t>
      </w:r>
      <w:r>
        <w:rPr>
          <w:rFonts w:cs="Arial"/>
          <w:szCs w:val="24"/>
        </w:rPr>
        <w:t>escalating.</w:t>
      </w:r>
      <w:r w:rsidRPr="00C321EF">
        <w:rPr>
          <w:rFonts w:cs="Arial"/>
          <w:szCs w:val="24"/>
        </w:rPr>
        <w:t xml:space="preserve"> </w:t>
      </w:r>
      <w:r>
        <w:rPr>
          <w:rFonts w:cs="Arial"/>
          <w:szCs w:val="24"/>
        </w:rPr>
        <w:t>UK d</w:t>
      </w:r>
      <w:r w:rsidRPr="00C321EF">
        <w:rPr>
          <w:rFonts w:cs="Arial"/>
          <w:szCs w:val="24"/>
        </w:rPr>
        <w:t xml:space="preserve">ata </w:t>
      </w:r>
      <w:r>
        <w:rPr>
          <w:rFonts w:cs="Arial"/>
          <w:szCs w:val="24"/>
        </w:rPr>
        <w:t>are</w:t>
      </w:r>
      <w:r w:rsidRPr="00C321EF">
        <w:rPr>
          <w:rFonts w:cs="Arial"/>
          <w:szCs w:val="24"/>
        </w:rPr>
        <w:t xml:space="preserve"> not </w:t>
      </w:r>
      <w:r>
        <w:rPr>
          <w:rFonts w:cs="Arial"/>
          <w:szCs w:val="24"/>
        </w:rPr>
        <w:t>available</w:t>
      </w:r>
      <w:r w:rsidRPr="00C321EF">
        <w:rPr>
          <w:rFonts w:cs="Arial"/>
          <w:szCs w:val="24"/>
        </w:rPr>
        <w:t xml:space="preserve"> under the 2014 Act</w:t>
      </w:r>
      <w:r w:rsidR="00E27516">
        <w:rPr>
          <w:rFonts w:cs="Arial"/>
          <w:szCs w:val="24"/>
        </w:rPr>
        <w:t>. D</w:t>
      </w:r>
      <w:r>
        <w:rPr>
          <w:rFonts w:cs="Arial"/>
          <w:szCs w:val="24"/>
        </w:rPr>
        <w:t>ata for previous years are presented below.</w:t>
      </w:r>
    </w:p>
    <w:tbl>
      <w:tblPr>
        <w:tblW w:w="8364" w:type="dxa"/>
        <w:tblInd w:w="108" w:type="dxa"/>
        <w:tblLook w:val="04A0"/>
      </w:tblPr>
      <w:tblGrid>
        <w:gridCol w:w="2694"/>
        <w:gridCol w:w="1984"/>
        <w:gridCol w:w="1843"/>
        <w:gridCol w:w="1843"/>
      </w:tblGrid>
      <w:tr w:rsidR="00793B8A" w:rsidRPr="006C78A3" w:rsidTr="0061159F">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6C78A3" w:rsidRDefault="00793B8A" w:rsidP="000E0FC3">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0E0FC3" w:rsidRPr="000E0FC3">
              <w:rPr>
                <w:rFonts w:cs="Arial"/>
                <w:b/>
                <w:bCs/>
                <w:szCs w:val="24"/>
                <w:u w:val="single"/>
                <w:lang w:eastAsia="en-GB"/>
              </w:rPr>
              <w:t>9</w:t>
            </w:r>
            <w:r w:rsidR="00A91687">
              <w:rPr>
                <w:rFonts w:cs="Arial"/>
                <w:b/>
                <w:bCs/>
                <w:szCs w:val="24"/>
                <w:u w:val="single"/>
                <w:lang w:eastAsia="en-GB"/>
              </w:rPr>
              <w:t>.</w:t>
            </w:r>
            <w:r w:rsidRPr="006C78A3">
              <w:rPr>
                <w:rFonts w:cs="Arial"/>
                <w:b/>
                <w:bCs/>
                <w:szCs w:val="24"/>
                <w:lang w:eastAsia="en-GB"/>
              </w:rPr>
              <w:t xml:space="preserve">  Anti-Social Behaviour Orders (ASBOs) issued</w:t>
            </w:r>
            <w:r w:rsidRPr="006C78A3">
              <w:rPr>
                <w:rFonts w:cs="Arial"/>
                <w:b/>
                <w:bCs/>
                <w:szCs w:val="24"/>
                <w:vertAlign w:val="superscript"/>
                <w:lang w:eastAsia="en-GB"/>
              </w:rPr>
              <w:t>1</w:t>
            </w:r>
            <w:r w:rsidRPr="006C78A3">
              <w:rPr>
                <w:rFonts w:cs="Arial"/>
                <w:b/>
                <w:bCs/>
                <w:szCs w:val="24"/>
                <w:lang w:eastAsia="en-GB"/>
              </w:rPr>
              <w:t xml:space="preserve"> in </w:t>
            </w:r>
            <w:r w:rsidRPr="00937756">
              <w:rPr>
                <w:rFonts w:cs="Arial"/>
                <w:b/>
                <w:bCs/>
                <w:szCs w:val="24"/>
                <w:u w:val="single"/>
                <w:lang w:eastAsia="en-GB"/>
              </w:rPr>
              <w:t>England</w:t>
            </w:r>
            <w:r>
              <w:rPr>
                <w:rFonts w:cs="Arial"/>
                <w:b/>
                <w:bCs/>
                <w:szCs w:val="24"/>
                <w:lang w:eastAsia="en-GB"/>
              </w:rPr>
              <w:t xml:space="preserve"> </w:t>
            </w:r>
            <w:r w:rsidRPr="00937756">
              <w:rPr>
                <w:rFonts w:cs="Arial"/>
                <w:b/>
                <w:bCs/>
                <w:szCs w:val="24"/>
                <w:u w:val="single"/>
                <w:lang w:eastAsia="en-GB"/>
              </w:rPr>
              <w:t>and Wales</w:t>
            </w:r>
            <w:r w:rsidR="00185FEF">
              <w:rPr>
                <w:rFonts w:cs="Arial"/>
                <w:b/>
                <w:bCs/>
                <w:szCs w:val="24"/>
                <w:lang w:eastAsia="en-GB"/>
              </w:rPr>
              <w:t xml:space="preserve"> by age group, 2011 to 2013</w:t>
            </w:r>
            <w:r w:rsidRPr="006C78A3">
              <w:rPr>
                <w:rFonts w:cs="Arial"/>
                <w:b/>
                <w:bCs/>
                <w:szCs w:val="24"/>
                <w:lang w:eastAsia="en-GB"/>
              </w:rPr>
              <w:t xml:space="preserve"> </w:t>
            </w:r>
          </w:p>
        </w:tc>
      </w:tr>
      <w:tr w:rsidR="00793B8A" w:rsidRPr="006C78A3" w:rsidTr="0061159F">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5C20CB" w:rsidRDefault="00793B8A" w:rsidP="005C20CB">
            <w:pPr>
              <w:widowControl/>
              <w:overflowPunct/>
              <w:autoSpaceDE/>
              <w:adjustRightInd/>
              <w:rPr>
                <w:rFonts w:cs="Arial"/>
                <w:bCs/>
                <w:szCs w:val="24"/>
                <w:lang w:eastAsia="en-GB"/>
              </w:rPr>
            </w:pPr>
            <w:r w:rsidRPr="006C78A3">
              <w:rPr>
                <w:rFonts w:cs="Arial"/>
                <w:b/>
                <w:bCs/>
                <w:szCs w:val="24"/>
                <w:lang w:eastAsia="en-GB"/>
              </w:rPr>
              <w:t xml:space="preserve">Data Source:  </w:t>
            </w:r>
            <w:r w:rsidRPr="006C78A3">
              <w:rPr>
                <w:rFonts w:cs="Arial"/>
                <w:bCs/>
                <w:szCs w:val="24"/>
                <w:lang w:eastAsia="en-GB"/>
              </w:rPr>
              <w:t xml:space="preserve">Prepared by Justice Statistics Analytical Services within the Ministry of Justice. </w:t>
            </w:r>
            <w:r w:rsidR="005C20CB">
              <w:rPr>
                <w:rFonts w:cs="Arial"/>
                <w:bCs/>
                <w:szCs w:val="24"/>
                <w:lang w:eastAsia="en-GB"/>
              </w:rPr>
              <w:t xml:space="preserve"> </w:t>
            </w:r>
            <w:r w:rsidRPr="006C78A3">
              <w:rPr>
                <w:rFonts w:cs="Arial"/>
                <w:bCs/>
                <w:szCs w:val="24"/>
                <w:lang w:eastAsia="en-GB"/>
              </w:rPr>
              <w:t>Anti-social behaviour order statistics: England and Wales 2013</w:t>
            </w:r>
            <w:r w:rsidRPr="006C78A3">
              <w:rPr>
                <w:rFonts w:cs="Arial"/>
                <w:b/>
                <w:bCs/>
                <w:szCs w:val="24"/>
                <w:lang w:eastAsia="en-GB"/>
              </w:rPr>
              <w:t xml:space="preserve"> </w:t>
            </w:r>
            <w:hyperlink r:id="rId11" w:history="1">
              <w:r w:rsidRPr="00185FEF">
                <w:rPr>
                  <w:rStyle w:val="Hyperlink"/>
                  <w:rFonts w:cs="Arial"/>
                  <w:bCs/>
                  <w:szCs w:val="24"/>
                  <w:lang w:eastAsia="en-GB"/>
                </w:rPr>
                <w:t>www.gov.uk/government/statistics/anti-social-behaviour-order-statistics-england-and-wales-2013</w:t>
              </w:r>
            </w:hyperlink>
            <w:r w:rsidRPr="00185FEF">
              <w:rPr>
                <w:rFonts w:cs="Arial"/>
                <w:bCs/>
                <w:szCs w:val="24"/>
                <w:lang w:eastAsia="en-GB"/>
              </w:rPr>
              <w:t xml:space="preserve"> </w:t>
            </w:r>
            <w:r w:rsidRPr="00185FEF">
              <w:rPr>
                <w:rFonts w:cs="Arial"/>
                <w:bCs/>
                <w:szCs w:val="24"/>
                <w:lang w:eastAsia="en-GB"/>
              </w:rPr>
              <w:tab/>
            </w:r>
            <w:r w:rsidRPr="006C78A3">
              <w:rPr>
                <w:rFonts w:cs="Arial"/>
                <w:b/>
                <w:bCs/>
                <w:szCs w:val="24"/>
                <w:lang w:eastAsia="en-GB"/>
              </w:rPr>
              <w:tab/>
            </w:r>
            <w:r w:rsidRPr="006C78A3">
              <w:rPr>
                <w:rFonts w:cs="Arial"/>
                <w:b/>
                <w:bCs/>
                <w:szCs w:val="24"/>
                <w:lang w:eastAsia="en-GB"/>
              </w:rPr>
              <w:tab/>
            </w:r>
            <w:r w:rsidRPr="006C78A3">
              <w:rPr>
                <w:rFonts w:cs="Arial"/>
                <w:b/>
                <w:bCs/>
                <w:szCs w:val="24"/>
                <w:lang w:eastAsia="en-GB"/>
              </w:rPr>
              <w:tab/>
            </w:r>
            <w:r w:rsidRPr="006C78A3">
              <w:rPr>
                <w:rFonts w:cs="Arial"/>
                <w:b/>
                <w:bCs/>
                <w:szCs w:val="24"/>
                <w:lang w:eastAsia="en-GB"/>
              </w:rPr>
              <w:tab/>
            </w:r>
          </w:p>
        </w:tc>
      </w:tr>
      <w:tr w:rsidR="00793B8A" w:rsidRPr="006C78A3" w:rsidTr="0061159F">
        <w:trPr>
          <w:trHeight w:val="280"/>
        </w:trPr>
        <w:tc>
          <w:tcPr>
            <w:tcW w:w="2694" w:type="dxa"/>
            <w:tcBorders>
              <w:top w:val="single" w:sz="4" w:space="0" w:color="auto"/>
              <w:left w:val="single" w:sz="4" w:space="0" w:color="auto"/>
              <w:bottom w:val="single" w:sz="4" w:space="0" w:color="auto"/>
              <w:right w:val="single" w:sz="4" w:space="0" w:color="auto"/>
            </w:tcBorders>
            <w:vAlign w:val="center"/>
          </w:tcPr>
          <w:p w:rsidR="00793B8A" w:rsidRPr="006C78A3" w:rsidRDefault="00793B8A" w:rsidP="005C20CB">
            <w:pPr>
              <w:widowControl/>
              <w:overflowPunct/>
              <w:autoSpaceDE/>
              <w:adjustRightInd/>
              <w:rPr>
                <w:rFonts w:cs="Arial"/>
                <w:b/>
                <w:bCs/>
                <w:szCs w:val="24"/>
                <w:lang w:eastAsia="en-GB"/>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793B8A" w:rsidRPr="006C78A3" w:rsidRDefault="00793B8A" w:rsidP="005C20CB">
            <w:pPr>
              <w:widowControl/>
              <w:overflowPunct/>
              <w:autoSpaceDE/>
              <w:adjustRightInd/>
              <w:jc w:val="center"/>
              <w:rPr>
                <w:rFonts w:cs="Arial"/>
                <w:b/>
                <w:bCs/>
                <w:szCs w:val="24"/>
                <w:lang w:eastAsia="en-GB"/>
              </w:rPr>
            </w:pPr>
            <w:r w:rsidRPr="006C78A3">
              <w:rPr>
                <w:rFonts w:cs="Arial"/>
                <w:b/>
                <w:bCs/>
                <w:szCs w:val="24"/>
                <w:lang w:eastAsia="en-GB"/>
              </w:rPr>
              <w:t>ASBOs issued</w:t>
            </w:r>
          </w:p>
        </w:tc>
      </w:tr>
      <w:tr w:rsidR="00793B8A" w:rsidRPr="006C78A3" w:rsidTr="0061159F">
        <w:trPr>
          <w:trHeight w:val="280"/>
        </w:trPr>
        <w:tc>
          <w:tcPr>
            <w:tcW w:w="2694"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E414F3" w:rsidP="005C20CB">
            <w:pPr>
              <w:widowControl/>
              <w:overflowPunct/>
              <w:autoSpaceDE/>
              <w:adjustRightInd/>
              <w:rPr>
                <w:rFonts w:cs="Arial"/>
                <w:b/>
                <w:bCs/>
                <w:szCs w:val="24"/>
                <w:lang w:eastAsia="en-GB"/>
              </w:rPr>
            </w:pPr>
            <w:r>
              <w:rPr>
                <w:rFonts w:cs="Arial"/>
                <w:b/>
                <w:bCs/>
                <w:szCs w:val="24"/>
                <w:lang w:eastAsia="en-GB"/>
              </w:rPr>
              <w:t>Year</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djustRightInd/>
              <w:jc w:val="center"/>
              <w:rPr>
                <w:rFonts w:cs="Arial"/>
                <w:b/>
                <w:bCs/>
                <w:szCs w:val="24"/>
                <w:lang w:eastAsia="en-GB"/>
              </w:rPr>
            </w:pPr>
            <w:r w:rsidRPr="006C78A3">
              <w:rPr>
                <w:rFonts w:cs="Arial"/>
                <w:b/>
                <w:bCs/>
                <w:szCs w:val="24"/>
                <w:lang w:eastAsia="en-GB"/>
              </w:rPr>
              <w:t>2011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djustRightInd/>
              <w:jc w:val="center"/>
              <w:rPr>
                <w:rFonts w:cs="Arial"/>
                <w:b/>
                <w:bCs/>
                <w:szCs w:val="24"/>
                <w:lang w:eastAsia="en-GB"/>
              </w:rPr>
            </w:pPr>
            <w:r w:rsidRPr="006C78A3">
              <w:rPr>
                <w:rFonts w:cs="Arial"/>
                <w:b/>
                <w:bCs/>
                <w:szCs w:val="24"/>
                <w:lang w:eastAsia="en-GB"/>
              </w:rPr>
              <w:t>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djustRightInd/>
              <w:jc w:val="center"/>
              <w:rPr>
                <w:rFonts w:cs="Arial"/>
                <w:b/>
                <w:bCs/>
                <w:szCs w:val="24"/>
                <w:lang w:eastAsia="en-GB"/>
              </w:rPr>
            </w:pPr>
            <w:r w:rsidRPr="006C78A3">
              <w:rPr>
                <w:rFonts w:cs="Arial"/>
                <w:b/>
                <w:bCs/>
                <w:szCs w:val="24"/>
                <w:lang w:eastAsia="en-GB"/>
              </w:rPr>
              <w:t>2013</w:t>
            </w:r>
          </w:p>
        </w:tc>
      </w:tr>
      <w:tr w:rsidR="00793B8A" w:rsidRPr="006C78A3" w:rsidTr="0061159F">
        <w:trPr>
          <w:trHeight w:val="280"/>
        </w:trPr>
        <w:tc>
          <w:tcPr>
            <w:tcW w:w="2694" w:type="dxa"/>
            <w:tcBorders>
              <w:top w:val="single" w:sz="4" w:space="0" w:color="auto"/>
              <w:left w:val="single" w:sz="4" w:space="0" w:color="auto"/>
              <w:bottom w:val="single" w:sz="4" w:space="0" w:color="auto"/>
              <w:right w:val="single" w:sz="4" w:space="0" w:color="auto"/>
            </w:tcBorders>
            <w:hideMark/>
          </w:tcPr>
          <w:p w:rsidR="00793B8A" w:rsidRPr="006C78A3" w:rsidRDefault="00793B8A" w:rsidP="005C20CB">
            <w:pPr>
              <w:widowControl/>
              <w:overflowPunct/>
              <w:autoSpaceDE/>
              <w:adjustRightInd/>
              <w:rPr>
                <w:rFonts w:cs="Arial"/>
                <w:b/>
                <w:bCs/>
                <w:szCs w:val="24"/>
                <w:lang w:eastAsia="en-GB"/>
              </w:rPr>
            </w:pPr>
            <w:r w:rsidRPr="006C78A3">
              <w:rPr>
                <w:rFonts w:cs="Arial"/>
                <w:b/>
                <w:bCs/>
                <w:szCs w:val="24"/>
                <w:lang w:eastAsia="en-GB"/>
              </w:rPr>
              <w:t xml:space="preserve">Age </w:t>
            </w:r>
          </w:p>
        </w:tc>
        <w:tc>
          <w:tcPr>
            <w:tcW w:w="5670" w:type="dxa"/>
            <w:gridSpan w:val="3"/>
            <w:tcBorders>
              <w:top w:val="single" w:sz="4" w:space="0" w:color="auto"/>
              <w:left w:val="single" w:sz="4" w:space="0" w:color="auto"/>
              <w:bottom w:val="single" w:sz="4" w:space="0" w:color="auto"/>
              <w:right w:val="single" w:sz="4" w:space="0" w:color="auto"/>
            </w:tcBorders>
            <w:hideMark/>
          </w:tcPr>
          <w:p w:rsidR="00793B8A" w:rsidRPr="006C78A3" w:rsidRDefault="00793B8A" w:rsidP="005C20CB">
            <w:pPr>
              <w:widowControl/>
              <w:overflowPunct/>
              <w:autoSpaceDE/>
              <w:adjustRightInd/>
              <w:jc w:val="center"/>
              <w:rPr>
                <w:rFonts w:cs="Arial"/>
                <w:szCs w:val="24"/>
                <w:lang w:eastAsia="en-GB"/>
              </w:rPr>
            </w:pPr>
            <w:r w:rsidRPr="006C78A3">
              <w:rPr>
                <w:rFonts w:cs="Arial"/>
                <w:szCs w:val="24"/>
                <w:lang w:eastAsia="en-GB"/>
              </w:rPr>
              <w:t> </w:t>
            </w:r>
          </w:p>
        </w:tc>
      </w:tr>
      <w:tr w:rsidR="00793B8A" w:rsidRPr="006C78A3" w:rsidTr="0061159F">
        <w:trPr>
          <w:trHeight w:val="280"/>
        </w:trPr>
        <w:tc>
          <w:tcPr>
            <w:tcW w:w="2694" w:type="dxa"/>
            <w:tcBorders>
              <w:top w:val="single" w:sz="4" w:space="0" w:color="auto"/>
              <w:left w:val="single" w:sz="4" w:space="0" w:color="auto"/>
              <w:bottom w:val="single" w:sz="4" w:space="0" w:color="auto"/>
              <w:right w:val="single" w:sz="4" w:space="0" w:color="auto"/>
            </w:tcBorders>
            <w:vAlign w:val="bottom"/>
            <w:hideMark/>
          </w:tcPr>
          <w:p w:rsidR="00793B8A" w:rsidRPr="006C78A3" w:rsidRDefault="00793B8A" w:rsidP="005C20CB">
            <w:pPr>
              <w:widowControl/>
              <w:overflowPunct/>
              <w:autoSpaceDE/>
              <w:autoSpaceDN/>
              <w:adjustRightInd/>
              <w:jc w:val="right"/>
              <w:textAlignment w:val="auto"/>
              <w:rPr>
                <w:rFonts w:cs="Arial"/>
                <w:b/>
                <w:szCs w:val="24"/>
                <w:lang w:eastAsia="en-GB"/>
              </w:rPr>
            </w:pPr>
            <w:r w:rsidRPr="006C78A3">
              <w:rPr>
                <w:rFonts w:cs="Arial"/>
                <w:b/>
                <w:szCs w:val="24"/>
                <w:lang w:eastAsia="en-GB"/>
              </w:rPr>
              <w:t>10-11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utoSpaceDN/>
              <w:adjustRightInd/>
              <w:jc w:val="center"/>
              <w:textAlignment w:val="auto"/>
              <w:rPr>
                <w:rFonts w:cs="Arial"/>
                <w:szCs w:val="24"/>
                <w:lang w:eastAsia="en-GB"/>
              </w:rPr>
            </w:pPr>
            <w:r w:rsidRPr="006C78A3">
              <w:rPr>
                <w:rFonts w:cs="Arial"/>
                <w:szCs w:val="24"/>
                <w:lang w:eastAsia="en-GB"/>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utoSpaceDN/>
              <w:adjustRightInd/>
              <w:jc w:val="center"/>
              <w:textAlignment w:val="auto"/>
              <w:rPr>
                <w:rFonts w:cs="Arial"/>
                <w:szCs w:val="24"/>
                <w:lang w:eastAsia="en-GB"/>
              </w:rPr>
            </w:pPr>
            <w:r w:rsidRPr="006C78A3">
              <w:rPr>
                <w:rFonts w:cs="Arial"/>
                <w:szCs w:val="24"/>
                <w:lang w:eastAsia="en-GB"/>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utoSpaceDN/>
              <w:adjustRightInd/>
              <w:jc w:val="center"/>
              <w:textAlignment w:val="auto"/>
              <w:rPr>
                <w:rFonts w:cs="Arial"/>
                <w:szCs w:val="24"/>
                <w:lang w:eastAsia="en-GB"/>
              </w:rPr>
            </w:pPr>
            <w:r w:rsidRPr="006C78A3">
              <w:rPr>
                <w:rFonts w:cs="Arial"/>
                <w:szCs w:val="24"/>
                <w:lang w:eastAsia="en-GB"/>
              </w:rPr>
              <w:t>3</w:t>
            </w:r>
          </w:p>
        </w:tc>
      </w:tr>
      <w:tr w:rsidR="00793B8A" w:rsidRPr="006C78A3" w:rsidTr="0061159F">
        <w:trPr>
          <w:trHeight w:val="280"/>
        </w:trPr>
        <w:tc>
          <w:tcPr>
            <w:tcW w:w="2694" w:type="dxa"/>
            <w:tcBorders>
              <w:top w:val="single" w:sz="4" w:space="0" w:color="auto"/>
              <w:left w:val="single" w:sz="4" w:space="0" w:color="auto"/>
              <w:bottom w:val="single" w:sz="4" w:space="0" w:color="auto"/>
              <w:right w:val="single" w:sz="4" w:space="0" w:color="auto"/>
            </w:tcBorders>
            <w:vAlign w:val="bottom"/>
            <w:hideMark/>
          </w:tcPr>
          <w:p w:rsidR="00793B8A" w:rsidRPr="006C78A3" w:rsidRDefault="00793B8A" w:rsidP="005C20CB">
            <w:pPr>
              <w:widowControl/>
              <w:overflowPunct/>
              <w:autoSpaceDE/>
              <w:autoSpaceDN/>
              <w:adjustRightInd/>
              <w:jc w:val="right"/>
              <w:textAlignment w:val="auto"/>
              <w:rPr>
                <w:rFonts w:cs="Arial"/>
                <w:b/>
                <w:szCs w:val="24"/>
                <w:lang w:eastAsia="en-GB"/>
              </w:rPr>
            </w:pPr>
            <w:r w:rsidRPr="006C78A3">
              <w:rPr>
                <w:rFonts w:cs="Arial"/>
                <w:b/>
                <w:szCs w:val="24"/>
                <w:lang w:eastAsia="en-GB"/>
              </w:rPr>
              <w:t>12-14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utoSpaceDN/>
              <w:adjustRightInd/>
              <w:jc w:val="center"/>
              <w:textAlignment w:val="auto"/>
              <w:rPr>
                <w:rFonts w:cs="Arial"/>
                <w:szCs w:val="24"/>
                <w:lang w:eastAsia="en-GB"/>
              </w:rPr>
            </w:pPr>
            <w:r w:rsidRPr="006C78A3">
              <w:rPr>
                <w:rFonts w:cs="Arial"/>
                <w:szCs w:val="24"/>
                <w:lang w:eastAsia="en-GB"/>
              </w:rPr>
              <w:t>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utoSpaceDN/>
              <w:adjustRightInd/>
              <w:jc w:val="center"/>
              <w:textAlignment w:val="auto"/>
              <w:rPr>
                <w:rFonts w:cs="Arial"/>
                <w:szCs w:val="24"/>
                <w:lang w:eastAsia="en-GB"/>
              </w:rPr>
            </w:pPr>
            <w:r w:rsidRPr="006C78A3">
              <w:rPr>
                <w:rFonts w:cs="Arial"/>
                <w:szCs w:val="24"/>
                <w:lang w:eastAsia="en-GB"/>
              </w:rPr>
              <w:t>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utoSpaceDN/>
              <w:adjustRightInd/>
              <w:jc w:val="center"/>
              <w:textAlignment w:val="auto"/>
              <w:rPr>
                <w:rFonts w:cs="Arial"/>
                <w:szCs w:val="24"/>
                <w:lang w:eastAsia="en-GB"/>
              </w:rPr>
            </w:pPr>
            <w:r w:rsidRPr="006C78A3">
              <w:rPr>
                <w:rFonts w:cs="Arial"/>
                <w:szCs w:val="24"/>
                <w:lang w:eastAsia="en-GB"/>
              </w:rPr>
              <w:t>65</w:t>
            </w:r>
          </w:p>
        </w:tc>
      </w:tr>
      <w:tr w:rsidR="00793B8A" w:rsidRPr="006C78A3" w:rsidTr="0061159F">
        <w:trPr>
          <w:trHeight w:val="280"/>
        </w:trPr>
        <w:tc>
          <w:tcPr>
            <w:tcW w:w="2694" w:type="dxa"/>
            <w:tcBorders>
              <w:top w:val="single" w:sz="4" w:space="0" w:color="auto"/>
              <w:left w:val="single" w:sz="4" w:space="0" w:color="auto"/>
              <w:bottom w:val="single" w:sz="4" w:space="0" w:color="auto"/>
              <w:right w:val="single" w:sz="4" w:space="0" w:color="auto"/>
            </w:tcBorders>
            <w:vAlign w:val="bottom"/>
            <w:hideMark/>
          </w:tcPr>
          <w:p w:rsidR="00793B8A" w:rsidRPr="006C78A3" w:rsidRDefault="00793B8A" w:rsidP="005C20CB">
            <w:pPr>
              <w:widowControl/>
              <w:overflowPunct/>
              <w:autoSpaceDE/>
              <w:autoSpaceDN/>
              <w:adjustRightInd/>
              <w:jc w:val="right"/>
              <w:textAlignment w:val="auto"/>
              <w:rPr>
                <w:rFonts w:cs="Arial"/>
                <w:b/>
                <w:szCs w:val="24"/>
                <w:lang w:eastAsia="en-GB"/>
              </w:rPr>
            </w:pPr>
            <w:r w:rsidRPr="006C78A3">
              <w:rPr>
                <w:rFonts w:cs="Arial"/>
                <w:b/>
                <w:szCs w:val="24"/>
                <w:lang w:eastAsia="en-GB"/>
              </w:rPr>
              <w:t>15-17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utoSpaceDN/>
              <w:adjustRightInd/>
              <w:jc w:val="center"/>
              <w:textAlignment w:val="auto"/>
              <w:rPr>
                <w:rFonts w:cs="Arial"/>
                <w:szCs w:val="24"/>
                <w:lang w:eastAsia="en-GB"/>
              </w:rPr>
            </w:pPr>
            <w:r w:rsidRPr="006C78A3">
              <w:rPr>
                <w:rFonts w:cs="Arial"/>
                <w:szCs w:val="24"/>
                <w:lang w:eastAsia="en-GB"/>
              </w:rPr>
              <w:t>294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utoSpaceDN/>
              <w:adjustRightInd/>
              <w:jc w:val="center"/>
              <w:textAlignment w:val="auto"/>
              <w:rPr>
                <w:rFonts w:cs="Arial"/>
                <w:szCs w:val="24"/>
                <w:lang w:eastAsia="en-GB"/>
              </w:rPr>
            </w:pPr>
            <w:r w:rsidRPr="006C78A3">
              <w:rPr>
                <w:rFonts w:cs="Arial"/>
                <w:szCs w:val="24"/>
                <w:lang w:eastAsia="en-GB"/>
              </w:rPr>
              <w:t>213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3B8A" w:rsidRPr="006C78A3" w:rsidRDefault="00793B8A" w:rsidP="005C20CB">
            <w:pPr>
              <w:widowControl/>
              <w:overflowPunct/>
              <w:autoSpaceDE/>
              <w:autoSpaceDN/>
              <w:adjustRightInd/>
              <w:jc w:val="center"/>
              <w:textAlignment w:val="auto"/>
              <w:rPr>
                <w:rFonts w:cs="Arial"/>
                <w:szCs w:val="24"/>
                <w:lang w:eastAsia="en-GB"/>
              </w:rPr>
            </w:pPr>
            <w:r w:rsidRPr="006C78A3">
              <w:rPr>
                <w:rFonts w:cs="Arial"/>
                <w:szCs w:val="24"/>
                <w:lang w:eastAsia="en-GB"/>
              </w:rPr>
              <w:t>209</w:t>
            </w:r>
          </w:p>
        </w:tc>
      </w:tr>
      <w:tr w:rsidR="00793B8A" w:rsidRPr="006C78A3" w:rsidTr="0061159F">
        <w:trPr>
          <w:trHeight w:val="280"/>
        </w:trPr>
        <w:tc>
          <w:tcPr>
            <w:tcW w:w="2694" w:type="dxa"/>
            <w:tcBorders>
              <w:top w:val="single" w:sz="4" w:space="0" w:color="auto"/>
              <w:left w:val="single" w:sz="4" w:space="0" w:color="auto"/>
              <w:bottom w:val="single" w:sz="4" w:space="0" w:color="auto"/>
              <w:right w:val="single" w:sz="4" w:space="0" w:color="auto"/>
            </w:tcBorders>
            <w:vAlign w:val="bottom"/>
          </w:tcPr>
          <w:p w:rsidR="00793B8A" w:rsidRPr="006C78A3" w:rsidRDefault="00793B8A" w:rsidP="005C20CB">
            <w:pPr>
              <w:widowControl/>
              <w:overflowPunct/>
              <w:autoSpaceDE/>
              <w:autoSpaceDN/>
              <w:adjustRightInd/>
              <w:ind w:left="720" w:hanging="720"/>
              <w:jc w:val="right"/>
              <w:textAlignment w:val="auto"/>
              <w:rPr>
                <w:rFonts w:cs="Arial"/>
                <w:b/>
                <w:bCs/>
                <w:szCs w:val="24"/>
                <w:lang w:eastAsia="en-GB"/>
              </w:rPr>
            </w:pPr>
          </w:p>
        </w:tc>
        <w:tc>
          <w:tcPr>
            <w:tcW w:w="1984" w:type="dxa"/>
            <w:tcBorders>
              <w:top w:val="single" w:sz="4" w:space="0" w:color="auto"/>
              <w:left w:val="single" w:sz="4" w:space="0" w:color="auto"/>
              <w:bottom w:val="single" w:sz="4" w:space="0" w:color="auto"/>
              <w:right w:val="single" w:sz="4" w:space="0" w:color="auto"/>
            </w:tcBorders>
            <w:vAlign w:val="center"/>
          </w:tcPr>
          <w:p w:rsidR="00793B8A" w:rsidRPr="006C78A3" w:rsidRDefault="00793B8A" w:rsidP="005C20CB">
            <w:pPr>
              <w:widowControl/>
              <w:overflowPunct/>
              <w:autoSpaceDE/>
              <w:autoSpaceDN/>
              <w:adjustRightInd/>
              <w:jc w:val="center"/>
              <w:textAlignment w:val="auto"/>
              <w:rPr>
                <w:rFonts w:cs="Arial"/>
                <w:b/>
                <w:bCs/>
                <w:szCs w:val="24"/>
                <w:lang w:eastAsia="en-GB"/>
              </w:rPr>
            </w:pPr>
          </w:p>
        </w:tc>
        <w:tc>
          <w:tcPr>
            <w:tcW w:w="1843" w:type="dxa"/>
            <w:tcBorders>
              <w:top w:val="single" w:sz="4" w:space="0" w:color="auto"/>
              <w:left w:val="single" w:sz="4" w:space="0" w:color="auto"/>
              <w:bottom w:val="single" w:sz="4" w:space="0" w:color="auto"/>
              <w:right w:val="single" w:sz="4" w:space="0" w:color="auto"/>
            </w:tcBorders>
            <w:vAlign w:val="center"/>
          </w:tcPr>
          <w:p w:rsidR="00793B8A" w:rsidRPr="006C78A3" w:rsidRDefault="00793B8A" w:rsidP="005C20CB">
            <w:pPr>
              <w:widowControl/>
              <w:overflowPunct/>
              <w:autoSpaceDE/>
              <w:autoSpaceDN/>
              <w:adjustRightInd/>
              <w:jc w:val="center"/>
              <w:textAlignment w:val="auto"/>
              <w:rPr>
                <w:rFonts w:cs="Arial"/>
                <w:b/>
                <w:bCs/>
                <w:szCs w:val="24"/>
                <w:lang w:eastAsia="en-GB"/>
              </w:rPr>
            </w:pPr>
          </w:p>
        </w:tc>
        <w:tc>
          <w:tcPr>
            <w:tcW w:w="1843" w:type="dxa"/>
            <w:tcBorders>
              <w:top w:val="single" w:sz="4" w:space="0" w:color="auto"/>
              <w:left w:val="single" w:sz="4" w:space="0" w:color="auto"/>
              <w:bottom w:val="single" w:sz="4" w:space="0" w:color="auto"/>
              <w:right w:val="single" w:sz="4" w:space="0" w:color="auto"/>
            </w:tcBorders>
            <w:vAlign w:val="center"/>
          </w:tcPr>
          <w:p w:rsidR="00793B8A" w:rsidRPr="006C78A3" w:rsidRDefault="00793B8A" w:rsidP="005C20CB">
            <w:pPr>
              <w:widowControl/>
              <w:overflowPunct/>
              <w:autoSpaceDE/>
              <w:autoSpaceDN/>
              <w:adjustRightInd/>
              <w:jc w:val="center"/>
              <w:textAlignment w:val="auto"/>
              <w:rPr>
                <w:rFonts w:cs="Arial"/>
                <w:b/>
                <w:bCs/>
                <w:szCs w:val="24"/>
                <w:lang w:eastAsia="en-GB"/>
              </w:rPr>
            </w:pPr>
          </w:p>
        </w:tc>
      </w:tr>
      <w:tr w:rsidR="00793B8A" w:rsidRPr="006C78A3" w:rsidTr="0061159F">
        <w:trPr>
          <w:trHeight w:val="280"/>
        </w:trPr>
        <w:tc>
          <w:tcPr>
            <w:tcW w:w="2694" w:type="dxa"/>
            <w:tcBorders>
              <w:top w:val="single" w:sz="4" w:space="0" w:color="auto"/>
              <w:left w:val="single" w:sz="4" w:space="0" w:color="auto"/>
              <w:bottom w:val="single" w:sz="4" w:space="0" w:color="auto"/>
              <w:right w:val="single" w:sz="4" w:space="0" w:color="auto"/>
            </w:tcBorders>
            <w:vAlign w:val="bottom"/>
          </w:tcPr>
          <w:p w:rsidR="00793B8A" w:rsidRPr="006C78A3" w:rsidRDefault="00793B8A" w:rsidP="005C20CB">
            <w:pPr>
              <w:widowControl/>
              <w:overflowPunct/>
              <w:autoSpaceDE/>
              <w:autoSpaceDN/>
              <w:adjustRightInd/>
              <w:ind w:left="720" w:hanging="720"/>
              <w:jc w:val="right"/>
              <w:textAlignment w:val="auto"/>
              <w:rPr>
                <w:rFonts w:cs="Arial"/>
                <w:b/>
                <w:bCs/>
                <w:szCs w:val="24"/>
                <w:lang w:eastAsia="en-GB"/>
              </w:rPr>
            </w:pPr>
            <w:r w:rsidRPr="006C78A3">
              <w:rPr>
                <w:rFonts w:cs="Arial"/>
                <w:b/>
                <w:bCs/>
                <w:szCs w:val="24"/>
                <w:lang w:eastAsia="en-GB"/>
              </w:rPr>
              <w:t>Total age 10-17</w:t>
            </w:r>
          </w:p>
        </w:tc>
        <w:tc>
          <w:tcPr>
            <w:tcW w:w="1984" w:type="dxa"/>
            <w:tcBorders>
              <w:top w:val="single" w:sz="4" w:space="0" w:color="auto"/>
              <w:left w:val="single" w:sz="4" w:space="0" w:color="auto"/>
              <w:bottom w:val="single" w:sz="4" w:space="0" w:color="auto"/>
              <w:right w:val="single" w:sz="4" w:space="0" w:color="auto"/>
            </w:tcBorders>
            <w:vAlign w:val="center"/>
          </w:tcPr>
          <w:p w:rsidR="00793B8A" w:rsidRPr="006C78A3" w:rsidRDefault="00793B8A" w:rsidP="005C20CB">
            <w:pPr>
              <w:widowControl/>
              <w:overflowPunct/>
              <w:autoSpaceDE/>
              <w:autoSpaceDN/>
              <w:adjustRightInd/>
              <w:jc w:val="center"/>
              <w:textAlignment w:val="auto"/>
              <w:rPr>
                <w:rFonts w:cs="Arial"/>
                <w:b/>
                <w:bCs/>
                <w:szCs w:val="24"/>
                <w:lang w:eastAsia="en-GB"/>
              </w:rPr>
            </w:pPr>
            <w:r w:rsidRPr="006C78A3">
              <w:rPr>
                <w:rFonts w:cs="Arial"/>
                <w:b/>
                <w:bCs/>
                <w:szCs w:val="24"/>
                <w:lang w:eastAsia="en-GB"/>
              </w:rPr>
              <w:t>375</w:t>
            </w:r>
          </w:p>
        </w:tc>
        <w:tc>
          <w:tcPr>
            <w:tcW w:w="1843" w:type="dxa"/>
            <w:tcBorders>
              <w:top w:val="single" w:sz="4" w:space="0" w:color="auto"/>
              <w:left w:val="single" w:sz="4" w:space="0" w:color="auto"/>
              <w:bottom w:val="single" w:sz="4" w:space="0" w:color="auto"/>
              <w:right w:val="single" w:sz="4" w:space="0" w:color="auto"/>
            </w:tcBorders>
            <w:vAlign w:val="center"/>
          </w:tcPr>
          <w:p w:rsidR="00793B8A" w:rsidRPr="006C78A3" w:rsidRDefault="00793B8A" w:rsidP="005C20CB">
            <w:pPr>
              <w:widowControl/>
              <w:overflowPunct/>
              <w:autoSpaceDE/>
              <w:autoSpaceDN/>
              <w:adjustRightInd/>
              <w:jc w:val="center"/>
              <w:textAlignment w:val="auto"/>
              <w:rPr>
                <w:rFonts w:cs="Arial"/>
                <w:b/>
                <w:bCs/>
                <w:szCs w:val="24"/>
                <w:lang w:eastAsia="en-GB"/>
              </w:rPr>
            </w:pPr>
            <w:r w:rsidRPr="006C78A3">
              <w:rPr>
                <w:rFonts w:cs="Arial"/>
                <w:b/>
                <w:bCs/>
                <w:szCs w:val="24"/>
                <w:lang w:eastAsia="en-GB"/>
              </w:rPr>
              <w:t>273</w:t>
            </w:r>
          </w:p>
        </w:tc>
        <w:tc>
          <w:tcPr>
            <w:tcW w:w="1843" w:type="dxa"/>
            <w:tcBorders>
              <w:top w:val="single" w:sz="4" w:space="0" w:color="auto"/>
              <w:left w:val="single" w:sz="4" w:space="0" w:color="auto"/>
              <w:bottom w:val="single" w:sz="4" w:space="0" w:color="auto"/>
              <w:right w:val="single" w:sz="4" w:space="0" w:color="auto"/>
            </w:tcBorders>
            <w:vAlign w:val="center"/>
          </w:tcPr>
          <w:p w:rsidR="00793B8A" w:rsidRPr="006C78A3" w:rsidRDefault="00793B8A" w:rsidP="005C20CB">
            <w:pPr>
              <w:widowControl/>
              <w:overflowPunct/>
              <w:autoSpaceDE/>
              <w:autoSpaceDN/>
              <w:adjustRightInd/>
              <w:jc w:val="center"/>
              <w:textAlignment w:val="auto"/>
              <w:rPr>
                <w:rFonts w:cs="Arial"/>
                <w:b/>
                <w:bCs/>
                <w:szCs w:val="24"/>
                <w:lang w:eastAsia="en-GB"/>
              </w:rPr>
            </w:pPr>
            <w:r w:rsidRPr="006C78A3">
              <w:rPr>
                <w:rFonts w:cs="Arial"/>
                <w:b/>
                <w:bCs/>
                <w:szCs w:val="24"/>
                <w:lang w:eastAsia="en-GB"/>
              </w:rPr>
              <w:t>277</w:t>
            </w:r>
          </w:p>
        </w:tc>
      </w:tr>
      <w:tr w:rsidR="00793B8A" w:rsidRPr="00923625" w:rsidTr="0061159F">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793B8A" w:rsidRPr="005C20CB" w:rsidRDefault="00793B8A" w:rsidP="005C20CB">
            <w:pPr>
              <w:rPr>
                <w:rFonts w:cs="Arial"/>
                <w:b/>
                <w:bCs/>
                <w:i/>
                <w:szCs w:val="24"/>
              </w:rPr>
            </w:pPr>
            <w:r w:rsidRPr="005C20CB">
              <w:rPr>
                <w:rFonts w:cs="Arial"/>
                <w:b/>
                <w:bCs/>
                <w:i/>
                <w:szCs w:val="24"/>
              </w:rPr>
              <w:t xml:space="preserve">Notes: </w:t>
            </w:r>
          </w:p>
          <w:p w:rsidR="00793B8A" w:rsidRPr="005C20CB" w:rsidRDefault="00793B8A" w:rsidP="005C20CB">
            <w:pPr>
              <w:rPr>
                <w:rFonts w:cs="Arial"/>
                <w:bCs/>
                <w:i/>
                <w:szCs w:val="24"/>
              </w:rPr>
            </w:pPr>
            <w:r w:rsidRPr="005C20CB">
              <w:rPr>
                <w:rFonts w:cs="Arial"/>
                <w:b/>
                <w:bCs/>
                <w:i/>
                <w:szCs w:val="24"/>
                <w:vertAlign w:val="superscript"/>
              </w:rPr>
              <w:t>1</w:t>
            </w:r>
            <w:r w:rsidRPr="005C20CB">
              <w:rPr>
                <w:rFonts w:cs="Arial"/>
                <w:bCs/>
                <w:i/>
                <w:szCs w:val="24"/>
              </w:rPr>
              <w:t>Includes ASBOs issued on application by magistrates' courts acting in their civil capacity and county courts, which became available on 1 April 1999 and ASBOs made following conviction for a relevant criminal offence at the Crown Court and at magistrates' courts (acting in their criminal capacity), which became available on 2 December 2002.</w:t>
            </w:r>
            <w:r w:rsidR="00012FA1" w:rsidRPr="005C20CB">
              <w:rPr>
                <w:rFonts w:cs="Arial"/>
                <w:bCs/>
                <w:i/>
                <w:szCs w:val="24"/>
              </w:rPr>
              <w:tab/>
            </w:r>
            <w:r w:rsidRPr="005C20CB">
              <w:rPr>
                <w:rFonts w:cs="Arial"/>
                <w:bCs/>
                <w:i/>
                <w:szCs w:val="24"/>
              </w:rPr>
              <w:tab/>
            </w:r>
          </w:p>
          <w:p w:rsidR="00793B8A" w:rsidRPr="00923625" w:rsidRDefault="00793B8A" w:rsidP="005C20CB">
            <w:pPr>
              <w:rPr>
                <w:rFonts w:cs="Arial"/>
                <w:bCs/>
                <w:sz w:val="22"/>
                <w:szCs w:val="22"/>
              </w:rPr>
            </w:pPr>
            <w:r w:rsidRPr="005C20CB">
              <w:rPr>
                <w:rFonts w:cs="Arial"/>
                <w:bCs/>
                <w:i/>
                <w:szCs w:val="24"/>
              </w:rPr>
              <w:t>A dispersal order is a police power, which can be authorised by a Police Superintendent or above. It does not involve courts, so we do not hold any information on them.</w:t>
            </w:r>
            <w:r w:rsidRPr="006B42D3">
              <w:rPr>
                <w:rFonts w:cs="Arial"/>
                <w:bCs/>
                <w:sz w:val="22"/>
                <w:szCs w:val="22"/>
              </w:rPr>
              <w:tab/>
            </w:r>
            <w:r w:rsidRPr="006B42D3">
              <w:rPr>
                <w:rFonts w:cs="Arial"/>
                <w:b/>
                <w:bCs/>
                <w:sz w:val="22"/>
                <w:szCs w:val="22"/>
              </w:rPr>
              <w:tab/>
            </w:r>
            <w:r w:rsidRPr="006B42D3">
              <w:rPr>
                <w:rFonts w:cs="Arial"/>
                <w:b/>
                <w:bCs/>
                <w:sz w:val="22"/>
                <w:szCs w:val="22"/>
              </w:rPr>
              <w:tab/>
            </w:r>
            <w:r w:rsidRPr="006B42D3">
              <w:rPr>
                <w:rFonts w:cs="Arial"/>
                <w:b/>
                <w:bCs/>
                <w:sz w:val="22"/>
                <w:szCs w:val="22"/>
              </w:rPr>
              <w:tab/>
            </w:r>
          </w:p>
        </w:tc>
      </w:tr>
    </w:tbl>
    <w:p w:rsidR="00E53E15" w:rsidRDefault="00E53E15" w:rsidP="00657E04">
      <w:pPr>
        <w:widowControl/>
        <w:suppressAutoHyphens/>
        <w:overflowPunct/>
        <w:autoSpaceDE/>
        <w:autoSpaceDN/>
        <w:adjustRightInd/>
        <w:spacing w:line="240" w:lineRule="atLeast"/>
        <w:ind w:left="567" w:right="1134" w:hanging="567"/>
        <w:jc w:val="both"/>
        <w:textAlignment w:val="auto"/>
        <w:rPr>
          <w:rFonts w:cs="Arial"/>
          <w:b/>
          <w:szCs w:val="24"/>
          <w:lang w:eastAsia="zh-CN"/>
        </w:rPr>
      </w:pPr>
    </w:p>
    <w:p w:rsidR="00E53E15"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Scotland</w:t>
      </w:r>
    </w:p>
    <w:p w:rsidR="005C20CB" w:rsidRDefault="00025FFE" w:rsidP="00023683">
      <w:pPr>
        <w:widowControl/>
        <w:suppressAutoHyphens/>
        <w:overflowPunct/>
        <w:autoSpaceDE/>
        <w:autoSpaceDN/>
        <w:adjustRightInd/>
        <w:spacing w:after="120" w:line="240" w:lineRule="atLeast"/>
        <w:ind w:right="-58"/>
        <w:jc w:val="both"/>
        <w:textAlignment w:val="auto"/>
        <w:rPr>
          <w:rFonts w:cs="Arial"/>
          <w:szCs w:val="24"/>
          <w:u w:val="single"/>
          <w:lang w:eastAsia="zh-CN"/>
        </w:rPr>
      </w:pPr>
      <w:r w:rsidRPr="00025FFE">
        <w:t xml:space="preserve">There were no anti-social behaviour orders or civil injunction and dispersal orders issued against children under the Anti-Social Behaviour, Crime and Policing Act 2014 as this Act </w:t>
      </w:r>
      <w:r>
        <w:t xml:space="preserve">was </w:t>
      </w:r>
      <w:r w:rsidRPr="00025FFE">
        <w:t>introduced in March 2014 (eRDM updated). The 2014-15 data is</w:t>
      </w:r>
      <w:r w:rsidR="00023683">
        <w:t xml:space="preserve"> not yet available. </w:t>
      </w:r>
    </w:p>
    <w:p w:rsidR="00E27516" w:rsidRDefault="00E27516">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E53E15" w:rsidRPr="00507A72" w:rsidRDefault="00C13D0D" w:rsidP="00023683">
      <w:pPr>
        <w:widowControl/>
        <w:suppressAutoHyphens/>
        <w:overflowPunct/>
        <w:autoSpaceDE/>
        <w:autoSpaceDN/>
        <w:adjustRightInd/>
        <w:spacing w:before="240" w:after="120" w:line="240" w:lineRule="atLeast"/>
        <w:ind w:right="1134"/>
        <w:jc w:val="both"/>
        <w:textAlignment w:val="auto"/>
        <w:rPr>
          <w:rFonts w:cs="Arial"/>
          <w:szCs w:val="24"/>
          <w:lang w:eastAsia="zh-CN"/>
        </w:rPr>
      </w:pPr>
      <w:r>
        <w:rPr>
          <w:rFonts w:cs="Arial"/>
          <w:szCs w:val="24"/>
          <w:u w:val="single"/>
          <w:lang w:eastAsia="zh-CN"/>
        </w:rPr>
        <w:lastRenderedPageBreak/>
        <w:t>N</w:t>
      </w:r>
      <w:r w:rsidR="00E53E15" w:rsidRPr="00507A72">
        <w:rPr>
          <w:rFonts w:cs="Arial"/>
          <w:szCs w:val="24"/>
          <w:u w:val="single"/>
          <w:lang w:eastAsia="zh-CN"/>
        </w:rPr>
        <w:t>orthern Ireland</w:t>
      </w:r>
    </w:p>
    <w:tbl>
      <w:tblPr>
        <w:tblW w:w="8364" w:type="dxa"/>
        <w:tblInd w:w="108" w:type="dxa"/>
        <w:tblLayout w:type="fixed"/>
        <w:tblLook w:val="04A0"/>
      </w:tblPr>
      <w:tblGrid>
        <w:gridCol w:w="3711"/>
        <w:gridCol w:w="1251"/>
        <w:gridCol w:w="1134"/>
        <w:gridCol w:w="1134"/>
        <w:gridCol w:w="1134"/>
      </w:tblGrid>
      <w:tr w:rsidR="00622480" w:rsidRPr="00622480" w:rsidTr="00023683">
        <w:trPr>
          <w:trHeight w:val="592"/>
        </w:trPr>
        <w:tc>
          <w:tcPr>
            <w:tcW w:w="8364" w:type="dxa"/>
            <w:gridSpan w:val="5"/>
            <w:tcBorders>
              <w:top w:val="single" w:sz="4" w:space="0" w:color="auto"/>
              <w:left w:val="single" w:sz="4" w:space="0" w:color="auto"/>
              <w:bottom w:val="single" w:sz="4" w:space="0" w:color="auto"/>
              <w:right w:val="single" w:sz="4" w:space="0" w:color="auto"/>
            </w:tcBorders>
          </w:tcPr>
          <w:p w:rsidR="00622480" w:rsidRPr="00657E04" w:rsidRDefault="00622480" w:rsidP="000E0FC3">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0E0FC3" w:rsidRPr="000E0FC3">
              <w:rPr>
                <w:rFonts w:cs="Arial"/>
                <w:b/>
                <w:bCs/>
                <w:szCs w:val="24"/>
                <w:u w:val="single"/>
                <w:lang w:eastAsia="en-GB"/>
              </w:rPr>
              <w:t>10</w:t>
            </w:r>
            <w:r w:rsidRPr="00657E04">
              <w:rPr>
                <w:rFonts w:cs="Arial"/>
                <w:b/>
                <w:bCs/>
                <w:szCs w:val="24"/>
                <w:lang w:eastAsia="en-GB"/>
              </w:rPr>
              <w:t xml:space="preserve">.  Number of ASBOs in </w:t>
            </w:r>
            <w:r w:rsidRPr="0009007F">
              <w:rPr>
                <w:rFonts w:cs="Arial"/>
                <w:b/>
                <w:bCs/>
                <w:szCs w:val="24"/>
                <w:u w:val="single"/>
                <w:lang w:eastAsia="en-GB"/>
              </w:rPr>
              <w:t>Northern Ireland</w:t>
            </w:r>
            <w:r w:rsidRPr="00657E04">
              <w:rPr>
                <w:rFonts w:cs="Arial"/>
                <w:b/>
                <w:bCs/>
                <w:szCs w:val="24"/>
                <w:lang w:eastAsia="en-GB"/>
              </w:rPr>
              <w:t xml:space="preserve"> by age, gender and ethnic origin 2012</w:t>
            </w:r>
            <w:r w:rsidR="001670DE">
              <w:rPr>
                <w:rFonts w:cs="Arial"/>
                <w:b/>
                <w:bCs/>
                <w:szCs w:val="24"/>
                <w:lang w:eastAsia="en-GB"/>
              </w:rPr>
              <w:t xml:space="preserve"> to </w:t>
            </w:r>
            <w:r w:rsidRPr="00657E04">
              <w:rPr>
                <w:rFonts w:cs="Arial"/>
                <w:b/>
                <w:bCs/>
                <w:szCs w:val="24"/>
                <w:lang w:eastAsia="en-GB"/>
              </w:rPr>
              <w:t>2015</w:t>
            </w:r>
          </w:p>
        </w:tc>
      </w:tr>
      <w:tr w:rsidR="00622480" w:rsidRPr="00622480" w:rsidTr="00023683">
        <w:trPr>
          <w:trHeight w:val="260"/>
        </w:trPr>
        <w:tc>
          <w:tcPr>
            <w:tcW w:w="8364" w:type="dxa"/>
            <w:gridSpan w:val="5"/>
            <w:tcBorders>
              <w:top w:val="single" w:sz="4" w:space="0" w:color="auto"/>
              <w:left w:val="single" w:sz="4" w:space="0" w:color="auto"/>
              <w:bottom w:val="single" w:sz="4" w:space="0" w:color="auto"/>
              <w:right w:val="single" w:sz="4" w:space="0" w:color="auto"/>
            </w:tcBorders>
          </w:tcPr>
          <w:p w:rsidR="00622480" w:rsidRPr="00657E04" w:rsidRDefault="00622480" w:rsidP="005C20CB">
            <w:pPr>
              <w:widowControl/>
              <w:overflowPunct/>
              <w:autoSpaceDE/>
              <w:adjustRightInd/>
              <w:rPr>
                <w:rFonts w:cs="Arial"/>
                <w:b/>
                <w:bCs/>
                <w:szCs w:val="24"/>
                <w:lang w:eastAsia="en-GB"/>
              </w:rPr>
            </w:pPr>
            <w:r w:rsidRPr="00657E04">
              <w:rPr>
                <w:rFonts w:cs="Arial"/>
                <w:b/>
                <w:bCs/>
                <w:szCs w:val="24"/>
                <w:lang w:eastAsia="en-GB"/>
              </w:rPr>
              <w:t xml:space="preserve">Data Source:  </w:t>
            </w:r>
            <w:r w:rsidRPr="00657E04">
              <w:rPr>
                <w:rFonts w:cs="Arial"/>
                <w:color w:val="000000"/>
                <w:szCs w:val="24"/>
                <w:lang w:eastAsia="en-GB"/>
              </w:rPr>
              <w:t>PSNI Statistics Branch (statistics not published)</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vAlign w:val="center"/>
            <w:hideMark/>
          </w:tcPr>
          <w:p w:rsidR="005C20CB" w:rsidRPr="00657E04" w:rsidRDefault="00B67B2D" w:rsidP="005C20CB">
            <w:pPr>
              <w:widowControl/>
              <w:overflowPunct/>
              <w:autoSpaceDE/>
              <w:adjustRightInd/>
              <w:rPr>
                <w:rFonts w:cs="Arial"/>
                <w:b/>
                <w:bCs/>
                <w:szCs w:val="24"/>
                <w:lang w:eastAsia="en-GB"/>
              </w:rPr>
            </w:pPr>
            <w:r>
              <w:rPr>
                <w:rFonts w:cs="Arial"/>
                <w:b/>
                <w:bCs/>
                <w:szCs w:val="24"/>
                <w:lang w:eastAsia="en-GB"/>
              </w:rPr>
              <w:t>Year</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widowControl/>
              <w:overflowPunct/>
              <w:autoSpaceDE/>
              <w:adjustRightInd/>
              <w:jc w:val="right"/>
              <w:rPr>
                <w:rFonts w:cs="Arial"/>
                <w:b/>
                <w:bCs/>
                <w:szCs w:val="24"/>
                <w:lang w:eastAsia="en-GB"/>
              </w:rPr>
            </w:pPr>
            <w:r w:rsidRPr="00657E04">
              <w:rPr>
                <w:rFonts w:cs="Arial"/>
                <w:b/>
                <w:bCs/>
                <w:szCs w:val="24"/>
                <w:lang w:eastAsia="en-GB"/>
              </w:rPr>
              <w:t>2012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djustRightInd/>
              <w:jc w:val="right"/>
              <w:rPr>
                <w:rFonts w:cs="Arial"/>
                <w:b/>
                <w:bCs/>
                <w:szCs w:val="24"/>
                <w:lang w:eastAsia="en-GB"/>
              </w:rPr>
            </w:pPr>
            <w:r w:rsidRPr="00657E04">
              <w:rPr>
                <w:rFonts w:cs="Arial"/>
                <w:b/>
                <w:bCs/>
                <w:szCs w:val="24"/>
                <w:lang w:eastAsia="en-GB"/>
              </w:rPr>
              <w:t>2013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djustRightInd/>
              <w:jc w:val="right"/>
              <w:rPr>
                <w:rFonts w:cs="Arial"/>
                <w:b/>
                <w:bCs/>
                <w:szCs w:val="24"/>
                <w:lang w:eastAsia="en-GB"/>
              </w:rPr>
            </w:pPr>
            <w:r w:rsidRPr="00657E04">
              <w:rPr>
                <w:rFonts w:cs="Arial"/>
                <w:b/>
                <w:bCs/>
                <w:szCs w:val="24"/>
                <w:lang w:eastAsia="en-GB"/>
              </w:rPr>
              <w:t>2014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djustRightInd/>
              <w:jc w:val="right"/>
              <w:rPr>
                <w:rFonts w:cs="Arial"/>
                <w:b/>
                <w:bCs/>
                <w:szCs w:val="24"/>
                <w:lang w:eastAsia="en-GB"/>
              </w:rPr>
            </w:pPr>
            <w:r w:rsidRPr="00657E04">
              <w:rPr>
                <w:rFonts w:cs="Arial"/>
                <w:b/>
                <w:bCs/>
                <w:szCs w:val="24"/>
                <w:lang w:eastAsia="en-GB"/>
              </w:rPr>
              <w:t>2015</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vAlign w:val="center"/>
            <w:hideMark/>
          </w:tcPr>
          <w:p w:rsidR="00622480" w:rsidRPr="00657E04" w:rsidRDefault="00622480" w:rsidP="005C20CB">
            <w:pPr>
              <w:widowControl/>
              <w:overflowPunct/>
              <w:autoSpaceDE/>
              <w:adjustRightInd/>
              <w:rPr>
                <w:rFonts w:cs="Arial"/>
                <w:b/>
                <w:bCs/>
                <w:szCs w:val="24"/>
                <w:lang w:eastAsia="en-GB"/>
              </w:rPr>
            </w:pPr>
            <w:r w:rsidRPr="00657E04">
              <w:rPr>
                <w:rFonts w:cs="Arial"/>
                <w:b/>
                <w:bCs/>
                <w:szCs w:val="24"/>
                <w:lang w:eastAsia="en-GB"/>
              </w:rPr>
              <w:t>Total  ASBOs final orders only</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jc w:val="right"/>
              <w:rPr>
                <w:rFonts w:cs="Arial"/>
                <w:b/>
                <w:szCs w:val="24"/>
              </w:rPr>
            </w:pPr>
            <w:r w:rsidRPr="00657E04">
              <w:rPr>
                <w:rFonts w:cs="Arial"/>
                <w:b/>
                <w:szCs w:val="24"/>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jc w:val="right"/>
              <w:rPr>
                <w:rFonts w:cs="Arial"/>
                <w:b/>
                <w:szCs w:val="24"/>
              </w:rPr>
            </w:pPr>
            <w:r w:rsidRPr="00657E04">
              <w:rPr>
                <w:rFonts w:cs="Arial"/>
                <w:b/>
                <w:szCs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jc w:val="right"/>
              <w:rPr>
                <w:rFonts w:cs="Arial"/>
                <w:b/>
                <w:szCs w:val="24"/>
              </w:rPr>
            </w:pPr>
            <w:r w:rsidRPr="00657E04">
              <w:rPr>
                <w:rFonts w:cs="Arial"/>
                <w:b/>
                <w:szCs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jc w:val="right"/>
              <w:rPr>
                <w:rFonts w:cs="Arial"/>
                <w:b/>
                <w:szCs w:val="24"/>
              </w:rPr>
            </w:pPr>
            <w:r w:rsidRPr="00657E04">
              <w:rPr>
                <w:rFonts w:cs="Arial"/>
                <w:b/>
                <w:szCs w:val="24"/>
              </w:rPr>
              <w:t>0*</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hideMark/>
          </w:tcPr>
          <w:p w:rsidR="00622480" w:rsidRPr="00657E04" w:rsidRDefault="00622480" w:rsidP="005C20CB">
            <w:pPr>
              <w:widowControl/>
              <w:overflowPunct/>
              <w:autoSpaceDE/>
              <w:adjustRightInd/>
              <w:rPr>
                <w:rFonts w:cs="Arial"/>
                <w:b/>
                <w:bCs/>
                <w:szCs w:val="24"/>
                <w:lang w:eastAsia="en-GB"/>
              </w:rPr>
            </w:pPr>
            <w:r w:rsidRPr="00657E04">
              <w:rPr>
                <w:rFonts w:cs="Arial"/>
                <w:b/>
                <w:bCs/>
                <w:szCs w:val="24"/>
                <w:lang w:eastAsia="en-GB"/>
              </w:rPr>
              <w:t xml:space="preserve">Gender </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widowControl/>
              <w:overflowPunct/>
              <w:autoSpaceDE/>
              <w:adjustRightInd/>
              <w:jc w:val="right"/>
              <w:rPr>
                <w:rFonts w:cs="Arial"/>
                <w:b/>
                <w:szCs w:val="24"/>
                <w:lang w:eastAsia="en-GB"/>
              </w:rPr>
            </w:pPr>
          </w:p>
        </w:tc>
        <w:tc>
          <w:tcPr>
            <w:tcW w:w="3402" w:type="dxa"/>
            <w:gridSpan w:val="3"/>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widowControl/>
              <w:overflowPunct/>
              <w:autoSpaceDE/>
              <w:adjustRightInd/>
              <w:jc w:val="right"/>
              <w:rPr>
                <w:rFonts w:cs="Arial"/>
                <w:b/>
                <w:szCs w:val="24"/>
                <w:lang w:eastAsia="en-GB"/>
              </w:rPr>
            </w:pP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hideMark/>
          </w:tcPr>
          <w:p w:rsidR="00622480" w:rsidRPr="00657E04" w:rsidRDefault="00622480" w:rsidP="005C20CB">
            <w:pPr>
              <w:widowControl/>
              <w:overflowPunct/>
              <w:autoSpaceDE/>
              <w:adjustRightInd/>
              <w:jc w:val="right"/>
              <w:rPr>
                <w:rFonts w:cs="Arial"/>
                <w:b/>
                <w:bCs/>
                <w:szCs w:val="24"/>
                <w:lang w:eastAsia="en-GB"/>
              </w:rPr>
            </w:pPr>
            <w:r w:rsidRPr="00657E04">
              <w:rPr>
                <w:rFonts w:cs="Arial"/>
                <w:b/>
                <w:bCs/>
                <w:szCs w:val="24"/>
                <w:lang w:eastAsia="en-GB"/>
              </w:rPr>
              <w:t xml:space="preserve">Male </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0</w:t>
            </w:r>
          </w:p>
        </w:tc>
      </w:tr>
      <w:tr w:rsidR="00622480" w:rsidRPr="00622480" w:rsidTr="00B67B2D">
        <w:trPr>
          <w:trHeight w:val="337"/>
        </w:trPr>
        <w:tc>
          <w:tcPr>
            <w:tcW w:w="3711" w:type="dxa"/>
            <w:tcBorders>
              <w:top w:val="single" w:sz="4" w:space="0" w:color="auto"/>
              <w:left w:val="single" w:sz="4" w:space="0" w:color="auto"/>
              <w:bottom w:val="single" w:sz="4" w:space="0" w:color="auto"/>
              <w:right w:val="single" w:sz="4" w:space="0" w:color="auto"/>
            </w:tcBorders>
            <w:hideMark/>
          </w:tcPr>
          <w:p w:rsidR="00622480" w:rsidRPr="00657E04" w:rsidRDefault="00622480" w:rsidP="005C20CB">
            <w:pPr>
              <w:widowControl/>
              <w:overflowPunct/>
              <w:autoSpaceDE/>
              <w:adjustRightInd/>
              <w:jc w:val="right"/>
              <w:rPr>
                <w:rFonts w:cs="Arial"/>
                <w:b/>
                <w:bCs/>
                <w:szCs w:val="24"/>
                <w:lang w:eastAsia="en-GB"/>
              </w:rPr>
            </w:pPr>
            <w:r w:rsidRPr="00657E04">
              <w:rPr>
                <w:rFonts w:cs="Arial"/>
                <w:b/>
                <w:bCs/>
                <w:szCs w:val="24"/>
                <w:lang w:eastAsia="en-GB"/>
              </w:rPr>
              <w:t>Female</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szCs w:val="24"/>
              </w:rPr>
            </w:pPr>
            <w:r>
              <w:rPr>
                <w:rFonts w:cs="Arial"/>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023683" w:rsidP="00B67B2D">
            <w:pPr>
              <w:jc w:val="right"/>
              <w:rPr>
                <w:rFonts w:cs="Arial"/>
                <w:szCs w:val="24"/>
              </w:rPr>
            </w:pPr>
            <w:r>
              <w:rPr>
                <w:rFonts w:cs="Arial"/>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023683" w:rsidP="00B67B2D">
            <w:pPr>
              <w:jc w:val="right"/>
              <w:rPr>
                <w:rFonts w:cs="Arial"/>
                <w:szCs w:val="24"/>
              </w:rPr>
            </w:pPr>
            <w:r>
              <w:rPr>
                <w:rFonts w:cs="Arial"/>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023683" w:rsidP="00B67B2D">
            <w:pPr>
              <w:jc w:val="right"/>
              <w:rPr>
                <w:rFonts w:cs="Arial"/>
                <w:szCs w:val="24"/>
              </w:rPr>
            </w:pPr>
            <w:r>
              <w:rPr>
                <w:rFonts w:cs="Arial"/>
                <w:szCs w:val="24"/>
              </w:rPr>
              <w:t>0</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hideMark/>
          </w:tcPr>
          <w:p w:rsidR="00622480" w:rsidRPr="00657E04" w:rsidRDefault="00622480" w:rsidP="005C20CB">
            <w:pPr>
              <w:widowControl/>
              <w:overflowPunct/>
              <w:autoSpaceDE/>
              <w:adjustRightInd/>
              <w:rPr>
                <w:rFonts w:cs="Arial"/>
                <w:b/>
                <w:bCs/>
                <w:szCs w:val="24"/>
                <w:lang w:eastAsia="en-GB"/>
              </w:rPr>
            </w:pPr>
            <w:r w:rsidRPr="00657E04">
              <w:rPr>
                <w:rFonts w:cs="Arial"/>
                <w:b/>
                <w:bCs/>
                <w:szCs w:val="24"/>
                <w:lang w:eastAsia="en-GB"/>
              </w:rPr>
              <w:t xml:space="preserve">Age </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widowControl/>
              <w:overflowPunct/>
              <w:autoSpaceDE/>
              <w:adjustRightInd/>
              <w:jc w:val="right"/>
              <w:rPr>
                <w:rFonts w:cs="Arial"/>
                <w:szCs w:val="24"/>
                <w:lang w:eastAsia="en-GB"/>
              </w:rPr>
            </w:pPr>
          </w:p>
        </w:tc>
        <w:tc>
          <w:tcPr>
            <w:tcW w:w="3402" w:type="dxa"/>
            <w:gridSpan w:val="3"/>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djustRightInd/>
              <w:jc w:val="right"/>
              <w:rPr>
                <w:rFonts w:cs="Arial"/>
                <w:szCs w:val="24"/>
                <w:lang w:eastAsia="en-GB"/>
              </w:rPr>
            </w:pP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hideMark/>
          </w:tcPr>
          <w:p w:rsidR="00622480" w:rsidRPr="00657E04" w:rsidRDefault="00622480" w:rsidP="005C20CB">
            <w:pPr>
              <w:widowControl/>
              <w:overflowPunct/>
              <w:autoSpaceDE/>
              <w:adjustRightInd/>
              <w:jc w:val="right"/>
              <w:rPr>
                <w:rFonts w:cs="Arial"/>
                <w:b/>
                <w:bCs/>
                <w:szCs w:val="24"/>
                <w:lang w:eastAsia="en-GB"/>
              </w:rPr>
            </w:pPr>
            <w:r w:rsidRPr="00657E04">
              <w:rPr>
                <w:rFonts w:cs="Arial"/>
                <w:b/>
                <w:bCs/>
                <w:szCs w:val="24"/>
                <w:lang w:eastAsia="en-GB"/>
              </w:rPr>
              <w:t>10 to 15</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023683" w:rsidP="00B67B2D">
            <w:pPr>
              <w:widowControl/>
              <w:overflowPunct/>
              <w:autoSpaceDE/>
              <w:autoSpaceDN/>
              <w:adjustRightInd/>
              <w:jc w:val="right"/>
              <w:textAlignment w:val="auto"/>
              <w:rPr>
                <w:rFonts w:cs="Arial"/>
                <w:color w:val="000000"/>
                <w:szCs w:val="24"/>
                <w:lang w:eastAsia="en-GB"/>
              </w:rPr>
            </w:pPr>
            <w:r>
              <w:rPr>
                <w:rFonts w:cs="Arial"/>
                <w:color w:val="000000"/>
                <w:szCs w:val="24"/>
                <w:lang w:eastAsia="en-GB"/>
              </w:rPr>
              <w:t>0</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hideMark/>
          </w:tcPr>
          <w:p w:rsidR="00622480" w:rsidRPr="00657E04" w:rsidRDefault="00622480" w:rsidP="005C20CB">
            <w:pPr>
              <w:widowControl/>
              <w:overflowPunct/>
              <w:autoSpaceDE/>
              <w:adjustRightInd/>
              <w:jc w:val="right"/>
              <w:rPr>
                <w:rFonts w:cs="Arial"/>
                <w:b/>
                <w:bCs/>
                <w:szCs w:val="24"/>
                <w:lang w:eastAsia="en-GB"/>
              </w:rPr>
            </w:pPr>
            <w:r w:rsidRPr="00657E04">
              <w:rPr>
                <w:rFonts w:cs="Arial"/>
                <w:b/>
                <w:bCs/>
                <w:szCs w:val="24"/>
                <w:lang w:eastAsia="en-GB"/>
              </w:rPr>
              <w:t>16 to 17</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622480" w:rsidP="00B67B2D">
            <w:pPr>
              <w:widowControl/>
              <w:overflowPunct/>
              <w:autoSpaceDE/>
              <w:autoSpaceDN/>
              <w:adjustRightInd/>
              <w:jc w:val="right"/>
              <w:textAlignment w:val="auto"/>
              <w:rPr>
                <w:rFonts w:cs="Arial"/>
                <w:color w:val="000000"/>
                <w:szCs w:val="24"/>
                <w:lang w:eastAsia="en-GB"/>
              </w:rPr>
            </w:pPr>
            <w:r w:rsidRPr="00657E04">
              <w:rPr>
                <w:rFonts w:cs="Arial"/>
                <w:color w:val="000000"/>
                <w:szCs w:val="24"/>
                <w:lang w:eastAsia="en-GB"/>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2480" w:rsidRPr="00657E04" w:rsidRDefault="00023683" w:rsidP="00B67B2D">
            <w:pPr>
              <w:jc w:val="right"/>
              <w:rPr>
                <w:rFonts w:cs="Arial"/>
                <w:szCs w:val="24"/>
              </w:rPr>
            </w:pPr>
            <w:r>
              <w:rPr>
                <w:rFonts w:cs="Arial"/>
                <w:szCs w:val="24"/>
              </w:rPr>
              <w:t>0</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tcPr>
          <w:p w:rsidR="00622480" w:rsidRPr="00657E04" w:rsidRDefault="00622480" w:rsidP="005C20CB">
            <w:pPr>
              <w:widowControl/>
              <w:overflowPunct/>
              <w:autoSpaceDE/>
              <w:adjustRightInd/>
              <w:rPr>
                <w:rFonts w:cs="Arial"/>
                <w:b/>
                <w:bCs/>
                <w:szCs w:val="24"/>
                <w:lang w:eastAsia="en-GB"/>
              </w:rPr>
            </w:pPr>
            <w:r w:rsidRPr="00657E04">
              <w:rPr>
                <w:rFonts w:cs="Arial"/>
                <w:b/>
                <w:bCs/>
                <w:szCs w:val="24"/>
                <w:lang w:eastAsia="en-GB"/>
              </w:rPr>
              <w:t>Ethnic origin</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widowControl/>
              <w:overflowPunct/>
              <w:autoSpaceDE/>
              <w:adjustRightInd/>
              <w:jc w:val="right"/>
              <w:rPr>
                <w:rFonts w:cs="Arial"/>
                <w:szCs w:val="24"/>
                <w:lang w:eastAsia="en-GB"/>
              </w:rPr>
            </w:pP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widowControl/>
              <w:overflowPunct/>
              <w:autoSpaceDE/>
              <w:adjustRightInd/>
              <w:jc w:val="right"/>
              <w:rPr>
                <w:rFonts w:cs="Arial"/>
                <w:szCs w:val="24"/>
                <w:lang w:eastAsia="en-GB"/>
              </w:rPr>
            </w:pP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jc w:val="right"/>
              <w:rPr>
                <w:rFonts w:cs="Arial"/>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jc w:val="right"/>
              <w:rPr>
                <w:rFonts w:cs="Arial"/>
                <w:szCs w:val="24"/>
              </w:rPr>
            </w:pP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tcPr>
          <w:p w:rsidR="00622480" w:rsidRPr="00657E04" w:rsidRDefault="00622480" w:rsidP="005C20CB">
            <w:pPr>
              <w:widowControl/>
              <w:overflowPunct/>
              <w:autoSpaceDE/>
              <w:autoSpaceDN/>
              <w:adjustRightInd/>
              <w:jc w:val="right"/>
              <w:textAlignment w:val="auto"/>
              <w:rPr>
                <w:rFonts w:cs="Arial"/>
                <w:b/>
                <w:bCs/>
                <w:szCs w:val="24"/>
                <w:lang w:eastAsia="en-GB"/>
              </w:rPr>
            </w:pPr>
            <w:r w:rsidRPr="00657E04">
              <w:rPr>
                <w:rFonts w:cs="Arial"/>
                <w:b/>
                <w:bCs/>
                <w:szCs w:val="24"/>
                <w:lang w:eastAsia="en-GB"/>
              </w:rPr>
              <w:t>White</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jc w:val="right"/>
              <w:rPr>
                <w:rFonts w:cs="Arial"/>
                <w:bCs/>
                <w:szCs w:val="24"/>
              </w:rPr>
            </w:pPr>
            <w:r w:rsidRPr="00657E04">
              <w:rPr>
                <w:rFonts w:cs="Arial"/>
                <w:bCs/>
                <w:szCs w:val="24"/>
              </w:rPr>
              <w:t>4</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jc w:val="right"/>
              <w:rPr>
                <w:rFonts w:cs="Arial"/>
                <w:bCs/>
                <w:szCs w:val="24"/>
              </w:rPr>
            </w:pPr>
            <w:r w:rsidRPr="00657E04">
              <w:rPr>
                <w:rFonts w:cs="Arial"/>
                <w:bCs/>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622480" w:rsidP="00B67B2D">
            <w:pPr>
              <w:jc w:val="right"/>
              <w:rPr>
                <w:rFonts w:cs="Arial"/>
                <w:bCs/>
                <w:szCs w:val="24"/>
              </w:rPr>
            </w:pPr>
            <w:r w:rsidRPr="00657E04">
              <w:rPr>
                <w:rFonts w:cs="Arial"/>
                <w:bCs/>
                <w:szCs w:val="24"/>
              </w:rPr>
              <w:t>5</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tcPr>
          <w:p w:rsidR="00622480" w:rsidRPr="00657E04" w:rsidRDefault="00622480" w:rsidP="005C20CB">
            <w:pPr>
              <w:widowControl/>
              <w:overflowPunct/>
              <w:autoSpaceDE/>
              <w:autoSpaceDN/>
              <w:adjustRightInd/>
              <w:jc w:val="right"/>
              <w:textAlignment w:val="auto"/>
              <w:rPr>
                <w:rFonts w:cs="Arial"/>
                <w:b/>
                <w:bCs/>
                <w:szCs w:val="24"/>
                <w:lang w:eastAsia="en-GB"/>
              </w:rPr>
            </w:pPr>
            <w:r w:rsidRPr="00657E04">
              <w:rPr>
                <w:rFonts w:cs="Arial"/>
                <w:b/>
                <w:bCs/>
                <w:szCs w:val="24"/>
                <w:lang w:eastAsia="en-GB"/>
              </w:rPr>
              <w:t>Mixed</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tcPr>
          <w:p w:rsidR="00622480" w:rsidRPr="00657E04" w:rsidRDefault="00622480" w:rsidP="005C20CB">
            <w:pPr>
              <w:widowControl/>
              <w:overflowPunct/>
              <w:autoSpaceDE/>
              <w:autoSpaceDN/>
              <w:adjustRightInd/>
              <w:jc w:val="right"/>
              <w:textAlignment w:val="auto"/>
              <w:rPr>
                <w:rFonts w:cs="Arial"/>
                <w:b/>
                <w:bCs/>
                <w:szCs w:val="24"/>
                <w:lang w:eastAsia="en-GB"/>
              </w:rPr>
            </w:pPr>
            <w:r w:rsidRPr="00657E04">
              <w:rPr>
                <w:rFonts w:cs="Arial"/>
                <w:b/>
                <w:bCs/>
                <w:szCs w:val="24"/>
                <w:lang w:eastAsia="en-GB"/>
              </w:rPr>
              <w:t>Asian or Asian British</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tcPr>
          <w:p w:rsidR="00622480" w:rsidRPr="00657E04" w:rsidRDefault="00622480" w:rsidP="005C20CB">
            <w:pPr>
              <w:widowControl/>
              <w:overflowPunct/>
              <w:autoSpaceDE/>
              <w:autoSpaceDN/>
              <w:adjustRightInd/>
              <w:jc w:val="right"/>
              <w:textAlignment w:val="auto"/>
              <w:rPr>
                <w:rFonts w:cs="Arial"/>
                <w:b/>
                <w:bCs/>
                <w:szCs w:val="24"/>
                <w:lang w:eastAsia="en-GB"/>
              </w:rPr>
            </w:pPr>
            <w:r w:rsidRPr="00657E04">
              <w:rPr>
                <w:rFonts w:cs="Arial"/>
                <w:b/>
                <w:bCs/>
                <w:szCs w:val="24"/>
                <w:lang w:eastAsia="en-GB"/>
              </w:rPr>
              <w:t>Black or Black British</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tcPr>
          <w:p w:rsidR="00622480" w:rsidRPr="00657E04" w:rsidRDefault="00622480" w:rsidP="005C20CB">
            <w:pPr>
              <w:widowControl/>
              <w:overflowPunct/>
              <w:autoSpaceDE/>
              <w:autoSpaceDN/>
              <w:adjustRightInd/>
              <w:jc w:val="right"/>
              <w:textAlignment w:val="auto"/>
              <w:rPr>
                <w:rFonts w:cs="Arial"/>
                <w:b/>
                <w:bCs/>
                <w:szCs w:val="24"/>
                <w:lang w:eastAsia="en-GB"/>
              </w:rPr>
            </w:pPr>
            <w:r w:rsidRPr="00657E04">
              <w:rPr>
                <w:rFonts w:cs="Arial"/>
                <w:b/>
                <w:bCs/>
                <w:szCs w:val="24"/>
                <w:lang w:eastAsia="en-GB"/>
              </w:rPr>
              <w:t>Other Ethnic Groups</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r>
      <w:tr w:rsidR="00622480" w:rsidRPr="00622480" w:rsidTr="00B67B2D">
        <w:trPr>
          <w:trHeight w:val="281"/>
        </w:trPr>
        <w:tc>
          <w:tcPr>
            <w:tcW w:w="3711" w:type="dxa"/>
            <w:tcBorders>
              <w:top w:val="single" w:sz="4" w:space="0" w:color="auto"/>
              <w:left w:val="single" w:sz="4" w:space="0" w:color="auto"/>
              <w:bottom w:val="single" w:sz="4" w:space="0" w:color="auto"/>
              <w:right w:val="single" w:sz="4" w:space="0" w:color="auto"/>
            </w:tcBorders>
          </w:tcPr>
          <w:p w:rsidR="00622480" w:rsidRPr="00657E04" w:rsidRDefault="00622480" w:rsidP="005C20CB">
            <w:pPr>
              <w:widowControl/>
              <w:overflowPunct/>
              <w:autoSpaceDE/>
              <w:autoSpaceDN/>
              <w:adjustRightInd/>
              <w:jc w:val="right"/>
              <w:textAlignment w:val="auto"/>
              <w:rPr>
                <w:rFonts w:cs="Arial"/>
                <w:b/>
                <w:bCs/>
                <w:szCs w:val="24"/>
                <w:lang w:eastAsia="en-GB"/>
              </w:rPr>
            </w:pPr>
            <w:r w:rsidRPr="00657E04">
              <w:rPr>
                <w:rFonts w:cs="Arial"/>
                <w:b/>
                <w:bCs/>
                <w:szCs w:val="24"/>
                <w:lang w:eastAsia="en-GB"/>
              </w:rPr>
              <w:t>Other</w:t>
            </w:r>
          </w:p>
        </w:tc>
        <w:tc>
          <w:tcPr>
            <w:tcW w:w="1251"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622480" w:rsidRPr="00657E04" w:rsidRDefault="00023683" w:rsidP="00B67B2D">
            <w:pPr>
              <w:jc w:val="right"/>
              <w:rPr>
                <w:rFonts w:cs="Arial"/>
                <w:bCs/>
                <w:szCs w:val="24"/>
              </w:rPr>
            </w:pPr>
            <w:r>
              <w:rPr>
                <w:rFonts w:cs="Arial"/>
                <w:bCs/>
                <w:szCs w:val="24"/>
              </w:rPr>
              <w:t>0</w:t>
            </w:r>
          </w:p>
        </w:tc>
      </w:tr>
      <w:tr w:rsidR="00622480" w:rsidRPr="00622480" w:rsidTr="0061159F">
        <w:trPr>
          <w:trHeight w:val="281"/>
        </w:trPr>
        <w:tc>
          <w:tcPr>
            <w:tcW w:w="8364" w:type="dxa"/>
            <w:gridSpan w:val="5"/>
            <w:tcBorders>
              <w:top w:val="single" w:sz="4" w:space="0" w:color="auto"/>
              <w:left w:val="single" w:sz="4" w:space="0" w:color="auto"/>
              <w:bottom w:val="single" w:sz="4" w:space="0" w:color="auto"/>
              <w:right w:val="single" w:sz="4" w:space="0" w:color="auto"/>
            </w:tcBorders>
          </w:tcPr>
          <w:p w:rsidR="00622480" w:rsidRPr="004B49E1" w:rsidRDefault="00622480" w:rsidP="005C20CB">
            <w:pPr>
              <w:rPr>
                <w:rFonts w:cs="Arial"/>
                <w:b/>
                <w:bCs/>
                <w:i/>
                <w:szCs w:val="24"/>
              </w:rPr>
            </w:pPr>
            <w:r w:rsidRPr="005C20CB">
              <w:rPr>
                <w:rFonts w:cs="Arial"/>
                <w:b/>
                <w:bCs/>
                <w:i/>
                <w:szCs w:val="24"/>
              </w:rPr>
              <w:t xml:space="preserve">Notes: </w:t>
            </w:r>
            <w:r w:rsidRPr="005C20CB">
              <w:rPr>
                <w:rFonts w:cs="Arial"/>
                <w:bCs/>
                <w:i/>
                <w:szCs w:val="24"/>
              </w:rPr>
              <w:t>* figures for 2015 only available up to June 2015</w:t>
            </w:r>
          </w:p>
        </w:tc>
      </w:tr>
    </w:tbl>
    <w:p w:rsidR="00ED09E2" w:rsidRDefault="00ED09E2" w:rsidP="00B67B2D">
      <w:pPr>
        <w:widowControl/>
        <w:suppressAutoHyphens/>
        <w:overflowPunct/>
        <w:autoSpaceDE/>
        <w:autoSpaceDN/>
        <w:adjustRightInd/>
        <w:spacing w:line="240" w:lineRule="atLeast"/>
        <w:ind w:right="1134"/>
        <w:jc w:val="both"/>
        <w:textAlignment w:val="auto"/>
        <w:rPr>
          <w:rFonts w:cs="Arial"/>
          <w:szCs w:val="24"/>
          <w:u w:val="single"/>
          <w:lang w:eastAsia="zh-CN"/>
        </w:rPr>
      </w:pPr>
    </w:p>
    <w:p w:rsidR="00C63F14" w:rsidRDefault="00E53E15" w:rsidP="00B67B2D">
      <w:pPr>
        <w:widowControl/>
        <w:suppressAutoHyphens/>
        <w:overflowPunct/>
        <w:autoSpaceDE/>
        <w:autoSpaceDN/>
        <w:adjustRightInd/>
        <w:spacing w:line="240" w:lineRule="atLeast"/>
        <w:ind w:right="1134"/>
        <w:jc w:val="both"/>
        <w:textAlignment w:val="auto"/>
        <w:rPr>
          <w:rFonts w:cs="Arial"/>
          <w:szCs w:val="24"/>
          <w:u w:val="single"/>
          <w:lang w:eastAsia="zh-CN"/>
        </w:rPr>
      </w:pPr>
      <w:r w:rsidRPr="00507A72">
        <w:rPr>
          <w:rFonts w:cs="Arial"/>
          <w:szCs w:val="24"/>
          <w:u w:val="single"/>
          <w:lang w:eastAsia="zh-CN"/>
        </w:rPr>
        <w:t>Jersey</w:t>
      </w:r>
    </w:p>
    <w:p w:rsidR="005F799C" w:rsidRPr="005F799C" w:rsidRDefault="005F799C" w:rsidP="00F204FF">
      <w:pPr>
        <w:pStyle w:val="SingleTxtG"/>
        <w:spacing w:after="0"/>
        <w:ind w:left="0" w:right="-58"/>
        <w:rPr>
          <w:rFonts w:ascii="Arial" w:hAnsi="Arial" w:cs="Arial"/>
          <w:color w:val="000000"/>
          <w:sz w:val="24"/>
          <w:szCs w:val="24"/>
        </w:rPr>
      </w:pPr>
      <w:r w:rsidRPr="005F799C">
        <w:rPr>
          <w:rFonts w:ascii="Arial" w:hAnsi="Arial" w:cs="Arial"/>
          <w:color w:val="000000"/>
          <w:sz w:val="24"/>
          <w:szCs w:val="24"/>
        </w:rPr>
        <w:t xml:space="preserve">There are no provisions for anti-social behaviour orders and civil injunction and dispersal orders within Jersey legislation. </w:t>
      </w:r>
    </w:p>
    <w:p w:rsidR="00137D72" w:rsidRDefault="00137D72" w:rsidP="00F204F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Default="00E53E15" w:rsidP="00F204F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507A72">
        <w:rPr>
          <w:rFonts w:cs="Arial"/>
          <w:szCs w:val="24"/>
          <w:u w:val="single"/>
          <w:lang w:eastAsia="zh-CN"/>
        </w:rPr>
        <w:t>Isle of Man</w:t>
      </w:r>
    </w:p>
    <w:p w:rsidR="00800B06" w:rsidRPr="00B22C06" w:rsidRDefault="00F4540F" w:rsidP="00F204F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EE4F6C">
        <w:rPr>
          <w:rFonts w:cs="Arial"/>
          <w:bCs/>
          <w:szCs w:val="24"/>
        </w:rPr>
        <w:t>Not relevant</w:t>
      </w:r>
      <w:r w:rsidR="00023683">
        <w:rPr>
          <w:rFonts w:cs="Arial"/>
          <w:bCs/>
          <w:szCs w:val="24"/>
        </w:rPr>
        <w:t xml:space="preserve"> - </w:t>
      </w:r>
      <w:r w:rsidRPr="00EE4F6C">
        <w:rPr>
          <w:rFonts w:cs="Arial"/>
          <w:bCs/>
          <w:szCs w:val="24"/>
        </w:rPr>
        <w:t>2014 Act does not apply</w:t>
      </w:r>
      <w:r w:rsidR="00023683" w:rsidRPr="00023683">
        <w:rPr>
          <w:rFonts w:cs="Arial"/>
          <w:bCs/>
          <w:szCs w:val="24"/>
        </w:rPr>
        <w:t xml:space="preserve"> </w:t>
      </w:r>
      <w:r w:rsidR="00023683" w:rsidRPr="00EE4F6C">
        <w:rPr>
          <w:rFonts w:cs="Arial"/>
          <w:bCs/>
          <w:szCs w:val="24"/>
        </w:rPr>
        <w:t>to the I</w:t>
      </w:r>
      <w:r w:rsidR="00023683">
        <w:rPr>
          <w:rFonts w:cs="Arial"/>
          <w:bCs/>
          <w:szCs w:val="24"/>
        </w:rPr>
        <w:t>sle of Man</w:t>
      </w:r>
      <w:r w:rsidRPr="00EE4F6C">
        <w:rPr>
          <w:rFonts w:cs="Arial"/>
          <w:bCs/>
          <w:szCs w:val="24"/>
        </w:rPr>
        <w:t>.</w:t>
      </w:r>
    </w:p>
    <w:p w:rsidR="00137D72" w:rsidRDefault="00137D72" w:rsidP="00F204F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B67B2D" w:rsidRDefault="004E1497" w:rsidP="00B67B2D">
      <w:pPr>
        <w:widowControl/>
        <w:suppressAutoHyphens/>
        <w:overflowPunct/>
        <w:autoSpaceDE/>
        <w:autoSpaceDN/>
        <w:adjustRightInd/>
        <w:spacing w:after="240" w:line="240" w:lineRule="atLeast"/>
        <w:ind w:left="567" w:right="1134" w:hanging="567"/>
        <w:jc w:val="both"/>
        <w:textAlignment w:val="auto"/>
        <w:rPr>
          <w:rFonts w:cs="Arial"/>
          <w:szCs w:val="24"/>
          <w:u w:val="single"/>
          <w:lang w:eastAsia="zh-CN"/>
        </w:rPr>
      </w:pPr>
      <w:r w:rsidRPr="00507A72">
        <w:rPr>
          <w:rFonts w:cs="Arial"/>
          <w:szCs w:val="24"/>
          <w:u w:val="single"/>
          <w:lang w:eastAsia="zh-CN"/>
        </w:rPr>
        <w:t>Overseas Territories</w:t>
      </w:r>
    </w:p>
    <w:tbl>
      <w:tblPr>
        <w:tblStyle w:val="TableGrid"/>
        <w:tblW w:w="0" w:type="auto"/>
        <w:tblInd w:w="108" w:type="dxa"/>
        <w:tblLook w:val="04A0"/>
      </w:tblPr>
      <w:tblGrid>
        <w:gridCol w:w="2703"/>
        <w:gridCol w:w="1903"/>
        <w:gridCol w:w="1904"/>
        <w:gridCol w:w="1904"/>
      </w:tblGrid>
      <w:tr w:rsidR="00A503EF" w:rsidTr="00F204FF">
        <w:tc>
          <w:tcPr>
            <w:tcW w:w="8414" w:type="dxa"/>
            <w:gridSpan w:val="4"/>
          </w:tcPr>
          <w:p w:rsidR="00A503EF" w:rsidRPr="00A418AF" w:rsidRDefault="00A503EF" w:rsidP="000E0FC3">
            <w:pPr>
              <w:widowControl/>
              <w:suppressAutoHyphens/>
              <w:overflowPunct/>
              <w:autoSpaceDE/>
              <w:autoSpaceDN/>
              <w:adjustRightInd/>
              <w:spacing w:line="240" w:lineRule="atLeast"/>
              <w:ind w:right="1134"/>
              <w:jc w:val="both"/>
              <w:textAlignment w:val="auto"/>
              <w:rPr>
                <w:rFonts w:cs="Arial"/>
                <w:b/>
                <w:szCs w:val="24"/>
                <w:u w:val="single"/>
                <w:lang w:eastAsia="zh-CN"/>
              </w:rPr>
            </w:pPr>
            <w:r w:rsidRPr="000E0FC3">
              <w:rPr>
                <w:rFonts w:cs="Arial"/>
                <w:b/>
                <w:szCs w:val="24"/>
                <w:u w:val="single"/>
                <w:lang w:eastAsia="zh-CN"/>
              </w:rPr>
              <w:t xml:space="preserve">Table </w:t>
            </w:r>
            <w:r w:rsidR="000E0FC3" w:rsidRPr="000E0FC3">
              <w:rPr>
                <w:rFonts w:cs="Arial"/>
                <w:b/>
                <w:szCs w:val="24"/>
                <w:u w:val="single"/>
                <w:lang w:eastAsia="zh-CN"/>
              </w:rPr>
              <w:t>11</w:t>
            </w:r>
            <w:r w:rsidRPr="000E0FC3">
              <w:rPr>
                <w:rFonts w:cs="Arial"/>
                <w:b/>
                <w:szCs w:val="24"/>
                <w:lang w:eastAsia="zh-CN"/>
              </w:rPr>
              <w:t xml:space="preserve">. </w:t>
            </w:r>
            <w:r w:rsidR="00A418AF" w:rsidRPr="000E0FC3">
              <w:rPr>
                <w:rFonts w:cs="Arial"/>
                <w:b/>
                <w:szCs w:val="24"/>
              </w:rPr>
              <w:t>N</w:t>
            </w:r>
            <w:r w:rsidR="00A418AF" w:rsidRPr="00A418AF">
              <w:rPr>
                <w:rFonts w:cs="Arial"/>
                <w:b/>
                <w:szCs w:val="24"/>
              </w:rPr>
              <w:t xml:space="preserve">umber of anti-social behaviour orders and civil injunction and dispersal orders issued against children under the Anti-Social Behaviour, Crime and Policing Act 2014, </w:t>
            </w:r>
            <w:r w:rsidR="00A418AF" w:rsidRPr="00A418AF">
              <w:rPr>
                <w:rFonts w:cs="Arial"/>
                <w:b/>
                <w:szCs w:val="24"/>
                <w:u w:val="single"/>
              </w:rPr>
              <w:t>Overseas Territories</w:t>
            </w:r>
            <w:r w:rsidR="00FD0528">
              <w:rPr>
                <w:rFonts w:cs="Arial"/>
                <w:b/>
                <w:szCs w:val="24"/>
              </w:rPr>
              <w:t xml:space="preserve">, 2012 to </w:t>
            </w:r>
            <w:r w:rsidR="00B22C06">
              <w:rPr>
                <w:rFonts w:cs="Arial"/>
                <w:b/>
                <w:szCs w:val="24"/>
              </w:rPr>
              <w:t>2014</w:t>
            </w:r>
          </w:p>
        </w:tc>
      </w:tr>
      <w:tr w:rsidR="00A503EF" w:rsidTr="00B67B2D">
        <w:tc>
          <w:tcPr>
            <w:tcW w:w="2703" w:type="dxa"/>
          </w:tcPr>
          <w:p w:rsidR="00A503EF" w:rsidRPr="004E1497" w:rsidRDefault="00B67B2D" w:rsidP="00C17FC7">
            <w:pPr>
              <w:rPr>
                <w:rFonts w:cs="Arial"/>
                <w:b/>
                <w:szCs w:val="24"/>
              </w:rPr>
            </w:pPr>
            <w:r>
              <w:rPr>
                <w:rFonts w:cs="Arial"/>
                <w:b/>
                <w:szCs w:val="24"/>
              </w:rPr>
              <w:t>Year</w:t>
            </w:r>
          </w:p>
        </w:tc>
        <w:tc>
          <w:tcPr>
            <w:tcW w:w="1903" w:type="dxa"/>
            <w:vAlign w:val="bottom"/>
          </w:tcPr>
          <w:p w:rsidR="00A503EF" w:rsidRPr="00A418AF" w:rsidRDefault="002C6306" w:rsidP="00B67B2D">
            <w:pPr>
              <w:widowControl/>
              <w:tabs>
                <w:tab w:val="left" w:pos="1687"/>
              </w:tabs>
              <w:suppressAutoHyphens/>
              <w:overflowPunct/>
              <w:autoSpaceDE/>
              <w:autoSpaceDN/>
              <w:adjustRightInd/>
              <w:spacing w:line="240" w:lineRule="atLeast"/>
              <w:ind w:right="-38"/>
              <w:jc w:val="right"/>
              <w:textAlignment w:val="auto"/>
              <w:rPr>
                <w:rFonts w:cs="Arial"/>
                <w:b/>
                <w:szCs w:val="24"/>
                <w:lang w:eastAsia="zh-CN"/>
              </w:rPr>
            </w:pPr>
            <w:r>
              <w:rPr>
                <w:rFonts w:cs="Arial"/>
                <w:b/>
                <w:szCs w:val="24"/>
                <w:lang w:eastAsia="zh-CN"/>
              </w:rPr>
              <w:t>2012</w:t>
            </w:r>
          </w:p>
        </w:tc>
        <w:tc>
          <w:tcPr>
            <w:tcW w:w="1904" w:type="dxa"/>
            <w:vAlign w:val="bottom"/>
          </w:tcPr>
          <w:p w:rsidR="00A503EF" w:rsidRPr="00A418AF" w:rsidRDefault="002C6306" w:rsidP="00B67B2D">
            <w:pPr>
              <w:widowControl/>
              <w:tabs>
                <w:tab w:val="left" w:pos="1687"/>
              </w:tabs>
              <w:suppressAutoHyphens/>
              <w:overflowPunct/>
              <w:autoSpaceDE/>
              <w:autoSpaceDN/>
              <w:adjustRightInd/>
              <w:spacing w:line="240" w:lineRule="atLeast"/>
              <w:ind w:right="-38"/>
              <w:jc w:val="right"/>
              <w:textAlignment w:val="auto"/>
              <w:rPr>
                <w:rFonts w:cs="Arial"/>
                <w:b/>
                <w:szCs w:val="24"/>
                <w:lang w:eastAsia="zh-CN"/>
              </w:rPr>
            </w:pPr>
            <w:r>
              <w:rPr>
                <w:rFonts w:cs="Arial"/>
                <w:b/>
                <w:szCs w:val="24"/>
                <w:lang w:eastAsia="zh-CN"/>
              </w:rPr>
              <w:t>2013</w:t>
            </w:r>
          </w:p>
        </w:tc>
        <w:tc>
          <w:tcPr>
            <w:tcW w:w="1904" w:type="dxa"/>
            <w:vAlign w:val="bottom"/>
          </w:tcPr>
          <w:p w:rsidR="00A503EF" w:rsidRPr="00A418AF" w:rsidRDefault="002C6306" w:rsidP="00B67B2D">
            <w:pPr>
              <w:widowControl/>
              <w:tabs>
                <w:tab w:val="left" w:pos="1687"/>
              </w:tabs>
              <w:suppressAutoHyphens/>
              <w:overflowPunct/>
              <w:autoSpaceDE/>
              <w:autoSpaceDN/>
              <w:adjustRightInd/>
              <w:spacing w:line="240" w:lineRule="atLeast"/>
              <w:ind w:right="-38"/>
              <w:jc w:val="right"/>
              <w:textAlignment w:val="auto"/>
              <w:rPr>
                <w:rFonts w:cs="Arial"/>
                <w:b/>
                <w:szCs w:val="24"/>
                <w:lang w:eastAsia="zh-CN"/>
              </w:rPr>
            </w:pPr>
            <w:r>
              <w:rPr>
                <w:rFonts w:cs="Arial"/>
                <w:b/>
                <w:szCs w:val="24"/>
                <w:lang w:eastAsia="zh-CN"/>
              </w:rPr>
              <w:t>2014</w:t>
            </w:r>
          </w:p>
        </w:tc>
      </w:tr>
      <w:tr w:rsidR="00A503EF" w:rsidTr="00B67B2D">
        <w:tc>
          <w:tcPr>
            <w:tcW w:w="2703" w:type="dxa"/>
          </w:tcPr>
          <w:p w:rsidR="00A503EF" w:rsidRPr="004E1497" w:rsidRDefault="00A418AF" w:rsidP="00C17FC7">
            <w:pPr>
              <w:rPr>
                <w:rFonts w:cs="Arial"/>
                <w:b/>
                <w:szCs w:val="24"/>
              </w:rPr>
            </w:pPr>
            <w:r>
              <w:rPr>
                <w:rFonts w:cs="Arial"/>
                <w:b/>
                <w:szCs w:val="24"/>
              </w:rPr>
              <w:t xml:space="preserve">Anguilla </w:t>
            </w:r>
          </w:p>
        </w:tc>
        <w:tc>
          <w:tcPr>
            <w:tcW w:w="1903" w:type="dxa"/>
            <w:vAlign w:val="bottom"/>
          </w:tcPr>
          <w:p w:rsidR="00A503EF" w:rsidRPr="00800B06" w:rsidRDefault="00A418AF"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Pr>
                <w:rFonts w:cs="Arial"/>
                <w:szCs w:val="24"/>
                <w:lang w:eastAsia="zh-CN"/>
              </w:rPr>
              <w:t>N/A</w:t>
            </w:r>
          </w:p>
        </w:tc>
        <w:tc>
          <w:tcPr>
            <w:tcW w:w="1904" w:type="dxa"/>
            <w:vAlign w:val="bottom"/>
          </w:tcPr>
          <w:p w:rsidR="00A503EF" w:rsidRPr="00800B06" w:rsidRDefault="00A418AF"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Pr>
                <w:rFonts w:cs="Arial"/>
                <w:szCs w:val="24"/>
                <w:lang w:eastAsia="zh-CN"/>
              </w:rPr>
              <w:t>N/A</w:t>
            </w:r>
          </w:p>
        </w:tc>
        <w:tc>
          <w:tcPr>
            <w:tcW w:w="1904" w:type="dxa"/>
            <w:vAlign w:val="bottom"/>
          </w:tcPr>
          <w:p w:rsidR="00A503EF" w:rsidRPr="00800B06" w:rsidRDefault="00A418AF"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Pr>
                <w:rFonts w:cs="Arial"/>
                <w:szCs w:val="24"/>
                <w:lang w:eastAsia="zh-CN"/>
              </w:rPr>
              <w:t>N/A</w:t>
            </w:r>
          </w:p>
        </w:tc>
      </w:tr>
      <w:tr w:rsidR="00023683" w:rsidTr="00B67B2D">
        <w:tc>
          <w:tcPr>
            <w:tcW w:w="2703" w:type="dxa"/>
          </w:tcPr>
          <w:p w:rsidR="00023683" w:rsidRPr="004E1497" w:rsidRDefault="00023683" w:rsidP="00023683">
            <w:pPr>
              <w:rPr>
                <w:rFonts w:cs="Arial"/>
                <w:b/>
                <w:szCs w:val="24"/>
              </w:rPr>
            </w:pPr>
            <w:r w:rsidRPr="004E1497">
              <w:rPr>
                <w:rFonts w:cs="Arial"/>
                <w:b/>
                <w:szCs w:val="24"/>
              </w:rPr>
              <w:t xml:space="preserve">Ascension Island </w:t>
            </w:r>
          </w:p>
        </w:tc>
        <w:tc>
          <w:tcPr>
            <w:tcW w:w="1903" w:type="dxa"/>
            <w:vAlign w:val="bottom"/>
          </w:tcPr>
          <w:p w:rsidR="00023683" w:rsidRPr="00800B06" w:rsidRDefault="00023683"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800B06">
              <w:rPr>
                <w:rFonts w:cs="Arial"/>
                <w:szCs w:val="24"/>
                <w:lang w:eastAsia="zh-CN"/>
              </w:rPr>
              <w:t>0</w:t>
            </w:r>
          </w:p>
        </w:tc>
        <w:tc>
          <w:tcPr>
            <w:tcW w:w="1904" w:type="dxa"/>
            <w:vAlign w:val="bottom"/>
          </w:tcPr>
          <w:p w:rsidR="00023683" w:rsidRPr="00800B06" w:rsidRDefault="00023683"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800B06">
              <w:rPr>
                <w:rFonts w:cs="Arial"/>
                <w:szCs w:val="24"/>
                <w:lang w:eastAsia="zh-CN"/>
              </w:rPr>
              <w:t>0</w:t>
            </w:r>
          </w:p>
        </w:tc>
        <w:tc>
          <w:tcPr>
            <w:tcW w:w="1904" w:type="dxa"/>
            <w:vAlign w:val="bottom"/>
          </w:tcPr>
          <w:p w:rsidR="00023683" w:rsidRPr="00800B06" w:rsidRDefault="00023683"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800B06">
              <w:rPr>
                <w:rFonts w:cs="Arial"/>
                <w:szCs w:val="24"/>
                <w:lang w:eastAsia="zh-CN"/>
              </w:rPr>
              <w:t>0</w:t>
            </w:r>
          </w:p>
        </w:tc>
      </w:tr>
      <w:tr w:rsidR="00A503EF" w:rsidTr="00B67B2D">
        <w:tc>
          <w:tcPr>
            <w:tcW w:w="2703" w:type="dxa"/>
          </w:tcPr>
          <w:p w:rsidR="00A503EF" w:rsidRPr="004E1497" w:rsidRDefault="00A503EF" w:rsidP="00C17FC7">
            <w:pPr>
              <w:rPr>
                <w:rFonts w:cs="Arial"/>
                <w:b/>
                <w:szCs w:val="24"/>
              </w:rPr>
            </w:pPr>
            <w:r w:rsidRPr="004E1497">
              <w:rPr>
                <w:rFonts w:cs="Arial"/>
                <w:b/>
                <w:szCs w:val="24"/>
              </w:rPr>
              <w:t>Bermuda   </w:t>
            </w:r>
          </w:p>
        </w:tc>
        <w:tc>
          <w:tcPr>
            <w:tcW w:w="1903" w:type="dxa"/>
            <w:vAlign w:val="bottom"/>
          </w:tcPr>
          <w:p w:rsidR="00A503EF" w:rsidRPr="00800B06" w:rsidRDefault="00800B06"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800B06">
              <w:rPr>
                <w:rFonts w:cs="Arial"/>
                <w:szCs w:val="24"/>
                <w:lang w:eastAsia="zh-CN"/>
              </w:rPr>
              <w:t>N/A</w:t>
            </w:r>
          </w:p>
        </w:tc>
        <w:tc>
          <w:tcPr>
            <w:tcW w:w="1904" w:type="dxa"/>
            <w:vAlign w:val="bottom"/>
          </w:tcPr>
          <w:p w:rsidR="00A503EF" w:rsidRPr="00800B06" w:rsidRDefault="00800B06"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800B06">
              <w:rPr>
                <w:rFonts w:cs="Arial"/>
                <w:szCs w:val="24"/>
                <w:lang w:eastAsia="zh-CN"/>
              </w:rPr>
              <w:t>N/A</w:t>
            </w:r>
          </w:p>
        </w:tc>
        <w:tc>
          <w:tcPr>
            <w:tcW w:w="1904" w:type="dxa"/>
            <w:vAlign w:val="bottom"/>
          </w:tcPr>
          <w:p w:rsidR="00A503EF" w:rsidRPr="00800B06" w:rsidRDefault="00800B06"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800B06">
              <w:rPr>
                <w:rFonts w:cs="Arial"/>
                <w:szCs w:val="24"/>
                <w:lang w:eastAsia="zh-CN"/>
              </w:rPr>
              <w:t>N/A</w:t>
            </w:r>
          </w:p>
        </w:tc>
      </w:tr>
      <w:tr w:rsidR="00A503EF" w:rsidTr="00B67B2D">
        <w:tc>
          <w:tcPr>
            <w:tcW w:w="2703" w:type="dxa"/>
          </w:tcPr>
          <w:p w:rsidR="00A503EF" w:rsidRPr="004E1497" w:rsidRDefault="00A503EF" w:rsidP="00C17FC7">
            <w:pPr>
              <w:rPr>
                <w:rFonts w:cs="Arial"/>
                <w:b/>
                <w:szCs w:val="24"/>
              </w:rPr>
            </w:pPr>
            <w:r w:rsidRPr="004E1497">
              <w:rPr>
                <w:rFonts w:cs="Arial"/>
                <w:b/>
                <w:szCs w:val="24"/>
              </w:rPr>
              <w:t>B</w:t>
            </w:r>
            <w:r w:rsidR="00A418AF">
              <w:rPr>
                <w:rFonts w:cs="Arial"/>
                <w:b/>
                <w:szCs w:val="24"/>
              </w:rPr>
              <w:t xml:space="preserve">ritish </w:t>
            </w:r>
            <w:r w:rsidRPr="004E1497">
              <w:rPr>
                <w:rFonts w:cs="Arial"/>
                <w:b/>
                <w:szCs w:val="24"/>
              </w:rPr>
              <w:t>V</w:t>
            </w:r>
            <w:r w:rsidR="00A418AF">
              <w:rPr>
                <w:rFonts w:cs="Arial"/>
                <w:b/>
                <w:szCs w:val="24"/>
              </w:rPr>
              <w:t xml:space="preserve">irgin </w:t>
            </w:r>
            <w:r w:rsidRPr="004E1497">
              <w:rPr>
                <w:rFonts w:cs="Arial"/>
                <w:b/>
                <w:szCs w:val="24"/>
              </w:rPr>
              <w:t>I</w:t>
            </w:r>
            <w:r w:rsidR="00A418AF">
              <w:rPr>
                <w:rFonts w:cs="Arial"/>
                <w:b/>
                <w:szCs w:val="24"/>
              </w:rPr>
              <w:t>slands</w:t>
            </w:r>
          </w:p>
        </w:tc>
        <w:tc>
          <w:tcPr>
            <w:tcW w:w="1903"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N/A</w:t>
            </w:r>
          </w:p>
        </w:tc>
        <w:tc>
          <w:tcPr>
            <w:tcW w:w="1904"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N/A</w:t>
            </w:r>
          </w:p>
        </w:tc>
        <w:tc>
          <w:tcPr>
            <w:tcW w:w="1904"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N/A</w:t>
            </w:r>
          </w:p>
        </w:tc>
      </w:tr>
      <w:tr w:rsidR="00A418AF" w:rsidTr="00B67B2D">
        <w:tc>
          <w:tcPr>
            <w:tcW w:w="2703" w:type="dxa"/>
          </w:tcPr>
          <w:p w:rsidR="00A418AF" w:rsidRPr="004E1497" w:rsidRDefault="00A418AF" w:rsidP="00C17FC7">
            <w:pPr>
              <w:rPr>
                <w:rFonts w:cs="Arial"/>
                <w:b/>
                <w:szCs w:val="24"/>
              </w:rPr>
            </w:pPr>
            <w:r>
              <w:rPr>
                <w:rFonts w:cs="Arial"/>
                <w:b/>
                <w:szCs w:val="24"/>
              </w:rPr>
              <w:t>Cayman Islands</w:t>
            </w:r>
            <w:r w:rsidR="00A632A6">
              <w:rPr>
                <w:rFonts w:cs="Arial"/>
                <w:b/>
                <w:szCs w:val="24"/>
              </w:rPr>
              <w:t>*</w:t>
            </w:r>
          </w:p>
        </w:tc>
        <w:tc>
          <w:tcPr>
            <w:tcW w:w="1903" w:type="dxa"/>
            <w:vAlign w:val="bottom"/>
          </w:tcPr>
          <w:p w:rsidR="00A418AF" w:rsidRPr="00A632A6" w:rsidRDefault="00A418AF" w:rsidP="00B67B2D">
            <w:pPr>
              <w:pStyle w:val="DeptBullets"/>
              <w:numPr>
                <w:ilvl w:val="0"/>
                <w:numId w:val="0"/>
              </w:numPr>
              <w:tabs>
                <w:tab w:val="left" w:pos="1687"/>
              </w:tabs>
              <w:spacing w:after="0"/>
              <w:ind w:right="-38"/>
              <w:jc w:val="right"/>
              <w:rPr>
                <w:i/>
                <w:szCs w:val="24"/>
              </w:rPr>
            </w:pPr>
            <w:r w:rsidRPr="00A632A6">
              <w:rPr>
                <w:i/>
                <w:szCs w:val="24"/>
              </w:rPr>
              <w:t>63</w:t>
            </w:r>
            <w:r w:rsidR="00A632A6">
              <w:rPr>
                <w:i/>
                <w:szCs w:val="24"/>
              </w:rPr>
              <w:t>*</w:t>
            </w:r>
          </w:p>
        </w:tc>
        <w:tc>
          <w:tcPr>
            <w:tcW w:w="1904" w:type="dxa"/>
            <w:vAlign w:val="bottom"/>
          </w:tcPr>
          <w:p w:rsidR="00A418AF" w:rsidRPr="00A632A6" w:rsidRDefault="00A418AF" w:rsidP="00B67B2D">
            <w:pPr>
              <w:pStyle w:val="DeptBullets"/>
              <w:numPr>
                <w:ilvl w:val="0"/>
                <w:numId w:val="0"/>
              </w:numPr>
              <w:tabs>
                <w:tab w:val="left" w:pos="1687"/>
              </w:tabs>
              <w:spacing w:after="0"/>
              <w:ind w:right="-38"/>
              <w:jc w:val="right"/>
              <w:rPr>
                <w:i/>
                <w:szCs w:val="24"/>
              </w:rPr>
            </w:pPr>
            <w:r w:rsidRPr="00A632A6">
              <w:rPr>
                <w:i/>
                <w:szCs w:val="24"/>
              </w:rPr>
              <w:t>78</w:t>
            </w:r>
            <w:r w:rsidR="00A632A6">
              <w:rPr>
                <w:i/>
                <w:szCs w:val="24"/>
              </w:rPr>
              <w:t>*</w:t>
            </w:r>
          </w:p>
        </w:tc>
        <w:tc>
          <w:tcPr>
            <w:tcW w:w="1904" w:type="dxa"/>
            <w:vAlign w:val="bottom"/>
          </w:tcPr>
          <w:p w:rsidR="00A418AF" w:rsidRPr="00A632A6" w:rsidRDefault="00A418AF" w:rsidP="00B67B2D">
            <w:pPr>
              <w:pStyle w:val="DeptBullets"/>
              <w:numPr>
                <w:ilvl w:val="0"/>
                <w:numId w:val="0"/>
              </w:numPr>
              <w:tabs>
                <w:tab w:val="left" w:pos="1687"/>
              </w:tabs>
              <w:spacing w:after="0"/>
              <w:ind w:right="-38"/>
              <w:jc w:val="right"/>
              <w:rPr>
                <w:i/>
                <w:szCs w:val="24"/>
              </w:rPr>
            </w:pPr>
            <w:r w:rsidRPr="00A632A6">
              <w:rPr>
                <w:i/>
                <w:szCs w:val="24"/>
              </w:rPr>
              <w:t>45</w:t>
            </w:r>
            <w:r w:rsidR="00A632A6">
              <w:rPr>
                <w:i/>
                <w:szCs w:val="24"/>
              </w:rPr>
              <w:t>*</w:t>
            </w:r>
          </w:p>
        </w:tc>
      </w:tr>
      <w:tr w:rsidR="00A503EF" w:rsidTr="00B67B2D">
        <w:tc>
          <w:tcPr>
            <w:tcW w:w="2703" w:type="dxa"/>
          </w:tcPr>
          <w:p w:rsidR="00A503EF" w:rsidRPr="004E1497" w:rsidRDefault="0004401B" w:rsidP="00C17FC7">
            <w:pPr>
              <w:rPr>
                <w:rFonts w:cs="Arial"/>
                <w:b/>
                <w:szCs w:val="24"/>
              </w:rPr>
            </w:pPr>
            <w:r>
              <w:rPr>
                <w:rFonts w:cs="Arial"/>
                <w:b/>
                <w:szCs w:val="24"/>
              </w:rPr>
              <w:t>Falkland Islands</w:t>
            </w:r>
          </w:p>
        </w:tc>
        <w:tc>
          <w:tcPr>
            <w:tcW w:w="1903"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N/A</w:t>
            </w:r>
          </w:p>
        </w:tc>
        <w:tc>
          <w:tcPr>
            <w:tcW w:w="1904"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N/A</w:t>
            </w:r>
          </w:p>
        </w:tc>
        <w:tc>
          <w:tcPr>
            <w:tcW w:w="1904"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N/A</w:t>
            </w:r>
          </w:p>
        </w:tc>
      </w:tr>
      <w:tr w:rsidR="00023683" w:rsidTr="00B67B2D">
        <w:tc>
          <w:tcPr>
            <w:tcW w:w="2703" w:type="dxa"/>
          </w:tcPr>
          <w:p w:rsidR="00023683" w:rsidRPr="004E1497" w:rsidRDefault="00023683" w:rsidP="00023683">
            <w:pPr>
              <w:rPr>
                <w:rFonts w:cs="Arial"/>
                <w:b/>
                <w:szCs w:val="24"/>
              </w:rPr>
            </w:pPr>
            <w:r>
              <w:rPr>
                <w:rFonts w:cs="Arial"/>
                <w:b/>
                <w:szCs w:val="24"/>
              </w:rPr>
              <w:t xml:space="preserve">Montserrat </w:t>
            </w:r>
          </w:p>
        </w:tc>
        <w:tc>
          <w:tcPr>
            <w:tcW w:w="1903" w:type="dxa"/>
            <w:vAlign w:val="bottom"/>
          </w:tcPr>
          <w:p w:rsidR="00023683" w:rsidRPr="00902F11" w:rsidRDefault="00023683"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w:t>
            </w:r>
          </w:p>
        </w:tc>
        <w:tc>
          <w:tcPr>
            <w:tcW w:w="1904" w:type="dxa"/>
            <w:vAlign w:val="bottom"/>
          </w:tcPr>
          <w:p w:rsidR="00023683" w:rsidRPr="00902F11" w:rsidRDefault="00023683"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w:t>
            </w:r>
          </w:p>
        </w:tc>
        <w:tc>
          <w:tcPr>
            <w:tcW w:w="1904" w:type="dxa"/>
            <w:vAlign w:val="bottom"/>
          </w:tcPr>
          <w:p w:rsidR="00023683" w:rsidRPr="00902F11" w:rsidRDefault="00023683"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w:t>
            </w:r>
          </w:p>
        </w:tc>
      </w:tr>
      <w:tr w:rsidR="00023683" w:rsidTr="00B67B2D">
        <w:tc>
          <w:tcPr>
            <w:tcW w:w="2703" w:type="dxa"/>
          </w:tcPr>
          <w:p w:rsidR="00023683" w:rsidRPr="004E1497" w:rsidRDefault="00023683" w:rsidP="00023683">
            <w:pPr>
              <w:rPr>
                <w:rFonts w:cs="Arial"/>
                <w:b/>
                <w:szCs w:val="24"/>
              </w:rPr>
            </w:pPr>
            <w:r w:rsidRPr="004E1497">
              <w:rPr>
                <w:rFonts w:cs="Arial"/>
                <w:b/>
                <w:szCs w:val="24"/>
              </w:rPr>
              <w:t>Pitcairn</w:t>
            </w:r>
          </w:p>
        </w:tc>
        <w:tc>
          <w:tcPr>
            <w:tcW w:w="1903" w:type="dxa"/>
            <w:vAlign w:val="bottom"/>
          </w:tcPr>
          <w:p w:rsidR="00023683" w:rsidRPr="00902F11" w:rsidRDefault="00023683"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0</w:t>
            </w:r>
          </w:p>
        </w:tc>
        <w:tc>
          <w:tcPr>
            <w:tcW w:w="1904" w:type="dxa"/>
            <w:vAlign w:val="bottom"/>
          </w:tcPr>
          <w:p w:rsidR="00023683" w:rsidRPr="00902F11" w:rsidRDefault="00023683"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0</w:t>
            </w:r>
          </w:p>
        </w:tc>
        <w:tc>
          <w:tcPr>
            <w:tcW w:w="1904" w:type="dxa"/>
            <w:vAlign w:val="bottom"/>
          </w:tcPr>
          <w:p w:rsidR="00023683" w:rsidRPr="00902F11" w:rsidRDefault="00023683"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0</w:t>
            </w:r>
          </w:p>
        </w:tc>
      </w:tr>
      <w:tr w:rsidR="00A503EF" w:rsidTr="00B67B2D">
        <w:tc>
          <w:tcPr>
            <w:tcW w:w="2703" w:type="dxa"/>
          </w:tcPr>
          <w:p w:rsidR="00A503EF" w:rsidRPr="004E1497" w:rsidRDefault="00A418AF" w:rsidP="00C17FC7">
            <w:pPr>
              <w:rPr>
                <w:rFonts w:cs="Arial"/>
                <w:b/>
                <w:szCs w:val="24"/>
              </w:rPr>
            </w:pPr>
            <w:r>
              <w:rPr>
                <w:rFonts w:cs="Arial"/>
                <w:b/>
                <w:szCs w:val="24"/>
              </w:rPr>
              <w:t xml:space="preserve">St Helena </w:t>
            </w:r>
          </w:p>
        </w:tc>
        <w:tc>
          <w:tcPr>
            <w:tcW w:w="1903"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N/A</w:t>
            </w:r>
          </w:p>
        </w:tc>
        <w:tc>
          <w:tcPr>
            <w:tcW w:w="1904"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N/A</w:t>
            </w:r>
          </w:p>
        </w:tc>
        <w:tc>
          <w:tcPr>
            <w:tcW w:w="1904"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N/A</w:t>
            </w:r>
          </w:p>
        </w:tc>
      </w:tr>
      <w:tr w:rsidR="00A503EF" w:rsidTr="00B67B2D">
        <w:tc>
          <w:tcPr>
            <w:tcW w:w="2703" w:type="dxa"/>
          </w:tcPr>
          <w:p w:rsidR="00A503EF" w:rsidRPr="004E1497" w:rsidRDefault="00A503EF" w:rsidP="00C17FC7">
            <w:pPr>
              <w:rPr>
                <w:rFonts w:cs="Arial"/>
                <w:b/>
                <w:szCs w:val="24"/>
              </w:rPr>
            </w:pPr>
            <w:r w:rsidRPr="004E1497">
              <w:rPr>
                <w:rFonts w:cs="Arial"/>
                <w:b/>
                <w:szCs w:val="24"/>
              </w:rPr>
              <w:t>Turks and</w:t>
            </w:r>
            <w:r w:rsidR="00A418AF">
              <w:rPr>
                <w:rFonts w:cs="Arial"/>
                <w:b/>
                <w:szCs w:val="24"/>
              </w:rPr>
              <w:t xml:space="preserve"> Caicos </w:t>
            </w:r>
          </w:p>
        </w:tc>
        <w:tc>
          <w:tcPr>
            <w:tcW w:w="1903"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w:t>
            </w:r>
          </w:p>
        </w:tc>
        <w:tc>
          <w:tcPr>
            <w:tcW w:w="1904"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w:t>
            </w:r>
          </w:p>
        </w:tc>
        <w:tc>
          <w:tcPr>
            <w:tcW w:w="1904" w:type="dxa"/>
            <w:vAlign w:val="bottom"/>
          </w:tcPr>
          <w:p w:rsidR="00A503EF" w:rsidRPr="00902F11" w:rsidRDefault="00902F11"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902F11">
              <w:rPr>
                <w:rFonts w:cs="Arial"/>
                <w:szCs w:val="24"/>
                <w:lang w:eastAsia="zh-CN"/>
              </w:rPr>
              <w:t>-</w:t>
            </w:r>
          </w:p>
        </w:tc>
      </w:tr>
      <w:tr w:rsidR="00A503EF" w:rsidTr="00B67B2D">
        <w:tc>
          <w:tcPr>
            <w:tcW w:w="2703" w:type="dxa"/>
          </w:tcPr>
          <w:p w:rsidR="00A503EF" w:rsidRPr="004E1497" w:rsidRDefault="00A503EF" w:rsidP="00C17FC7">
            <w:pPr>
              <w:rPr>
                <w:rFonts w:cs="Arial"/>
                <w:b/>
                <w:szCs w:val="24"/>
              </w:rPr>
            </w:pPr>
            <w:r w:rsidRPr="004E1497">
              <w:rPr>
                <w:rFonts w:cs="Arial"/>
                <w:b/>
                <w:szCs w:val="24"/>
              </w:rPr>
              <w:t>Tristan da Cunha  </w:t>
            </w:r>
          </w:p>
        </w:tc>
        <w:tc>
          <w:tcPr>
            <w:tcW w:w="1903" w:type="dxa"/>
            <w:vAlign w:val="bottom"/>
          </w:tcPr>
          <w:p w:rsidR="00A503EF" w:rsidRPr="00902F11" w:rsidRDefault="00F204FF"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Pr>
                <w:rFonts w:cs="Arial"/>
                <w:szCs w:val="24"/>
                <w:lang w:eastAsia="zh-CN"/>
              </w:rPr>
              <w:t>0</w:t>
            </w:r>
          </w:p>
        </w:tc>
        <w:tc>
          <w:tcPr>
            <w:tcW w:w="1904" w:type="dxa"/>
            <w:vAlign w:val="bottom"/>
          </w:tcPr>
          <w:p w:rsidR="00A503EF" w:rsidRPr="00902F11" w:rsidRDefault="00F204FF"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Pr>
                <w:rFonts w:cs="Arial"/>
                <w:szCs w:val="24"/>
                <w:lang w:eastAsia="zh-CN"/>
              </w:rPr>
              <w:t>0</w:t>
            </w:r>
          </w:p>
        </w:tc>
        <w:tc>
          <w:tcPr>
            <w:tcW w:w="1904" w:type="dxa"/>
            <w:vAlign w:val="bottom"/>
          </w:tcPr>
          <w:p w:rsidR="00A503EF" w:rsidRPr="00902F11" w:rsidRDefault="00F204FF" w:rsidP="00B67B2D">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Pr>
                <w:rFonts w:cs="Arial"/>
                <w:szCs w:val="24"/>
                <w:lang w:eastAsia="zh-CN"/>
              </w:rPr>
              <w:t>0</w:t>
            </w:r>
          </w:p>
        </w:tc>
      </w:tr>
      <w:tr w:rsidR="00800B06" w:rsidTr="00F204FF">
        <w:tc>
          <w:tcPr>
            <w:tcW w:w="8414" w:type="dxa"/>
            <w:gridSpan w:val="4"/>
          </w:tcPr>
          <w:p w:rsidR="00800B06" w:rsidRPr="00B67B2D" w:rsidRDefault="00800B06" w:rsidP="00C17FC7">
            <w:pPr>
              <w:widowControl/>
              <w:suppressAutoHyphens/>
              <w:overflowPunct/>
              <w:autoSpaceDE/>
              <w:autoSpaceDN/>
              <w:adjustRightInd/>
              <w:spacing w:line="240" w:lineRule="atLeast"/>
              <w:ind w:right="1134"/>
              <w:jc w:val="both"/>
              <w:textAlignment w:val="auto"/>
              <w:rPr>
                <w:rFonts w:cs="Arial"/>
                <w:i/>
                <w:szCs w:val="24"/>
                <w:lang w:eastAsia="zh-CN"/>
              </w:rPr>
            </w:pPr>
            <w:r w:rsidRPr="00B67B2D">
              <w:rPr>
                <w:rFonts w:cs="Arial"/>
                <w:b/>
                <w:i/>
                <w:szCs w:val="24"/>
                <w:lang w:eastAsia="zh-CN"/>
              </w:rPr>
              <w:t>Note</w:t>
            </w:r>
            <w:r w:rsidR="0022452A" w:rsidRPr="00B67B2D">
              <w:rPr>
                <w:rFonts w:cs="Arial"/>
                <w:b/>
                <w:i/>
                <w:szCs w:val="24"/>
                <w:lang w:eastAsia="zh-CN"/>
              </w:rPr>
              <w:t>s</w:t>
            </w:r>
            <w:r w:rsidRPr="00B67B2D">
              <w:rPr>
                <w:rFonts w:cs="Arial"/>
                <w:b/>
                <w:i/>
                <w:szCs w:val="24"/>
                <w:lang w:eastAsia="zh-CN"/>
              </w:rPr>
              <w:t>:</w:t>
            </w:r>
            <w:r w:rsidRPr="00B67B2D">
              <w:rPr>
                <w:rFonts w:cs="Arial"/>
                <w:i/>
                <w:szCs w:val="24"/>
                <w:lang w:eastAsia="zh-CN"/>
              </w:rPr>
              <w:t xml:space="preserve"> N/A = Not Applicable</w:t>
            </w:r>
          </w:p>
          <w:p w:rsidR="00902F11" w:rsidRPr="00A632A6" w:rsidRDefault="00FD60C1" w:rsidP="00953269">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sidRPr="00B67B2D">
              <w:rPr>
                <w:i/>
              </w:rPr>
              <w:t>No data available</w:t>
            </w:r>
            <w:r w:rsidR="00902F11" w:rsidRPr="00C70617">
              <w:t xml:space="preserve"> </w:t>
            </w:r>
          </w:p>
          <w:p w:rsidR="00A632A6" w:rsidRPr="00A632A6" w:rsidRDefault="00A632A6" w:rsidP="00A632A6">
            <w:pPr>
              <w:rPr>
                <w:i/>
                <w:lang w:val="en-US"/>
              </w:rPr>
            </w:pPr>
            <w:r w:rsidRPr="00A632A6">
              <w:rPr>
                <w:i/>
                <w:lang w:val="en-US"/>
              </w:rPr>
              <w:lastRenderedPageBreak/>
              <w:t xml:space="preserve">*The statistics provided </w:t>
            </w:r>
            <w:r>
              <w:rPr>
                <w:i/>
                <w:lang w:val="en-US"/>
              </w:rPr>
              <w:t xml:space="preserve">by Cayman Islands </w:t>
            </w:r>
            <w:r w:rsidRPr="00A632A6">
              <w:rPr>
                <w:i/>
                <w:lang w:val="en-US"/>
              </w:rPr>
              <w:t>comprise</w:t>
            </w:r>
            <w:r w:rsidR="00DA3015">
              <w:rPr>
                <w:i/>
                <w:lang w:val="en-US"/>
              </w:rPr>
              <w:t xml:space="preserve"> of information </w:t>
            </w:r>
            <w:r w:rsidRPr="00A632A6">
              <w:rPr>
                <w:i/>
                <w:lang w:val="en-US"/>
              </w:rPr>
              <w:t>collated from the Orders made in the Youth Court which is guided by the Youth Justice Law.  There are various types of Orders made in the Youth Court such as: Probation Orders, Youth Rehabilitation, Community Service Order, Compensation Order,  Imprisonment/General Penalty</w:t>
            </w:r>
            <w:r w:rsidR="00DA3015">
              <w:rPr>
                <w:i/>
                <w:lang w:val="en-US"/>
              </w:rPr>
              <w:t xml:space="preserve">. </w:t>
            </w:r>
            <w:r w:rsidRPr="00A632A6">
              <w:rPr>
                <w:i/>
                <w:lang w:val="en-US"/>
              </w:rPr>
              <w:t>It should also be noted that the number</w:t>
            </w:r>
            <w:r w:rsidR="00DA3015">
              <w:rPr>
                <w:i/>
                <w:lang w:val="en-US"/>
              </w:rPr>
              <w:t xml:space="preserve"> of juveniles convicted can be </w:t>
            </w:r>
            <w:r w:rsidRPr="00A632A6">
              <w:rPr>
                <w:i/>
                <w:lang w:val="en-US"/>
              </w:rPr>
              <w:t>different from the number of  Orders made by the Courts,  as there are times when one child has multiple offences over a period of  tim</w:t>
            </w:r>
            <w:r w:rsidR="00DA3015">
              <w:rPr>
                <w:i/>
                <w:lang w:val="en-US"/>
              </w:rPr>
              <w:t xml:space="preserve">e and as such the offences and </w:t>
            </w:r>
            <w:r w:rsidRPr="00A632A6">
              <w:rPr>
                <w:i/>
                <w:lang w:val="en-US"/>
              </w:rPr>
              <w:t>Orders made are counted as separate.</w:t>
            </w:r>
          </w:p>
        </w:tc>
      </w:tr>
    </w:tbl>
    <w:p w:rsidR="00A632A6" w:rsidRDefault="00A632A6" w:rsidP="00A632A6">
      <w:pPr>
        <w:widowControl/>
        <w:suppressAutoHyphens/>
        <w:overflowPunct/>
        <w:autoSpaceDE/>
        <w:autoSpaceDN/>
        <w:adjustRightInd/>
        <w:spacing w:line="240" w:lineRule="atLeast"/>
        <w:ind w:left="567" w:right="1134"/>
        <w:jc w:val="both"/>
        <w:textAlignment w:val="auto"/>
        <w:rPr>
          <w:rFonts w:cs="Arial"/>
          <w:b/>
          <w:szCs w:val="24"/>
          <w:lang w:eastAsia="zh-CN"/>
        </w:rPr>
      </w:pPr>
    </w:p>
    <w:p w:rsidR="00C63F14" w:rsidRDefault="004B49E1" w:rsidP="00B67B2D">
      <w:pPr>
        <w:widowControl/>
        <w:numPr>
          <w:ilvl w:val="0"/>
          <w:numId w:val="5"/>
        </w:numPr>
        <w:suppressAutoHyphens/>
        <w:overflowPunct/>
        <w:autoSpaceDE/>
        <w:autoSpaceDN/>
        <w:adjustRightInd/>
        <w:spacing w:line="240" w:lineRule="atLeast"/>
        <w:ind w:left="567" w:right="1134" w:hanging="567"/>
        <w:jc w:val="both"/>
        <w:textAlignment w:val="auto"/>
        <w:rPr>
          <w:rFonts w:cs="Arial"/>
          <w:b/>
          <w:szCs w:val="24"/>
          <w:lang w:eastAsia="zh-CN"/>
        </w:rPr>
      </w:pPr>
      <w:r>
        <w:rPr>
          <w:rFonts w:cs="Arial"/>
          <w:b/>
          <w:szCs w:val="24"/>
        </w:rPr>
        <w:t>N</w:t>
      </w:r>
      <w:r w:rsidR="0084126B" w:rsidRPr="00507A72">
        <w:rPr>
          <w:rFonts w:cs="Arial"/>
          <w:b/>
          <w:szCs w:val="24"/>
        </w:rPr>
        <w:t xml:space="preserve">umber of incidents where Taser guns, Attenuating Energy Projectiles (AEPs) and rubber or plastic bullets were used against children; </w:t>
      </w:r>
    </w:p>
    <w:p w:rsidR="00ED09E2" w:rsidRPr="00B22C06" w:rsidRDefault="00ED09E2" w:rsidP="00ED09E2">
      <w:pPr>
        <w:widowControl/>
        <w:suppressAutoHyphens/>
        <w:overflowPunct/>
        <w:autoSpaceDE/>
        <w:autoSpaceDN/>
        <w:adjustRightInd/>
        <w:spacing w:line="240" w:lineRule="atLeast"/>
        <w:ind w:right="1134"/>
        <w:jc w:val="both"/>
        <w:textAlignment w:val="auto"/>
        <w:rPr>
          <w:rFonts w:cs="Arial"/>
          <w:b/>
          <w:szCs w:val="24"/>
          <w:lang w:eastAsia="zh-CN"/>
        </w:rPr>
      </w:pPr>
    </w:p>
    <w:p w:rsidR="00E53E15" w:rsidRPr="00507A72"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England</w:t>
      </w:r>
      <w:r w:rsidR="00793B8A">
        <w:rPr>
          <w:rFonts w:cs="Arial"/>
          <w:szCs w:val="24"/>
          <w:u w:val="single"/>
          <w:lang w:eastAsia="zh-CN"/>
        </w:rPr>
        <w:t xml:space="preserve"> </w:t>
      </w:r>
      <w:r w:rsidR="00180524">
        <w:rPr>
          <w:rFonts w:cs="Arial"/>
          <w:szCs w:val="24"/>
          <w:u w:val="single"/>
          <w:lang w:eastAsia="zh-CN"/>
        </w:rPr>
        <w:t>and Wales</w:t>
      </w:r>
    </w:p>
    <w:p w:rsidR="00137D72" w:rsidRDefault="00C13701" w:rsidP="00B67B2D">
      <w:pPr>
        <w:widowControl/>
        <w:suppressAutoHyphens/>
        <w:overflowPunct/>
        <w:autoSpaceDE/>
        <w:autoSpaceDN/>
        <w:adjustRightInd/>
        <w:spacing w:line="240" w:lineRule="atLeast"/>
        <w:ind w:right="-58"/>
        <w:jc w:val="both"/>
        <w:textAlignment w:val="auto"/>
        <w:rPr>
          <w:rFonts w:cs="Arial"/>
          <w:szCs w:val="24"/>
          <w:lang w:eastAsia="zh-CN"/>
        </w:rPr>
      </w:pPr>
      <w:r w:rsidRPr="00C13701">
        <w:rPr>
          <w:rFonts w:cs="Arial"/>
          <w:szCs w:val="24"/>
          <w:lang w:eastAsia="zh-CN"/>
        </w:rPr>
        <w:t xml:space="preserve">The data </w:t>
      </w:r>
      <w:r w:rsidR="006E67AF">
        <w:rPr>
          <w:rFonts w:cs="Arial"/>
          <w:szCs w:val="24"/>
          <w:lang w:eastAsia="zh-CN"/>
        </w:rPr>
        <w:t xml:space="preserve">held by Home Office </w:t>
      </w:r>
      <w:r w:rsidRPr="00C13701">
        <w:rPr>
          <w:rFonts w:cs="Arial"/>
          <w:szCs w:val="24"/>
          <w:lang w:eastAsia="zh-CN"/>
        </w:rPr>
        <w:t xml:space="preserve">on </w:t>
      </w:r>
      <w:r w:rsidR="006E67AF">
        <w:rPr>
          <w:rFonts w:cs="Arial"/>
          <w:szCs w:val="24"/>
          <w:lang w:eastAsia="zh-CN"/>
        </w:rPr>
        <w:t xml:space="preserve">use of </w:t>
      </w:r>
      <w:r w:rsidRPr="00C13701">
        <w:rPr>
          <w:rFonts w:cs="Arial"/>
          <w:szCs w:val="24"/>
          <w:lang w:eastAsia="zh-CN"/>
        </w:rPr>
        <w:t xml:space="preserve">Taser guns does not include </w:t>
      </w:r>
      <w:r w:rsidR="006E67AF">
        <w:rPr>
          <w:rFonts w:cs="Arial"/>
          <w:szCs w:val="24"/>
          <w:lang w:eastAsia="zh-CN"/>
        </w:rPr>
        <w:t xml:space="preserve">age </w:t>
      </w:r>
      <w:r w:rsidRPr="00C13701">
        <w:rPr>
          <w:rFonts w:cs="Arial"/>
          <w:szCs w:val="24"/>
          <w:lang w:eastAsia="zh-CN"/>
        </w:rPr>
        <w:t>breakdown</w:t>
      </w:r>
      <w:r w:rsidR="006E67AF">
        <w:rPr>
          <w:rFonts w:cs="Arial"/>
          <w:szCs w:val="24"/>
          <w:lang w:eastAsia="zh-CN"/>
        </w:rPr>
        <w:t>s</w:t>
      </w:r>
      <w:r w:rsidRPr="00C13701">
        <w:rPr>
          <w:rFonts w:cs="Arial"/>
          <w:szCs w:val="24"/>
          <w:lang w:eastAsia="zh-CN"/>
        </w:rPr>
        <w:t xml:space="preserve">, </w:t>
      </w:r>
      <w:r w:rsidR="00FA1757">
        <w:rPr>
          <w:rFonts w:cs="Arial"/>
          <w:szCs w:val="24"/>
          <w:lang w:eastAsia="zh-CN"/>
        </w:rPr>
        <w:t xml:space="preserve">so </w:t>
      </w:r>
      <w:r w:rsidR="00DC282B">
        <w:rPr>
          <w:rFonts w:cs="Arial"/>
          <w:szCs w:val="24"/>
          <w:lang w:eastAsia="zh-CN"/>
        </w:rPr>
        <w:t xml:space="preserve">it is not possible to </w:t>
      </w:r>
      <w:r w:rsidRPr="00C13701">
        <w:rPr>
          <w:rFonts w:cs="Arial"/>
          <w:szCs w:val="24"/>
          <w:lang w:eastAsia="zh-CN"/>
        </w:rPr>
        <w:t xml:space="preserve">say </w:t>
      </w:r>
      <w:r>
        <w:rPr>
          <w:rFonts w:cs="Arial"/>
          <w:szCs w:val="24"/>
          <w:lang w:eastAsia="zh-CN"/>
        </w:rPr>
        <w:t>how many incidents involved</w:t>
      </w:r>
      <w:r w:rsidRPr="00C13701">
        <w:rPr>
          <w:rFonts w:cs="Arial"/>
          <w:szCs w:val="24"/>
          <w:lang w:eastAsia="zh-CN"/>
        </w:rPr>
        <w:t xml:space="preserve"> children</w:t>
      </w:r>
      <w:r>
        <w:rPr>
          <w:rFonts w:cs="Arial"/>
          <w:szCs w:val="24"/>
          <w:lang w:eastAsia="zh-CN"/>
        </w:rPr>
        <w:t>.</w:t>
      </w:r>
      <w:r w:rsidRPr="00C13701">
        <w:rPr>
          <w:rFonts w:cs="Arial"/>
          <w:szCs w:val="24"/>
          <w:lang w:eastAsia="zh-CN"/>
        </w:rPr>
        <w:t xml:space="preserve"> </w:t>
      </w:r>
    </w:p>
    <w:p w:rsidR="00137D72" w:rsidRPr="00137D72" w:rsidRDefault="00137D72" w:rsidP="00137D72">
      <w:pPr>
        <w:widowControl/>
        <w:suppressAutoHyphens/>
        <w:overflowPunct/>
        <w:autoSpaceDE/>
        <w:autoSpaceDN/>
        <w:adjustRightInd/>
        <w:spacing w:line="240" w:lineRule="atLeast"/>
        <w:ind w:right="-58"/>
        <w:jc w:val="both"/>
        <w:textAlignment w:val="auto"/>
        <w:rPr>
          <w:rFonts w:cs="Arial"/>
          <w:szCs w:val="24"/>
          <w:lang w:eastAsia="zh-CN"/>
        </w:rPr>
      </w:pPr>
    </w:p>
    <w:p w:rsidR="00E53E15" w:rsidRPr="00507A72" w:rsidRDefault="00E53E15" w:rsidP="00137D7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Scotland</w:t>
      </w:r>
    </w:p>
    <w:p w:rsidR="00E53E15" w:rsidRPr="00A503EF" w:rsidRDefault="00DC282B" w:rsidP="00137D72">
      <w:pPr>
        <w:widowControl/>
        <w:suppressAutoHyphens/>
        <w:overflowPunct/>
        <w:autoSpaceDE/>
        <w:autoSpaceDN/>
        <w:adjustRightInd/>
        <w:spacing w:line="240" w:lineRule="atLeast"/>
        <w:ind w:left="567" w:right="1134" w:hanging="567"/>
        <w:jc w:val="both"/>
        <w:textAlignment w:val="auto"/>
        <w:rPr>
          <w:rFonts w:cs="Arial"/>
          <w:szCs w:val="24"/>
          <w:lang w:eastAsia="zh-CN"/>
        </w:rPr>
      </w:pPr>
      <w:r>
        <w:rPr>
          <w:rFonts w:cs="Arial"/>
          <w:szCs w:val="24"/>
          <w:lang w:eastAsia="zh-CN"/>
        </w:rPr>
        <w:t xml:space="preserve">No data </w:t>
      </w:r>
      <w:r w:rsidR="00025FFE" w:rsidRPr="00025FFE">
        <w:rPr>
          <w:rFonts w:cs="Arial"/>
          <w:szCs w:val="24"/>
          <w:lang w:eastAsia="zh-CN"/>
        </w:rPr>
        <w:t xml:space="preserve">available. </w:t>
      </w:r>
    </w:p>
    <w:p w:rsidR="00137D72" w:rsidRDefault="00137D72" w:rsidP="00137D7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Default="00E53E15" w:rsidP="00137D72">
      <w:pPr>
        <w:widowControl/>
        <w:suppressAutoHyphens/>
        <w:overflowPunct/>
        <w:autoSpaceDE/>
        <w:autoSpaceDN/>
        <w:adjustRightInd/>
        <w:spacing w:after="240" w:line="240" w:lineRule="atLeast"/>
        <w:ind w:left="567" w:right="1134" w:hanging="567"/>
        <w:jc w:val="both"/>
        <w:textAlignment w:val="auto"/>
        <w:rPr>
          <w:rFonts w:cs="Arial"/>
          <w:szCs w:val="24"/>
          <w:u w:val="single"/>
          <w:lang w:eastAsia="zh-CN"/>
        </w:rPr>
      </w:pPr>
      <w:r w:rsidRPr="00507A72">
        <w:rPr>
          <w:rFonts w:cs="Arial"/>
          <w:szCs w:val="24"/>
          <w:u w:val="single"/>
          <w:lang w:eastAsia="zh-CN"/>
        </w:rPr>
        <w:t>Northern Ireland</w:t>
      </w:r>
    </w:p>
    <w:tbl>
      <w:tblPr>
        <w:tblW w:w="8364" w:type="dxa"/>
        <w:tblInd w:w="108" w:type="dxa"/>
        <w:tblLook w:val="04A0"/>
      </w:tblPr>
      <w:tblGrid>
        <w:gridCol w:w="2656"/>
        <w:gridCol w:w="1374"/>
        <w:gridCol w:w="1423"/>
        <w:gridCol w:w="1422"/>
        <w:gridCol w:w="1489"/>
      </w:tblGrid>
      <w:tr w:rsidR="00362D1E" w:rsidRPr="00362D1E" w:rsidTr="00BE23F0">
        <w:trPr>
          <w:trHeight w:val="670"/>
        </w:trPr>
        <w:tc>
          <w:tcPr>
            <w:tcW w:w="8364" w:type="dxa"/>
            <w:gridSpan w:val="5"/>
            <w:tcBorders>
              <w:top w:val="single" w:sz="4" w:space="0" w:color="auto"/>
              <w:left w:val="single" w:sz="4" w:space="0" w:color="auto"/>
              <w:bottom w:val="single" w:sz="4" w:space="0" w:color="auto"/>
              <w:right w:val="single" w:sz="4" w:space="0" w:color="auto"/>
            </w:tcBorders>
            <w:hideMark/>
          </w:tcPr>
          <w:p w:rsidR="00362D1E" w:rsidRPr="00362D1E" w:rsidRDefault="00362D1E" w:rsidP="000E0FC3">
            <w:pPr>
              <w:widowControl/>
              <w:overflowPunct/>
              <w:autoSpaceDE/>
              <w:adjustRightInd/>
              <w:ind w:left="96"/>
              <w:rPr>
                <w:rFonts w:cs="Arial"/>
                <w:b/>
                <w:bCs/>
                <w:color w:val="000000"/>
                <w:szCs w:val="24"/>
                <w:lang w:eastAsia="en-GB"/>
              </w:rPr>
            </w:pPr>
            <w:r w:rsidRPr="000E0FC3">
              <w:rPr>
                <w:rFonts w:cs="Arial"/>
                <w:b/>
                <w:bCs/>
                <w:color w:val="000000"/>
                <w:szCs w:val="24"/>
                <w:u w:val="single"/>
                <w:lang w:eastAsia="en-GB"/>
              </w:rPr>
              <w:t xml:space="preserve">Table </w:t>
            </w:r>
            <w:r w:rsidR="000E0FC3" w:rsidRPr="000E0FC3">
              <w:rPr>
                <w:rFonts w:cs="Arial"/>
                <w:b/>
                <w:bCs/>
                <w:color w:val="000000"/>
                <w:szCs w:val="24"/>
                <w:u w:val="single"/>
                <w:lang w:eastAsia="en-GB"/>
              </w:rPr>
              <w:t>12</w:t>
            </w:r>
            <w:r w:rsidRPr="000E0FC3">
              <w:rPr>
                <w:rFonts w:cs="Arial"/>
                <w:b/>
                <w:bCs/>
                <w:color w:val="000000"/>
                <w:szCs w:val="24"/>
                <w:u w:val="single"/>
                <w:lang w:eastAsia="en-GB"/>
              </w:rPr>
              <w:t>.</w:t>
            </w:r>
            <w:r w:rsidRPr="00362D1E">
              <w:rPr>
                <w:rFonts w:cs="Arial"/>
                <w:b/>
                <w:bCs/>
                <w:color w:val="000000"/>
                <w:szCs w:val="24"/>
                <w:lang w:eastAsia="en-GB"/>
              </w:rPr>
              <w:t xml:space="preserve"> </w:t>
            </w:r>
            <w:r w:rsidRPr="00362D1E">
              <w:rPr>
                <w:rFonts w:cs="Arial"/>
                <w:b/>
                <w:bCs/>
                <w:szCs w:val="24"/>
                <w:lang w:eastAsia="en-GB"/>
              </w:rPr>
              <w:t xml:space="preserve">Number of </w:t>
            </w:r>
            <w:r w:rsidR="00737A24">
              <w:rPr>
                <w:rFonts w:cs="Arial"/>
                <w:b/>
                <w:bCs/>
                <w:szCs w:val="24"/>
                <w:lang w:eastAsia="en-GB"/>
              </w:rPr>
              <w:t xml:space="preserve">times </w:t>
            </w:r>
            <w:r w:rsidRPr="00362D1E">
              <w:rPr>
                <w:rFonts w:cs="Arial"/>
                <w:b/>
                <w:bCs/>
                <w:szCs w:val="24"/>
                <w:lang w:eastAsia="en-GB"/>
              </w:rPr>
              <w:t xml:space="preserve">TASER </w:t>
            </w:r>
            <w:r w:rsidRPr="00362D1E">
              <w:rPr>
                <w:rFonts w:cs="Arial"/>
                <w:b/>
                <w:bCs/>
                <w:szCs w:val="24"/>
                <w:vertAlign w:val="superscript"/>
                <w:lang w:eastAsia="en-GB"/>
              </w:rPr>
              <w:t xml:space="preserve">(b) </w:t>
            </w:r>
            <w:r w:rsidRPr="00362D1E">
              <w:rPr>
                <w:rFonts w:cs="Arial"/>
                <w:b/>
                <w:bCs/>
                <w:szCs w:val="24"/>
                <w:lang w:eastAsia="en-GB"/>
              </w:rPr>
              <w:t>or AEP</w:t>
            </w:r>
            <w:r w:rsidRPr="00362D1E">
              <w:rPr>
                <w:rFonts w:cs="Arial"/>
                <w:b/>
                <w:bCs/>
                <w:szCs w:val="24"/>
                <w:vertAlign w:val="superscript"/>
                <w:lang w:eastAsia="en-GB"/>
              </w:rPr>
              <w:t>(c)</w:t>
            </w:r>
            <w:r w:rsidRPr="00362D1E">
              <w:rPr>
                <w:rFonts w:cs="Arial"/>
                <w:b/>
                <w:bCs/>
                <w:szCs w:val="24"/>
                <w:lang w:eastAsia="en-GB"/>
              </w:rPr>
              <w:t xml:space="preserve"> was used </w:t>
            </w:r>
            <w:r w:rsidR="00DC282B">
              <w:rPr>
                <w:rFonts w:cs="Arial"/>
                <w:b/>
                <w:bCs/>
                <w:szCs w:val="24"/>
                <w:lang w:eastAsia="en-GB"/>
              </w:rPr>
              <w:t xml:space="preserve">on </w:t>
            </w:r>
            <w:r w:rsidR="00737A24" w:rsidRPr="00362D1E">
              <w:rPr>
                <w:rFonts w:cs="Arial"/>
                <w:b/>
                <w:bCs/>
                <w:szCs w:val="24"/>
                <w:lang w:eastAsia="en-GB"/>
              </w:rPr>
              <w:t xml:space="preserve">persons under 18 years of age </w:t>
            </w:r>
            <w:r w:rsidR="00737A24" w:rsidRPr="00362D1E">
              <w:rPr>
                <w:rFonts w:cs="Arial"/>
                <w:b/>
                <w:bCs/>
                <w:szCs w:val="24"/>
                <w:vertAlign w:val="superscript"/>
                <w:lang w:eastAsia="en-GB"/>
              </w:rPr>
              <w:t>(a)</w:t>
            </w:r>
            <w:r w:rsidR="00737A24" w:rsidRPr="00362D1E">
              <w:rPr>
                <w:rFonts w:cs="Arial"/>
                <w:b/>
                <w:bCs/>
                <w:szCs w:val="24"/>
                <w:lang w:eastAsia="en-GB"/>
              </w:rPr>
              <w:t xml:space="preserve"> </w:t>
            </w:r>
            <w:r w:rsidRPr="00362D1E">
              <w:rPr>
                <w:rFonts w:cs="Arial"/>
                <w:b/>
                <w:bCs/>
                <w:szCs w:val="24"/>
                <w:lang w:eastAsia="en-GB"/>
              </w:rPr>
              <w:t>i</w:t>
            </w:r>
            <w:r>
              <w:rPr>
                <w:rFonts w:cs="Arial"/>
                <w:b/>
                <w:bCs/>
                <w:szCs w:val="24"/>
                <w:lang w:eastAsia="en-GB"/>
              </w:rPr>
              <w:t xml:space="preserve">n </w:t>
            </w:r>
            <w:r w:rsidRPr="00362D1E">
              <w:rPr>
                <w:rFonts w:cs="Arial"/>
                <w:b/>
                <w:bCs/>
                <w:szCs w:val="24"/>
                <w:u w:val="single"/>
                <w:lang w:eastAsia="en-GB"/>
              </w:rPr>
              <w:t>Northern Ireland</w:t>
            </w:r>
            <w:r>
              <w:rPr>
                <w:rFonts w:cs="Arial"/>
                <w:b/>
                <w:bCs/>
                <w:szCs w:val="24"/>
                <w:lang w:eastAsia="en-GB"/>
              </w:rPr>
              <w:t xml:space="preserve">, </w:t>
            </w:r>
            <w:r w:rsidRPr="00362D1E">
              <w:rPr>
                <w:rFonts w:cs="Arial"/>
                <w:b/>
                <w:bCs/>
                <w:szCs w:val="24"/>
                <w:lang w:eastAsia="en-GB"/>
              </w:rPr>
              <w:t>2012 to 2015</w:t>
            </w:r>
          </w:p>
        </w:tc>
      </w:tr>
      <w:tr w:rsidR="00362D1E" w:rsidRPr="00362D1E" w:rsidTr="001E3849">
        <w:trPr>
          <w:trHeight w:val="413"/>
        </w:trPr>
        <w:tc>
          <w:tcPr>
            <w:tcW w:w="8364" w:type="dxa"/>
            <w:gridSpan w:val="5"/>
            <w:tcBorders>
              <w:top w:val="single" w:sz="4" w:space="0" w:color="auto"/>
              <w:left w:val="single" w:sz="4" w:space="0" w:color="auto"/>
              <w:bottom w:val="single" w:sz="4" w:space="0" w:color="auto"/>
              <w:right w:val="single" w:sz="4" w:space="0" w:color="auto"/>
            </w:tcBorders>
            <w:hideMark/>
          </w:tcPr>
          <w:p w:rsidR="00362D1E" w:rsidRPr="00362D1E" w:rsidRDefault="00362D1E" w:rsidP="00C17FC7">
            <w:pPr>
              <w:widowControl/>
              <w:overflowPunct/>
              <w:autoSpaceDE/>
              <w:adjustRightInd/>
              <w:rPr>
                <w:rFonts w:cs="Arial"/>
                <w:b/>
                <w:bCs/>
                <w:szCs w:val="24"/>
                <w:lang w:eastAsia="en-GB"/>
              </w:rPr>
            </w:pPr>
            <w:r w:rsidRPr="00362D1E">
              <w:rPr>
                <w:rFonts w:cs="Arial"/>
                <w:b/>
                <w:bCs/>
                <w:szCs w:val="24"/>
                <w:lang w:eastAsia="en-GB"/>
              </w:rPr>
              <w:t xml:space="preserve">Data Source: </w:t>
            </w:r>
            <w:r w:rsidRPr="00362D1E">
              <w:rPr>
                <w:rFonts w:cs="Arial"/>
                <w:color w:val="000000"/>
                <w:szCs w:val="24"/>
                <w:lang w:eastAsia="en-GB"/>
              </w:rPr>
              <w:t>PSNI Statistics Branch (statistics not published)</w:t>
            </w:r>
          </w:p>
        </w:tc>
      </w:tr>
      <w:tr w:rsidR="00362D1E" w:rsidRPr="00362D1E" w:rsidTr="00B67B2D">
        <w:trPr>
          <w:trHeight w:val="280"/>
        </w:trPr>
        <w:tc>
          <w:tcPr>
            <w:tcW w:w="2656" w:type="dxa"/>
            <w:tcBorders>
              <w:top w:val="single" w:sz="4" w:space="0" w:color="auto"/>
              <w:left w:val="single" w:sz="4" w:space="0" w:color="auto"/>
              <w:bottom w:val="single" w:sz="4" w:space="0" w:color="auto"/>
              <w:right w:val="single" w:sz="4" w:space="0" w:color="auto"/>
            </w:tcBorders>
            <w:vAlign w:val="center"/>
            <w:hideMark/>
          </w:tcPr>
          <w:p w:rsidR="00362D1E" w:rsidRPr="00362D1E" w:rsidRDefault="00B67B2D" w:rsidP="001E3849">
            <w:pPr>
              <w:widowControl/>
              <w:overflowPunct/>
              <w:autoSpaceDE/>
              <w:adjustRightInd/>
              <w:rPr>
                <w:rFonts w:cs="Arial"/>
                <w:b/>
                <w:bCs/>
                <w:szCs w:val="24"/>
                <w:lang w:eastAsia="en-GB"/>
              </w:rPr>
            </w:pPr>
            <w:r>
              <w:rPr>
                <w:rFonts w:cs="Arial"/>
                <w:b/>
                <w:bCs/>
                <w:szCs w:val="24"/>
                <w:lang w:eastAsia="en-GB"/>
              </w:rPr>
              <w:t>Year</w:t>
            </w:r>
          </w:p>
        </w:tc>
        <w:tc>
          <w:tcPr>
            <w:tcW w:w="1374" w:type="dxa"/>
            <w:tcBorders>
              <w:top w:val="single" w:sz="4" w:space="0" w:color="auto"/>
              <w:left w:val="single" w:sz="4" w:space="0" w:color="auto"/>
              <w:bottom w:val="single" w:sz="4" w:space="0" w:color="auto"/>
              <w:right w:val="single" w:sz="4" w:space="0" w:color="auto"/>
            </w:tcBorders>
            <w:vAlign w:val="bottom"/>
            <w:hideMark/>
          </w:tcPr>
          <w:p w:rsidR="00362D1E" w:rsidRPr="00362D1E" w:rsidRDefault="00362D1E" w:rsidP="00B67B2D">
            <w:pPr>
              <w:widowControl/>
              <w:overflowPunct/>
              <w:autoSpaceDE/>
              <w:adjustRightInd/>
              <w:jc w:val="right"/>
              <w:rPr>
                <w:rFonts w:cs="Arial"/>
                <w:b/>
                <w:bCs/>
                <w:szCs w:val="24"/>
                <w:lang w:eastAsia="en-GB"/>
              </w:rPr>
            </w:pPr>
            <w:r w:rsidRPr="00362D1E">
              <w:rPr>
                <w:rFonts w:cs="Arial"/>
                <w:b/>
                <w:bCs/>
                <w:szCs w:val="24"/>
                <w:lang w:eastAsia="en-GB"/>
              </w:rPr>
              <w:t>2012</w:t>
            </w:r>
          </w:p>
        </w:tc>
        <w:tc>
          <w:tcPr>
            <w:tcW w:w="1423" w:type="dxa"/>
            <w:tcBorders>
              <w:top w:val="single" w:sz="4" w:space="0" w:color="auto"/>
              <w:left w:val="single" w:sz="4" w:space="0" w:color="auto"/>
              <w:bottom w:val="single" w:sz="4" w:space="0" w:color="auto"/>
              <w:right w:val="single" w:sz="4" w:space="0" w:color="auto"/>
            </w:tcBorders>
            <w:vAlign w:val="bottom"/>
            <w:hideMark/>
          </w:tcPr>
          <w:p w:rsidR="00362D1E" w:rsidRPr="00362D1E" w:rsidRDefault="00362D1E" w:rsidP="00B67B2D">
            <w:pPr>
              <w:widowControl/>
              <w:overflowPunct/>
              <w:autoSpaceDE/>
              <w:adjustRightInd/>
              <w:jc w:val="right"/>
              <w:rPr>
                <w:rFonts w:cs="Arial"/>
                <w:b/>
                <w:bCs/>
                <w:szCs w:val="24"/>
                <w:lang w:eastAsia="en-GB"/>
              </w:rPr>
            </w:pPr>
            <w:r w:rsidRPr="00362D1E">
              <w:rPr>
                <w:rFonts w:cs="Arial"/>
                <w:b/>
                <w:bCs/>
                <w:szCs w:val="24"/>
                <w:lang w:eastAsia="en-GB"/>
              </w:rPr>
              <w:t>2013</w:t>
            </w:r>
          </w:p>
        </w:tc>
        <w:tc>
          <w:tcPr>
            <w:tcW w:w="1422" w:type="dxa"/>
            <w:tcBorders>
              <w:top w:val="single" w:sz="4" w:space="0" w:color="auto"/>
              <w:left w:val="single" w:sz="4" w:space="0" w:color="auto"/>
              <w:bottom w:val="single" w:sz="4" w:space="0" w:color="auto"/>
              <w:right w:val="single" w:sz="4" w:space="0" w:color="auto"/>
            </w:tcBorders>
            <w:vAlign w:val="bottom"/>
            <w:hideMark/>
          </w:tcPr>
          <w:p w:rsidR="00362D1E" w:rsidRPr="00362D1E" w:rsidRDefault="00362D1E" w:rsidP="00B67B2D">
            <w:pPr>
              <w:widowControl/>
              <w:overflowPunct/>
              <w:autoSpaceDE/>
              <w:adjustRightInd/>
              <w:jc w:val="right"/>
              <w:rPr>
                <w:rFonts w:cs="Arial"/>
                <w:b/>
                <w:bCs/>
                <w:szCs w:val="24"/>
                <w:lang w:eastAsia="en-GB"/>
              </w:rPr>
            </w:pPr>
            <w:r w:rsidRPr="00362D1E">
              <w:rPr>
                <w:rFonts w:cs="Arial"/>
                <w:b/>
                <w:bCs/>
                <w:szCs w:val="24"/>
                <w:lang w:eastAsia="en-GB"/>
              </w:rPr>
              <w:t>2014</w:t>
            </w:r>
          </w:p>
        </w:tc>
        <w:tc>
          <w:tcPr>
            <w:tcW w:w="1489" w:type="dxa"/>
            <w:tcBorders>
              <w:top w:val="single" w:sz="4" w:space="0" w:color="auto"/>
              <w:left w:val="single" w:sz="4" w:space="0" w:color="auto"/>
              <w:bottom w:val="single" w:sz="4" w:space="0" w:color="auto"/>
              <w:right w:val="single" w:sz="4" w:space="0" w:color="auto"/>
            </w:tcBorders>
            <w:vAlign w:val="bottom"/>
          </w:tcPr>
          <w:p w:rsidR="00362D1E" w:rsidRPr="00362D1E" w:rsidRDefault="00362D1E" w:rsidP="00B67B2D">
            <w:pPr>
              <w:widowControl/>
              <w:overflowPunct/>
              <w:autoSpaceDE/>
              <w:adjustRightInd/>
              <w:jc w:val="right"/>
              <w:rPr>
                <w:rFonts w:cs="Arial"/>
                <w:b/>
                <w:bCs/>
                <w:szCs w:val="24"/>
                <w:lang w:eastAsia="en-GB"/>
              </w:rPr>
            </w:pPr>
            <w:r w:rsidRPr="00362D1E">
              <w:rPr>
                <w:rFonts w:cs="Arial"/>
                <w:b/>
                <w:bCs/>
                <w:szCs w:val="24"/>
                <w:lang w:eastAsia="en-GB"/>
              </w:rPr>
              <w:t>2015</w:t>
            </w:r>
            <w:r w:rsidRPr="00362D1E">
              <w:rPr>
                <w:rFonts w:cs="Arial"/>
                <w:b/>
                <w:bCs/>
                <w:szCs w:val="24"/>
                <w:vertAlign w:val="superscript"/>
                <w:lang w:eastAsia="en-GB"/>
              </w:rPr>
              <w:t>(d)</w:t>
            </w:r>
          </w:p>
        </w:tc>
      </w:tr>
      <w:tr w:rsidR="00362D1E" w:rsidRPr="00362D1E" w:rsidTr="00B67B2D">
        <w:trPr>
          <w:trHeight w:val="280"/>
        </w:trPr>
        <w:tc>
          <w:tcPr>
            <w:tcW w:w="2656" w:type="dxa"/>
            <w:tcBorders>
              <w:top w:val="single" w:sz="4" w:space="0" w:color="auto"/>
              <w:left w:val="single" w:sz="4" w:space="0" w:color="auto"/>
              <w:bottom w:val="single" w:sz="4" w:space="0" w:color="auto"/>
              <w:right w:val="single" w:sz="4" w:space="0" w:color="auto"/>
            </w:tcBorders>
            <w:hideMark/>
          </w:tcPr>
          <w:p w:rsidR="00362D1E" w:rsidRPr="00362D1E" w:rsidRDefault="00362D1E" w:rsidP="00C17FC7">
            <w:pPr>
              <w:widowControl/>
              <w:overflowPunct/>
              <w:autoSpaceDE/>
              <w:adjustRightInd/>
              <w:rPr>
                <w:rFonts w:cs="Arial"/>
                <w:b/>
                <w:bCs/>
                <w:szCs w:val="24"/>
                <w:vertAlign w:val="superscript"/>
                <w:lang w:eastAsia="en-GB"/>
              </w:rPr>
            </w:pPr>
            <w:r w:rsidRPr="00362D1E">
              <w:rPr>
                <w:rFonts w:cs="Arial"/>
                <w:b/>
                <w:bCs/>
                <w:szCs w:val="24"/>
                <w:lang w:eastAsia="en-GB"/>
              </w:rPr>
              <w:t xml:space="preserve">TASER </w:t>
            </w:r>
          </w:p>
        </w:tc>
        <w:tc>
          <w:tcPr>
            <w:tcW w:w="1374" w:type="dxa"/>
            <w:tcBorders>
              <w:top w:val="single" w:sz="4" w:space="0" w:color="auto"/>
              <w:left w:val="single" w:sz="4" w:space="0" w:color="auto"/>
              <w:bottom w:val="single" w:sz="4" w:space="0" w:color="auto"/>
              <w:right w:val="single" w:sz="4" w:space="0" w:color="auto"/>
            </w:tcBorders>
            <w:vAlign w:val="bottom"/>
            <w:hideMark/>
          </w:tcPr>
          <w:p w:rsidR="00362D1E" w:rsidRPr="00362D1E" w:rsidRDefault="00362D1E" w:rsidP="00B67B2D">
            <w:pPr>
              <w:jc w:val="right"/>
              <w:rPr>
                <w:rFonts w:cs="Arial"/>
                <w:bCs/>
                <w:szCs w:val="24"/>
              </w:rPr>
            </w:pPr>
            <w:r w:rsidRPr="00362D1E">
              <w:rPr>
                <w:rFonts w:cs="Arial"/>
                <w:bCs/>
                <w:szCs w:val="24"/>
              </w:rPr>
              <w:t>5</w:t>
            </w:r>
          </w:p>
        </w:tc>
        <w:tc>
          <w:tcPr>
            <w:tcW w:w="1423" w:type="dxa"/>
            <w:tcBorders>
              <w:top w:val="single" w:sz="4" w:space="0" w:color="auto"/>
              <w:left w:val="single" w:sz="4" w:space="0" w:color="auto"/>
              <w:bottom w:val="single" w:sz="4" w:space="0" w:color="auto"/>
              <w:right w:val="single" w:sz="4" w:space="0" w:color="auto"/>
            </w:tcBorders>
            <w:vAlign w:val="bottom"/>
            <w:hideMark/>
          </w:tcPr>
          <w:p w:rsidR="00362D1E" w:rsidRPr="00362D1E" w:rsidRDefault="00362D1E" w:rsidP="00B67B2D">
            <w:pPr>
              <w:jc w:val="right"/>
              <w:rPr>
                <w:rFonts w:cs="Arial"/>
                <w:bCs/>
                <w:szCs w:val="24"/>
              </w:rPr>
            </w:pPr>
            <w:r w:rsidRPr="00362D1E">
              <w:rPr>
                <w:rFonts w:cs="Arial"/>
                <w:bCs/>
                <w:szCs w:val="24"/>
              </w:rPr>
              <w:t>10</w:t>
            </w:r>
          </w:p>
        </w:tc>
        <w:tc>
          <w:tcPr>
            <w:tcW w:w="1422" w:type="dxa"/>
            <w:tcBorders>
              <w:top w:val="single" w:sz="4" w:space="0" w:color="auto"/>
              <w:left w:val="single" w:sz="4" w:space="0" w:color="auto"/>
              <w:bottom w:val="single" w:sz="4" w:space="0" w:color="auto"/>
              <w:right w:val="single" w:sz="4" w:space="0" w:color="auto"/>
            </w:tcBorders>
            <w:vAlign w:val="bottom"/>
            <w:hideMark/>
          </w:tcPr>
          <w:p w:rsidR="00362D1E" w:rsidRPr="00362D1E" w:rsidRDefault="00362D1E" w:rsidP="00B67B2D">
            <w:pPr>
              <w:jc w:val="right"/>
              <w:rPr>
                <w:rFonts w:cs="Arial"/>
                <w:bCs/>
                <w:szCs w:val="24"/>
              </w:rPr>
            </w:pPr>
            <w:r w:rsidRPr="00362D1E">
              <w:rPr>
                <w:rFonts w:cs="Arial"/>
                <w:bCs/>
                <w:szCs w:val="24"/>
              </w:rPr>
              <w:t>9</w:t>
            </w:r>
          </w:p>
        </w:tc>
        <w:tc>
          <w:tcPr>
            <w:tcW w:w="1489" w:type="dxa"/>
            <w:tcBorders>
              <w:top w:val="single" w:sz="4" w:space="0" w:color="auto"/>
              <w:left w:val="single" w:sz="4" w:space="0" w:color="auto"/>
              <w:bottom w:val="single" w:sz="4" w:space="0" w:color="auto"/>
              <w:right w:val="single" w:sz="4" w:space="0" w:color="auto"/>
            </w:tcBorders>
            <w:vAlign w:val="bottom"/>
          </w:tcPr>
          <w:p w:rsidR="00362D1E" w:rsidRPr="00362D1E" w:rsidRDefault="00362D1E" w:rsidP="00B67B2D">
            <w:pPr>
              <w:jc w:val="right"/>
              <w:rPr>
                <w:rFonts w:cs="Arial"/>
                <w:bCs/>
                <w:szCs w:val="24"/>
              </w:rPr>
            </w:pPr>
            <w:r w:rsidRPr="00362D1E">
              <w:rPr>
                <w:rFonts w:cs="Arial"/>
                <w:bCs/>
                <w:szCs w:val="24"/>
              </w:rPr>
              <w:t>6</w:t>
            </w:r>
          </w:p>
        </w:tc>
      </w:tr>
      <w:tr w:rsidR="00362D1E" w:rsidRPr="00362D1E" w:rsidTr="00B67B2D">
        <w:trPr>
          <w:trHeight w:val="280"/>
        </w:trPr>
        <w:tc>
          <w:tcPr>
            <w:tcW w:w="2656" w:type="dxa"/>
            <w:tcBorders>
              <w:top w:val="single" w:sz="4" w:space="0" w:color="auto"/>
              <w:left w:val="single" w:sz="4" w:space="0" w:color="auto"/>
              <w:bottom w:val="single" w:sz="4" w:space="0" w:color="auto"/>
              <w:right w:val="single" w:sz="4" w:space="0" w:color="auto"/>
            </w:tcBorders>
          </w:tcPr>
          <w:p w:rsidR="00362D1E" w:rsidRPr="00362D1E" w:rsidRDefault="00362D1E" w:rsidP="00C17FC7">
            <w:pPr>
              <w:widowControl/>
              <w:overflowPunct/>
              <w:autoSpaceDE/>
              <w:adjustRightInd/>
              <w:rPr>
                <w:rFonts w:cs="Arial"/>
                <w:b/>
                <w:bCs/>
                <w:szCs w:val="24"/>
                <w:lang w:eastAsia="en-GB"/>
              </w:rPr>
            </w:pPr>
            <w:r w:rsidRPr="00362D1E">
              <w:rPr>
                <w:rFonts w:cs="Arial"/>
                <w:b/>
                <w:bCs/>
                <w:szCs w:val="24"/>
                <w:lang w:eastAsia="en-GB"/>
              </w:rPr>
              <w:t>AEP</w:t>
            </w:r>
          </w:p>
        </w:tc>
        <w:tc>
          <w:tcPr>
            <w:tcW w:w="1374" w:type="dxa"/>
            <w:tcBorders>
              <w:top w:val="single" w:sz="4" w:space="0" w:color="auto"/>
              <w:left w:val="single" w:sz="4" w:space="0" w:color="auto"/>
              <w:bottom w:val="single" w:sz="4" w:space="0" w:color="auto"/>
              <w:right w:val="single" w:sz="4" w:space="0" w:color="auto"/>
            </w:tcBorders>
            <w:vAlign w:val="bottom"/>
          </w:tcPr>
          <w:p w:rsidR="00362D1E" w:rsidRPr="00362D1E" w:rsidRDefault="00362D1E" w:rsidP="00B67B2D">
            <w:pPr>
              <w:jc w:val="right"/>
              <w:rPr>
                <w:rFonts w:cs="Arial"/>
                <w:color w:val="000000"/>
                <w:szCs w:val="24"/>
                <w:lang w:eastAsia="en-GB"/>
              </w:rPr>
            </w:pPr>
            <w:r w:rsidRPr="00362D1E">
              <w:rPr>
                <w:rFonts w:cs="Arial"/>
                <w:color w:val="000000"/>
                <w:szCs w:val="24"/>
                <w:lang w:eastAsia="en-GB"/>
              </w:rPr>
              <w:t>0</w:t>
            </w:r>
          </w:p>
        </w:tc>
        <w:tc>
          <w:tcPr>
            <w:tcW w:w="1423" w:type="dxa"/>
            <w:tcBorders>
              <w:top w:val="single" w:sz="4" w:space="0" w:color="auto"/>
              <w:left w:val="single" w:sz="4" w:space="0" w:color="auto"/>
              <w:bottom w:val="single" w:sz="4" w:space="0" w:color="auto"/>
              <w:right w:val="single" w:sz="4" w:space="0" w:color="auto"/>
            </w:tcBorders>
            <w:vAlign w:val="bottom"/>
          </w:tcPr>
          <w:p w:rsidR="00362D1E" w:rsidRPr="00362D1E" w:rsidRDefault="00362D1E" w:rsidP="00B67B2D">
            <w:pPr>
              <w:jc w:val="right"/>
              <w:rPr>
                <w:rFonts w:cs="Arial"/>
                <w:color w:val="000000"/>
                <w:szCs w:val="24"/>
                <w:lang w:eastAsia="en-GB"/>
              </w:rPr>
            </w:pPr>
            <w:r w:rsidRPr="00362D1E">
              <w:rPr>
                <w:rFonts w:cs="Arial"/>
                <w:color w:val="000000"/>
                <w:szCs w:val="24"/>
                <w:lang w:eastAsia="en-GB"/>
              </w:rPr>
              <w:t>9</w:t>
            </w:r>
          </w:p>
        </w:tc>
        <w:tc>
          <w:tcPr>
            <w:tcW w:w="1422" w:type="dxa"/>
            <w:tcBorders>
              <w:top w:val="single" w:sz="4" w:space="0" w:color="auto"/>
              <w:left w:val="single" w:sz="4" w:space="0" w:color="auto"/>
              <w:bottom w:val="single" w:sz="4" w:space="0" w:color="auto"/>
              <w:right w:val="single" w:sz="4" w:space="0" w:color="auto"/>
            </w:tcBorders>
            <w:vAlign w:val="bottom"/>
          </w:tcPr>
          <w:p w:rsidR="00362D1E" w:rsidRPr="00362D1E" w:rsidRDefault="00362D1E" w:rsidP="00B67B2D">
            <w:pPr>
              <w:jc w:val="right"/>
              <w:rPr>
                <w:rFonts w:cs="Arial"/>
                <w:color w:val="000000"/>
                <w:szCs w:val="24"/>
                <w:lang w:eastAsia="en-GB"/>
              </w:rPr>
            </w:pPr>
            <w:r w:rsidRPr="00362D1E">
              <w:rPr>
                <w:rFonts w:cs="Arial"/>
                <w:color w:val="000000"/>
                <w:szCs w:val="24"/>
                <w:lang w:eastAsia="en-GB"/>
              </w:rPr>
              <w:t>5</w:t>
            </w:r>
          </w:p>
        </w:tc>
        <w:tc>
          <w:tcPr>
            <w:tcW w:w="1489" w:type="dxa"/>
            <w:tcBorders>
              <w:top w:val="single" w:sz="4" w:space="0" w:color="auto"/>
              <w:left w:val="single" w:sz="4" w:space="0" w:color="auto"/>
              <w:bottom w:val="single" w:sz="4" w:space="0" w:color="auto"/>
              <w:right w:val="single" w:sz="4" w:space="0" w:color="auto"/>
            </w:tcBorders>
            <w:vAlign w:val="bottom"/>
          </w:tcPr>
          <w:p w:rsidR="00362D1E" w:rsidRPr="00362D1E" w:rsidRDefault="00362D1E" w:rsidP="00B67B2D">
            <w:pPr>
              <w:jc w:val="right"/>
              <w:rPr>
                <w:rFonts w:cs="Arial"/>
                <w:szCs w:val="24"/>
                <w:lang w:eastAsia="en-GB"/>
              </w:rPr>
            </w:pPr>
            <w:r w:rsidRPr="00362D1E">
              <w:rPr>
                <w:rFonts w:cs="Arial"/>
                <w:szCs w:val="24"/>
                <w:lang w:eastAsia="en-GB"/>
              </w:rPr>
              <w:t>3</w:t>
            </w:r>
          </w:p>
        </w:tc>
      </w:tr>
      <w:tr w:rsidR="00362D1E" w:rsidRPr="00362D1E" w:rsidTr="00657E04">
        <w:trPr>
          <w:trHeight w:val="280"/>
        </w:trPr>
        <w:tc>
          <w:tcPr>
            <w:tcW w:w="8364" w:type="dxa"/>
            <w:gridSpan w:val="5"/>
            <w:tcBorders>
              <w:top w:val="single" w:sz="4" w:space="0" w:color="auto"/>
              <w:left w:val="single" w:sz="4" w:space="0" w:color="auto"/>
              <w:bottom w:val="single" w:sz="4" w:space="0" w:color="auto"/>
              <w:right w:val="single" w:sz="4" w:space="0" w:color="auto"/>
            </w:tcBorders>
          </w:tcPr>
          <w:p w:rsidR="00362D1E" w:rsidRPr="00C17FC7" w:rsidRDefault="00362D1E" w:rsidP="00C17FC7">
            <w:pPr>
              <w:rPr>
                <w:rFonts w:cs="Arial"/>
                <w:b/>
                <w:bCs/>
                <w:i/>
                <w:szCs w:val="24"/>
              </w:rPr>
            </w:pPr>
            <w:r w:rsidRPr="00C17FC7">
              <w:rPr>
                <w:rFonts w:cs="Arial"/>
                <w:b/>
                <w:bCs/>
                <w:i/>
                <w:szCs w:val="24"/>
              </w:rPr>
              <w:t xml:space="preserve">Notes: </w:t>
            </w:r>
            <w:r w:rsidRPr="00C17FC7">
              <w:rPr>
                <w:rFonts w:cs="Arial"/>
                <w:b/>
                <w:bCs/>
                <w:i/>
                <w:szCs w:val="24"/>
              </w:rPr>
              <w:tab/>
            </w:r>
          </w:p>
          <w:p w:rsidR="00362D1E" w:rsidRPr="00C17FC7" w:rsidRDefault="00362D1E" w:rsidP="00C17FC7">
            <w:pPr>
              <w:rPr>
                <w:rFonts w:cs="Arial"/>
                <w:bCs/>
                <w:i/>
                <w:szCs w:val="24"/>
              </w:rPr>
            </w:pPr>
            <w:r w:rsidRPr="00C17FC7">
              <w:rPr>
                <w:rFonts w:cs="Arial"/>
                <w:bCs/>
                <w:i/>
                <w:szCs w:val="24"/>
              </w:rPr>
              <w:t>(a) those individuals aged under 18 on whom T</w:t>
            </w:r>
            <w:r w:rsidR="00DC282B">
              <w:rPr>
                <w:rFonts w:cs="Arial"/>
                <w:bCs/>
                <w:i/>
                <w:szCs w:val="24"/>
              </w:rPr>
              <w:t>ASER or AEP was used and where approximate a</w:t>
            </w:r>
            <w:r w:rsidRPr="00C17FC7">
              <w:rPr>
                <w:rFonts w:cs="Arial"/>
                <w:bCs/>
                <w:i/>
                <w:szCs w:val="24"/>
              </w:rPr>
              <w:t>ge has been recorded by the officer.  Age may be the officer's perceived age.</w:t>
            </w:r>
          </w:p>
          <w:p w:rsidR="00362D1E" w:rsidRPr="00C17FC7" w:rsidRDefault="00362D1E" w:rsidP="00C17FC7">
            <w:pPr>
              <w:rPr>
                <w:rFonts w:cs="Arial"/>
                <w:i/>
                <w:color w:val="000000"/>
                <w:szCs w:val="24"/>
                <w:lang w:eastAsia="en-GB"/>
              </w:rPr>
            </w:pPr>
            <w:r w:rsidRPr="00C17FC7">
              <w:rPr>
                <w:rFonts w:cs="Arial"/>
                <w:bCs/>
                <w:i/>
                <w:szCs w:val="24"/>
              </w:rPr>
              <w:t>(b) includes drawn/aimed/red dotted/ stun drive and fired.</w:t>
            </w:r>
            <w:r w:rsidRPr="00C17FC7">
              <w:rPr>
                <w:rFonts w:cs="Arial"/>
                <w:i/>
                <w:color w:val="000000"/>
                <w:szCs w:val="24"/>
                <w:lang w:eastAsia="en-GB"/>
              </w:rPr>
              <w:t xml:space="preserve"> </w:t>
            </w:r>
          </w:p>
          <w:p w:rsidR="00362D1E" w:rsidRPr="001E3849" w:rsidRDefault="00362D1E" w:rsidP="00C17FC7">
            <w:pPr>
              <w:rPr>
                <w:rFonts w:cs="Arial"/>
                <w:i/>
                <w:color w:val="000000"/>
                <w:szCs w:val="24"/>
                <w:lang w:eastAsia="en-GB"/>
              </w:rPr>
            </w:pPr>
            <w:r w:rsidRPr="001E3849">
              <w:rPr>
                <w:rFonts w:cs="Arial"/>
                <w:i/>
                <w:color w:val="000000"/>
                <w:szCs w:val="24"/>
                <w:lang w:eastAsia="en-GB"/>
              </w:rPr>
              <w:t>(c) includes pointed and fired.</w:t>
            </w:r>
          </w:p>
          <w:p w:rsidR="00362D1E" w:rsidRDefault="00362D1E" w:rsidP="00C17FC7">
            <w:pPr>
              <w:rPr>
                <w:rFonts w:cs="Arial"/>
                <w:bCs/>
                <w:i/>
                <w:szCs w:val="24"/>
              </w:rPr>
            </w:pPr>
            <w:r w:rsidRPr="001E3849">
              <w:rPr>
                <w:rFonts w:cs="Arial"/>
                <w:bCs/>
                <w:i/>
                <w:szCs w:val="24"/>
              </w:rPr>
              <w:t>(d) 2015 figures cover the period 1st April 2015 to 30th September 2015.  Figures are provisional and subject to change.</w:t>
            </w:r>
          </w:p>
          <w:p w:rsidR="00DC282B" w:rsidRPr="001E3849" w:rsidRDefault="00DC282B" w:rsidP="00C17FC7">
            <w:pPr>
              <w:rPr>
                <w:rFonts w:cs="Arial"/>
                <w:bCs/>
                <w:i/>
                <w:szCs w:val="24"/>
              </w:rPr>
            </w:pPr>
          </w:p>
          <w:p w:rsidR="00362D1E" w:rsidRPr="00362D1E" w:rsidRDefault="00362D1E" w:rsidP="00C17FC7">
            <w:pPr>
              <w:rPr>
                <w:rFonts w:cs="Arial"/>
                <w:b/>
                <w:bCs/>
                <w:szCs w:val="24"/>
              </w:rPr>
            </w:pPr>
            <w:r w:rsidRPr="001E3849">
              <w:rPr>
                <w:rFonts w:cs="Arial"/>
                <w:bCs/>
                <w:i/>
                <w:szCs w:val="24"/>
              </w:rPr>
              <w:t>The figures in the table above may not be a unique count of the number of persons on whom force was used, as force may be used by more than one officer on the same member of the public.</w:t>
            </w:r>
          </w:p>
        </w:tc>
      </w:tr>
    </w:tbl>
    <w:p w:rsidR="00657E04" w:rsidRDefault="00657E04" w:rsidP="00657E04">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Jersey</w:t>
      </w:r>
    </w:p>
    <w:p w:rsidR="00137D72" w:rsidRPr="005F799C" w:rsidRDefault="005F799C" w:rsidP="00C17FC7">
      <w:pPr>
        <w:pStyle w:val="SingleTxtG"/>
        <w:ind w:left="0"/>
        <w:rPr>
          <w:rFonts w:ascii="Arial" w:hAnsi="Arial" w:cs="Arial"/>
          <w:sz w:val="24"/>
          <w:szCs w:val="24"/>
          <w:lang w:eastAsia="zh-CN"/>
        </w:rPr>
      </w:pPr>
      <w:r>
        <w:rPr>
          <w:rFonts w:ascii="Arial" w:hAnsi="Arial" w:cs="Arial"/>
          <w:sz w:val="24"/>
          <w:szCs w:val="24"/>
          <w:lang w:eastAsia="zh-CN"/>
        </w:rPr>
        <w:t>N</w:t>
      </w:r>
      <w:r w:rsidRPr="005F799C">
        <w:rPr>
          <w:rFonts w:ascii="Arial" w:hAnsi="Arial" w:cs="Arial"/>
          <w:sz w:val="24"/>
          <w:szCs w:val="24"/>
          <w:lang w:eastAsia="zh-CN"/>
        </w:rPr>
        <w:t>o</w:t>
      </w:r>
      <w:r w:rsidR="00654D9E">
        <w:rPr>
          <w:rFonts w:ascii="Arial" w:hAnsi="Arial" w:cs="Arial"/>
          <w:sz w:val="24"/>
          <w:szCs w:val="24"/>
          <w:lang w:eastAsia="zh-CN"/>
        </w:rPr>
        <w:t xml:space="preserve"> </w:t>
      </w:r>
      <w:r w:rsidRPr="005F799C">
        <w:rPr>
          <w:rFonts w:ascii="Arial" w:hAnsi="Arial" w:cs="Arial"/>
          <w:sz w:val="24"/>
          <w:szCs w:val="24"/>
          <w:lang w:eastAsia="zh-CN"/>
        </w:rPr>
        <w:t>in</w:t>
      </w:r>
      <w:r w:rsidR="00654D9E">
        <w:rPr>
          <w:rFonts w:ascii="Arial" w:hAnsi="Arial" w:cs="Arial"/>
          <w:sz w:val="24"/>
          <w:szCs w:val="24"/>
          <w:lang w:eastAsia="zh-CN"/>
        </w:rPr>
        <w:t>cidents of this nature</w:t>
      </w:r>
      <w:r w:rsidRPr="005F799C">
        <w:rPr>
          <w:rFonts w:ascii="Arial" w:hAnsi="Arial" w:cs="Arial"/>
          <w:sz w:val="24"/>
          <w:szCs w:val="24"/>
          <w:lang w:eastAsia="zh-CN"/>
        </w:rPr>
        <w:t xml:space="preserve">. </w:t>
      </w:r>
    </w:p>
    <w:p w:rsidR="00E53E15" w:rsidRPr="00507A72" w:rsidRDefault="00E53E15" w:rsidP="00C17FC7">
      <w:pPr>
        <w:widowControl/>
        <w:suppressAutoHyphens/>
        <w:overflowPunct/>
        <w:autoSpaceDE/>
        <w:autoSpaceDN/>
        <w:adjustRightInd/>
        <w:spacing w:before="240"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Isle of Man</w:t>
      </w:r>
    </w:p>
    <w:p w:rsidR="00B67B2D" w:rsidRDefault="00F4540F" w:rsidP="00A632A6">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EE4F6C">
        <w:rPr>
          <w:rFonts w:cs="Arial"/>
          <w:bCs/>
          <w:szCs w:val="24"/>
        </w:rPr>
        <w:t>No such incidents recorded.</w:t>
      </w:r>
      <w:r w:rsidR="00B67B2D">
        <w:rPr>
          <w:rFonts w:cs="Arial"/>
          <w:szCs w:val="24"/>
          <w:u w:val="single"/>
          <w:lang w:eastAsia="zh-CN"/>
        </w:rPr>
        <w:br w:type="page"/>
      </w:r>
    </w:p>
    <w:p w:rsidR="00A418AF" w:rsidRDefault="00507A72" w:rsidP="00B22C06">
      <w:pPr>
        <w:widowControl/>
        <w:suppressAutoHyphens/>
        <w:overflowPunct/>
        <w:autoSpaceDE/>
        <w:autoSpaceDN/>
        <w:adjustRightInd/>
        <w:spacing w:before="240"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lastRenderedPageBreak/>
        <w:t>Overseas Territories</w:t>
      </w:r>
    </w:p>
    <w:tbl>
      <w:tblPr>
        <w:tblStyle w:val="TableGrid"/>
        <w:tblW w:w="0" w:type="auto"/>
        <w:tblInd w:w="108" w:type="dxa"/>
        <w:tblLook w:val="04A0"/>
      </w:tblPr>
      <w:tblGrid>
        <w:gridCol w:w="2703"/>
        <w:gridCol w:w="1903"/>
        <w:gridCol w:w="1904"/>
        <w:gridCol w:w="1904"/>
      </w:tblGrid>
      <w:tr w:rsidR="00A418AF" w:rsidRPr="00A418AF" w:rsidTr="00DC282B">
        <w:tc>
          <w:tcPr>
            <w:tcW w:w="8414" w:type="dxa"/>
            <w:gridSpan w:val="4"/>
          </w:tcPr>
          <w:p w:rsidR="00A418AF" w:rsidRPr="00C53694" w:rsidRDefault="00A418AF" w:rsidP="000E0FC3">
            <w:pPr>
              <w:widowControl/>
              <w:suppressAutoHyphens/>
              <w:overflowPunct/>
              <w:autoSpaceDE/>
              <w:autoSpaceDN/>
              <w:adjustRightInd/>
              <w:spacing w:line="240" w:lineRule="atLeast"/>
              <w:ind w:right="1134"/>
              <w:jc w:val="both"/>
              <w:textAlignment w:val="auto"/>
              <w:rPr>
                <w:rFonts w:cs="Arial"/>
                <w:b/>
                <w:szCs w:val="24"/>
                <w:u w:val="single"/>
                <w:lang w:eastAsia="zh-CN"/>
              </w:rPr>
            </w:pPr>
            <w:r w:rsidRPr="00C53694">
              <w:rPr>
                <w:rFonts w:cs="Arial"/>
                <w:b/>
                <w:szCs w:val="24"/>
                <w:u w:val="single"/>
                <w:lang w:eastAsia="zh-CN"/>
              </w:rPr>
              <w:t xml:space="preserve">Table </w:t>
            </w:r>
            <w:r w:rsidR="000E0FC3">
              <w:rPr>
                <w:rFonts w:cs="Arial"/>
                <w:b/>
                <w:szCs w:val="24"/>
                <w:u w:val="single"/>
                <w:lang w:eastAsia="zh-CN"/>
              </w:rPr>
              <w:t>13</w:t>
            </w:r>
            <w:r w:rsidRPr="00C53694">
              <w:rPr>
                <w:rFonts w:cs="Arial"/>
                <w:b/>
                <w:szCs w:val="24"/>
                <w:u w:val="single"/>
                <w:lang w:eastAsia="zh-CN"/>
              </w:rPr>
              <w:t>.</w:t>
            </w:r>
            <w:r w:rsidRPr="00C53694">
              <w:rPr>
                <w:rFonts w:cs="Arial"/>
                <w:b/>
                <w:szCs w:val="24"/>
              </w:rPr>
              <w:t xml:space="preserve"> Number of incidents where Taser guns, Attenuating Energy Projectiles (AEPs) and rubber or plastic bul</w:t>
            </w:r>
            <w:r w:rsidR="00C53694" w:rsidRPr="00C53694">
              <w:rPr>
                <w:rFonts w:cs="Arial"/>
                <w:b/>
                <w:szCs w:val="24"/>
              </w:rPr>
              <w:t xml:space="preserve">lets were used against children, </w:t>
            </w:r>
            <w:r w:rsidRPr="00C53694">
              <w:rPr>
                <w:rFonts w:cs="Arial"/>
                <w:b/>
                <w:szCs w:val="24"/>
                <w:u w:val="single"/>
              </w:rPr>
              <w:t>Overseas Territories</w:t>
            </w:r>
            <w:r w:rsidR="00FD0528">
              <w:rPr>
                <w:rFonts w:cs="Arial"/>
                <w:b/>
                <w:szCs w:val="24"/>
              </w:rPr>
              <w:t xml:space="preserve">, 2012 to </w:t>
            </w:r>
            <w:r w:rsidR="00B22C06">
              <w:rPr>
                <w:rFonts w:cs="Arial"/>
                <w:b/>
                <w:szCs w:val="24"/>
              </w:rPr>
              <w:t>2014</w:t>
            </w:r>
            <w:r w:rsidRPr="00C53694">
              <w:rPr>
                <w:rFonts w:cs="Arial"/>
                <w:b/>
                <w:szCs w:val="24"/>
              </w:rPr>
              <w:t>.</w:t>
            </w:r>
          </w:p>
        </w:tc>
      </w:tr>
      <w:tr w:rsidR="00A418AF" w:rsidRPr="00A418AF" w:rsidTr="00B67B2D">
        <w:tc>
          <w:tcPr>
            <w:tcW w:w="2703" w:type="dxa"/>
          </w:tcPr>
          <w:p w:rsidR="00B67B2D" w:rsidRPr="004E1497" w:rsidRDefault="00B67B2D" w:rsidP="00C17FC7">
            <w:pPr>
              <w:rPr>
                <w:rFonts w:cs="Arial"/>
                <w:b/>
                <w:szCs w:val="24"/>
              </w:rPr>
            </w:pPr>
            <w:r>
              <w:rPr>
                <w:rFonts w:cs="Arial"/>
                <w:b/>
                <w:szCs w:val="24"/>
              </w:rPr>
              <w:t>Year</w:t>
            </w:r>
          </w:p>
        </w:tc>
        <w:tc>
          <w:tcPr>
            <w:tcW w:w="1903" w:type="dxa"/>
            <w:vAlign w:val="bottom"/>
          </w:tcPr>
          <w:p w:rsidR="00A418AF" w:rsidRPr="00A418AF" w:rsidRDefault="002C6306" w:rsidP="00B67B2D">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2012</w:t>
            </w:r>
          </w:p>
        </w:tc>
        <w:tc>
          <w:tcPr>
            <w:tcW w:w="1904" w:type="dxa"/>
            <w:vAlign w:val="bottom"/>
          </w:tcPr>
          <w:p w:rsidR="00A418AF" w:rsidRPr="00A418AF" w:rsidRDefault="002C6306" w:rsidP="00B67B2D">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2013</w:t>
            </w:r>
          </w:p>
        </w:tc>
        <w:tc>
          <w:tcPr>
            <w:tcW w:w="1904" w:type="dxa"/>
            <w:vAlign w:val="bottom"/>
          </w:tcPr>
          <w:p w:rsidR="00A418AF" w:rsidRPr="00A418AF" w:rsidRDefault="002C6306" w:rsidP="00B67B2D">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2014</w:t>
            </w:r>
          </w:p>
        </w:tc>
      </w:tr>
      <w:tr w:rsidR="00A418AF" w:rsidRPr="00800B06" w:rsidTr="00B67B2D">
        <w:tc>
          <w:tcPr>
            <w:tcW w:w="2703" w:type="dxa"/>
          </w:tcPr>
          <w:p w:rsidR="00A418AF" w:rsidRPr="004E1497" w:rsidRDefault="00A418AF" w:rsidP="00A63BC3">
            <w:pPr>
              <w:rPr>
                <w:rFonts w:cs="Arial"/>
                <w:b/>
                <w:szCs w:val="24"/>
              </w:rPr>
            </w:pPr>
            <w:r>
              <w:rPr>
                <w:rFonts w:cs="Arial"/>
                <w:b/>
                <w:szCs w:val="24"/>
              </w:rPr>
              <w:t>Anguill</w:t>
            </w:r>
            <w:r w:rsidR="00DC282B">
              <w:rPr>
                <w:rFonts w:cs="Arial"/>
                <w:b/>
                <w:szCs w:val="24"/>
              </w:rPr>
              <w:t>a</w:t>
            </w:r>
          </w:p>
        </w:tc>
        <w:tc>
          <w:tcPr>
            <w:tcW w:w="1903" w:type="dxa"/>
            <w:vAlign w:val="bottom"/>
          </w:tcPr>
          <w:p w:rsidR="00A418AF" w:rsidRPr="00800B06"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A418AF" w:rsidRPr="00800B06"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A418AF" w:rsidRPr="00800B06"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DC71BC" w:rsidRPr="00800B06" w:rsidTr="00B67B2D">
        <w:tc>
          <w:tcPr>
            <w:tcW w:w="2703" w:type="dxa"/>
          </w:tcPr>
          <w:p w:rsidR="00DC71BC" w:rsidRPr="004E1497" w:rsidRDefault="00DC71BC" w:rsidP="00A63BC3">
            <w:pPr>
              <w:rPr>
                <w:rFonts w:cs="Arial"/>
                <w:b/>
                <w:szCs w:val="24"/>
              </w:rPr>
            </w:pPr>
            <w:r w:rsidRPr="004E1497">
              <w:rPr>
                <w:rFonts w:cs="Arial"/>
                <w:b/>
                <w:szCs w:val="24"/>
              </w:rPr>
              <w:t xml:space="preserve">Ascension Island </w:t>
            </w:r>
          </w:p>
        </w:tc>
        <w:tc>
          <w:tcPr>
            <w:tcW w:w="1903" w:type="dxa"/>
            <w:vAlign w:val="bottom"/>
          </w:tcPr>
          <w:p w:rsidR="00DC71BC" w:rsidRPr="00800B06" w:rsidRDefault="00DC71BC"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DC71BC" w:rsidRPr="00800B06" w:rsidRDefault="00DC71BC"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DC71BC" w:rsidRPr="00800B06" w:rsidRDefault="00DC71BC"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A418AF" w:rsidRPr="00800B06" w:rsidTr="00B67B2D">
        <w:tc>
          <w:tcPr>
            <w:tcW w:w="2703" w:type="dxa"/>
          </w:tcPr>
          <w:p w:rsidR="00A418AF" w:rsidRPr="004E1497" w:rsidRDefault="00A418AF" w:rsidP="00A63BC3">
            <w:pPr>
              <w:rPr>
                <w:rFonts w:cs="Arial"/>
                <w:b/>
                <w:szCs w:val="24"/>
              </w:rPr>
            </w:pPr>
            <w:r w:rsidRPr="004E1497">
              <w:rPr>
                <w:rFonts w:cs="Arial"/>
                <w:b/>
                <w:szCs w:val="24"/>
              </w:rPr>
              <w:t>Bermuda   </w:t>
            </w:r>
          </w:p>
        </w:tc>
        <w:tc>
          <w:tcPr>
            <w:tcW w:w="1903" w:type="dxa"/>
            <w:vAlign w:val="bottom"/>
          </w:tcPr>
          <w:p w:rsidR="00A418AF" w:rsidRPr="00800B06"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A418AF" w:rsidRPr="00800B06"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A418AF" w:rsidRPr="00800B06"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A418AF" w:rsidRPr="00902F11" w:rsidTr="00B67B2D">
        <w:tc>
          <w:tcPr>
            <w:tcW w:w="2703" w:type="dxa"/>
          </w:tcPr>
          <w:p w:rsidR="00A418AF" w:rsidRPr="004E1497" w:rsidRDefault="00A418AF" w:rsidP="00A63BC3">
            <w:pPr>
              <w:rPr>
                <w:rFonts w:cs="Arial"/>
                <w:b/>
                <w:szCs w:val="24"/>
              </w:rPr>
            </w:pPr>
            <w:r w:rsidRPr="004E1497">
              <w:rPr>
                <w:rFonts w:cs="Arial"/>
                <w:b/>
                <w:szCs w:val="24"/>
              </w:rPr>
              <w:t>B</w:t>
            </w:r>
            <w:r>
              <w:rPr>
                <w:rFonts w:cs="Arial"/>
                <w:b/>
                <w:szCs w:val="24"/>
              </w:rPr>
              <w:t xml:space="preserve">ritish </w:t>
            </w:r>
            <w:r w:rsidRPr="004E1497">
              <w:rPr>
                <w:rFonts w:cs="Arial"/>
                <w:b/>
                <w:szCs w:val="24"/>
              </w:rPr>
              <w:t>V</w:t>
            </w:r>
            <w:r>
              <w:rPr>
                <w:rFonts w:cs="Arial"/>
                <w:b/>
                <w:szCs w:val="24"/>
              </w:rPr>
              <w:t xml:space="preserve">irgin </w:t>
            </w:r>
            <w:r w:rsidRPr="004E1497">
              <w:rPr>
                <w:rFonts w:cs="Arial"/>
                <w:b/>
                <w:szCs w:val="24"/>
              </w:rPr>
              <w:t>I</w:t>
            </w:r>
            <w:r>
              <w:rPr>
                <w:rFonts w:cs="Arial"/>
                <w:b/>
                <w:szCs w:val="24"/>
              </w:rPr>
              <w:t>slands</w:t>
            </w:r>
          </w:p>
        </w:tc>
        <w:tc>
          <w:tcPr>
            <w:tcW w:w="1903"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A418AF" w:rsidRPr="00A418AF" w:rsidTr="00B67B2D">
        <w:tc>
          <w:tcPr>
            <w:tcW w:w="2703" w:type="dxa"/>
          </w:tcPr>
          <w:p w:rsidR="00A418AF" w:rsidRPr="004E1497" w:rsidRDefault="00A418AF" w:rsidP="00A63BC3">
            <w:pPr>
              <w:rPr>
                <w:rFonts w:cs="Arial"/>
                <w:b/>
                <w:szCs w:val="24"/>
              </w:rPr>
            </w:pPr>
            <w:r>
              <w:rPr>
                <w:rFonts w:cs="Arial"/>
                <w:b/>
                <w:szCs w:val="24"/>
              </w:rPr>
              <w:t>Cayman Islands</w:t>
            </w:r>
          </w:p>
        </w:tc>
        <w:tc>
          <w:tcPr>
            <w:tcW w:w="1903" w:type="dxa"/>
            <w:vAlign w:val="bottom"/>
          </w:tcPr>
          <w:p w:rsidR="00A418AF" w:rsidRPr="00A418AF" w:rsidRDefault="00C53694" w:rsidP="00A63BC3">
            <w:pPr>
              <w:pStyle w:val="DeptBullets"/>
              <w:numPr>
                <w:ilvl w:val="0"/>
                <w:numId w:val="0"/>
              </w:numPr>
              <w:spacing w:after="0"/>
              <w:jc w:val="right"/>
              <w:rPr>
                <w:szCs w:val="24"/>
              </w:rPr>
            </w:pPr>
            <w:r>
              <w:rPr>
                <w:szCs w:val="24"/>
              </w:rPr>
              <w:t>0</w:t>
            </w:r>
          </w:p>
        </w:tc>
        <w:tc>
          <w:tcPr>
            <w:tcW w:w="1904" w:type="dxa"/>
            <w:vAlign w:val="bottom"/>
          </w:tcPr>
          <w:p w:rsidR="00A418AF" w:rsidRPr="00A418AF" w:rsidRDefault="00C53694" w:rsidP="00A63BC3">
            <w:pPr>
              <w:pStyle w:val="DeptBullets"/>
              <w:numPr>
                <w:ilvl w:val="0"/>
                <w:numId w:val="0"/>
              </w:numPr>
              <w:spacing w:after="0"/>
              <w:jc w:val="right"/>
              <w:rPr>
                <w:szCs w:val="24"/>
              </w:rPr>
            </w:pPr>
            <w:r>
              <w:rPr>
                <w:szCs w:val="24"/>
              </w:rPr>
              <w:t>0</w:t>
            </w:r>
          </w:p>
        </w:tc>
        <w:tc>
          <w:tcPr>
            <w:tcW w:w="1904" w:type="dxa"/>
            <w:vAlign w:val="bottom"/>
          </w:tcPr>
          <w:p w:rsidR="00A418AF" w:rsidRPr="00A418AF" w:rsidRDefault="00C53694" w:rsidP="00A63BC3">
            <w:pPr>
              <w:pStyle w:val="DeptBullets"/>
              <w:numPr>
                <w:ilvl w:val="0"/>
                <w:numId w:val="0"/>
              </w:numPr>
              <w:spacing w:after="0"/>
              <w:jc w:val="right"/>
              <w:rPr>
                <w:szCs w:val="24"/>
              </w:rPr>
            </w:pPr>
            <w:r>
              <w:rPr>
                <w:szCs w:val="24"/>
              </w:rPr>
              <w:t>0</w:t>
            </w:r>
          </w:p>
        </w:tc>
      </w:tr>
      <w:tr w:rsidR="00A418AF" w:rsidRPr="00902F11" w:rsidTr="00B67B2D">
        <w:tc>
          <w:tcPr>
            <w:tcW w:w="2703" w:type="dxa"/>
          </w:tcPr>
          <w:p w:rsidR="00A418AF" w:rsidRPr="004E1497" w:rsidRDefault="0004401B" w:rsidP="00A63BC3">
            <w:pPr>
              <w:rPr>
                <w:rFonts w:cs="Arial"/>
                <w:b/>
                <w:szCs w:val="24"/>
              </w:rPr>
            </w:pPr>
            <w:r>
              <w:rPr>
                <w:rFonts w:cs="Arial"/>
                <w:b/>
                <w:szCs w:val="24"/>
              </w:rPr>
              <w:t>Falkland Islands</w:t>
            </w:r>
          </w:p>
        </w:tc>
        <w:tc>
          <w:tcPr>
            <w:tcW w:w="1903"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DC282B" w:rsidRPr="00902F11" w:rsidTr="00B67B2D">
        <w:tc>
          <w:tcPr>
            <w:tcW w:w="2703" w:type="dxa"/>
          </w:tcPr>
          <w:p w:rsidR="00DC282B" w:rsidRPr="004E1497" w:rsidRDefault="00DC282B" w:rsidP="00A63BC3">
            <w:pPr>
              <w:rPr>
                <w:rFonts w:cs="Arial"/>
                <w:b/>
                <w:szCs w:val="24"/>
              </w:rPr>
            </w:pPr>
            <w:r>
              <w:rPr>
                <w:rFonts w:cs="Arial"/>
                <w:b/>
                <w:szCs w:val="24"/>
              </w:rPr>
              <w:t xml:space="preserve">Montserrat </w:t>
            </w:r>
          </w:p>
        </w:tc>
        <w:tc>
          <w:tcPr>
            <w:tcW w:w="1903" w:type="dxa"/>
            <w:vAlign w:val="bottom"/>
          </w:tcPr>
          <w:p w:rsidR="00DC282B" w:rsidRPr="00902F11" w:rsidRDefault="00DC282B"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DC282B" w:rsidRPr="00902F11" w:rsidRDefault="00DC282B"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DC282B" w:rsidRPr="00902F11" w:rsidRDefault="00DC282B"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A418AF" w:rsidRPr="00902F11" w:rsidTr="00B67B2D">
        <w:tc>
          <w:tcPr>
            <w:tcW w:w="2703" w:type="dxa"/>
          </w:tcPr>
          <w:p w:rsidR="00A418AF" w:rsidRPr="004E1497" w:rsidRDefault="00A418AF" w:rsidP="00A63BC3">
            <w:pPr>
              <w:rPr>
                <w:rFonts w:cs="Arial"/>
                <w:b/>
                <w:szCs w:val="24"/>
              </w:rPr>
            </w:pPr>
            <w:r>
              <w:rPr>
                <w:rFonts w:cs="Arial"/>
                <w:b/>
                <w:szCs w:val="24"/>
              </w:rPr>
              <w:t xml:space="preserve">St Helena </w:t>
            </w:r>
          </w:p>
        </w:tc>
        <w:tc>
          <w:tcPr>
            <w:tcW w:w="1903"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706009" w:rsidRPr="00902F11" w:rsidTr="00B67B2D">
        <w:tc>
          <w:tcPr>
            <w:tcW w:w="2703" w:type="dxa"/>
          </w:tcPr>
          <w:p w:rsidR="00706009" w:rsidRPr="004E1497" w:rsidRDefault="00706009" w:rsidP="00A63BC3">
            <w:pPr>
              <w:rPr>
                <w:rFonts w:cs="Arial"/>
                <w:b/>
                <w:szCs w:val="24"/>
              </w:rPr>
            </w:pPr>
            <w:r w:rsidRPr="004E1497">
              <w:rPr>
                <w:rFonts w:cs="Arial"/>
                <w:b/>
                <w:szCs w:val="24"/>
              </w:rPr>
              <w:t>Pitcairn</w:t>
            </w:r>
          </w:p>
        </w:tc>
        <w:tc>
          <w:tcPr>
            <w:tcW w:w="1903" w:type="dxa"/>
            <w:vAlign w:val="bottom"/>
          </w:tcPr>
          <w:p w:rsidR="00706009" w:rsidRPr="00902F11" w:rsidRDefault="00706009"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706009" w:rsidRPr="00902F11" w:rsidRDefault="00706009"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706009" w:rsidRPr="00902F11" w:rsidRDefault="00706009"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A418AF" w:rsidRPr="00902F11" w:rsidTr="00B67B2D">
        <w:tc>
          <w:tcPr>
            <w:tcW w:w="2703" w:type="dxa"/>
          </w:tcPr>
          <w:p w:rsidR="00A418AF" w:rsidRPr="004E1497" w:rsidRDefault="0004401B" w:rsidP="00A63BC3">
            <w:pPr>
              <w:rPr>
                <w:rFonts w:cs="Arial"/>
                <w:b/>
                <w:szCs w:val="24"/>
              </w:rPr>
            </w:pPr>
            <w:r>
              <w:rPr>
                <w:rFonts w:cs="Arial"/>
                <w:b/>
                <w:szCs w:val="24"/>
              </w:rPr>
              <w:t>Turks and Caicos</w:t>
            </w:r>
            <w:r w:rsidR="00A418AF">
              <w:rPr>
                <w:rFonts w:cs="Arial"/>
                <w:b/>
                <w:szCs w:val="24"/>
              </w:rPr>
              <w:t xml:space="preserve"> </w:t>
            </w:r>
          </w:p>
        </w:tc>
        <w:tc>
          <w:tcPr>
            <w:tcW w:w="1903"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A418AF" w:rsidRPr="00902F11" w:rsidRDefault="00C53694"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A418AF" w:rsidRPr="00902F11" w:rsidTr="00B67B2D">
        <w:tc>
          <w:tcPr>
            <w:tcW w:w="2703" w:type="dxa"/>
          </w:tcPr>
          <w:p w:rsidR="00A418AF" w:rsidRPr="004E1497" w:rsidRDefault="00A418AF" w:rsidP="00A63BC3">
            <w:pPr>
              <w:rPr>
                <w:rFonts w:cs="Arial"/>
                <w:b/>
                <w:szCs w:val="24"/>
              </w:rPr>
            </w:pPr>
            <w:r w:rsidRPr="004E1497">
              <w:rPr>
                <w:rFonts w:cs="Arial"/>
                <w:b/>
                <w:szCs w:val="24"/>
              </w:rPr>
              <w:t>Tristan da Cunha  </w:t>
            </w:r>
          </w:p>
        </w:tc>
        <w:tc>
          <w:tcPr>
            <w:tcW w:w="1903" w:type="dxa"/>
            <w:vAlign w:val="bottom"/>
          </w:tcPr>
          <w:p w:rsidR="00A418AF" w:rsidRPr="00902F11" w:rsidRDefault="002C630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A418AF" w:rsidRPr="00902F11" w:rsidRDefault="002C630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A418AF" w:rsidRPr="00902F11" w:rsidRDefault="002C630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A418AF" w:rsidRPr="00A418AF" w:rsidTr="00DC282B">
        <w:tc>
          <w:tcPr>
            <w:tcW w:w="8414" w:type="dxa"/>
            <w:gridSpan w:val="4"/>
          </w:tcPr>
          <w:p w:rsidR="0022452A" w:rsidRPr="0022452A" w:rsidRDefault="0022452A" w:rsidP="00C17FC7">
            <w:pPr>
              <w:widowControl/>
              <w:suppressAutoHyphens/>
              <w:overflowPunct/>
              <w:autoSpaceDE/>
              <w:autoSpaceDN/>
              <w:adjustRightInd/>
              <w:spacing w:line="240" w:lineRule="atLeast"/>
              <w:ind w:right="1134"/>
              <w:jc w:val="both"/>
              <w:textAlignment w:val="auto"/>
              <w:rPr>
                <w:rFonts w:cs="Arial"/>
                <w:b/>
                <w:i/>
                <w:szCs w:val="24"/>
                <w:lang w:eastAsia="zh-CN"/>
              </w:rPr>
            </w:pPr>
            <w:r w:rsidRPr="0022452A">
              <w:rPr>
                <w:rFonts w:cs="Arial"/>
                <w:b/>
                <w:i/>
                <w:szCs w:val="24"/>
                <w:lang w:eastAsia="zh-CN"/>
              </w:rPr>
              <w:t xml:space="preserve">Notes: </w:t>
            </w:r>
          </w:p>
          <w:p w:rsidR="00C53694" w:rsidRPr="002C6306" w:rsidRDefault="00A418AF" w:rsidP="009674CF">
            <w:pPr>
              <w:widowControl/>
              <w:suppressAutoHyphens/>
              <w:overflowPunct/>
              <w:autoSpaceDE/>
              <w:autoSpaceDN/>
              <w:adjustRightInd/>
              <w:spacing w:line="240" w:lineRule="atLeast"/>
              <w:ind w:right="1134"/>
              <w:jc w:val="both"/>
              <w:textAlignment w:val="auto"/>
              <w:rPr>
                <w:rFonts w:cs="Arial"/>
                <w:szCs w:val="24"/>
                <w:lang w:eastAsia="zh-CN"/>
              </w:rPr>
            </w:pPr>
            <w:r w:rsidRPr="00C17FC7">
              <w:rPr>
                <w:rFonts w:cs="Arial"/>
                <w:i/>
                <w:szCs w:val="24"/>
                <w:lang w:eastAsia="zh-CN"/>
              </w:rPr>
              <w:t>N/A = Not Applicable</w:t>
            </w:r>
            <w:r w:rsidR="00C53694" w:rsidRPr="00C17FC7">
              <w:rPr>
                <w:rFonts w:cs="Arial"/>
                <w:i/>
                <w:szCs w:val="24"/>
                <w:lang w:eastAsia="zh-CN"/>
              </w:rPr>
              <w:t xml:space="preserve"> </w:t>
            </w:r>
          </w:p>
        </w:tc>
      </w:tr>
    </w:tbl>
    <w:p w:rsidR="005C0FC1" w:rsidRDefault="005C0FC1">
      <w:pPr>
        <w:widowControl/>
        <w:overflowPunct/>
        <w:autoSpaceDE/>
        <w:autoSpaceDN/>
        <w:adjustRightInd/>
        <w:textAlignment w:val="auto"/>
        <w:rPr>
          <w:rFonts w:cs="Arial"/>
          <w:szCs w:val="24"/>
          <w:lang w:eastAsia="zh-CN"/>
        </w:rPr>
      </w:pPr>
    </w:p>
    <w:p w:rsidR="00E53E15" w:rsidRPr="00507A72" w:rsidRDefault="0084126B" w:rsidP="00554C3D">
      <w:pPr>
        <w:widowControl/>
        <w:numPr>
          <w:ilvl w:val="0"/>
          <w:numId w:val="5"/>
        </w:numPr>
        <w:suppressAutoHyphens/>
        <w:overflowPunct/>
        <w:autoSpaceDE/>
        <w:autoSpaceDN/>
        <w:adjustRightInd/>
        <w:spacing w:before="240" w:after="120" w:line="240" w:lineRule="atLeast"/>
        <w:ind w:left="567" w:right="84" w:hanging="567"/>
        <w:jc w:val="both"/>
        <w:textAlignment w:val="auto"/>
        <w:rPr>
          <w:rFonts w:cs="Arial"/>
          <w:b/>
          <w:szCs w:val="24"/>
          <w:lang w:eastAsia="zh-CN"/>
        </w:rPr>
      </w:pPr>
      <w:r w:rsidRPr="00507A72">
        <w:rPr>
          <w:rFonts w:cs="Arial"/>
          <w:b/>
          <w:szCs w:val="24"/>
        </w:rPr>
        <w:t>Number of stop and search carried out on children;</w:t>
      </w:r>
      <w:r w:rsidRPr="00507A72">
        <w:rPr>
          <w:rFonts w:cs="Arial"/>
          <w:b/>
          <w:szCs w:val="24"/>
          <w:lang w:eastAsia="zh-CN"/>
        </w:rPr>
        <w:t xml:space="preserve"> </w:t>
      </w:r>
    </w:p>
    <w:p w:rsidR="00E53E15" w:rsidRPr="00507A72"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80524">
        <w:rPr>
          <w:rFonts w:cs="Arial"/>
          <w:szCs w:val="24"/>
          <w:u w:val="single"/>
          <w:lang w:eastAsia="zh-CN"/>
        </w:rPr>
        <w:t>England</w:t>
      </w:r>
      <w:r w:rsidR="00793B8A" w:rsidRPr="00180524">
        <w:rPr>
          <w:rFonts w:cs="Arial"/>
          <w:szCs w:val="24"/>
          <w:u w:val="single"/>
          <w:lang w:eastAsia="zh-CN"/>
        </w:rPr>
        <w:t xml:space="preserve"> and Wales</w:t>
      </w:r>
    </w:p>
    <w:p w:rsidR="00E53E15" w:rsidRPr="006E67AF" w:rsidRDefault="00BE23F0" w:rsidP="00227031">
      <w:pPr>
        <w:widowControl/>
        <w:tabs>
          <w:tab w:val="left" w:pos="8306"/>
        </w:tabs>
        <w:suppressAutoHyphens/>
        <w:overflowPunct/>
        <w:autoSpaceDE/>
        <w:autoSpaceDN/>
        <w:adjustRightInd/>
        <w:spacing w:before="240" w:after="120" w:line="240" w:lineRule="atLeast"/>
        <w:ind w:right="84"/>
        <w:jc w:val="both"/>
        <w:textAlignment w:val="auto"/>
        <w:rPr>
          <w:rFonts w:cs="Arial"/>
          <w:b/>
          <w:szCs w:val="24"/>
          <w:lang w:eastAsia="zh-CN"/>
        </w:rPr>
      </w:pPr>
      <w:r>
        <w:rPr>
          <w:rFonts w:cs="Arial"/>
          <w:szCs w:val="24"/>
        </w:rPr>
        <w:t>S</w:t>
      </w:r>
      <w:r w:rsidR="006E67AF" w:rsidRPr="006E67AF">
        <w:rPr>
          <w:rFonts w:cs="Arial"/>
          <w:szCs w:val="24"/>
        </w:rPr>
        <w:t>top and search d</w:t>
      </w:r>
      <w:r w:rsidR="00185FEF">
        <w:rPr>
          <w:rFonts w:cs="Arial"/>
          <w:szCs w:val="24"/>
        </w:rPr>
        <w:t>ata held by the Home Office do</w:t>
      </w:r>
      <w:r w:rsidR="006E67AF" w:rsidRPr="006E67AF">
        <w:rPr>
          <w:rFonts w:cs="Arial"/>
          <w:szCs w:val="24"/>
        </w:rPr>
        <w:t xml:space="preserve"> not inc</w:t>
      </w:r>
      <w:r w:rsidR="009674CF">
        <w:rPr>
          <w:rFonts w:cs="Arial"/>
          <w:szCs w:val="24"/>
        </w:rPr>
        <w:t>lude age breakdowns, so it is not possible to provide data on h</w:t>
      </w:r>
      <w:r w:rsidR="006E67AF" w:rsidRPr="006E67AF">
        <w:rPr>
          <w:rFonts w:cs="Arial"/>
          <w:szCs w:val="24"/>
        </w:rPr>
        <w:t xml:space="preserve">ow many </w:t>
      </w:r>
      <w:r w:rsidR="006E67AF">
        <w:rPr>
          <w:rFonts w:cs="Arial"/>
          <w:szCs w:val="24"/>
        </w:rPr>
        <w:t xml:space="preserve">incidents involved </w:t>
      </w:r>
      <w:r w:rsidR="006E67AF" w:rsidRPr="006E67AF">
        <w:rPr>
          <w:rFonts w:cs="Arial"/>
          <w:szCs w:val="24"/>
        </w:rPr>
        <w:t>children.</w:t>
      </w:r>
    </w:p>
    <w:p w:rsidR="00E53E15" w:rsidRPr="00507A72" w:rsidRDefault="00E53E15" w:rsidP="00A35898">
      <w:pPr>
        <w:widowControl/>
        <w:tabs>
          <w:tab w:val="left" w:pos="1627"/>
        </w:tabs>
        <w:suppressAutoHyphens/>
        <w:overflowPunct/>
        <w:autoSpaceDE/>
        <w:autoSpaceDN/>
        <w:adjustRightInd/>
        <w:spacing w:before="240"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Scotland</w:t>
      </w:r>
    </w:p>
    <w:tbl>
      <w:tblPr>
        <w:tblW w:w="8364" w:type="dxa"/>
        <w:tblInd w:w="108" w:type="dxa"/>
        <w:tblLook w:val="04A0"/>
      </w:tblPr>
      <w:tblGrid>
        <w:gridCol w:w="3261"/>
        <w:gridCol w:w="5103"/>
      </w:tblGrid>
      <w:tr w:rsidR="00025FFE" w:rsidRPr="00025FFE" w:rsidTr="00425833">
        <w:trPr>
          <w:trHeight w:val="687"/>
        </w:trPr>
        <w:tc>
          <w:tcPr>
            <w:tcW w:w="8364" w:type="dxa"/>
            <w:gridSpan w:val="2"/>
            <w:tcBorders>
              <w:top w:val="single" w:sz="4" w:space="0" w:color="auto"/>
              <w:left w:val="single" w:sz="4" w:space="0" w:color="auto"/>
              <w:bottom w:val="single" w:sz="4" w:space="0" w:color="auto"/>
              <w:right w:val="single" w:sz="4" w:space="0" w:color="auto"/>
            </w:tcBorders>
            <w:hideMark/>
          </w:tcPr>
          <w:p w:rsidR="00025FFE" w:rsidRPr="00937756" w:rsidRDefault="000E0FC3" w:rsidP="00874D1E">
            <w:pPr>
              <w:widowControl/>
              <w:overflowPunct/>
              <w:autoSpaceDE/>
              <w:adjustRightInd/>
              <w:ind w:left="96"/>
              <w:rPr>
                <w:rFonts w:cs="Arial"/>
                <w:b/>
                <w:bCs/>
                <w:szCs w:val="24"/>
                <w:lang w:eastAsia="en-GB"/>
              </w:rPr>
            </w:pPr>
            <w:r>
              <w:rPr>
                <w:rFonts w:cs="Arial"/>
                <w:b/>
                <w:bCs/>
                <w:szCs w:val="24"/>
                <w:u w:val="single"/>
                <w:lang w:eastAsia="en-GB"/>
              </w:rPr>
              <w:t>Table 14</w:t>
            </w:r>
            <w:r w:rsidR="00025FFE" w:rsidRPr="00937756">
              <w:rPr>
                <w:rFonts w:cs="Arial"/>
                <w:b/>
                <w:bCs/>
                <w:szCs w:val="24"/>
                <w:lang w:eastAsia="en-GB"/>
              </w:rPr>
              <w:t xml:space="preserve">. Number of </w:t>
            </w:r>
            <w:r w:rsidR="00025FFE" w:rsidRPr="00937756">
              <w:rPr>
                <w:rFonts w:cs="Arial"/>
                <w:b/>
                <w:color w:val="000000"/>
                <w:szCs w:val="24"/>
              </w:rPr>
              <w:t>stop and search carried out on children</w:t>
            </w:r>
            <w:r w:rsidR="00025FFE" w:rsidRPr="00937756">
              <w:rPr>
                <w:rFonts w:cs="Arial"/>
                <w:color w:val="000000"/>
                <w:szCs w:val="24"/>
              </w:rPr>
              <w:t xml:space="preserve"> </w:t>
            </w:r>
            <w:r w:rsidR="00025FFE" w:rsidRPr="00937756">
              <w:rPr>
                <w:rFonts w:cs="Arial"/>
                <w:b/>
                <w:bCs/>
                <w:szCs w:val="24"/>
                <w:lang w:eastAsia="en-GB"/>
              </w:rPr>
              <w:t xml:space="preserve">in </w:t>
            </w:r>
            <w:r w:rsidR="00025FFE" w:rsidRPr="00937756">
              <w:rPr>
                <w:rFonts w:cs="Arial"/>
                <w:b/>
                <w:bCs/>
                <w:szCs w:val="24"/>
                <w:u w:val="single"/>
                <w:lang w:eastAsia="en-GB"/>
              </w:rPr>
              <w:t xml:space="preserve">Scotland </w:t>
            </w:r>
            <w:r w:rsidR="0022452A">
              <w:rPr>
                <w:rFonts w:cs="Arial"/>
                <w:b/>
                <w:bCs/>
                <w:szCs w:val="24"/>
                <w:lang w:eastAsia="en-GB"/>
              </w:rPr>
              <w:t>by age, June-Dec 2015</w:t>
            </w:r>
          </w:p>
        </w:tc>
      </w:tr>
      <w:tr w:rsidR="00025FFE" w:rsidRPr="00025FFE" w:rsidTr="00425833">
        <w:trPr>
          <w:trHeight w:val="600"/>
        </w:trPr>
        <w:tc>
          <w:tcPr>
            <w:tcW w:w="8364" w:type="dxa"/>
            <w:gridSpan w:val="2"/>
            <w:tcBorders>
              <w:top w:val="single" w:sz="4" w:space="0" w:color="auto"/>
              <w:left w:val="single" w:sz="4" w:space="0" w:color="auto"/>
              <w:bottom w:val="single" w:sz="4" w:space="0" w:color="auto"/>
              <w:right w:val="single" w:sz="4" w:space="0" w:color="auto"/>
            </w:tcBorders>
            <w:hideMark/>
          </w:tcPr>
          <w:p w:rsidR="00025FFE" w:rsidRPr="00937756" w:rsidRDefault="00025FFE" w:rsidP="009674CF">
            <w:pPr>
              <w:widowControl/>
              <w:overflowPunct/>
              <w:autoSpaceDE/>
              <w:adjustRightInd/>
              <w:rPr>
                <w:rFonts w:cs="Arial"/>
                <w:b/>
                <w:bCs/>
                <w:szCs w:val="24"/>
                <w:lang w:eastAsia="en-GB"/>
              </w:rPr>
            </w:pPr>
            <w:r w:rsidRPr="00937756">
              <w:rPr>
                <w:rFonts w:cs="Arial"/>
                <w:b/>
                <w:bCs/>
                <w:szCs w:val="24"/>
                <w:lang w:eastAsia="en-GB"/>
              </w:rPr>
              <w:t xml:space="preserve">Data Source: </w:t>
            </w:r>
            <w:r w:rsidR="00EA27E1" w:rsidRPr="00874D1E">
              <w:rPr>
                <w:rFonts w:cs="Arial"/>
                <w:bCs/>
                <w:szCs w:val="24"/>
                <w:lang w:eastAsia="en-GB"/>
              </w:rPr>
              <w:t>Police Scotland</w:t>
            </w:r>
            <w:r w:rsidR="00874D1E">
              <w:rPr>
                <w:rFonts w:cs="Arial"/>
                <w:bCs/>
                <w:szCs w:val="24"/>
                <w:lang w:eastAsia="en-GB"/>
              </w:rPr>
              <w:t xml:space="preserve"> - Stop and Search Statistics: </w:t>
            </w:r>
            <w:hyperlink r:id="rId12" w:history="1">
              <w:r w:rsidR="004F2DB4" w:rsidRPr="008F7ED7">
                <w:rPr>
                  <w:rStyle w:val="Hyperlink"/>
                  <w:rFonts w:cs="Arial"/>
                  <w:bCs/>
                  <w:szCs w:val="24"/>
                  <w:lang w:eastAsia="en-GB"/>
                </w:rPr>
                <w:t>http://www.scotland.police.uk/about-us/police-scotland/stop-and-search/stop-and-search-data-publication/</w:t>
              </w:r>
            </w:hyperlink>
            <w:r w:rsidR="004F2DB4">
              <w:rPr>
                <w:rFonts w:cs="Arial"/>
                <w:bCs/>
                <w:szCs w:val="24"/>
                <w:lang w:eastAsia="en-GB"/>
              </w:rPr>
              <w:t xml:space="preserve"> </w:t>
            </w:r>
          </w:p>
        </w:tc>
      </w:tr>
      <w:tr w:rsidR="00025FFE" w:rsidRPr="00025FFE" w:rsidTr="00B67B2D">
        <w:trPr>
          <w:trHeight w:val="270"/>
        </w:trPr>
        <w:tc>
          <w:tcPr>
            <w:tcW w:w="3261" w:type="dxa"/>
            <w:tcBorders>
              <w:top w:val="single" w:sz="4" w:space="0" w:color="auto"/>
              <w:left w:val="single" w:sz="4" w:space="0" w:color="auto"/>
              <w:bottom w:val="single" w:sz="4" w:space="0" w:color="auto"/>
              <w:right w:val="single" w:sz="4" w:space="0" w:color="auto"/>
            </w:tcBorders>
            <w:vAlign w:val="center"/>
            <w:hideMark/>
          </w:tcPr>
          <w:p w:rsidR="00025FFE" w:rsidRPr="00937756" w:rsidRDefault="00025FFE" w:rsidP="00874D1E">
            <w:pPr>
              <w:widowControl/>
              <w:overflowPunct/>
              <w:autoSpaceDE/>
              <w:adjustRightInd/>
              <w:rPr>
                <w:rFonts w:cs="Arial"/>
                <w:b/>
                <w:bCs/>
                <w:szCs w:val="24"/>
                <w:lang w:eastAsia="en-GB"/>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25FFE" w:rsidRPr="00937756" w:rsidRDefault="00273A30" w:rsidP="00874D1E">
            <w:pPr>
              <w:widowControl/>
              <w:overflowPunct/>
              <w:autoSpaceDE/>
              <w:adjustRightInd/>
              <w:jc w:val="center"/>
              <w:rPr>
                <w:rFonts w:cs="Arial"/>
                <w:b/>
                <w:bCs/>
                <w:szCs w:val="24"/>
                <w:lang w:eastAsia="en-GB"/>
              </w:rPr>
            </w:pPr>
            <w:r>
              <w:rPr>
                <w:rFonts w:cs="Arial"/>
                <w:b/>
                <w:bCs/>
                <w:szCs w:val="24"/>
                <w:lang w:eastAsia="en-GB"/>
              </w:rPr>
              <w:t xml:space="preserve">Jun-Dec </w:t>
            </w:r>
            <w:r w:rsidR="00025FFE" w:rsidRPr="00937756">
              <w:rPr>
                <w:rFonts w:cs="Arial"/>
                <w:b/>
                <w:bCs/>
                <w:szCs w:val="24"/>
                <w:lang w:eastAsia="en-GB"/>
              </w:rPr>
              <w:t>2015</w:t>
            </w:r>
          </w:p>
        </w:tc>
      </w:tr>
      <w:tr w:rsidR="00025FFE" w:rsidRPr="00025FFE" w:rsidTr="00B67B2D">
        <w:trPr>
          <w:trHeight w:val="270"/>
        </w:trPr>
        <w:tc>
          <w:tcPr>
            <w:tcW w:w="3261" w:type="dxa"/>
            <w:tcBorders>
              <w:top w:val="single" w:sz="4" w:space="0" w:color="auto"/>
              <w:left w:val="single" w:sz="4" w:space="0" w:color="auto"/>
              <w:bottom w:val="single" w:sz="4" w:space="0" w:color="auto"/>
              <w:right w:val="single" w:sz="4" w:space="0" w:color="auto"/>
            </w:tcBorders>
            <w:hideMark/>
          </w:tcPr>
          <w:p w:rsidR="00025FFE" w:rsidRPr="00937756" w:rsidRDefault="00025FFE" w:rsidP="00874D1E">
            <w:pPr>
              <w:widowControl/>
              <w:overflowPunct/>
              <w:autoSpaceDE/>
              <w:adjustRightInd/>
              <w:rPr>
                <w:rFonts w:cs="Arial"/>
                <w:b/>
                <w:bCs/>
                <w:szCs w:val="24"/>
                <w:vertAlign w:val="superscript"/>
                <w:lang w:eastAsia="en-GB"/>
              </w:rPr>
            </w:pPr>
            <w:r w:rsidRPr="00937756">
              <w:rPr>
                <w:rFonts w:cs="Arial"/>
                <w:b/>
                <w:bCs/>
                <w:szCs w:val="24"/>
                <w:lang w:eastAsia="en-GB"/>
              </w:rPr>
              <w:t xml:space="preserve">Total </w:t>
            </w:r>
          </w:p>
        </w:tc>
        <w:tc>
          <w:tcPr>
            <w:tcW w:w="5103" w:type="dxa"/>
            <w:tcBorders>
              <w:top w:val="single" w:sz="4" w:space="0" w:color="auto"/>
              <w:left w:val="single" w:sz="4" w:space="0" w:color="auto"/>
              <w:bottom w:val="single" w:sz="4" w:space="0" w:color="auto"/>
              <w:right w:val="single" w:sz="4" w:space="0" w:color="auto"/>
            </w:tcBorders>
            <w:vAlign w:val="bottom"/>
            <w:hideMark/>
          </w:tcPr>
          <w:p w:rsidR="00025FFE" w:rsidRPr="00227031" w:rsidRDefault="00025FFE" w:rsidP="00874D1E">
            <w:pPr>
              <w:widowControl/>
              <w:overflowPunct/>
              <w:autoSpaceDE/>
              <w:autoSpaceDN/>
              <w:adjustRightInd/>
              <w:jc w:val="center"/>
              <w:rPr>
                <w:rFonts w:cs="Arial"/>
                <w:b/>
                <w:szCs w:val="24"/>
                <w:lang w:eastAsia="en-GB"/>
              </w:rPr>
            </w:pPr>
            <w:r w:rsidRPr="00227031">
              <w:rPr>
                <w:rFonts w:cs="Arial"/>
                <w:b/>
                <w:szCs w:val="24"/>
                <w:lang w:eastAsia="en-GB"/>
              </w:rPr>
              <w:t>1,481</w:t>
            </w:r>
          </w:p>
        </w:tc>
      </w:tr>
      <w:tr w:rsidR="00B67B2D" w:rsidRPr="00025FFE" w:rsidTr="00B67B2D">
        <w:trPr>
          <w:trHeight w:val="270"/>
        </w:trPr>
        <w:tc>
          <w:tcPr>
            <w:tcW w:w="3261" w:type="dxa"/>
            <w:tcBorders>
              <w:top w:val="single" w:sz="4" w:space="0" w:color="auto"/>
              <w:left w:val="single" w:sz="4" w:space="0" w:color="auto"/>
              <w:bottom w:val="single" w:sz="4" w:space="0" w:color="auto"/>
              <w:right w:val="single" w:sz="4" w:space="0" w:color="auto"/>
            </w:tcBorders>
            <w:hideMark/>
          </w:tcPr>
          <w:p w:rsidR="00B67B2D" w:rsidRPr="00937756" w:rsidRDefault="00B67B2D" w:rsidP="00273A30">
            <w:pPr>
              <w:widowControl/>
              <w:overflowPunct/>
              <w:autoSpaceDE/>
              <w:adjustRightInd/>
              <w:rPr>
                <w:rFonts w:cs="Arial"/>
                <w:szCs w:val="24"/>
                <w:lang w:eastAsia="en-GB"/>
              </w:rPr>
            </w:pPr>
            <w:r w:rsidRPr="00937756">
              <w:rPr>
                <w:rFonts w:cs="Arial"/>
                <w:b/>
                <w:bCs/>
                <w:szCs w:val="24"/>
                <w:lang w:eastAsia="en-GB"/>
              </w:rPr>
              <w:t xml:space="preserve">Age </w:t>
            </w:r>
          </w:p>
        </w:tc>
        <w:tc>
          <w:tcPr>
            <w:tcW w:w="5103" w:type="dxa"/>
            <w:tcBorders>
              <w:top w:val="single" w:sz="4" w:space="0" w:color="auto"/>
              <w:left w:val="single" w:sz="4" w:space="0" w:color="auto"/>
              <w:bottom w:val="single" w:sz="4" w:space="0" w:color="auto"/>
              <w:right w:val="single" w:sz="4" w:space="0" w:color="auto"/>
            </w:tcBorders>
          </w:tcPr>
          <w:p w:rsidR="00B67B2D" w:rsidRPr="00937756" w:rsidRDefault="00B67B2D" w:rsidP="00273A30">
            <w:pPr>
              <w:widowControl/>
              <w:overflowPunct/>
              <w:autoSpaceDE/>
              <w:adjustRightInd/>
              <w:rPr>
                <w:rFonts w:cs="Arial"/>
                <w:szCs w:val="24"/>
                <w:lang w:eastAsia="en-GB"/>
              </w:rPr>
            </w:pPr>
          </w:p>
        </w:tc>
      </w:tr>
      <w:tr w:rsidR="00025FFE" w:rsidRPr="00025FFE" w:rsidTr="00B67B2D">
        <w:trPr>
          <w:trHeight w:val="270"/>
        </w:trPr>
        <w:tc>
          <w:tcPr>
            <w:tcW w:w="3261" w:type="dxa"/>
            <w:tcBorders>
              <w:top w:val="single" w:sz="4" w:space="0" w:color="auto"/>
              <w:left w:val="single" w:sz="4" w:space="0" w:color="auto"/>
              <w:bottom w:val="single" w:sz="4" w:space="0" w:color="auto"/>
              <w:right w:val="single" w:sz="4" w:space="0" w:color="auto"/>
            </w:tcBorders>
            <w:hideMark/>
          </w:tcPr>
          <w:p w:rsidR="00025FFE" w:rsidRPr="00937756" w:rsidRDefault="00025FFE" w:rsidP="00874D1E">
            <w:pPr>
              <w:widowControl/>
              <w:overflowPunct/>
              <w:autoSpaceDE/>
              <w:adjustRightInd/>
              <w:jc w:val="right"/>
              <w:rPr>
                <w:rFonts w:cs="Arial"/>
                <w:b/>
                <w:bCs/>
                <w:szCs w:val="24"/>
                <w:lang w:eastAsia="en-GB"/>
              </w:rPr>
            </w:pPr>
            <w:r w:rsidRPr="00937756">
              <w:rPr>
                <w:rFonts w:cs="Arial"/>
                <w:b/>
                <w:bCs/>
                <w:szCs w:val="24"/>
                <w:lang w:eastAsia="en-GB"/>
              </w:rPr>
              <w:t>10 to 15</w:t>
            </w:r>
          </w:p>
        </w:tc>
        <w:tc>
          <w:tcPr>
            <w:tcW w:w="5103" w:type="dxa"/>
            <w:tcBorders>
              <w:top w:val="single" w:sz="4" w:space="0" w:color="auto"/>
              <w:left w:val="single" w:sz="4" w:space="0" w:color="auto"/>
              <w:bottom w:val="single" w:sz="4" w:space="0" w:color="auto"/>
              <w:right w:val="single" w:sz="4" w:space="0" w:color="auto"/>
            </w:tcBorders>
            <w:vAlign w:val="bottom"/>
            <w:hideMark/>
          </w:tcPr>
          <w:p w:rsidR="00025FFE" w:rsidRPr="00937756" w:rsidRDefault="00025FFE" w:rsidP="00874D1E">
            <w:pPr>
              <w:widowControl/>
              <w:overflowPunct/>
              <w:jc w:val="center"/>
              <w:textAlignment w:val="auto"/>
              <w:rPr>
                <w:rFonts w:cs="Arial"/>
                <w:color w:val="000000"/>
                <w:szCs w:val="24"/>
                <w:lang w:eastAsia="en-GB"/>
              </w:rPr>
            </w:pPr>
            <w:r w:rsidRPr="00937756">
              <w:rPr>
                <w:rFonts w:cs="Arial"/>
                <w:color w:val="000000"/>
                <w:szCs w:val="24"/>
                <w:lang w:eastAsia="en-GB"/>
              </w:rPr>
              <w:t>281</w:t>
            </w:r>
          </w:p>
        </w:tc>
      </w:tr>
      <w:tr w:rsidR="00025FFE" w:rsidRPr="00025FFE" w:rsidTr="00B67B2D">
        <w:trPr>
          <w:trHeight w:val="270"/>
        </w:trPr>
        <w:tc>
          <w:tcPr>
            <w:tcW w:w="3261" w:type="dxa"/>
            <w:tcBorders>
              <w:top w:val="single" w:sz="4" w:space="0" w:color="auto"/>
              <w:left w:val="single" w:sz="4" w:space="0" w:color="auto"/>
              <w:bottom w:val="single" w:sz="4" w:space="0" w:color="auto"/>
              <w:right w:val="single" w:sz="4" w:space="0" w:color="auto"/>
            </w:tcBorders>
            <w:hideMark/>
          </w:tcPr>
          <w:p w:rsidR="00025FFE" w:rsidRPr="00937756" w:rsidRDefault="00025FFE" w:rsidP="00874D1E">
            <w:pPr>
              <w:widowControl/>
              <w:overflowPunct/>
              <w:autoSpaceDE/>
              <w:adjustRightInd/>
              <w:jc w:val="right"/>
              <w:rPr>
                <w:rFonts w:cs="Arial"/>
                <w:b/>
                <w:bCs/>
                <w:szCs w:val="24"/>
                <w:lang w:eastAsia="en-GB"/>
              </w:rPr>
            </w:pPr>
            <w:r w:rsidRPr="00937756">
              <w:rPr>
                <w:rFonts w:cs="Arial"/>
                <w:b/>
                <w:bCs/>
                <w:szCs w:val="24"/>
                <w:lang w:eastAsia="en-GB"/>
              </w:rPr>
              <w:t>16 and over</w:t>
            </w:r>
          </w:p>
        </w:tc>
        <w:tc>
          <w:tcPr>
            <w:tcW w:w="5103" w:type="dxa"/>
            <w:tcBorders>
              <w:top w:val="single" w:sz="4" w:space="0" w:color="auto"/>
              <w:left w:val="single" w:sz="4" w:space="0" w:color="auto"/>
              <w:bottom w:val="single" w:sz="4" w:space="0" w:color="auto"/>
              <w:right w:val="single" w:sz="4" w:space="0" w:color="auto"/>
            </w:tcBorders>
            <w:vAlign w:val="bottom"/>
            <w:hideMark/>
          </w:tcPr>
          <w:p w:rsidR="00025FFE" w:rsidRPr="00937756" w:rsidRDefault="00273A30" w:rsidP="00874D1E">
            <w:pPr>
              <w:widowControl/>
              <w:overflowPunct/>
              <w:jc w:val="center"/>
              <w:textAlignment w:val="auto"/>
              <w:rPr>
                <w:rFonts w:cs="Arial"/>
                <w:color w:val="000000"/>
                <w:szCs w:val="24"/>
                <w:lang w:eastAsia="en-GB"/>
              </w:rPr>
            </w:pPr>
            <w:r>
              <w:rPr>
                <w:rFonts w:cs="Arial"/>
                <w:color w:val="000000"/>
                <w:szCs w:val="24"/>
                <w:lang w:eastAsia="en-GB"/>
              </w:rPr>
              <w:t>1,</w:t>
            </w:r>
            <w:r w:rsidR="00025FFE" w:rsidRPr="00937756">
              <w:rPr>
                <w:rFonts w:cs="Arial"/>
                <w:color w:val="000000"/>
                <w:szCs w:val="24"/>
                <w:lang w:eastAsia="en-GB"/>
              </w:rPr>
              <w:t>200</w:t>
            </w:r>
          </w:p>
        </w:tc>
      </w:tr>
      <w:tr w:rsidR="00A35898" w:rsidRPr="00025FFE" w:rsidTr="00A35898">
        <w:trPr>
          <w:trHeight w:val="27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A35898" w:rsidRDefault="00A35898" w:rsidP="00A35898">
            <w:pPr>
              <w:rPr>
                <w:rFonts w:cs="Arial"/>
                <w:szCs w:val="24"/>
              </w:rPr>
            </w:pPr>
            <w:r w:rsidRPr="00A35898">
              <w:rPr>
                <w:rFonts w:cs="Arial"/>
                <w:i/>
                <w:szCs w:val="24"/>
              </w:rPr>
              <w:t>Notes:</w:t>
            </w:r>
            <w:r>
              <w:rPr>
                <w:rFonts w:cs="Arial"/>
                <w:szCs w:val="24"/>
              </w:rPr>
              <w:t xml:space="preserve">  </w:t>
            </w:r>
          </w:p>
          <w:p w:rsidR="00A35898" w:rsidRPr="002E799A" w:rsidRDefault="00A35898" w:rsidP="00A35898">
            <w:pPr>
              <w:rPr>
                <w:rFonts w:cs="Arial"/>
                <w:szCs w:val="24"/>
              </w:rPr>
            </w:pPr>
            <w:r>
              <w:rPr>
                <w:rFonts w:cs="Arial"/>
                <w:szCs w:val="24"/>
              </w:rPr>
              <w:t>Stop and Search d</w:t>
            </w:r>
            <w:r w:rsidRPr="002E799A">
              <w:rPr>
                <w:rFonts w:cs="Arial"/>
                <w:szCs w:val="24"/>
              </w:rPr>
              <w:t xml:space="preserve">ata are available for 1/4/13 to 31/3/14 and 1/4/14 to 31/3/15 on the following websites:  </w:t>
            </w:r>
            <w:hyperlink r:id="rId13" w:history="1">
              <w:r w:rsidRPr="002E799A">
                <w:rPr>
                  <w:rStyle w:val="Hyperlink"/>
                  <w:rFonts w:cs="Arial"/>
                  <w:color w:val="auto"/>
                  <w:szCs w:val="24"/>
                </w:rPr>
                <w:t>http://www.scotland.police.uk/about-us/police-scotland/stop-and-search/stop-and-search-data-publication/stop-and-search-data-archive</w:t>
              </w:r>
            </w:hyperlink>
            <w:r w:rsidRPr="002E799A">
              <w:rPr>
                <w:rFonts w:cs="Arial"/>
                <w:szCs w:val="24"/>
              </w:rPr>
              <w:t xml:space="preserve"> and </w:t>
            </w:r>
            <w:hyperlink r:id="rId14" w:history="1">
              <w:r w:rsidRPr="002E799A">
                <w:rPr>
                  <w:rStyle w:val="Hyperlink"/>
                  <w:rFonts w:cs="Arial"/>
                  <w:color w:val="auto"/>
                  <w:szCs w:val="24"/>
                </w:rPr>
                <w:t>http://www.scotland.police.uk/about-us/police-scotland/stop-and-search/stop-and-search-data-publication/</w:t>
              </w:r>
            </w:hyperlink>
            <w:r w:rsidRPr="002E799A">
              <w:rPr>
                <w:rFonts w:cs="Arial"/>
                <w:szCs w:val="24"/>
              </w:rPr>
              <w:t>.</w:t>
            </w:r>
          </w:p>
          <w:p w:rsidR="00A35898" w:rsidRDefault="00A35898" w:rsidP="00874D1E">
            <w:pPr>
              <w:widowControl/>
              <w:overflowPunct/>
              <w:jc w:val="center"/>
              <w:textAlignment w:val="auto"/>
              <w:rPr>
                <w:rFonts w:cs="Arial"/>
                <w:color w:val="000000"/>
                <w:szCs w:val="24"/>
                <w:lang w:eastAsia="en-GB"/>
              </w:rPr>
            </w:pPr>
          </w:p>
        </w:tc>
      </w:tr>
    </w:tbl>
    <w:p w:rsidR="002E799A" w:rsidRDefault="002E799A" w:rsidP="002E799A">
      <w:pPr>
        <w:widowControl/>
        <w:suppressAutoHyphens/>
        <w:overflowPunct/>
        <w:autoSpaceDE/>
        <w:autoSpaceDN/>
        <w:adjustRightInd/>
        <w:spacing w:after="120" w:line="240" w:lineRule="atLeast"/>
        <w:ind w:right="1134"/>
        <w:jc w:val="both"/>
        <w:textAlignment w:val="auto"/>
        <w:rPr>
          <w:rFonts w:cs="Arial"/>
          <w:szCs w:val="24"/>
          <w:u w:val="single"/>
          <w:lang w:eastAsia="zh-CN"/>
        </w:rPr>
      </w:pPr>
    </w:p>
    <w:p w:rsidR="00A63BC3" w:rsidRDefault="00A63BC3" w:rsidP="00137D7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E53E15" w:rsidRPr="00507A72" w:rsidRDefault="00E53E15" w:rsidP="00137D7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lastRenderedPageBreak/>
        <w:t>Northern Ireland</w:t>
      </w:r>
    </w:p>
    <w:tbl>
      <w:tblPr>
        <w:tblW w:w="8414" w:type="dxa"/>
        <w:tblInd w:w="108" w:type="dxa"/>
        <w:tblLook w:val="04A0"/>
      </w:tblPr>
      <w:tblGrid>
        <w:gridCol w:w="1628"/>
        <w:gridCol w:w="1674"/>
        <w:gridCol w:w="1673"/>
        <w:gridCol w:w="1673"/>
        <w:gridCol w:w="1766"/>
      </w:tblGrid>
      <w:tr w:rsidR="00425833" w:rsidRPr="00425833" w:rsidTr="00554C3D">
        <w:trPr>
          <w:trHeight w:val="714"/>
        </w:trPr>
        <w:tc>
          <w:tcPr>
            <w:tcW w:w="8414" w:type="dxa"/>
            <w:gridSpan w:val="5"/>
            <w:tcBorders>
              <w:top w:val="single" w:sz="4" w:space="0" w:color="auto"/>
              <w:left w:val="single" w:sz="4" w:space="0" w:color="auto"/>
              <w:bottom w:val="single" w:sz="4" w:space="0" w:color="auto"/>
              <w:right w:val="single" w:sz="4" w:space="0" w:color="auto"/>
            </w:tcBorders>
            <w:hideMark/>
          </w:tcPr>
          <w:p w:rsidR="00425833" w:rsidRPr="00425833" w:rsidRDefault="00425833" w:rsidP="00874D1E">
            <w:pPr>
              <w:widowControl/>
              <w:overflowPunct/>
              <w:autoSpaceDE/>
              <w:adjustRightInd/>
              <w:ind w:left="96"/>
              <w:rPr>
                <w:rFonts w:cs="Arial"/>
                <w:b/>
                <w:bCs/>
                <w:color w:val="000000"/>
                <w:szCs w:val="24"/>
                <w:lang w:eastAsia="en-GB"/>
              </w:rPr>
            </w:pPr>
            <w:r w:rsidRPr="006B66DA">
              <w:rPr>
                <w:rFonts w:cs="Arial"/>
                <w:b/>
                <w:bCs/>
                <w:color w:val="000000"/>
                <w:szCs w:val="24"/>
                <w:u w:val="single"/>
                <w:lang w:eastAsia="en-GB"/>
              </w:rPr>
              <w:t xml:space="preserve">Table </w:t>
            </w:r>
            <w:r w:rsidR="00C85F24" w:rsidRPr="006B66DA">
              <w:rPr>
                <w:rFonts w:cs="Arial"/>
                <w:b/>
                <w:bCs/>
                <w:color w:val="000000"/>
                <w:szCs w:val="24"/>
                <w:u w:val="single"/>
                <w:lang w:eastAsia="en-GB"/>
              </w:rPr>
              <w:t>15</w:t>
            </w:r>
            <w:r w:rsidRPr="00425833">
              <w:rPr>
                <w:rFonts w:cs="Arial"/>
                <w:b/>
                <w:bCs/>
                <w:color w:val="000000"/>
                <w:szCs w:val="24"/>
                <w:lang w:eastAsia="en-GB"/>
              </w:rPr>
              <w:t>.</w:t>
            </w:r>
            <w:r w:rsidRPr="00425833">
              <w:rPr>
                <w:rFonts w:cs="Arial"/>
              </w:rPr>
              <w:t xml:space="preserve"> </w:t>
            </w:r>
            <w:r w:rsidR="006B66DA">
              <w:rPr>
                <w:rFonts w:cs="Arial"/>
              </w:rPr>
              <w:t xml:space="preserve"> </w:t>
            </w:r>
            <w:r w:rsidRPr="00425833">
              <w:rPr>
                <w:rFonts w:cs="Arial"/>
                <w:b/>
                <w:bCs/>
                <w:color w:val="000000"/>
                <w:szCs w:val="24"/>
                <w:lang w:eastAsia="en-GB"/>
              </w:rPr>
              <w:t xml:space="preserve">Number of persons aged under 18 who have been stopped/searched/questioned </w:t>
            </w:r>
            <w:r w:rsidRPr="00425833">
              <w:rPr>
                <w:rFonts w:cs="Arial"/>
                <w:b/>
                <w:bCs/>
                <w:color w:val="000000"/>
                <w:szCs w:val="24"/>
                <w:vertAlign w:val="superscript"/>
                <w:lang w:eastAsia="en-GB"/>
              </w:rPr>
              <w:t>(a)</w:t>
            </w:r>
            <w:r w:rsidRPr="00425833">
              <w:rPr>
                <w:rFonts w:cs="Arial"/>
                <w:b/>
                <w:bCs/>
                <w:color w:val="000000"/>
                <w:szCs w:val="24"/>
                <w:lang w:eastAsia="en-GB"/>
              </w:rPr>
              <w:t xml:space="preserve"> in </w:t>
            </w:r>
            <w:r w:rsidRPr="00EE4F6C">
              <w:rPr>
                <w:rFonts w:cs="Arial"/>
                <w:b/>
                <w:bCs/>
                <w:color w:val="000000"/>
                <w:szCs w:val="24"/>
                <w:u w:val="single"/>
                <w:lang w:eastAsia="en-GB"/>
              </w:rPr>
              <w:t>Northern Ireland</w:t>
            </w:r>
            <w:r w:rsidR="00FD0528">
              <w:rPr>
                <w:rFonts w:cs="Arial"/>
                <w:b/>
                <w:bCs/>
                <w:color w:val="000000"/>
                <w:szCs w:val="24"/>
                <w:lang w:eastAsia="en-GB"/>
              </w:rPr>
              <w:t xml:space="preserve">, 2012 to </w:t>
            </w:r>
            <w:r w:rsidR="0022452A">
              <w:rPr>
                <w:rFonts w:cs="Arial"/>
                <w:b/>
                <w:bCs/>
                <w:color w:val="000000"/>
                <w:szCs w:val="24"/>
                <w:lang w:eastAsia="en-GB"/>
              </w:rPr>
              <w:t>2015</w:t>
            </w:r>
          </w:p>
        </w:tc>
      </w:tr>
      <w:tr w:rsidR="00425833" w:rsidRPr="00425833" w:rsidTr="00554C3D">
        <w:trPr>
          <w:trHeight w:val="369"/>
        </w:trPr>
        <w:tc>
          <w:tcPr>
            <w:tcW w:w="8414" w:type="dxa"/>
            <w:gridSpan w:val="5"/>
            <w:tcBorders>
              <w:top w:val="single" w:sz="4" w:space="0" w:color="auto"/>
              <w:left w:val="single" w:sz="4" w:space="0" w:color="auto"/>
              <w:bottom w:val="single" w:sz="4" w:space="0" w:color="auto"/>
              <w:right w:val="single" w:sz="4" w:space="0" w:color="auto"/>
            </w:tcBorders>
            <w:hideMark/>
          </w:tcPr>
          <w:p w:rsidR="00425833" w:rsidRPr="00425833" w:rsidRDefault="00425833" w:rsidP="00874D1E">
            <w:pPr>
              <w:widowControl/>
              <w:overflowPunct/>
              <w:autoSpaceDE/>
              <w:adjustRightInd/>
              <w:rPr>
                <w:rFonts w:cs="Arial"/>
                <w:b/>
                <w:bCs/>
                <w:szCs w:val="24"/>
                <w:lang w:eastAsia="en-GB"/>
              </w:rPr>
            </w:pPr>
            <w:r w:rsidRPr="00425833">
              <w:rPr>
                <w:rFonts w:cs="Arial"/>
                <w:b/>
                <w:bCs/>
                <w:szCs w:val="24"/>
                <w:lang w:eastAsia="en-GB"/>
              </w:rPr>
              <w:t xml:space="preserve">Data Source: </w:t>
            </w:r>
            <w:r w:rsidRPr="00425833">
              <w:rPr>
                <w:rFonts w:cs="Arial"/>
                <w:color w:val="000000"/>
                <w:szCs w:val="24"/>
                <w:lang w:eastAsia="en-GB"/>
              </w:rPr>
              <w:t>PSNI Statistics Branch (statistics not published)</w:t>
            </w:r>
          </w:p>
        </w:tc>
      </w:tr>
      <w:tr w:rsidR="00B67B2D" w:rsidRPr="00425833" w:rsidTr="00554C3D">
        <w:trPr>
          <w:trHeight w:val="280"/>
        </w:trPr>
        <w:tc>
          <w:tcPr>
            <w:tcW w:w="1645" w:type="dxa"/>
            <w:tcBorders>
              <w:top w:val="single" w:sz="4" w:space="0" w:color="auto"/>
              <w:left w:val="single" w:sz="4" w:space="0" w:color="auto"/>
              <w:bottom w:val="single" w:sz="4" w:space="0" w:color="auto"/>
              <w:right w:val="single" w:sz="4" w:space="0" w:color="auto"/>
            </w:tcBorders>
            <w:vAlign w:val="center"/>
            <w:hideMark/>
          </w:tcPr>
          <w:p w:rsidR="00425833" w:rsidRPr="00425833" w:rsidRDefault="00B67B2D" w:rsidP="00273A30">
            <w:pPr>
              <w:widowControl/>
              <w:overflowPunct/>
              <w:autoSpaceDE/>
              <w:adjustRightInd/>
              <w:rPr>
                <w:rFonts w:cs="Arial"/>
                <w:b/>
                <w:bCs/>
                <w:szCs w:val="24"/>
                <w:lang w:eastAsia="en-GB"/>
              </w:rPr>
            </w:pPr>
            <w:r>
              <w:rPr>
                <w:rFonts w:cs="Arial"/>
                <w:b/>
                <w:bCs/>
                <w:szCs w:val="24"/>
                <w:lang w:eastAsia="en-GB"/>
              </w:rPr>
              <w:t>Year</w:t>
            </w:r>
          </w:p>
        </w:tc>
        <w:tc>
          <w:tcPr>
            <w:tcW w:w="1692" w:type="dxa"/>
            <w:tcBorders>
              <w:top w:val="single" w:sz="4" w:space="0" w:color="auto"/>
              <w:left w:val="single" w:sz="4" w:space="0" w:color="auto"/>
              <w:bottom w:val="single" w:sz="4" w:space="0" w:color="auto"/>
              <w:right w:val="single" w:sz="4" w:space="0" w:color="auto"/>
            </w:tcBorders>
            <w:vAlign w:val="bottom"/>
            <w:hideMark/>
          </w:tcPr>
          <w:p w:rsidR="00425833" w:rsidRPr="00425833" w:rsidRDefault="00425833" w:rsidP="00B67B2D">
            <w:pPr>
              <w:widowControl/>
              <w:overflowPunct/>
              <w:autoSpaceDE/>
              <w:adjustRightInd/>
              <w:jc w:val="right"/>
              <w:rPr>
                <w:rFonts w:cs="Arial"/>
                <w:b/>
                <w:bCs/>
                <w:szCs w:val="24"/>
                <w:lang w:eastAsia="en-GB"/>
              </w:rPr>
            </w:pPr>
            <w:r w:rsidRPr="00425833">
              <w:rPr>
                <w:rFonts w:cs="Arial"/>
                <w:b/>
                <w:bCs/>
                <w:szCs w:val="24"/>
                <w:lang w:eastAsia="en-GB"/>
              </w:rPr>
              <w:t>2012</w:t>
            </w:r>
          </w:p>
        </w:tc>
        <w:tc>
          <w:tcPr>
            <w:tcW w:w="1692" w:type="dxa"/>
            <w:tcBorders>
              <w:top w:val="single" w:sz="4" w:space="0" w:color="auto"/>
              <w:left w:val="single" w:sz="4" w:space="0" w:color="auto"/>
              <w:bottom w:val="single" w:sz="4" w:space="0" w:color="auto"/>
              <w:right w:val="single" w:sz="4" w:space="0" w:color="auto"/>
            </w:tcBorders>
            <w:vAlign w:val="bottom"/>
            <w:hideMark/>
          </w:tcPr>
          <w:p w:rsidR="00425833" w:rsidRPr="00425833" w:rsidRDefault="00425833" w:rsidP="00B67B2D">
            <w:pPr>
              <w:widowControl/>
              <w:overflowPunct/>
              <w:autoSpaceDE/>
              <w:adjustRightInd/>
              <w:jc w:val="right"/>
              <w:rPr>
                <w:rFonts w:cs="Arial"/>
                <w:b/>
                <w:bCs/>
                <w:szCs w:val="24"/>
                <w:lang w:eastAsia="en-GB"/>
              </w:rPr>
            </w:pPr>
            <w:r w:rsidRPr="00425833">
              <w:rPr>
                <w:rFonts w:cs="Arial"/>
                <w:b/>
                <w:bCs/>
                <w:szCs w:val="24"/>
                <w:lang w:eastAsia="en-GB"/>
              </w:rPr>
              <w:t>2013</w:t>
            </w:r>
          </w:p>
        </w:tc>
        <w:tc>
          <w:tcPr>
            <w:tcW w:w="1692" w:type="dxa"/>
            <w:tcBorders>
              <w:top w:val="single" w:sz="4" w:space="0" w:color="auto"/>
              <w:left w:val="single" w:sz="4" w:space="0" w:color="auto"/>
              <w:bottom w:val="single" w:sz="4" w:space="0" w:color="auto"/>
              <w:right w:val="single" w:sz="4" w:space="0" w:color="auto"/>
            </w:tcBorders>
            <w:vAlign w:val="bottom"/>
            <w:hideMark/>
          </w:tcPr>
          <w:p w:rsidR="00425833" w:rsidRPr="00425833" w:rsidRDefault="00425833" w:rsidP="00B67B2D">
            <w:pPr>
              <w:widowControl/>
              <w:overflowPunct/>
              <w:autoSpaceDE/>
              <w:adjustRightInd/>
              <w:jc w:val="right"/>
              <w:rPr>
                <w:rFonts w:cs="Arial"/>
                <w:b/>
                <w:bCs/>
                <w:szCs w:val="24"/>
                <w:lang w:eastAsia="en-GB"/>
              </w:rPr>
            </w:pPr>
            <w:r w:rsidRPr="00425833">
              <w:rPr>
                <w:rFonts w:cs="Arial"/>
                <w:b/>
                <w:bCs/>
                <w:szCs w:val="24"/>
                <w:lang w:eastAsia="en-GB"/>
              </w:rPr>
              <w:t>2014</w:t>
            </w:r>
          </w:p>
        </w:tc>
        <w:tc>
          <w:tcPr>
            <w:tcW w:w="1693"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B67B2D">
            <w:pPr>
              <w:widowControl/>
              <w:overflowPunct/>
              <w:autoSpaceDE/>
              <w:adjustRightInd/>
              <w:jc w:val="right"/>
              <w:rPr>
                <w:rFonts w:cs="Arial"/>
                <w:b/>
                <w:bCs/>
                <w:szCs w:val="24"/>
                <w:lang w:eastAsia="en-GB"/>
              </w:rPr>
            </w:pPr>
            <w:r w:rsidRPr="00425833">
              <w:rPr>
                <w:rFonts w:cs="Arial"/>
                <w:b/>
                <w:bCs/>
                <w:szCs w:val="24"/>
                <w:lang w:eastAsia="en-GB"/>
              </w:rPr>
              <w:t>2015</w:t>
            </w:r>
            <w:r w:rsidRPr="00425833">
              <w:rPr>
                <w:rFonts w:cs="Arial"/>
                <w:b/>
                <w:bCs/>
                <w:szCs w:val="24"/>
                <w:vertAlign w:val="superscript"/>
                <w:lang w:eastAsia="en-GB"/>
              </w:rPr>
              <w:t>(b)</w:t>
            </w:r>
          </w:p>
        </w:tc>
      </w:tr>
      <w:tr w:rsidR="00B67B2D" w:rsidRPr="00425833" w:rsidTr="00554C3D">
        <w:trPr>
          <w:trHeight w:val="280"/>
        </w:trPr>
        <w:tc>
          <w:tcPr>
            <w:tcW w:w="1645" w:type="dxa"/>
            <w:tcBorders>
              <w:top w:val="single" w:sz="4" w:space="0" w:color="auto"/>
              <w:left w:val="single" w:sz="4" w:space="0" w:color="auto"/>
              <w:bottom w:val="single" w:sz="4" w:space="0" w:color="auto"/>
              <w:right w:val="single" w:sz="4" w:space="0" w:color="auto"/>
            </w:tcBorders>
            <w:hideMark/>
          </w:tcPr>
          <w:p w:rsidR="00425833" w:rsidRPr="00425833" w:rsidRDefault="00425833" w:rsidP="00874D1E">
            <w:pPr>
              <w:widowControl/>
              <w:overflowPunct/>
              <w:autoSpaceDE/>
              <w:adjustRightInd/>
              <w:rPr>
                <w:rFonts w:cs="Arial"/>
                <w:b/>
                <w:bCs/>
                <w:szCs w:val="24"/>
                <w:lang w:eastAsia="en-GB"/>
              </w:rPr>
            </w:pPr>
            <w:r w:rsidRPr="00425833">
              <w:rPr>
                <w:rFonts w:cs="Arial"/>
                <w:b/>
                <w:bCs/>
                <w:szCs w:val="24"/>
                <w:lang w:eastAsia="en-GB"/>
              </w:rPr>
              <w:t xml:space="preserve">Total </w:t>
            </w:r>
          </w:p>
        </w:tc>
        <w:tc>
          <w:tcPr>
            <w:tcW w:w="1692"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B67B2D">
            <w:pPr>
              <w:jc w:val="right"/>
              <w:rPr>
                <w:rFonts w:cs="Arial"/>
                <w:color w:val="000000"/>
                <w:lang w:eastAsia="en-GB"/>
              </w:rPr>
            </w:pPr>
            <w:r w:rsidRPr="00425833">
              <w:rPr>
                <w:rFonts w:cs="Arial"/>
                <w:color w:val="000000"/>
                <w:lang w:eastAsia="en-GB"/>
              </w:rPr>
              <w:t>5,065</w:t>
            </w:r>
          </w:p>
        </w:tc>
        <w:tc>
          <w:tcPr>
            <w:tcW w:w="1692"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B67B2D">
            <w:pPr>
              <w:jc w:val="right"/>
              <w:rPr>
                <w:rFonts w:cs="Arial"/>
                <w:color w:val="000000"/>
                <w:lang w:eastAsia="en-GB"/>
              </w:rPr>
            </w:pPr>
            <w:r w:rsidRPr="00425833">
              <w:rPr>
                <w:rFonts w:cs="Arial"/>
                <w:color w:val="000000"/>
                <w:lang w:eastAsia="en-GB"/>
              </w:rPr>
              <w:t>5,177</w:t>
            </w:r>
          </w:p>
        </w:tc>
        <w:tc>
          <w:tcPr>
            <w:tcW w:w="1692"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B67B2D">
            <w:pPr>
              <w:jc w:val="right"/>
              <w:rPr>
                <w:rFonts w:cs="Arial"/>
                <w:color w:val="000000"/>
                <w:lang w:eastAsia="en-GB"/>
              </w:rPr>
            </w:pPr>
            <w:r w:rsidRPr="00425833">
              <w:rPr>
                <w:rFonts w:cs="Arial"/>
                <w:color w:val="000000"/>
                <w:lang w:eastAsia="en-GB"/>
              </w:rPr>
              <w:t>4,505</w:t>
            </w:r>
          </w:p>
        </w:tc>
        <w:tc>
          <w:tcPr>
            <w:tcW w:w="1693"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B67B2D">
            <w:pPr>
              <w:jc w:val="right"/>
              <w:rPr>
                <w:rFonts w:cs="Arial"/>
                <w:color w:val="000000"/>
                <w:lang w:eastAsia="en-GB"/>
              </w:rPr>
            </w:pPr>
            <w:r w:rsidRPr="00425833">
              <w:rPr>
                <w:rFonts w:cs="Arial"/>
                <w:color w:val="000000"/>
                <w:lang w:eastAsia="en-GB"/>
              </w:rPr>
              <w:t>3,269</w:t>
            </w:r>
          </w:p>
        </w:tc>
      </w:tr>
      <w:tr w:rsidR="00425833" w:rsidRPr="00425833" w:rsidTr="00554C3D">
        <w:trPr>
          <w:trHeight w:val="280"/>
        </w:trPr>
        <w:tc>
          <w:tcPr>
            <w:tcW w:w="8414" w:type="dxa"/>
            <w:gridSpan w:val="5"/>
            <w:tcBorders>
              <w:top w:val="single" w:sz="4" w:space="0" w:color="auto"/>
              <w:left w:val="single" w:sz="4" w:space="0" w:color="auto"/>
              <w:bottom w:val="single" w:sz="4" w:space="0" w:color="auto"/>
              <w:right w:val="single" w:sz="4" w:space="0" w:color="auto"/>
            </w:tcBorders>
          </w:tcPr>
          <w:p w:rsidR="00425833" w:rsidRPr="00425833" w:rsidRDefault="00425833" w:rsidP="00874D1E">
            <w:pPr>
              <w:rPr>
                <w:rFonts w:cs="Arial"/>
                <w:b/>
                <w:bCs/>
                <w:szCs w:val="24"/>
              </w:rPr>
            </w:pPr>
            <w:r w:rsidRPr="00425833">
              <w:rPr>
                <w:rFonts w:cs="Arial"/>
                <w:b/>
                <w:bCs/>
                <w:szCs w:val="24"/>
              </w:rPr>
              <w:t xml:space="preserve">Notes: </w:t>
            </w:r>
            <w:r w:rsidRPr="00425833">
              <w:rPr>
                <w:rFonts w:cs="Arial"/>
                <w:b/>
                <w:bCs/>
                <w:szCs w:val="24"/>
              </w:rPr>
              <w:tab/>
            </w:r>
          </w:p>
          <w:tbl>
            <w:tblPr>
              <w:tblW w:w="8315" w:type="dxa"/>
              <w:tblLook w:val="04A0"/>
            </w:tblPr>
            <w:tblGrid>
              <w:gridCol w:w="8198"/>
            </w:tblGrid>
            <w:tr w:rsidR="00425833" w:rsidRPr="00425833" w:rsidTr="00F870E8">
              <w:trPr>
                <w:trHeight w:val="300"/>
              </w:trPr>
              <w:tc>
                <w:tcPr>
                  <w:tcW w:w="8315" w:type="dxa"/>
                  <w:tcBorders>
                    <w:top w:val="nil"/>
                    <w:left w:val="nil"/>
                    <w:bottom w:val="nil"/>
                    <w:right w:val="nil"/>
                  </w:tcBorders>
                  <w:shd w:val="clear" w:color="auto" w:fill="auto"/>
                  <w:noWrap/>
                  <w:vAlign w:val="bottom"/>
                  <w:hideMark/>
                </w:tcPr>
                <w:p w:rsidR="00425833" w:rsidRPr="0022452A" w:rsidRDefault="00425833" w:rsidP="00874D1E">
                  <w:pPr>
                    <w:rPr>
                      <w:rFonts w:cs="Arial"/>
                      <w:i/>
                      <w:color w:val="000000"/>
                      <w:lang w:eastAsia="en-GB"/>
                    </w:rPr>
                  </w:pPr>
                  <w:r w:rsidRPr="0022452A">
                    <w:rPr>
                      <w:rFonts w:cs="Arial"/>
                      <w:i/>
                      <w:color w:val="000000"/>
                      <w:lang w:eastAsia="en-GB"/>
                    </w:rPr>
                    <w:t>(a) All persons may not necessarily have been stopped/</w:t>
                  </w:r>
                  <w:r w:rsidR="00185FEF">
                    <w:rPr>
                      <w:rFonts w:cs="Arial"/>
                      <w:i/>
                      <w:color w:val="000000"/>
                      <w:lang w:eastAsia="en-GB"/>
                    </w:rPr>
                    <w:t xml:space="preserve"> </w:t>
                  </w:r>
                  <w:r w:rsidRPr="0022452A">
                    <w:rPr>
                      <w:rFonts w:cs="Arial"/>
                      <w:i/>
                      <w:color w:val="000000"/>
                      <w:lang w:eastAsia="en-GB"/>
                    </w:rPr>
                    <w:t>searched/</w:t>
                  </w:r>
                  <w:r w:rsidR="00185FEF">
                    <w:rPr>
                      <w:rFonts w:cs="Arial"/>
                      <w:i/>
                      <w:color w:val="000000"/>
                      <w:lang w:eastAsia="en-GB"/>
                    </w:rPr>
                    <w:t xml:space="preserve"> </w:t>
                  </w:r>
                  <w:r w:rsidRPr="0022452A">
                    <w:rPr>
                      <w:rFonts w:cs="Arial"/>
                      <w:i/>
                      <w:color w:val="000000"/>
                      <w:lang w:eastAsia="en-GB"/>
                    </w:rPr>
                    <w:t>questioned but may have been in the presence of a stop and search.</w:t>
                  </w:r>
                </w:p>
              </w:tc>
            </w:tr>
            <w:tr w:rsidR="00425833" w:rsidRPr="00425833" w:rsidTr="00F870E8">
              <w:trPr>
                <w:trHeight w:val="300"/>
              </w:trPr>
              <w:tc>
                <w:tcPr>
                  <w:tcW w:w="8315" w:type="dxa"/>
                  <w:tcBorders>
                    <w:top w:val="nil"/>
                    <w:left w:val="nil"/>
                    <w:bottom w:val="nil"/>
                    <w:right w:val="nil"/>
                  </w:tcBorders>
                  <w:shd w:val="clear" w:color="auto" w:fill="auto"/>
                  <w:noWrap/>
                  <w:vAlign w:val="bottom"/>
                  <w:hideMark/>
                </w:tcPr>
                <w:p w:rsidR="00425833" w:rsidRPr="0022452A" w:rsidRDefault="00425833" w:rsidP="00874D1E">
                  <w:pPr>
                    <w:rPr>
                      <w:rFonts w:cs="Arial"/>
                      <w:i/>
                      <w:color w:val="000000"/>
                      <w:lang w:eastAsia="en-GB"/>
                    </w:rPr>
                  </w:pPr>
                  <w:r w:rsidRPr="0022452A">
                    <w:rPr>
                      <w:rFonts w:cs="Arial"/>
                      <w:i/>
                      <w:color w:val="000000"/>
                      <w:lang w:eastAsia="en-GB"/>
                    </w:rPr>
                    <w:t>(b) 2015 figures cover the period 1st April 2015 to 30th September 2015.  Figures are provisional and subject to change.</w:t>
                  </w:r>
                </w:p>
              </w:tc>
            </w:tr>
          </w:tbl>
          <w:p w:rsidR="00425833" w:rsidRPr="00425833" w:rsidRDefault="00425833" w:rsidP="00874D1E">
            <w:pPr>
              <w:rPr>
                <w:rFonts w:cs="Arial"/>
                <w:b/>
                <w:bCs/>
                <w:szCs w:val="24"/>
              </w:rPr>
            </w:pPr>
          </w:p>
        </w:tc>
      </w:tr>
    </w:tbl>
    <w:p w:rsidR="00E53E15" w:rsidRDefault="00E53E15" w:rsidP="005C0FC1">
      <w:pPr>
        <w:widowControl/>
        <w:suppressAutoHyphens/>
        <w:overflowPunct/>
        <w:autoSpaceDE/>
        <w:autoSpaceDN/>
        <w:adjustRightInd/>
        <w:spacing w:before="240"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Jersey</w:t>
      </w:r>
    </w:p>
    <w:tbl>
      <w:tblPr>
        <w:tblW w:w="8364" w:type="dxa"/>
        <w:tblInd w:w="108" w:type="dxa"/>
        <w:tblLook w:val="04A0"/>
      </w:tblPr>
      <w:tblGrid>
        <w:gridCol w:w="3402"/>
        <w:gridCol w:w="1654"/>
        <w:gridCol w:w="1654"/>
        <w:gridCol w:w="1654"/>
      </w:tblGrid>
      <w:tr w:rsidR="00654D9E" w:rsidRPr="00502325" w:rsidTr="0022452A">
        <w:trPr>
          <w:trHeight w:val="592"/>
        </w:trPr>
        <w:tc>
          <w:tcPr>
            <w:tcW w:w="8364" w:type="dxa"/>
            <w:gridSpan w:val="4"/>
            <w:tcBorders>
              <w:top w:val="single" w:sz="4" w:space="0" w:color="auto"/>
              <w:left w:val="single" w:sz="4" w:space="0" w:color="auto"/>
              <w:bottom w:val="single" w:sz="4" w:space="0" w:color="auto"/>
              <w:right w:val="single" w:sz="4" w:space="0" w:color="auto"/>
            </w:tcBorders>
            <w:hideMark/>
          </w:tcPr>
          <w:p w:rsidR="00654D9E" w:rsidRPr="00654D9E" w:rsidRDefault="00654D9E" w:rsidP="000E0FC3">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0E0FC3" w:rsidRPr="000E0FC3">
              <w:rPr>
                <w:rFonts w:cs="Arial"/>
                <w:b/>
                <w:bCs/>
                <w:szCs w:val="24"/>
                <w:u w:val="single"/>
                <w:lang w:eastAsia="en-GB"/>
              </w:rPr>
              <w:t>1</w:t>
            </w:r>
            <w:r w:rsidR="00C85F24">
              <w:rPr>
                <w:rFonts w:cs="Arial"/>
                <w:b/>
                <w:bCs/>
                <w:szCs w:val="24"/>
                <w:u w:val="single"/>
                <w:lang w:eastAsia="en-GB"/>
              </w:rPr>
              <w:t>6</w:t>
            </w:r>
            <w:r w:rsidRPr="00654D9E">
              <w:rPr>
                <w:rFonts w:cs="Arial"/>
                <w:b/>
                <w:bCs/>
                <w:szCs w:val="24"/>
                <w:lang w:eastAsia="en-GB"/>
              </w:rPr>
              <w:t xml:space="preserve">. </w:t>
            </w:r>
            <w:r w:rsidR="006B66DA">
              <w:rPr>
                <w:rFonts w:cs="Arial"/>
                <w:b/>
                <w:bCs/>
                <w:szCs w:val="24"/>
                <w:lang w:eastAsia="en-GB"/>
              </w:rPr>
              <w:t xml:space="preserve"> </w:t>
            </w:r>
            <w:r w:rsidRPr="00654D9E">
              <w:rPr>
                <w:rFonts w:cs="Arial"/>
                <w:b/>
                <w:bCs/>
                <w:szCs w:val="24"/>
                <w:lang w:eastAsia="en-GB"/>
              </w:rPr>
              <w:t xml:space="preserve">Number of stop and search carried out on children in </w:t>
            </w:r>
            <w:r w:rsidRPr="00654D9E">
              <w:rPr>
                <w:rFonts w:cs="Arial"/>
                <w:b/>
                <w:bCs/>
                <w:szCs w:val="24"/>
                <w:u w:val="single"/>
                <w:lang w:eastAsia="en-GB"/>
              </w:rPr>
              <w:t xml:space="preserve">Jersey </w:t>
            </w:r>
            <w:r w:rsidRPr="00654D9E">
              <w:rPr>
                <w:rFonts w:cs="Arial"/>
                <w:b/>
                <w:bCs/>
                <w:szCs w:val="24"/>
                <w:lang w:eastAsia="en-GB"/>
              </w:rPr>
              <w:t>by age, gende</w:t>
            </w:r>
            <w:r w:rsidR="00FD0528">
              <w:rPr>
                <w:rFonts w:cs="Arial"/>
                <w:b/>
                <w:bCs/>
                <w:szCs w:val="24"/>
                <w:lang w:eastAsia="en-GB"/>
              </w:rPr>
              <w:t xml:space="preserve">r and ethnic origin, 2013 to </w:t>
            </w:r>
            <w:r w:rsidR="0022452A">
              <w:rPr>
                <w:rFonts w:cs="Arial"/>
                <w:b/>
                <w:bCs/>
                <w:szCs w:val="24"/>
                <w:lang w:eastAsia="en-GB"/>
              </w:rPr>
              <w:t>2015</w:t>
            </w:r>
          </w:p>
        </w:tc>
      </w:tr>
      <w:tr w:rsidR="00654D9E" w:rsidRPr="00502325" w:rsidTr="00C17FC7">
        <w:trPr>
          <w:trHeight w:val="318"/>
        </w:trPr>
        <w:tc>
          <w:tcPr>
            <w:tcW w:w="8364" w:type="dxa"/>
            <w:gridSpan w:val="4"/>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rPr>
                <w:rFonts w:cs="Arial"/>
                <w:b/>
                <w:bCs/>
                <w:szCs w:val="24"/>
                <w:lang w:eastAsia="en-GB"/>
              </w:rPr>
            </w:pPr>
            <w:r w:rsidRPr="00654D9E">
              <w:rPr>
                <w:rFonts w:cs="Arial"/>
                <w:b/>
                <w:bCs/>
                <w:szCs w:val="24"/>
                <w:lang w:eastAsia="en-GB"/>
              </w:rPr>
              <w:t xml:space="preserve">Data Source: </w:t>
            </w:r>
            <w:r w:rsidRPr="00273A30">
              <w:rPr>
                <w:rFonts w:cs="Arial"/>
                <w:bCs/>
                <w:szCs w:val="24"/>
                <w:lang w:eastAsia="en-GB"/>
              </w:rPr>
              <w:t>States of Jersey Police</w:t>
            </w:r>
            <w:r w:rsidRPr="00654D9E">
              <w:rPr>
                <w:rFonts w:cs="Arial"/>
                <w:b/>
                <w:bCs/>
                <w:szCs w:val="24"/>
                <w:lang w:eastAsia="en-GB"/>
              </w:rPr>
              <w:t xml:space="preserve">  </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vAlign w:val="center"/>
            <w:hideMark/>
          </w:tcPr>
          <w:p w:rsidR="00654D9E" w:rsidRPr="00654D9E" w:rsidRDefault="00B67B2D" w:rsidP="00C17FC7">
            <w:pPr>
              <w:widowControl/>
              <w:overflowPunct/>
              <w:autoSpaceDE/>
              <w:adjustRightInd/>
              <w:rPr>
                <w:rFonts w:cs="Arial"/>
                <w:b/>
                <w:bCs/>
                <w:szCs w:val="24"/>
                <w:lang w:eastAsia="en-GB"/>
              </w:rPr>
            </w:pPr>
            <w:r>
              <w:rPr>
                <w:rFonts w:cs="Arial"/>
                <w:b/>
                <w:bCs/>
                <w:szCs w:val="24"/>
                <w:lang w:eastAsia="en-GB"/>
              </w:rPr>
              <w:t>Year</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widowControl/>
              <w:overflowPunct/>
              <w:autoSpaceDE/>
              <w:adjustRightInd/>
              <w:jc w:val="right"/>
              <w:rPr>
                <w:rFonts w:cs="Arial"/>
                <w:b/>
                <w:bCs/>
                <w:szCs w:val="24"/>
                <w:lang w:eastAsia="en-GB"/>
              </w:rPr>
            </w:pPr>
            <w:r w:rsidRPr="00654D9E">
              <w:rPr>
                <w:rFonts w:cs="Arial"/>
                <w:b/>
                <w:bCs/>
                <w:szCs w:val="24"/>
                <w:lang w:eastAsia="en-GB"/>
              </w:rPr>
              <w:t>2013</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widowControl/>
              <w:overflowPunct/>
              <w:autoSpaceDE/>
              <w:adjustRightInd/>
              <w:jc w:val="right"/>
              <w:rPr>
                <w:rFonts w:cs="Arial"/>
                <w:b/>
                <w:bCs/>
                <w:szCs w:val="24"/>
                <w:lang w:eastAsia="en-GB"/>
              </w:rPr>
            </w:pPr>
            <w:r w:rsidRPr="00654D9E">
              <w:rPr>
                <w:rFonts w:cs="Arial"/>
                <w:b/>
                <w:bCs/>
                <w:szCs w:val="24"/>
                <w:lang w:eastAsia="en-GB"/>
              </w:rPr>
              <w:t>2014</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widowControl/>
              <w:overflowPunct/>
              <w:autoSpaceDE/>
              <w:adjustRightInd/>
              <w:jc w:val="right"/>
              <w:rPr>
                <w:rFonts w:cs="Arial"/>
                <w:b/>
                <w:bCs/>
                <w:szCs w:val="24"/>
                <w:lang w:eastAsia="en-GB"/>
              </w:rPr>
            </w:pPr>
            <w:r w:rsidRPr="00654D9E">
              <w:rPr>
                <w:rFonts w:cs="Arial"/>
                <w:b/>
                <w:bCs/>
                <w:szCs w:val="24"/>
                <w:lang w:eastAsia="en-GB"/>
              </w:rPr>
              <w:t>2015</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rPr>
                <w:rFonts w:cs="Arial"/>
                <w:b/>
                <w:bCs/>
                <w:szCs w:val="24"/>
                <w:vertAlign w:val="superscript"/>
                <w:lang w:eastAsia="en-GB"/>
              </w:rPr>
            </w:pPr>
            <w:r w:rsidRPr="00654D9E">
              <w:rPr>
                <w:rFonts w:cs="Arial"/>
                <w:b/>
                <w:bCs/>
                <w:szCs w:val="24"/>
                <w:lang w:eastAsia="en-GB"/>
              </w:rPr>
              <w:t xml:space="preserve">Total </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b/>
                <w:bCs/>
                <w:szCs w:val="24"/>
              </w:rPr>
            </w:pPr>
            <w:r w:rsidRPr="00654D9E">
              <w:rPr>
                <w:rFonts w:cs="Arial"/>
                <w:b/>
                <w:bCs/>
                <w:szCs w:val="24"/>
              </w:rPr>
              <w:t>21</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b/>
                <w:bCs/>
                <w:szCs w:val="24"/>
              </w:rPr>
            </w:pPr>
            <w:r w:rsidRPr="00654D9E">
              <w:rPr>
                <w:rFonts w:cs="Arial"/>
                <w:b/>
                <w:bCs/>
                <w:szCs w:val="24"/>
              </w:rPr>
              <w:t>36</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b/>
                <w:bCs/>
                <w:szCs w:val="24"/>
              </w:rPr>
            </w:pPr>
            <w:r w:rsidRPr="00654D9E">
              <w:rPr>
                <w:rFonts w:cs="Arial"/>
                <w:b/>
                <w:bCs/>
                <w:szCs w:val="24"/>
              </w:rPr>
              <w:t>34</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rPr>
                <w:rFonts w:cs="Arial"/>
                <w:b/>
                <w:bCs/>
                <w:szCs w:val="24"/>
                <w:lang w:eastAsia="en-GB"/>
              </w:rPr>
            </w:pPr>
            <w:r w:rsidRPr="00654D9E">
              <w:rPr>
                <w:rFonts w:cs="Arial"/>
                <w:b/>
                <w:bCs/>
                <w:szCs w:val="24"/>
                <w:lang w:eastAsia="en-GB"/>
              </w:rPr>
              <w:t xml:space="preserve">Gender </w:t>
            </w:r>
          </w:p>
        </w:tc>
        <w:tc>
          <w:tcPr>
            <w:tcW w:w="4962" w:type="dxa"/>
            <w:gridSpan w:val="3"/>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widowControl/>
              <w:overflowPunct/>
              <w:autoSpaceDE/>
              <w:adjustRightInd/>
              <w:jc w:val="right"/>
              <w:rPr>
                <w:rFonts w:cs="Arial"/>
                <w:szCs w:val="24"/>
                <w:lang w:eastAsia="en-GB"/>
              </w:rPr>
            </w:pP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jc w:val="right"/>
              <w:rPr>
                <w:rFonts w:cs="Arial"/>
                <w:b/>
                <w:bCs/>
                <w:szCs w:val="24"/>
                <w:lang w:eastAsia="en-GB"/>
              </w:rPr>
            </w:pPr>
            <w:r w:rsidRPr="00654D9E">
              <w:rPr>
                <w:rFonts w:cs="Arial"/>
                <w:b/>
                <w:bCs/>
                <w:szCs w:val="24"/>
                <w:lang w:eastAsia="en-GB"/>
              </w:rPr>
              <w:t xml:space="preserve">Male </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20</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35</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29</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jc w:val="right"/>
              <w:rPr>
                <w:rFonts w:cs="Arial"/>
                <w:b/>
                <w:bCs/>
                <w:szCs w:val="24"/>
                <w:lang w:eastAsia="en-GB"/>
              </w:rPr>
            </w:pPr>
            <w:r w:rsidRPr="00654D9E">
              <w:rPr>
                <w:rFonts w:cs="Arial"/>
                <w:b/>
                <w:bCs/>
                <w:szCs w:val="24"/>
                <w:lang w:eastAsia="en-GB"/>
              </w:rPr>
              <w:t>Female</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84057" w:rsidP="00B67B2D">
            <w:pPr>
              <w:jc w:val="right"/>
              <w:rPr>
                <w:rFonts w:cs="Arial"/>
                <w:szCs w:val="24"/>
              </w:rPr>
            </w:pPr>
            <w:r>
              <w:rPr>
                <w:rFonts w:cs="Arial"/>
                <w:szCs w:val="24"/>
              </w:rPr>
              <w:t>&lt;5</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84057" w:rsidP="00B67B2D">
            <w:pPr>
              <w:jc w:val="right"/>
              <w:rPr>
                <w:rFonts w:cs="Arial"/>
                <w:szCs w:val="24"/>
              </w:rPr>
            </w:pPr>
            <w:r>
              <w:rPr>
                <w:rFonts w:cs="Arial"/>
                <w:szCs w:val="24"/>
              </w:rPr>
              <w:t>&lt;5</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5</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rPr>
                <w:rFonts w:cs="Arial"/>
                <w:b/>
                <w:bCs/>
                <w:szCs w:val="24"/>
                <w:lang w:eastAsia="en-GB"/>
              </w:rPr>
            </w:pPr>
            <w:r w:rsidRPr="00654D9E">
              <w:rPr>
                <w:rFonts w:cs="Arial"/>
                <w:b/>
                <w:bCs/>
                <w:szCs w:val="24"/>
                <w:lang w:eastAsia="en-GB"/>
              </w:rPr>
              <w:t xml:space="preserve">Age </w:t>
            </w:r>
          </w:p>
        </w:tc>
        <w:tc>
          <w:tcPr>
            <w:tcW w:w="4962" w:type="dxa"/>
            <w:gridSpan w:val="3"/>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widowControl/>
              <w:overflowPunct/>
              <w:autoSpaceDE/>
              <w:adjustRightInd/>
              <w:jc w:val="right"/>
              <w:rPr>
                <w:rFonts w:cs="Arial"/>
                <w:szCs w:val="24"/>
                <w:lang w:eastAsia="en-GB"/>
              </w:rPr>
            </w:pP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jc w:val="right"/>
              <w:rPr>
                <w:rFonts w:cs="Arial"/>
                <w:b/>
                <w:bCs/>
                <w:szCs w:val="24"/>
                <w:lang w:eastAsia="en-GB"/>
              </w:rPr>
            </w:pPr>
            <w:r w:rsidRPr="00654D9E">
              <w:rPr>
                <w:rFonts w:cs="Arial"/>
                <w:b/>
                <w:bCs/>
                <w:szCs w:val="24"/>
                <w:lang w:eastAsia="en-GB"/>
              </w:rPr>
              <w:t>Under 1</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0</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jc w:val="right"/>
              <w:rPr>
                <w:rFonts w:cs="Arial"/>
                <w:b/>
                <w:bCs/>
                <w:szCs w:val="24"/>
                <w:lang w:eastAsia="en-GB"/>
              </w:rPr>
            </w:pPr>
            <w:r w:rsidRPr="00654D9E">
              <w:rPr>
                <w:rFonts w:cs="Arial"/>
                <w:b/>
                <w:bCs/>
                <w:szCs w:val="24"/>
                <w:lang w:eastAsia="en-GB"/>
              </w:rPr>
              <w:t>1 to 4</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0</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jc w:val="right"/>
              <w:rPr>
                <w:rFonts w:cs="Arial"/>
                <w:b/>
                <w:bCs/>
                <w:szCs w:val="24"/>
                <w:lang w:eastAsia="en-GB"/>
              </w:rPr>
            </w:pPr>
            <w:r w:rsidRPr="00654D9E">
              <w:rPr>
                <w:rFonts w:cs="Arial"/>
                <w:b/>
                <w:bCs/>
                <w:szCs w:val="24"/>
                <w:lang w:eastAsia="en-GB"/>
              </w:rPr>
              <w:t>5 to 9</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0</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jc w:val="right"/>
              <w:rPr>
                <w:rFonts w:cs="Arial"/>
                <w:b/>
                <w:bCs/>
                <w:szCs w:val="24"/>
                <w:lang w:eastAsia="en-GB"/>
              </w:rPr>
            </w:pPr>
            <w:r w:rsidRPr="00654D9E">
              <w:rPr>
                <w:rFonts w:cs="Arial"/>
                <w:b/>
                <w:bCs/>
                <w:szCs w:val="24"/>
                <w:lang w:eastAsia="en-GB"/>
              </w:rPr>
              <w:t>10 to 15</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84057" w:rsidP="00B67B2D">
            <w:pPr>
              <w:jc w:val="right"/>
              <w:rPr>
                <w:rFonts w:cs="Arial"/>
                <w:szCs w:val="24"/>
              </w:rPr>
            </w:pPr>
            <w:r>
              <w:rPr>
                <w:rFonts w:cs="Arial"/>
                <w:szCs w:val="24"/>
              </w:rPr>
              <w:t>&lt;5</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8</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84057" w:rsidP="00B67B2D">
            <w:pPr>
              <w:jc w:val="right"/>
              <w:rPr>
                <w:rFonts w:cs="Arial"/>
                <w:szCs w:val="24"/>
              </w:rPr>
            </w:pPr>
            <w:r>
              <w:rPr>
                <w:rFonts w:cs="Arial"/>
                <w:szCs w:val="24"/>
              </w:rPr>
              <w:t>&lt;5</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hideMark/>
          </w:tcPr>
          <w:p w:rsidR="00654D9E" w:rsidRPr="00654D9E" w:rsidRDefault="00654D9E" w:rsidP="00C17FC7">
            <w:pPr>
              <w:widowControl/>
              <w:overflowPunct/>
              <w:autoSpaceDE/>
              <w:adjustRightInd/>
              <w:jc w:val="right"/>
              <w:rPr>
                <w:rFonts w:cs="Arial"/>
                <w:b/>
                <w:bCs/>
                <w:szCs w:val="24"/>
                <w:lang w:eastAsia="en-GB"/>
              </w:rPr>
            </w:pPr>
            <w:r w:rsidRPr="00654D9E">
              <w:rPr>
                <w:rFonts w:cs="Arial"/>
                <w:b/>
                <w:bCs/>
                <w:szCs w:val="24"/>
                <w:lang w:eastAsia="en-GB"/>
              </w:rPr>
              <w:t>16 and over</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18</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28</w:t>
            </w:r>
          </w:p>
        </w:tc>
        <w:tc>
          <w:tcPr>
            <w:tcW w:w="1654" w:type="dxa"/>
            <w:tcBorders>
              <w:top w:val="single" w:sz="4" w:space="0" w:color="auto"/>
              <w:left w:val="single" w:sz="4" w:space="0" w:color="auto"/>
              <w:bottom w:val="single" w:sz="4" w:space="0" w:color="auto"/>
              <w:right w:val="single" w:sz="4" w:space="0" w:color="auto"/>
            </w:tcBorders>
            <w:vAlign w:val="bottom"/>
            <w:hideMark/>
          </w:tcPr>
          <w:p w:rsidR="00654D9E" w:rsidRPr="00654D9E" w:rsidRDefault="00654D9E" w:rsidP="00B67B2D">
            <w:pPr>
              <w:jc w:val="right"/>
              <w:rPr>
                <w:rFonts w:cs="Arial"/>
                <w:szCs w:val="24"/>
              </w:rPr>
            </w:pPr>
            <w:r w:rsidRPr="00654D9E">
              <w:rPr>
                <w:rFonts w:cs="Arial"/>
                <w:szCs w:val="24"/>
              </w:rPr>
              <w:t>30</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tcPr>
          <w:p w:rsidR="00654D9E" w:rsidRPr="00654D9E" w:rsidRDefault="00654D9E" w:rsidP="00C17FC7">
            <w:pPr>
              <w:widowControl/>
              <w:overflowPunct/>
              <w:autoSpaceDE/>
              <w:adjustRightInd/>
              <w:rPr>
                <w:rFonts w:cs="Arial"/>
                <w:b/>
                <w:bCs/>
                <w:szCs w:val="24"/>
                <w:lang w:eastAsia="en-GB"/>
              </w:rPr>
            </w:pPr>
            <w:r w:rsidRPr="00654D9E">
              <w:rPr>
                <w:rFonts w:cs="Arial"/>
                <w:b/>
                <w:bCs/>
                <w:szCs w:val="24"/>
                <w:lang w:eastAsia="en-GB"/>
              </w:rPr>
              <w:t>Ethnic origin</w:t>
            </w:r>
          </w:p>
        </w:tc>
        <w:tc>
          <w:tcPr>
            <w:tcW w:w="1654" w:type="dxa"/>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widowControl/>
              <w:overflowPunct/>
              <w:autoSpaceDE/>
              <w:adjustRightInd/>
              <w:jc w:val="right"/>
              <w:rPr>
                <w:rFonts w:cs="Arial"/>
                <w:szCs w:val="24"/>
                <w:lang w:eastAsia="en-GB"/>
              </w:rPr>
            </w:pPr>
          </w:p>
        </w:tc>
        <w:tc>
          <w:tcPr>
            <w:tcW w:w="1654" w:type="dxa"/>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jc w:val="right"/>
              <w:rPr>
                <w:rFonts w:cs="Arial"/>
                <w:szCs w:val="24"/>
              </w:rPr>
            </w:pPr>
          </w:p>
        </w:tc>
        <w:tc>
          <w:tcPr>
            <w:tcW w:w="1654" w:type="dxa"/>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jc w:val="right"/>
              <w:rPr>
                <w:rFonts w:cs="Arial"/>
                <w:szCs w:val="24"/>
              </w:rPr>
            </w:pP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tcPr>
          <w:p w:rsidR="00654D9E" w:rsidRPr="00654D9E" w:rsidRDefault="00654D9E" w:rsidP="00C17FC7">
            <w:pPr>
              <w:widowControl/>
              <w:overflowPunct/>
              <w:autoSpaceDE/>
              <w:autoSpaceDN/>
              <w:adjustRightInd/>
              <w:jc w:val="right"/>
              <w:textAlignment w:val="auto"/>
              <w:rPr>
                <w:rFonts w:cs="Arial"/>
                <w:b/>
                <w:bCs/>
                <w:szCs w:val="24"/>
                <w:lang w:eastAsia="en-GB"/>
              </w:rPr>
            </w:pPr>
            <w:r w:rsidRPr="00654D9E">
              <w:rPr>
                <w:rFonts w:cs="Arial"/>
                <w:b/>
                <w:bCs/>
                <w:szCs w:val="24"/>
                <w:lang w:eastAsia="en-GB"/>
              </w:rPr>
              <w:t>White</w:t>
            </w:r>
          </w:p>
        </w:tc>
        <w:tc>
          <w:tcPr>
            <w:tcW w:w="1654" w:type="dxa"/>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jc w:val="right"/>
              <w:rPr>
                <w:rFonts w:cs="Arial"/>
                <w:bCs/>
                <w:szCs w:val="24"/>
              </w:rPr>
            </w:pPr>
            <w:r w:rsidRPr="00654D9E">
              <w:rPr>
                <w:rFonts w:cs="Arial"/>
                <w:bCs/>
                <w:szCs w:val="24"/>
              </w:rPr>
              <w:t>10</w:t>
            </w:r>
          </w:p>
        </w:tc>
        <w:tc>
          <w:tcPr>
            <w:tcW w:w="1654" w:type="dxa"/>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jc w:val="right"/>
              <w:rPr>
                <w:rFonts w:cs="Arial"/>
                <w:bCs/>
                <w:szCs w:val="24"/>
              </w:rPr>
            </w:pPr>
            <w:r w:rsidRPr="00654D9E">
              <w:rPr>
                <w:rFonts w:cs="Arial"/>
                <w:bCs/>
                <w:szCs w:val="24"/>
              </w:rPr>
              <w:t>16</w:t>
            </w:r>
          </w:p>
        </w:tc>
        <w:tc>
          <w:tcPr>
            <w:tcW w:w="1654" w:type="dxa"/>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jc w:val="right"/>
              <w:rPr>
                <w:rFonts w:cs="Arial"/>
                <w:bCs/>
                <w:szCs w:val="24"/>
              </w:rPr>
            </w:pPr>
            <w:r w:rsidRPr="00654D9E">
              <w:rPr>
                <w:rFonts w:cs="Arial"/>
                <w:bCs/>
                <w:szCs w:val="24"/>
              </w:rPr>
              <w:t>14</w:t>
            </w:r>
          </w:p>
        </w:tc>
      </w:tr>
      <w:tr w:rsidR="00654D9E" w:rsidRPr="00502325" w:rsidTr="00B67B2D">
        <w:trPr>
          <w:trHeight w:val="270"/>
        </w:trPr>
        <w:tc>
          <w:tcPr>
            <w:tcW w:w="3402" w:type="dxa"/>
            <w:tcBorders>
              <w:top w:val="single" w:sz="4" w:space="0" w:color="auto"/>
              <w:left w:val="single" w:sz="4" w:space="0" w:color="auto"/>
              <w:bottom w:val="single" w:sz="4" w:space="0" w:color="auto"/>
              <w:right w:val="single" w:sz="4" w:space="0" w:color="auto"/>
            </w:tcBorders>
          </w:tcPr>
          <w:p w:rsidR="00654D9E" w:rsidRPr="00654D9E" w:rsidRDefault="00654D9E" w:rsidP="00C17FC7">
            <w:pPr>
              <w:widowControl/>
              <w:overflowPunct/>
              <w:autoSpaceDE/>
              <w:autoSpaceDN/>
              <w:adjustRightInd/>
              <w:jc w:val="right"/>
              <w:textAlignment w:val="auto"/>
              <w:rPr>
                <w:rFonts w:cs="Arial"/>
                <w:b/>
                <w:bCs/>
                <w:szCs w:val="24"/>
                <w:lang w:eastAsia="en-GB"/>
              </w:rPr>
            </w:pPr>
            <w:r w:rsidRPr="00654D9E">
              <w:rPr>
                <w:rFonts w:cs="Arial"/>
                <w:b/>
                <w:bCs/>
                <w:szCs w:val="24"/>
                <w:lang w:eastAsia="en-GB"/>
              </w:rPr>
              <w:t>Not given</w:t>
            </w:r>
          </w:p>
        </w:tc>
        <w:tc>
          <w:tcPr>
            <w:tcW w:w="1654" w:type="dxa"/>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jc w:val="right"/>
              <w:rPr>
                <w:rFonts w:cs="Arial"/>
                <w:bCs/>
                <w:szCs w:val="24"/>
              </w:rPr>
            </w:pPr>
            <w:r w:rsidRPr="00654D9E">
              <w:rPr>
                <w:rFonts w:cs="Arial"/>
                <w:bCs/>
                <w:szCs w:val="24"/>
              </w:rPr>
              <w:t>11</w:t>
            </w:r>
          </w:p>
        </w:tc>
        <w:tc>
          <w:tcPr>
            <w:tcW w:w="1654" w:type="dxa"/>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jc w:val="right"/>
              <w:rPr>
                <w:rFonts w:cs="Arial"/>
                <w:bCs/>
                <w:szCs w:val="24"/>
              </w:rPr>
            </w:pPr>
            <w:r w:rsidRPr="00654D9E">
              <w:rPr>
                <w:rFonts w:cs="Arial"/>
                <w:bCs/>
                <w:szCs w:val="24"/>
              </w:rPr>
              <w:t>20</w:t>
            </w:r>
          </w:p>
        </w:tc>
        <w:tc>
          <w:tcPr>
            <w:tcW w:w="1654" w:type="dxa"/>
            <w:tcBorders>
              <w:top w:val="single" w:sz="4" w:space="0" w:color="auto"/>
              <w:left w:val="single" w:sz="4" w:space="0" w:color="auto"/>
              <w:bottom w:val="single" w:sz="4" w:space="0" w:color="auto"/>
              <w:right w:val="single" w:sz="4" w:space="0" w:color="auto"/>
            </w:tcBorders>
            <w:vAlign w:val="bottom"/>
          </w:tcPr>
          <w:p w:rsidR="00654D9E" w:rsidRPr="00654D9E" w:rsidRDefault="00654D9E" w:rsidP="00B67B2D">
            <w:pPr>
              <w:jc w:val="right"/>
              <w:rPr>
                <w:rFonts w:cs="Arial"/>
                <w:bCs/>
                <w:szCs w:val="24"/>
              </w:rPr>
            </w:pPr>
            <w:r w:rsidRPr="00654D9E">
              <w:rPr>
                <w:rFonts w:cs="Arial"/>
                <w:bCs/>
                <w:szCs w:val="24"/>
              </w:rPr>
              <w:t>20</w:t>
            </w:r>
          </w:p>
        </w:tc>
      </w:tr>
    </w:tbl>
    <w:p w:rsidR="00E27516" w:rsidRDefault="00E27516">
      <w:pPr>
        <w:widowControl/>
        <w:overflowPunct/>
        <w:autoSpaceDE/>
        <w:autoSpaceDN/>
        <w:adjustRightInd/>
        <w:textAlignment w:val="auto"/>
        <w:rPr>
          <w:rFonts w:cs="Arial"/>
          <w:szCs w:val="24"/>
          <w:u w:val="single"/>
          <w:lang w:eastAsia="zh-CN"/>
        </w:rPr>
      </w:pPr>
    </w:p>
    <w:p w:rsidR="00E53E15" w:rsidRPr="00507A72"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Isle of Man</w:t>
      </w:r>
    </w:p>
    <w:tbl>
      <w:tblPr>
        <w:tblW w:w="8505" w:type="dxa"/>
        <w:tblInd w:w="108" w:type="dxa"/>
        <w:tblLook w:val="04A0"/>
      </w:tblPr>
      <w:tblGrid>
        <w:gridCol w:w="3402"/>
        <w:gridCol w:w="1654"/>
        <w:gridCol w:w="1654"/>
        <w:gridCol w:w="1795"/>
      </w:tblGrid>
      <w:tr w:rsidR="00EE4F6C" w:rsidTr="00554C3D">
        <w:trPr>
          <w:trHeight w:val="490"/>
        </w:trPr>
        <w:tc>
          <w:tcPr>
            <w:tcW w:w="8505" w:type="dxa"/>
            <w:gridSpan w:val="4"/>
            <w:tcBorders>
              <w:top w:val="single" w:sz="4" w:space="0" w:color="auto"/>
              <w:left w:val="single" w:sz="4" w:space="0" w:color="auto"/>
              <w:bottom w:val="single" w:sz="4" w:space="0" w:color="auto"/>
              <w:right w:val="single" w:sz="4" w:space="0" w:color="auto"/>
            </w:tcBorders>
            <w:hideMark/>
          </w:tcPr>
          <w:p w:rsidR="00EE4F6C" w:rsidRPr="00657E04" w:rsidRDefault="00EE4F6C" w:rsidP="000E0FC3">
            <w:pPr>
              <w:widowControl/>
              <w:overflowPunct/>
              <w:autoSpaceDE/>
              <w:adjustRightInd/>
              <w:rPr>
                <w:rFonts w:cs="Arial"/>
                <w:b/>
                <w:bCs/>
                <w:szCs w:val="24"/>
                <w:lang w:eastAsia="en-GB"/>
              </w:rPr>
            </w:pPr>
            <w:r w:rsidRPr="000E0FC3">
              <w:rPr>
                <w:rFonts w:cs="Arial"/>
                <w:b/>
                <w:bCs/>
                <w:szCs w:val="24"/>
                <w:u w:val="single"/>
                <w:lang w:eastAsia="en-GB"/>
              </w:rPr>
              <w:t xml:space="preserve">Table </w:t>
            </w:r>
            <w:r w:rsidR="000E0FC3" w:rsidRPr="000E0FC3">
              <w:rPr>
                <w:rFonts w:cs="Arial"/>
                <w:b/>
                <w:bCs/>
                <w:szCs w:val="24"/>
                <w:u w:val="single"/>
                <w:lang w:eastAsia="en-GB"/>
              </w:rPr>
              <w:t>1</w:t>
            </w:r>
            <w:r w:rsidR="00C85F24">
              <w:rPr>
                <w:rFonts w:cs="Arial"/>
                <w:b/>
                <w:bCs/>
                <w:szCs w:val="24"/>
                <w:u w:val="single"/>
                <w:lang w:eastAsia="en-GB"/>
              </w:rPr>
              <w:t>7</w:t>
            </w:r>
            <w:r w:rsidRPr="00657E04">
              <w:rPr>
                <w:rFonts w:cs="Arial"/>
                <w:b/>
                <w:bCs/>
                <w:szCs w:val="24"/>
                <w:lang w:eastAsia="en-GB"/>
              </w:rPr>
              <w:t xml:space="preserve">. </w:t>
            </w:r>
            <w:r w:rsidR="006B66DA">
              <w:rPr>
                <w:rFonts w:cs="Arial"/>
                <w:b/>
                <w:bCs/>
                <w:szCs w:val="24"/>
                <w:lang w:eastAsia="en-GB"/>
              </w:rPr>
              <w:t xml:space="preserve"> </w:t>
            </w:r>
            <w:r w:rsidRPr="00657E04">
              <w:rPr>
                <w:rFonts w:cs="Arial"/>
                <w:b/>
                <w:bCs/>
                <w:szCs w:val="24"/>
                <w:lang w:eastAsia="en-GB"/>
              </w:rPr>
              <w:t xml:space="preserve">Number of stop and search carried out on children in the </w:t>
            </w:r>
            <w:r w:rsidRPr="00657E04">
              <w:rPr>
                <w:rFonts w:cs="Arial"/>
                <w:b/>
                <w:bCs/>
                <w:szCs w:val="24"/>
                <w:u w:val="single"/>
                <w:lang w:eastAsia="en-GB"/>
              </w:rPr>
              <w:t>Isle of Man</w:t>
            </w:r>
            <w:r w:rsidRPr="00657E04">
              <w:rPr>
                <w:rFonts w:cs="Arial"/>
                <w:b/>
                <w:bCs/>
                <w:szCs w:val="24"/>
                <w:lang w:eastAsia="en-GB"/>
              </w:rPr>
              <w:t xml:space="preserve">,  by gender and age, 2013 to 2015 </w:t>
            </w:r>
          </w:p>
        </w:tc>
      </w:tr>
      <w:tr w:rsidR="00EE4F6C" w:rsidTr="00554C3D">
        <w:trPr>
          <w:trHeight w:val="261"/>
        </w:trPr>
        <w:tc>
          <w:tcPr>
            <w:tcW w:w="8505" w:type="dxa"/>
            <w:gridSpan w:val="4"/>
            <w:tcBorders>
              <w:top w:val="single" w:sz="4" w:space="0" w:color="auto"/>
              <w:left w:val="single" w:sz="4" w:space="0" w:color="auto"/>
              <w:bottom w:val="single" w:sz="4" w:space="0" w:color="auto"/>
              <w:right w:val="single" w:sz="4" w:space="0" w:color="auto"/>
            </w:tcBorders>
            <w:hideMark/>
          </w:tcPr>
          <w:p w:rsidR="00EE4F6C" w:rsidRPr="00657E04" w:rsidRDefault="00EE4F6C" w:rsidP="00C17FC7">
            <w:pPr>
              <w:widowControl/>
              <w:overflowPunct/>
              <w:autoSpaceDE/>
              <w:adjustRightInd/>
              <w:rPr>
                <w:rFonts w:cs="Arial"/>
                <w:b/>
                <w:bCs/>
                <w:szCs w:val="24"/>
                <w:lang w:eastAsia="en-GB"/>
              </w:rPr>
            </w:pPr>
            <w:r w:rsidRPr="00657E04">
              <w:rPr>
                <w:rFonts w:cs="Arial"/>
                <w:b/>
                <w:bCs/>
                <w:szCs w:val="24"/>
                <w:lang w:eastAsia="en-GB"/>
              </w:rPr>
              <w:t xml:space="preserve">Data Source:   </w:t>
            </w:r>
            <w:r w:rsidRPr="00227031">
              <w:rPr>
                <w:rFonts w:cs="Arial"/>
                <w:bCs/>
                <w:szCs w:val="24"/>
                <w:lang w:eastAsia="en-GB"/>
              </w:rPr>
              <w:t>Isle of Man Government Department of Home Affairs</w:t>
            </w:r>
          </w:p>
        </w:tc>
      </w:tr>
      <w:tr w:rsidR="00EE4F6C" w:rsidTr="00554C3D">
        <w:trPr>
          <w:trHeight w:val="270"/>
        </w:trPr>
        <w:tc>
          <w:tcPr>
            <w:tcW w:w="3402" w:type="dxa"/>
            <w:tcBorders>
              <w:top w:val="single" w:sz="4" w:space="0" w:color="auto"/>
              <w:left w:val="single" w:sz="4" w:space="0" w:color="auto"/>
              <w:bottom w:val="single" w:sz="4" w:space="0" w:color="auto"/>
              <w:right w:val="single" w:sz="4" w:space="0" w:color="auto"/>
            </w:tcBorders>
            <w:vAlign w:val="center"/>
            <w:hideMark/>
          </w:tcPr>
          <w:p w:rsidR="00EE4F6C" w:rsidRPr="00657E04" w:rsidRDefault="00B67B2D" w:rsidP="00C17FC7">
            <w:pPr>
              <w:widowControl/>
              <w:overflowPunct/>
              <w:autoSpaceDE/>
              <w:adjustRightInd/>
              <w:rPr>
                <w:rFonts w:cs="Arial"/>
                <w:b/>
                <w:bCs/>
                <w:szCs w:val="24"/>
                <w:lang w:eastAsia="en-GB"/>
              </w:rPr>
            </w:pPr>
            <w:r>
              <w:rPr>
                <w:rFonts w:cs="Arial"/>
                <w:b/>
                <w:bCs/>
                <w:szCs w:val="24"/>
                <w:lang w:eastAsia="en-GB"/>
              </w:rPr>
              <w:t>Year</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widowControl/>
              <w:overflowPunct/>
              <w:autoSpaceDE/>
              <w:adjustRightInd/>
              <w:jc w:val="right"/>
              <w:rPr>
                <w:rFonts w:cs="Arial"/>
                <w:b/>
                <w:bCs/>
                <w:szCs w:val="24"/>
                <w:lang w:eastAsia="en-GB"/>
              </w:rPr>
            </w:pPr>
            <w:r w:rsidRPr="00657E04">
              <w:rPr>
                <w:rFonts w:cs="Arial"/>
                <w:b/>
                <w:bCs/>
                <w:szCs w:val="24"/>
                <w:lang w:eastAsia="en-GB"/>
              </w:rPr>
              <w:t>2013</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widowControl/>
              <w:overflowPunct/>
              <w:autoSpaceDE/>
              <w:adjustRightInd/>
              <w:jc w:val="right"/>
              <w:rPr>
                <w:rFonts w:cs="Arial"/>
                <w:b/>
                <w:bCs/>
                <w:szCs w:val="24"/>
                <w:lang w:eastAsia="en-GB"/>
              </w:rPr>
            </w:pPr>
            <w:r w:rsidRPr="00657E04">
              <w:rPr>
                <w:rFonts w:cs="Arial"/>
                <w:b/>
                <w:bCs/>
                <w:szCs w:val="24"/>
                <w:lang w:eastAsia="en-GB"/>
              </w:rPr>
              <w:t>2014</w:t>
            </w:r>
          </w:p>
        </w:tc>
        <w:tc>
          <w:tcPr>
            <w:tcW w:w="1795"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widowControl/>
              <w:overflowPunct/>
              <w:autoSpaceDE/>
              <w:adjustRightInd/>
              <w:jc w:val="right"/>
              <w:rPr>
                <w:rFonts w:cs="Arial"/>
                <w:b/>
                <w:bCs/>
                <w:szCs w:val="24"/>
                <w:lang w:eastAsia="en-GB"/>
              </w:rPr>
            </w:pPr>
            <w:r w:rsidRPr="00657E04">
              <w:rPr>
                <w:rFonts w:cs="Arial"/>
                <w:b/>
                <w:bCs/>
                <w:szCs w:val="24"/>
                <w:lang w:eastAsia="en-GB"/>
              </w:rPr>
              <w:t>2015</w:t>
            </w:r>
          </w:p>
        </w:tc>
      </w:tr>
      <w:tr w:rsidR="00EE4F6C" w:rsidTr="00554C3D">
        <w:trPr>
          <w:trHeight w:val="270"/>
        </w:trPr>
        <w:tc>
          <w:tcPr>
            <w:tcW w:w="3402" w:type="dxa"/>
            <w:tcBorders>
              <w:top w:val="single" w:sz="4" w:space="0" w:color="auto"/>
              <w:left w:val="single" w:sz="4" w:space="0" w:color="auto"/>
              <w:bottom w:val="single" w:sz="4" w:space="0" w:color="auto"/>
              <w:right w:val="single" w:sz="4" w:space="0" w:color="auto"/>
            </w:tcBorders>
            <w:hideMark/>
          </w:tcPr>
          <w:p w:rsidR="00EE4F6C" w:rsidRPr="00657E04" w:rsidRDefault="00EE4F6C" w:rsidP="00C17FC7">
            <w:pPr>
              <w:widowControl/>
              <w:overflowPunct/>
              <w:autoSpaceDE/>
              <w:adjustRightInd/>
              <w:rPr>
                <w:rFonts w:cs="Arial"/>
                <w:b/>
                <w:bCs/>
                <w:szCs w:val="24"/>
                <w:vertAlign w:val="superscript"/>
                <w:lang w:eastAsia="en-GB"/>
              </w:rPr>
            </w:pPr>
            <w:r w:rsidRPr="00657E04">
              <w:rPr>
                <w:rFonts w:cs="Arial"/>
                <w:b/>
                <w:bCs/>
                <w:szCs w:val="24"/>
                <w:lang w:eastAsia="en-GB"/>
              </w:rPr>
              <w:t xml:space="preserve">Total </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jc w:val="right"/>
              <w:rPr>
                <w:rFonts w:cs="Arial"/>
                <w:b/>
                <w:bCs/>
                <w:szCs w:val="24"/>
              </w:rPr>
            </w:pPr>
            <w:r w:rsidRPr="00657E04">
              <w:rPr>
                <w:rFonts w:cs="Arial"/>
                <w:b/>
                <w:bCs/>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jc w:val="right"/>
              <w:rPr>
                <w:rFonts w:cs="Arial"/>
                <w:b/>
                <w:bCs/>
                <w:szCs w:val="24"/>
              </w:rPr>
            </w:pPr>
            <w:r w:rsidRPr="00657E04">
              <w:rPr>
                <w:rFonts w:cs="Arial"/>
                <w:b/>
                <w:bCs/>
                <w:szCs w:val="24"/>
              </w:rPr>
              <w:t>3</w:t>
            </w:r>
          </w:p>
        </w:tc>
        <w:tc>
          <w:tcPr>
            <w:tcW w:w="1795"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jc w:val="right"/>
              <w:rPr>
                <w:rFonts w:cs="Arial"/>
                <w:b/>
                <w:bCs/>
                <w:szCs w:val="24"/>
              </w:rPr>
            </w:pPr>
            <w:r w:rsidRPr="00657E04">
              <w:rPr>
                <w:rFonts w:cs="Arial"/>
                <w:b/>
                <w:bCs/>
                <w:szCs w:val="24"/>
              </w:rPr>
              <w:t>7</w:t>
            </w:r>
          </w:p>
        </w:tc>
      </w:tr>
      <w:tr w:rsidR="00EE4F6C" w:rsidTr="00554C3D">
        <w:trPr>
          <w:trHeight w:val="270"/>
        </w:trPr>
        <w:tc>
          <w:tcPr>
            <w:tcW w:w="3402" w:type="dxa"/>
            <w:tcBorders>
              <w:top w:val="single" w:sz="4" w:space="0" w:color="auto"/>
              <w:left w:val="single" w:sz="4" w:space="0" w:color="auto"/>
              <w:bottom w:val="single" w:sz="4" w:space="0" w:color="auto"/>
              <w:right w:val="single" w:sz="4" w:space="0" w:color="auto"/>
            </w:tcBorders>
            <w:hideMark/>
          </w:tcPr>
          <w:p w:rsidR="00EE4F6C" w:rsidRPr="00657E04" w:rsidRDefault="00EE4F6C" w:rsidP="00C17FC7">
            <w:pPr>
              <w:widowControl/>
              <w:overflowPunct/>
              <w:autoSpaceDE/>
              <w:adjustRightInd/>
              <w:rPr>
                <w:rFonts w:cs="Arial"/>
                <w:b/>
                <w:bCs/>
                <w:szCs w:val="24"/>
                <w:lang w:eastAsia="en-GB"/>
              </w:rPr>
            </w:pPr>
            <w:r w:rsidRPr="00657E04">
              <w:rPr>
                <w:rFonts w:cs="Arial"/>
                <w:b/>
                <w:bCs/>
                <w:szCs w:val="24"/>
                <w:lang w:eastAsia="en-GB"/>
              </w:rPr>
              <w:t xml:space="preserve">Gender </w:t>
            </w:r>
          </w:p>
        </w:tc>
        <w:tc>
          <w:tcPr>
            <w:tcW w:w="5103" w:type="dxa"/>
            <w:gridSpan w:val="3"/>
            <w:tcBorders>
              <w:top w:val="single" w:sz="4" w:space="0" w:color="auto"/>
              <w:left w:val="single" w:sz="4" w:space="0" w:color="auto"/>
              <w:bottom w:val="single" w:sz="4" w:space="0" w:color="auto"/>
              <w:right w:val="single" w:sz="4" w:space="0" w:color="auto"/>
            </w:tcBorders>
            <w:vAlign w:val="bottom"/>
          </w:tcPr>
          <w:p w:rsidR="00EE4F6C" w:rsidRPr="00657E04" w:rsidRDefault="00EE4F6C" w:rsidP="00B67B2D">
            <w:pPr>
              <w:widowControl/>
              <w:overflowPunct/>
              <w:autoSpaceDE/>
              <w:adjustRightInd/>
              <w:jc w:val="right"/>
              <w:rPr>
                <w:rFonts w:cs="Arial"/>
                <w:szCs w:val="24"/>
                <w:lang w:eastAsia="en-GB"/>
              </w:rPr>
            </w:pPr>
          </w:p>
        </w:tc>
      </w:tr>
      <w:tr w:rsidR="00EE4F6C" w:rsidTr="00554C3D">
        <w:trPr>
          <w:trHeight w:val="270"/>
        </w:trPr>
        <w:tc>
          <w:tcPr>
            <w:tcW w:w="3402" w:type="dxa"/>
            <w:tcBorders>
              <w:top w:val="single" w:sz="4" w:space="0" w:color="auto"/>
              <w:left w:val="single" w:sz="4" w:space="0" w:color="auto"/>
              <w:bottom w:val="single" w:sz="4" w:space="0" w:color="auto"/>
              <w:right w:val="single" w:sz="4" w:space="0" w:color="auto"/>
            </w:tcBorders>
            <w:hideMark/>
          </w:tcPr>
          <w:p w:rsidR="00EE4F6C" w:rsidRPr="00657E04" w:rsidRDefault="00EE4F6C" w:rsidP="00C17FC7">
            <w:pPr>
              <w:widowControl/>
              <w:overflowPunct/>
              <w:autoSpaceDE/>
              <w:adjustRightInd/>
              <w:jc w:val="right"/>
              <w:rPr>
                <w:rFonts w:cs="Arial"/>
                <w:b/>
                <w:bCs/>
                <w:szCs w:val="24"/>
                <w:lang w:eastAsia="en-GB"/>
              </w:rPr>
            </w:pPr>
            <w:r w:rsidRPr="00657E04">
              <w:rPr>
                <w:rFonts w:cs="Arial"/>
                <w:b/>
                <w:bCs/>
                <w:szCs w:val="24"/>
                <w:lang w:eastAsia="en-GB"/>
              </w:rPr>
              <w:t xml:space="preserve">Male </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22452A" w:rsidP="00B67B2D">
            <w:pPr>
              <w:jc w:val="right"/>
              <w:rPr>
                <w:rFonts w:cs="Arial"/>
                <w:szCs w:val="24"/>
              </w:rPr>
            </w:pPr>
            <w:r>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jc w:val="right"/>
              <w:rPr>
                <w:rFonts w:cs="Arial"/>
                <w:szCs w:val="24"/>
              </w:rPr>
            </w:pPr>
            <w:r w:rsidRPr="00657E04">
              <w:rPr>
                <w:rFonts w:cs="Arial"/>
                <w:szCs w:val="24"/>
              </w:rPr>
              <w:t>3</w:t>
            </w:r>
          </w:p>
        </w:tc>
        <w:tc>
          <w:tcPr>
            <w:tcW w:w="1795"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jc w:val="right"/>
              <w:rPr>
                <w:rFonts w:cs="Arial"/>
                <w:szCs w:val="24"/>
              </w:rPr>
            </w:pPr>
            <w:r w:rsidRPr="00657E04">
              <w:rPr>
                <w:rFonts w:cs="Arial"/>
                <w:szCs w:val="24"/>
              </w:rPr>
              <w:t>7</w:t>
            </w:r>
          </w:p>
        </w:tc>
      </w:tr>
      <w:tr w:rsidR="00EE4F6C" w:rsidTr="00554C3D">
        <w:trPr>
          <w:trHeight w:val="270"/>
        </w:trPr>
        <w:tc>
          <w:tcPr>
            <w:tcW w:w="3402" w:type="dxa"/>
            <w:tcBorders>
              <w:top w:val="single" w:sz="4" w:space="0" w:color="auto"/>
              <w:left w:val="single" w:sz="4" w:space="0" w:color="auto"/>
              <w:bottom w:val="single" w:sz="4" w:space="0" w:color="auto"/>
              <w:right w:val="single" w:sz="4" w:space="0" w:color="auto"/>
            </w:tcBorders>
            <w:hideMark/>
          </w:tcPr>
          <w:p w:rsidR="00EE4F6C" w:rsidRPr="00657E04" w:rsidRDefault="00EE4F6C" w:rsidP="00C17FC7">
            <w:pPr>
              <w:widowControl/>
              <w:overflowPunct/>
              <w:autoSpaceDE/>
              <w:adjustRightInd/>
              <w:jc w:val="right"/>
              <w:rPr>
                <w:rFonts w:cs="Arial"/>
                <w:b/>
                <w:bCs/>
                <w:szCs w:val="24"/>
                <w:lang w:eastAsia="en-GB"/>
              </w:rPr>
            </w:pPr>
            <w:r w:rsidRPr="00657E04">
              <w:rPr>
                <w:rFonts w:cs="Arial"/>
                <w:b/>
                <w:bCs/>
                <w:szCs w:val="24"/>
                <w:lang w:eastAsia="en-GB"/>
              </w:rPr>
              <w:t>Female</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22452A" w:rsidP="00B67B2D">
            <w:pPr>
              <w:jc w:val="right"/>
              <w:rPr>
                <w:rFonts w:cs="Arial"/>
                <w:szCs w:val="24"/>
              </w:rPr>
            </w:pPr>
            <w:r>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22452A" w:rsidP="00B67B2D">
            <w:pPr>
              <w:jc w:val="right"/>
              <w:rPr>
                <w:rFonts w:cs="Arial"/>
                <w:szCs w:val="24"/>
              </w:rPr>
            </w:pPr>
            <w:r>
              <w:rPr>
                <w:rFonts w:cs="Arial"/>
                <w:szCs w:val="24"/>
              </w:rPr>
              <w:t>0</w:t>
            </w:r>
          </w:p>
        </w:tc>
        <w:tc>
          <w:tcPr>
            <w:tcW w:w="1795"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22452A" w:rsidP="00B67B2D">
            <w:pPr>
              <w:jc w:val="right"/>
              <w:rPr>
                <w:rFonts w:cs="Arial"/>
                <w:szCs w:val="24"/>
              </w:rPr>
            </w:pPr>
            <w:r>
              <w:rPr>
                <w:rFonts w:cs="Arial"/>
                <w:szCs w:val="24"/>
              </w:rPr>
              <w:t>0</w:t>
            </w:r>
          </w:p>
        </w:tc>
      </w:tr>
      <w:tr w:rsidR="00EE4F6C" w:rsidTr="00554C3D">
        <w:trPr>
          <w:trHeight w:val="270"/>
        </w:trPr>
        <w:tc>
          <w:tcPr>
            <w:tcW w:w="3402" w:type="dxa"/>
            <w:tcBorders>
              <w:top w:val="single" w:sz="4" w:space="0" w:color="auto"/>
              <w:left w:val="single" w:sz="4" w:space="0" w:color="auto"/>
              <w:bottom w:val="single" w:sz="4" w:space="0" w:color="auto"/>
              <w:right w:val="single" w:sz="4" w:space="0" w:color="auto"/>
            </w:tcBorders>
            <w:hideMark/>
          </w:tcPr>
          <w:p w:rsidR="00EE4F6C" w:rsidRPr="00657E04" w:rsidRDefault="00EE4F6C" w:rsidP="00C17FC7">
            <w:pPr>
              <w:widowControl/>
              <w:overflowPunct/>
              <w:autoSpaceDE/>
              <w:adjustRightInd/>
              <w:rPr>
                <w:rFonts w:cs="Arial"/>
                <w:b/>
                <w:bCs/>
                <w:szCs w:val="24"/>
                <w:lang w:eastAsia="en-GB"/>
              </w:rPr>
            </w:pPr>
            <w:r w:rsidRPr="00657E04">
              <w:rPr>
                <w:rFonts w:cs="Arial"/>
                <w:b/>
                <w:bCs/>
                <w:szCs w:val="24"/>
                <w:lang w:eastAsia="en-GB"/>
              </w:rPr>
              <w:t xml:space="preserve">Age </w:t>
            </w:r>
          </w:p>
        </w:tc>
        <w:tc>
          <w:tcPr>
            <w:tcW w:w="5103" w:type="dxa"/>
            <w:gridSpan w:val="3"/>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widowControl/>
              <w:overflowPunct/>
              <w:autoSpaceDE/>
              <w:adjustRightInd/>
              <w:jc w:val="right"/>
              <w:rPr>
                <w:rFonts w:cs="Arial"/>
                <w:szCs w:val="24"/>
                <w:lang w:eastAsia="en-GB"/>
              </w:rPr>
            </w:pPr>
            <w:r w:rsidRPr="00657E04">
              <w:rPr>
                <w:rFonts w:cs="Arial"/>
                <w:szCs w:val="24"/>
                <w:lang w:eastAsia="en-GB"/>
              </w:rPr>
              <w:t> </w:t>
            </w:r>
          </w:p>
        </w:tc>
      </w:tr>
      <w:tr w:rsidR="00EE4F6C" w:rsidTr="00554C3D">
        <w:trPr>
          <w:trHeight w:val="270"/>
        </w:trPr>
        <w:tc>
          <w:tcPr>
            <w:tcW w:w="3402" w:type="dxa"/>
            <w:tcBorders>
              <w:top w:val="single" w:sz="4" w:space="0" w:color="auto"/>
              <w:left w:val="single" w:sz="4" w:space="0" w:color="auto"/>
              <w:bottom w:val="single" w:sz="4" w:space="0" w:color="auto"/>
              <w:right w:val="single" w:sz="4" w:space="0" w:color="auto"/>
            </w:tcBorders>
            <w:hideMark/>
          </w:tcPr>
          <w:p w:rsidR="00EE4F6C" w:rsidRPr="00657E04" w:rsidRDefault="00EE4F6C" w:rsidP="00C17FC7">
            <w:pPr>
              <w:widowControl/>
              <w:overflowPunct/>
              <w:autoSpaceDE/>
              <w:adjustRightInd/>
              <w:jc w:val="right"/>
              <w:rPr>
                <w:rFonts w:cs="Arial"/>
                <w:b/>
                <w:bCs/>
                <w:szCs w:val="24"/>
                <w:lang w:eastAsia="en-GB"/>
              </w:rPr>
            </w:pPr>
            <w:r w:rsidRPr="00657E04">
              <w:rPr>
                <w:rFonts w:cs="Arial"/>
                <w:b/>
                <w:bCs/>
                <w:szCs w:val="24"/>
                <w:lang w:eastAsia="en-GB"/>
              </w:rPr>
              <w:t>10 to 15</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22452A" w:rsidP="00B67B2D">
            <w:pPr>
              <w:jc w:val="right"/>
              <w:rPr>
                <w:rFonts w:cs="Arial"/>
                <w:szCs w:val="24"/>
              </w:rPr>
            </w:pPr>
            <w:r>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22452A" w:rsidP="00B67B2D">
            <w:pPr>
              <w:jc w:val="right"/>
              <w:rPr>
                <w:rFonts w:cs="Arial"/>
                <w:szCs w:val="24"/>
              </w:rPr>
            </w:pPr>
            <w:r>
              <w:rPr>
                <w:rFonts w:cs="Arial"/>
                <w:szCs w:val="24"/>
              </w:rPr>
              <w:t>0</w:t>
            </w:r>
          </w:p>
        </w:tc>
        <w:tc>
          <w:tcPr>
            <w:tcW w:w="1795"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jc w:val="right"/>
              <w:rPr>
                <w:rFonts w:cs="Arial"/>
                <w:szCs w:val="24"/>
              </w:rPr>
            </w:pPr>
            <w:r w:rsidRPr="00657E04">
              <w:rPr>
                <w:rFonts w:cs="Arial"/>
                <w:szCs w:val="24"/>
              </w:rPr>
              <w:t>7</w:t>
            </w:r>
          </w:p>
        </w:tc>
      </w:tr>
      <w:tr w:rsidR="00EE4F6C" w:rsidTr="00554C3D">
        <w:trPr>
          <w:trHeight w:val="270"/>
        </w:trPr>
        <w:tc>
          <w:tcPr>
            <w:tcW w:w="3402" w:type="dxa"/>
            <w:tcBorders>
              <w:top w:val="single" w:sz="4" w:space="0" w:color="auto"/>
              <w:left w:val="single" w:sz="4" w:space="0" w:color="auto"/>
              <w:bottom w:val="single" w:sz="4" w:space="0" w:color="auto"/>
              <w:right w:val="single" w:sz="4" w:space="0" w:color="auto"/>
            </w:tcBorders>
            <w:hideMark/>
          </w:tcPr>
          <w:p w:rsidR="00EE4F6C" w:rsidRPr="00657E04" w:rsidRDefault="00EE4F6C" w:rsidP="00C17FC7">
            <w:pPr>
              <w:widowControl/>
              <w:overflowPunct/>
              <w:autoSpaceDE/>
              <w:adjustRightInd/>
              <w:jc w:val="right"/>
              <w:rPr>
                <w:rFonts w:cs="Arial"/>
                <w:b/>
                <w:bCs/>
                <w:szCs w:val="24"/>
                <w:lang w:eastAsia="en-GB"/>
              </w:rPr>
            </w:pPr>
            <w:r w:rsidRPr="00657E04">
              <w:rPr>
                <w:rFonts w:cs="Arial"/>
                <w:b/>
                <w:bCs/>
                <w:szCs w:val="24"/>
                <w:lang w:eastAsia="en-GB"/>
              </w:rPr>
              <w:t>16 and over</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22452A" w:rsidP="00B67B2D">
            <w:pPr>
              <w:jc w:val="right"/>
              <w:rPr>
                <w:rFonts w:cs="Arial"/>
                <w:szCs w:val="24"/>
              </w:rPr>
            </w:pPr>
            <w:r>
              <w:rPr>
                <w:rFonts w:cs="Arial"/>
                <w:szCs w:val="24"/>
              </w:rPr>
              <w:t>0</w:t>
            </w:r>
          </w:p>
        </w:tc>
        <w:tc>
          <w:tcPr>
            <w:tcW w:w="1654"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EE4F6C" w:rsidP="00B67B2D">
            <w:pPr>
              <w:jc w:val="right"/>
              <w:rPr>
                <w:rFonts w:cs="Arial"/>
                <w:szCs w:val="24"/>
              </w:rPr>
            </w:pPr>
            <w:r w:rsidRPr="00657E04">
              <w:rPr>
                <w:rFonts w:cs="Arial"/>
                <w:szCs w:val="24"/>
              </w:rPr>
              <w:t>3</w:t>
            </w:r>
          </w:p>
        </w:tc>
        <w:tc>
          <w:tcPr>
            <w:tcW w:w="1795" w:type="dxa"/>
            <w:tcBorders>
              <w:top w:val="single" w:sz="4" w:space="0" w:color="auto"/>
              <w:left w:val="single" w:sz="4" w:space="0" w:color="auto"/>
              <w:bottom w:val="single" w:sz="4" w:space="0" w:color="auto"/>
              <w:right w:val="single" w:sz="4" w:space="0" w:color="auto"/>
            </w:tcBorders>
            <w:vAlign w:val="bottom"/>
            <w:hideMark/>
          </w:tcPr>
          <w:p w:rsidR="00EE4F6C" w:rsidRPr="00657E04" w:rsidRDefault="0022452A" w:rsidP="00B67B2D">
            <w:pPr>
              <w:jc w:val="right"/>
              <w:rPr>
                <w:rFonts w:cs="Arial"/>
                <w:szCs w:val="24"/>
              </w:rPr>
            </w:pPr>
            <w:r>
              <w:rPr>
                <w:rFonts w:cs="Arial"/>
                <w:szCs w:val="24"/>
              </w:rPr>
              <w:t>0</w:t>
            </w:r>
          </w:p>
        </w:tc>
      </w:tr>
    </w:tbl>
    <w:p w:rsidR="0004401B" w:rsidRDefault="0004401B" w:rsidP="00137D72">
      <w:pPr>
        <w:widowControl/>
        <w:suppressAutoHyphens/>
        <w:overflowPunct/>
        <w:autoSpaceDE/>
        <w:autoSpaceDN/>
        <w:adjustRightInd/>
        <w:spacing w:line="240" w:lineRule="atLeast"/>
        <w:ind w:left="567" w:right="1134" w:hanging="567"/>
        <w:jc w:val="both"/>
        <w:textAlignment w:val="auto"/>
        <w:rPr>
          <w:rFonts w:cs="Arial"/>
          <w:b/>
          <w:szCs w:val="24"/>
          <w:lang w:eastAsia="zh-CN"/>
        </w:rPr>
      </w:pPr>
    </w:p>
    <w:p w:rsidR="004116F9" w:rsidRDefault="004116F9"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4116F9" w:rsidRDefault="004116F9"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E53E15"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lastRenderedPageBreak/>
        <w:t>Overseas Territories</w:t>
      </w:r>
    </w:p>
    <w:tbl>
      <w:tblPr>
        <w:tblStyle w:val="TableGrid"/>
        <w:tblW w:w="8505" w:type="dxa"/>
        <w:tblInd w:w="108" w:type="dxa"/>
        <w:tblLayout w:type="fixed"/>
        <w:tblLook w:val="04A0"/>
      </w:tblPr>
      <w:tblGrid>
        <w:gridCol w:w="3402"/>
        <w:gridCol w:w="1701"/>
        <w:gridCol w:w="1701"/>
        <w:gridCol w:w="1701"/>
      </w:tblGrid>
      <w:tr w:rsidR="002C6306" w:rsidRPr="00A418AF" w:rsidTr="00554C3D">
        <w:trPr>
          <w:tblHeader/>
        </w:trPr>
        <w:tc>
          <w:tcPr>
            <w:tcW w:w="8505" w:type="dxa"/>
            <w:gridSpan w:val="4"/>
          </w:tcPr>
          <w:p w:rsidR="002C6306" w:rsidRPr="002C6306" w:rsidRDefault="002C6306" w:rsidP="000E0FC3">
            <w:pPr>
              <w:widowControl/>
              <w:suppressAutoHyphens/>
              <w:overflowPunct/>
              <w:autoSpaceDE/>
              <w:autoSpaceDN/>
              <w:adjustRightInd/>
              <w:spacing w:line="240" w:lineRule="atLeast"/>
              <w:ind w:right="1134"/>
              <w:jc w:val="both"/>
              <w:textAlignment w:val="auto"/>
              <w:rPr>
                <w:rFonts w:cs="Arial"/>
                <w:b/>
                <w:szCs w:val="24"/>
                <w:u w:val="single"/>
                <w:lang w:eastAsia="zh-CN"/>
              </w:rPr>
            </w:pPr>
            <w:r w:rsidRPr="002C6306">
              <w:rPr>
                <w:rFonts w:cs="Arial"/>
                <w:b/>
                <w:szCs w:val="24"/>
                <w:u w:val="single"/>
                <w:lang w:eastAsia="zh-CN"/>
              </w:rPr>
              <w:t xml:space="preserve">Table </w:t>
            </w:r>
            <w:r w:rsidR="000E0FC3">
              <w:rPr>
                <w:rFonts w:cs="Arial"/>
                <w:b/>
                <w:szCs w:val="24"/>
                <w:u w:val="single"/>
                <w:lang w:eastAsia="zh-CN"/>
              </w:rPr>
              <w:t>1</w:t>
            </w:r>
            <w:r w:rsidR="00C85F24">
              <w:rPr>
                <w:rFonts w:cs="Arial"/>
                <w:b/>
                <w:szCs w:val="24"/>
                <w:u w:val="single"/>
                <w:lang w:eastAsia="zh-CN"/>
              </w:rPr>
              <w:t>8</w:t>
            </w:r>
            <w:r w:rsidRPr="002C6306">
              <w:rPr>
                <w:rFonts w:cs="Arial"/>
                <w:b/>
                <w:szCs w:val="24"/>
                <w:u w:val="single"/>
                <w:lang w:eastAsia="zh-CN"/>
              </w:rPr>
              <w:t>.</w:t>
            </w:r>
            <w:r w:rsidRPr="002C6306">
              <w:rPr>
                <w:rFonts w:cs="Arial"/>
                <w:b/>
                <w:szCs w:val="24"/>
              </w:rPr>
              <w:t xml:space="preserve"> Number of stop and</w:t>
            </w:r>
            <w:r>
              <w:rPr>
                <w:rFonts w:cs="Arial"/>
                <w:b/>
                <w:szCs w:val="24"/>
              </w:rPr>
              <w:t xml:space="preserve"> search carried out on children,</w:t>
            </w:r>
            <w:r w:rsidRPr="002C6306">
              <w:rPr>
                <w:rFonts w:cs="Arial"/>
                <w:b/>
                <w:szCs w:val="24"/>
              </w:rPr>
              <w:t xml:space="preserve"> </w:t>
            </w:r>
            <w:r w:rsidRPr="002C6306">
              <w:rPr>
                <w:rFonts w:cs="Arial"/>
                <w:b/>
                <w:szCs w:val="24"/>
                <w:u w:val="single"/>
              </w:rPr>
              <w:t>Overseas Territories</w:t>
            </w:r>
            <w:r w:rsidR="00FD0528">
              <w:rPr>
                <w:rFonts w:cs="Arial"/>
                <w:b/>
                <w:szCs w:val="24"/>
              </w:rPr>
              <w:t xml:space="preserve">, 2012 to </w:t>
            </w:r>
            <w:r w:rsidR="00B22C06">
              <w:rPr>
                <w:rFonts w:cs="Arial"/>
                <w:b/>
                <w:szCs w:val="24"/>
              </w:rPr>
              <w:t>2014</w:t>
            </w:r>
          </w:p>
        </w:tc>
      </w:tr>
      <w:tr w:rsidR="002C6306" w:rsidRPr="00A418AF" w:rsidTr="00554C3D">
        <w:tc>
          <w:tcPr>
            <w:tcW w:w="3402" w:type="dxa"/>
          </w:tcPr>
          <w:p w:rsidR="002C6306" w:rsidRPr="004E1497" w:rsidRDefault="00BD3520" w:rsidP="00A63BC3">
            <w:pPr>
              <w:rPr>
                <w:rFonts w:cs="Arial"/>
                <w:b/>
                <w:szCs w:val="24"/>
              </w:rPr>
            </w:pPr>
            <w:r>
              <w:rPr>
                <w:rFonts w:cs="Arial"/>
                <w:b/>
                <w:szCs w:val="24"/>
              </w:rPr>
              <w:t>Year</w:t>
            </w:r>
          </w:p>
        </w:tc>
        <w:tc>
          <w:tcPr>
            <w:tcW w:w="1701" w:type="dxa"/>
            <w:vAlign w:val="bottom"/>
          </w:tcPr>
          <w:p w:rsidR="002C6306" w:rsidRPr="00A418AF" w:rsidRDefault="002C6306" w:rsidP="00A63BC3">
            <w:pPr>
              <w:widowControl/>
              <w:suppressAutoHyphens/>
              <w:overflowPunct/>
              <w:autoSpaceDE/>
              <w:autoSpaceDN/>
              <w:adjustRightInd/>
              <w:spacing w:line="240" w:lineRule="atLeast"/>
              <w:ind w:right="2"/>
              <w:jc w:val="right"/>
              <w:textAlignment w:val="auto"/>
              <w:rPr>
                <w:rFonts w:cs="Arial"/>
                <w:b/>
                <w:szCs w:val="24"/>
                <w:lang w:eastAsia="zh-CN"/>
              </w:rPr>
            </w:pPr>
            <w:r>
              <w:rPr>
                <w:rFonts w:cs="Arial"/>
                <w:b/>
                <w:szCs w:val="24"/>
                <w:lang w:eastAsia="zh-CN"/>
              </w:rPr>
              <w:t>2012</w:t>
            </w:r>
          </w:p>
        </w:tc>
        <w:tc>
          <w:tcPr>
            <w:tcW w:w="1701" w:type="dxa"/>
            <w:vAlign w:val="bottom"/>
          </w:tcPr>
          <w:p w:rsidR="002C6306" w:rsidRPr="00A418AF" w:rsidRDefault="002C6306" w:rsidP="00A63BC3">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2013</w:t>
            </w:r>
          </w:p>
        </w:tc>
        <w:tc>
          <w:tcPr>
            <w:tcW w:w="1701" w:type="dxa"/>
            <w:vAlign w:val="bottom"/>
          </w:tcPr>
          <w:p w:rsidR="002C6306" w:rsidRPr="00A418AF" w:rsidRDefault="002C6306" w:rsidP="00A63BC3">
            <w:pPr>
              <w:widowControl/>
              <w:tabs>
                <w:tab w:val="left" w:pos="1535"/>
              </w:tabs>
              <w:suppressAutoHyphens/>
              <w:overflowPunct/>
              <w:autoSpaceDE/>
              <w:autoSpaceDN/>
              <w:adjustRightInd/>
              <w:spacing w:line="240" w:lineRule="atLeast"/>
              <w:jc w:val="right"/>
              <w:textAlignment w:val="auto"/>
              <w:rPr>
                <w:rFonts w:cs="Arial"/>
                <w:b/>
                <w:szCs w:val="24"/>
                <w:lang w:eastAsia="zh-CN"/>
              </w:rPr>
            </w:pPr>
            <w:r w:rsidRPr="00A418AF">
              <w:rPr>
                <w:rFonts w:cs="Arial"/>
                <w:b/>
                <w:szCs w:val="24"/>
                <w:lang w:eastAsia="zh-CN"/>
              </w:rPr>
              <w:t>201</w:t>
            </w:r>
            <w:r>
              <w:rPr>
                <w:rFonts w:cs="Arial"/>
                <w:b/>
                <w:szCs w:val="24"/>
                <w:lang w:eastAsia="zh-CN"/>
              </w:rPr>
              <w:t>4</w:t>
            </w:r>
          </w:p>
        </w:tc>
      </w:tr>
      <w:tr w:rsidR="002C6306" w:rsidRPr="00800B06" w:rsidTr="00554C3D">
        <w:tc>
          <w:tcPr>
            <w:tcW w:w="3402" w:type="dxa"/>
          </w:tcPr>
          <w:p w:rsidR="002C6306" w:rsidRPr="004E1497" w:rsidRDefault="002C6306" w:rsidP="00A63BC3">
            <w:pPr>
              <w:rPr>
                <w:rFonts w:cs="Arial"/>
                <w:b/>
                <w:szCs w:val="24"/>
              </w:rPr>
            </w:pPr>
            <w:r>
              <w:rPr>
                <w:rFonts w:cs="Arial"/>
                <w:b/>
                <w:szCs w:val="24"/>
              </w:rPr>
              <w:t xml:space="preserve">Anguilla </w:t>
            </w:r>
          </w:p>
        </w:tc>
        <w:tc>
          <w:tcPr>
            <w:tcW w:w="1701" w:type="dxa"/>
            <w:vAlign w:val="bottom"/>
          </w:tcPr>
          <w:p w:rsidR="002C6306" w:rsidRPr="00800B06"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w:t>
            </w:r>
          </w:p>
        </w:tc>
        <w:tc>
          <w:tcPr>
            <w:tcW w:w="1701" w:type="dxa"/>
            <w:vAlign w:val="bottom"/>
          </w:tcPr>
          <w:p w:rsidR="002C6306" w:rsidRPr="00800B06"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w:t>
            </w:r>
          </w:p>
        </w:tc>
        <w:tc>
          <w:tcPr>
            <w:tcW w:w="1701" w:type="dxa"/>
            <w:vAlign w:val="bottom"/>
          </w:tcPr>
          <w:p w:rsidR="002C6306" w:rsidRPr="00800B06"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w:t>
            </w:r>
          </w:p>
        </w:tc>
      </w:tr>
      <w:tr w:rsidR="0022452A" w:rsidRPr="00800B06" w:rsidTr="00554C3D">
        <w:tc>
          <w:tcPr>
            <w:tcW w:w="3402" w:type="dxa"/>
          </w:tcPr>
          <w:p w:rsidR="0022452A" w:rsidRPr="004E1497" w:rsidRDefault="0022452A" w:rsidP="00A63BC3">
            <w:pPr>
              <w:rPr>
                <w:rFonts w:cs="Arial"/>
                <w:b/>
                <w:szCs w:val="24"/>
              </w:rPr>
            </w:pPr>
            <w:r w:rsidRPr="004E1497">
              <w:rPr>
                <w:rFonts w:cs="Arial"/>
                <w:b/>
                <w:szCs w:val="24"/>
              </w:rPr>
              <w:t xml:space="preserve">Ascension Island </w:t>
            </w:r>
          </w:p>
        </w:tc>
        <w:tc>
          <w:tcPr>
            <w:tcW w:w="1701" w:type="dxa"/>
            <w:vAlign w:val="bottom"/>
          </w:tcPr>
          <w:p w:rsidR="0022452A" w:rsidRPr="00800B06" w:rsidRDefault="0022452A"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2452A" w:rsidRPr="00800B06" w:rsidRDefault="0022452A"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2452A" w:rsidRPr="00800B06" w:rsidRDefault="0022452A"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r>
      <w:tr w:rsidR="002C6306" w:rsidRPr="00800B06" w:rsidTr="00554C3D">
        <w:tc>
          <w:tcPr>
            <w:tcW w:w="3402" w:type="dxa"/>
          </w:tcPr>
          <w:p w:rsidR="002C6306" w:rsidRPr="004E1497" w:rsidRDefault="002C6306" w:rsidP="00A63BC3">
            <w:pPr>
              <w:rPr>
                <w:rFonts w:cs="Arial"/>
                <w:b/>
                <w:szCs w:val="24"/>
              </w:rPr>
            </w:pPr>
            <w:r w:rsidRPr="004E1497">
              <w:rPr>
                <w:rFonts w:cs="Arial"/>
                <w:b/>
                <w:szCs w:val="24"/>
              </w:rPr>
              <w:t>Bermuda   </w:t>
            </w:r>
          </w:p>
        </w:tc>
        <w:tc>
          <w:tcPr>
            <w:tcW w:w="1701" w:type="dxa"/>
            <w:vAlign w:val="bottom"/>
          </w:tcPr>
          <w:p w:rsidR="002C6306" w:rsidRPr="00800B06"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C6306" w:rsidRPr="00800B06"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C6306" w:rsidRPr="00800B06"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r>
      <w:tr w:rsidR="002C6306" w:rsidRPr="00902F11" w:rsidTr="00554C3D">
        <w:tc>
          <w:tcPr>
            <w:tcW w:w="3402" w:type="dxa"/>
          </w:tcPr>
          <w:p w:rsidR="002C6306" w:rsidRPr="004E1497" w:rsidRDefault="002C6306" w:rsidP="00A63BC3">
            <w:pPr>
              <w:rPr>
                <w:rFonts w:cs="Arial"/>
                <w:b/>
                <w:szCs w:val="24"/>
              </w:rPr>
            </w:pPr>
            <w:r w:rsidRPr="004E1497">
              <w:rPr>
                <w:rFonts w:cs="Arial"/>
                <w:b/>
                <w:szCs w:val="24"/>
              </w:rPr>
              <w:t>B</w:t>
            </w:r>
            <w:r>
              <w:rPr>
                <w:rFonts w:cs="Arial"/>
                <w:b/>
                <w:szCs w:val="24"/>
              </w:rPr>
              <w:t xml:space="preserve">ritish </w:t>
            </w:r>
            <w:r w:rsidRPr="004E1497">
              <w:rPr>
                <w:rFonts w:cs="Arial"/>
                <w:b/>
                <w:szCs w:val="24"/>
              </w:rPr>
              <w:t>V</w:t>
            </w:r>
            <w:r>
              <w:rPr>
                <w:rFonts w:cs="Arial"/>
                <w:b/>
                <w:szCs w:val="24"/>
              </w:rPr>
              <w:t xml:space="preserve">irgin </w:t>
            </w:r>
            <w:r w:rsidRPr="004E1497">
              <w:rPr>
                <w:rFonts w:cs="Arial"/>
                <w:b/>
                <w:szCs w:val="24"/>
              </w:rPr>
              <w:t>I</w:t>
            </w:r>
            <w:r w:rsidR="0022452A">
              <w:rPr>
                <w:rFonts w:cs="Arial"/>
                <w:b/>
                <w:szCs w:val="24"/>
              </w:rPr>
              <w:t>slan</w:t>
            </w:r>
            <w:r>
              <w:rPr>
                <w:rFonts w:cs="Arial"/>
                <w:b/>
                <w:szCs w:val="24"/>
              </w:rPr>
              <w:t>ds</w:t>
            </w:r>
          </w:p>
        </w:tc>
        <w:tc>
          <w:tcPr>
            <w:tcW w:w="1701" w:type="dxa"/>
            <w:vAlign w:val="bottom"/>
          </w:tcPr>
          <w:p w:rsidR="002C6306" w:rsidRPr="00902F11"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C6306" w:rsidRPr="00902F11"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C6306" w:rsidRPr="00902F11"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r>
      <w:tr w:rsidR="002C6306" w:rsidRPr="00A418AF" w:rsidTr="00554C3D">
        <w:tc>
          <w:tcPr>
            <w:tcW w:w="3402" w:type="dxa"/>
          </w:tcPr>
          <w:p w:rsidR="002C6306" w:rsidRPr="004E1497" w:rsidRDefault="002C6306" w:rsidP="00A63BC3">
            <w:pPr>
              <w:rPr>
                <w:rFonts w:cs="Arial"/>
                <w:b/>
                <w:szCs w:val="24"/>
              </w:rPr>
            </w:pPr>
            <w:r>
              <w:rPr>
                <w:rFonts w:cs="Arial"/>
                <w:b/>
                <w:szCs w:val="24"/>
              </w:rPr>
              <w:t>Cayman Islands</w:t>
            </w:r>
          </w:p>
        </w:tc>
        <w:tc>
          <w:tcPr>
            <w:tcW w:w="1701" w:type="dxa"/>
            <w:vAlign w:val="bottom"/>
          </w:tcPr>
          <w:p w:rsidR="002C6306" w:rsidRPr="00A418AF" w:rsidRDefault="002C6306" w:rsidP="00A63BC3">
            <w:pPr>
              <w:pStyle w:val="DeptBullets"/>
              <w:numPr>
                <w:ilvl w:val="0"/>
                <w:numId w:val="0"/>
              </w:numPr>
              <w:spacing w:after="0"/>
              <w:ind w:right="33"/>
              <w:jc w:val="right"/>
              <w:rPr>
                <w:szCs w:val="24"/>
              </w:rPr>
            </w:pPr>
            <w:r>
              <w:rPr>
                <w:szCs w:val="24"/>
              </w:rPr>
              <w:t>-</w:t>
            </w:r>
          </w:p>
        </w:tc>
        <w:tc>
          <w:tcPr>
            <w:tcW w:w="1701" w:type="dxa"/>
            <w:vAlign w:val="bottom"/>
          </w:tcPr>
          <w:p w:rsidR="002C6306" w:rsidRPr="00A418AF" w:rsidRDefault="002C6306" w:rsidP="00A63BC3">
            <w:pPr>
              <w:pStyle w:val="DeptBullets"/>
              <w:numPr>
                <w:ilvl w:val="0"/>
                <w:numId w:val="0"/>
              </w:numPr>
              <w:spacing w:after="0"/>
              <w:ind w:right="33"/>
              <w:jc w:val="right"/>
              <w:rPr>
                <w:szCs w:val="24"/>
              </w:rPr>
            </w:pPr>
            <w:r>
              <w:rPr>
                <w:szCs w:val="24"/>
              </w:rPr>
              <w:t>-</w:t>
            </w:r>
          </w:p>
        </w:tc>
        <w:tc>
          <w:tcPr>
            <w:tcW w:w="1701" w:type="dxa"/>
            <w:vAlign w:val="bottom"/>
          </w:tcPr>
          <w:p w:rsidR="002C6306" w:rsidRPr="00A418AF" w:rsidRDefault="002C6306" w:rsidP="00A63BC3">
            <w:pPr>
              <w:pStyle w:val="DeptBullets"/>
              <w:numPr>
                <w:ilvl w:val="0"/>
                <w:numId w:val="0"/>
              </w:numPr>
              <w:spacing w:after="0"/>
              <w:ind w:right="33"/>
              <w:jc w:val="right"/>
              <w:rPr>
                <w:szCs w:val="24"/>
              </w:rPr>
            </w:pPr>
            <w:r>
              <w:rPr>
                <w:szCs w:val="24"/>
              </w:rPr>
              <w:t>-</w:t>
            </w:r>
          </w:p>
        </w:tc>
      </w:tr>
      <w:tr w:rsidR="002C6306" w:rsidRPr="00902F11" w:rsidTr="00554C3D">
        <w:tc>
          <w:tcPr>
            <w:tcW w:w="3402" w:type="dxa"/>
          </w:tcPr>
          <w:p w:rsidR="002C6306" w:rsidRPr="004E1497" w:rsidRDefault="0004401B" w:rsidP="00A63BC3">
            <w:pPr>
              <w:rPr>
                <w:rFonts w:cs="Arial"/>
                <w:b/>
                <w:szCs w:val="24"/>
              </w:rPr>
            </w:pPr>
            <w:r>
              <w:rPr>
                <w:rFonts w:cs="Arial"/>
                <w:b/>
                <w:szCs w:val="24"/>
              </w:rPr>
              <w:t>Falkland Islands</w:t>
            </w:r>
          </w:p>
        </w:tc>
        <w:tc>
          <w:tcPr>
            <w:tcW w:w="1701" w:type="dxa"/>
            <w:vAlign w:val="bottom"/>
          </w:tcPr>
          <w:p w:rsidR="002C6306" w:rsidRPr="00902F11"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C6306" w:rsidRPr="00902F11"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C6306" w:rsidRPr="00902F11"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r>
      <w:tr w:rsidR="0022452A" w:rsidRPr="00902F11" w:rsidTr="00554C3D">
        <w:tc>
          <w:tcPr>
            <w:tcW w:w="3402" w:type="dxa"/>
          </w:tcPr>
          <w:p w:rsidR="0022452A" w:rsidRPr="004E1497" w:rsidRDefault="0022452A" w:rsidP="00A63BC3">
            <w:pPr>
              <w:rPr>
                <w:rFonts w:cs="Arial"/>
                <w:b/>
                <w:szCs w:val="24"/>
              </w:rPr>
            </w:pPr>
            <w:r>
              <w:rPr>
                <w:rFonts w:cs="Arial"/>
                <w:b/>
                <w:szCs w:val="24"/>
              </w:rPr>
              <w:t xml:space="preserve">Montserrat </w:t>
            </w:r>
          </w:p>
        </w:tc>
        <w:tc>
          <w:tcPr>
            <w:tcW w:w="1701" w:type="dxa"/>
            <w:vAlign w:val="bottom"/>
          </w:tcPr>
          <w:p w:rsidR="0022452A" w:rsidRPr="00902F11" w:rsidRDefault="0022452A"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w:t>
            </w:r>
          </w:p>
        </w:tc>
        <w:tc>
          <w:tcPr>
            <w:tcW w:w="1701" w:type="dxa"/>
            <w:vAlign w:val="bottom"/>
          </w:tcPr>
          <w:p w:rsidR="0022452A" w:rsidRPr="00902F11" w:rsidRDefault="0022452A"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w:t>
            </w:r>
          </w:p>
        </w:tc>
        <w:tc>
          <w:tcPr>
            <w:tcW w:w="1701" w:type="dxa"/>
            <w:vAlign w:val="bottom"/>
          </w:tcPr>
          <w:p w:rsidR="0022452A" w:rsidRPr="00902F11" w:rsidRDefault="0022452A"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w:t>
            </w:r>
          </w:p>
        </w:tc>
      </w:tr>
      <w:tr w:rsidR="0022452A" w:rsidRPr="00902F11" w:rsidTr="00554C3D">
        <w:tc>
          <w:tcPr>
            <w:tcW w:w="3402" w:type="dxa"/>
          </w:tcPr>
          <w:p w:rsidR="0022452A" w:rsidRPr="004E1497" w:rsidRDefault="0022452A" w:rsidP="00A63BC3">
            <w:pPr>
              <w:rPr>
                <w:rFonts w:cs="Arial"/>
                <w:b/>
                <w:szCs w:val="24"/>
              </w:rPr>
            </w:pPr>
            <w:r w:rsidRPr="004E1497">
              <w:rPr>
                <w:rFonts w:cs="Arial"/>
                <w:b/>
                <w:szCs w:val="24"/>
              </w:rPr>
              <w:t>Pitcairn</w:t>
            </w:r>
          </w:p>
        </w:tc>
        <w:tc>
          <w:tcPr>
            <w:tcW w:w="1701" w:type="dxa"/>
            <w:vAlign w:val="bottom"/>
          </w:tcPr>
          <w:p w:rsidR="0022452A" w:rsidRPr="00902F11" w:rsidRDefault="0022452A"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2452A" w:rsidRPr="00902F11" w:rsidRDefault="0022452A"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2452A" w:rsidRPr="00902F11" w:rsidRDefault="0022452A"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r>
      <w:tr w:rsidR="002C6306" w:rsidRPr="00902F11" w:rsidTr="00554C3D">
        <w:tc>
          <w:tcPr>
            <w:tcW w:w="3402" w:type="dxa"/>
          </w:tcPr>
          <w:p w:rsidR="002C6306" w:rsidRPr="004E1497" w:rsidRDefault="002C6306" w:rsidP="00A63BC3">
            <w:pPr>
              <w:rPr>
                <w:rFonts w:cs="Arial"/>
                <w:b/>
                <w:szCs w:val="24"/>
              </w:rPr>
            </w:pPr>
            <w:r>
              <w:rPr>
                <w:rFonts w:cs="Arial"/>
                <w:b/>
                <w:szCs w:val="24"/>
              </w:rPr>
              <w:t xml:space="preserve">St Helena </w:t>
            </w:r>
          </w:p>
        </w:tc>
        <w:tc>
          <w:tcPr>
            <w:tcW w:w="1701" w:type="dxa"/>
            <w:vAlign w:val="bottom"/>
          </w:tcPr>
          <w:p w:rsidR="002C6306" w:rsidRPr="00902F11"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N/A</w:t>
            </w:r>
          </w:p>
        </w:tc>
        <w:tc>
          <w:tcPr>
            <w:tcW w:w="1701" w:type="dxa"/>
            <w:vAlign w:val="bottom"/>
          </w:tcPr>
          <w:p w:rsidR="002C6306" w:rsidRPr="00902F11"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N/A</w:t>
            </w:r>
          </w:p>
        </w:tc>
        <w:tc>
          <w:tcPr>
            <w:tcW w:w="1701" w:type="dxa"/>
            <w:vAlign w:val="bottom"/>
          </w:tcPr>
          <w:p w:rsidR="002C6306" w:rsidRPr="00902F11" w:rsidRDefault="002C6306"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N/A</w:t>
            </w:r>
          </w:p>
        </w:tc>
      </w:tr>
      <w:tr w:rsidR="002C6306" w:rsidRPr="00902F11" w:rsidTr="00554C3D">
        <w:tc>
          <w:tcPr>
            <w:tcW w:w="3402" w:type="dxa"/>
          </w:tcPr>
          <w:p w:rsidR="002C6306" w:rsidRPr="004E1497" w:rsidRDefault="002C6306" w:rsidP="00A63BC3">
            <w:pPr>
              <w:rPr>
                <w:rFonts w:cs="Arial"/>
                <w:b/>
                <w:szCs w:val="24"/>
              </w:rPr>
            </w:pPr>
            <w:r w:rsidRPr="004E1497">
              <w:rPr>
                <w:rFonts w:cs="Arial"/>
                <w:b/>
                <w:szCs w:val="24"/>
              </w:rPr>
              <w:t>Turks and</w:t>
            </w:r>
            <w:r>
              <w:rPr>
                <w:rFonts w:cs="Arial"/>
                <w:b/>
                <w:szCs w:val="24"/>
              </w:rPr>
              <w:t xml:space="preserve"> Caicos </w:t>
            </w:r>
          </w:p>
        </w:tc>
        <w:tc>
          <w:tcPr>
            <w:tcW w:w="1701" w:type="dxa"/>
            <w:vAlign w:val="bottom"/>
          </w:tcPr>
          <w:p w:rsidR="002C6306" w:rsidRPr="00902F11" w:rsidRDefault="00DC71BC"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N/A</w:t>
            </w:r>
          </w:p>
        </w:tc>
        <w:tc>
          <w:tcPr>
            <w:tcW w:w="1701" w:type="dxa"/>
            <w:vAlign w:val="bottom"/>
          </w:tcPr>
          <w:p w:rsidR="002C6306" w:rsidRPr="00902F11" w:rsidRDefault="00DC71BC"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N/A</w:t>
            </w:r>
          </w:p>
        </w:tc>
        <w:tc>
          <w:tcPr>
            <w:tcW w:w="1701" w:type="dxa"/>
            <w:vAlign w:val="bottom"/>
          </w:tcPr>
          <w:p w:rsidR="002C6306" w:rsidRPr="00902F11" w:rsidRDefault="00DC71BC"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N/A</w:t>
            </w:r>
          </w:p>
        </w:tc>
      </w:tr>
      <w:tr w:rsidR="002C6306" w:rsidRPr="00902F11" w:rsidTr="00554C3D">
        <w:tc>
          <w:tcPr>
            <w:tcW w:w="3402" w:type="dxa"/>
          </w:tcPr>
          <w:p w:rsidR="002C6306" w:rsidRPr="004E1497" w:rsidRDefault="002C6306" w:rsidP="00A63BC3">
            <w:pPr>
              <w:rPr>
                <w:rFonts w:cs="Arial"/>
                <w:b/>
                <w:szCs w:val="24"/>
              </w:rPr>
            </w:pPr>
            <w:r w:rsidRPr="004E1497">
              <w:rPr>
                <w:rFonts w:cs="Arial"/>
                <w:b/>
                <w:szCs w:val="24"/>
              </w:rPr>
              <w:t>Tristan da Cunha  </w:t>
            </w:r>
          </w:p>
        </w:tc>
        <w:tc>
          <w:tcPr>
            <w:tcW w:w="1701" w:type="dxa"/>
            <w:vAlign w:val="bottom"/>
          </w:tcPr>
          <w:p w:rsidR="002C6306" w:rsidRPr="00902F11" w:rsidRDefault="00DC71BC"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C6306" w:rsidRPr="00902F11" w:rsidRDefault="00DC71BC"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c>
          <w:tcPr>
            <w:tcW w:w="1701" w:type="dxa"/>
            <w:vAlign w:val="bottom"/>
          </w:tcPr>
          <w:p w:rsidR="002C6306" w:rsidRPr="00902F11" w:rsidRDefault="00DC71BC" w:rsidP="00A63BC3">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r>
      <w:tr w:rsidR="002C6306" w:rsidRPr="00A418AF" w:rsidTr="00554C3D">
        <w:tc>
          <w:tcPr>
            <w:tcW w:w="8505" w:type="dxa"/>
            <w:gridSpan w:val="4"/>
          </w:tcPr>
          <w:p w:rsidR="002C6306" w:rsidRPr="00C17FC7" w:rsidRDefault="002C6306" w:rsidP="00A63BC3">
            <w:pPr>
              <w:widowControl/>
              <w:suppressAutoHyphens/>
              <w:overflowPunct/>
              <w:autoSpaceDE/>
              <w:autoSpaceDN/>
              <w:adjustRightInd/>
              <w:spacing w:line="240" w:lineRule="atLeast"/>
              <w:ind w:right="1134"/>
              <w:jc w:val="both"/>
              <w:textAlignment w:val="auto"/>
              <w:rPr>
                <w:rFonts w:cs="Arial"/>
                <w:i/>
                <w:szCs w:val="24"/>
                <w:lang w:eastAsia="zh-CN"/>
              </w:rPr>
            </w:pPr>
            <w:r w:rsidRPr="00C17FC7">
              <w:rPr>
                <w:rFonts w:cs="Arial"/>
                <w:b/>
                <w:i/>
                <w:szCs w:val="24"/>
                <w:lang w:eastAsia="zh-CN"/>
              </w:rPr>
              <w:t>Note:</w:t>
            </w:r>
            <w:r w:rsidRPr="00C17FC7">
              <w:rPr>
                <w:rFonts w:cs="Arial"/>
                <w:i/>
                <w:szCs w:val="24"/>
                <w:lang w:eastAsia="zh-CN"/>
              </w:rPr>
              <w:t xml:space="preserve"> </w:t>
            </w:r>
          </w:p>
          <w:p w:rsidR="002C6306" w:rsidRPr="00C17FC7" w:rsidRDefault="002C6306" w:rsidP="00A63BC3">
            <w:pPr>
              <w:widowControl/>
              <w:suppressAutoHyphens/>
              <w:overflowPunct/>
              <w:autoSpaceDE/>
              <w:autoSpaceDN/>
              <w:adjustRightInd/>
              <w:spacing w:line="240" w:lineRule="atLeast"/>
              <w:ind w:right="1134"/>
              <w:jc w:val="both"/>
              <w:textAlignment w:val="auto"/>
              <w:rPr>
                <w:rFonts w:cs="Arial"/>
                <w:i/>
                <w:szCs w:val="24"/>
                <w:lang w:eastAsia="zh-CN"/>
              </w:rPr>
            </w:pPr>
            <w:r w:rsidRPr="00C17FC7">
              <w:rPr>
                <w:rFonts w:cs="Arial"/>
                <w:i/>
                <w:szCs w:val="24"/>
                <w:lang w:eastAsia="zh-CN"/>
              </w:rPr>
              <w:t>N/A = Not Applicable</w:t>
            </w:r>
          </w:p>
          <w:p w:rsidR="002C6306" w:rsidRPr="00A418AF" w:rsidRDefault="00FD60C1" w:rsidP="00A63BC3">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sidRPr="00C17FC7">
              <w:rPr>
                <w:i/>
              </w:rPr>
              <w:t xml:space="preserve"> No data available</w:t>
            </w:r>
          </w:p>
        </w:tc>
      </w:tr>
    </w:tbl>
    <w:p w:rsidR="005C0FC1" w:rsidRDefault="005C0FC1">
      <w:pPr>
        <w:widowControl/>
        <w:overflowPunct/>
        <w:autoSpaceDE/>
        <w:autoSpaceDN/>
        <w:adjustRightInd/>
        <w:textAlignment w:val="auto"/>
        <w:rPr>
          <w:rFonts w:cs="Arial"/>
          <w:szCs w:val="24"/>
          <w:u w:val="single"/>
          <w:lang w:eastAsia="zh-CN"/>
        </w:rPr>
      </w:pPr>
    </w:p>
    <w:p w:rsidR="00C13D0D" w:rsidRDefault="00C13D0D">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E53E15" w:rsidRPr="00425833" w:rsidRDefault="0084126B" w:rsidP="00953269">
      <w:pPr>
        <w:widowControl/>
        <w:numPr>
          <w:ilvl w:val="0"/>
          <w:numId w:val="5"/>
        </w:numPr>
        <w:suppressAutoHyphens/>
        <w:overflowPunct/>
        <w:autoSpaceDE/>
        <w:autoSpaceDN/>
        <w:adjustRightInd/>
        <w:spacing w:after="120" w:line="240" w:lineRule="atLeast"/>
        <w:ind w:left="567" w:right="1134" w:hanging="567"/>
        <w:jc w:val="both"/>
        <w:textAlignment w:val="auto"/>
        <w:rPr>
          <w:rFonts w:cs="Arial"/>
          <w:b/>
          <w:szCs w:val="24"/>
          <w:lang w:eastAsia="zh-CN"/>
        </w:rPr>
      </w:pPr>
      <w:r w:rsidRPr="00507A72">
        <w:rPr>
          <w:rFonts w:cs="Arial"/>
          <w:b/>
          <w:szCs w:val="24"/>
          <w:lang w:eastAsia="zh-CN"/>
        </w:rPr>
        <w:lastRenderedPageBreak/>
        <w:t xml:space="preserve">Number of child victims of </w:t>
      </w:r>
      <w:r w:rsidRPr="00507A72">
        <w:rPr>
          <w:rFonts w:cs="Arial"/>
          <w:b/>
          <w:bCs/>
          <w:szCs w:val="24"/>
        </w:rPr>
        <w:t>violence carried out by non-state actors involved in paramilitary style attacks</w:t>
      </w:r>
      <w:r w:rsidRPr="00507A72">
        <w:rPr>
          <w:rFonts w:cs="Arial"/>
          <w:b/>
          <w:szCs w:val="24"/>
          <w:lang w:eastAsia="zh-CN"/>
        </w:rPr>
        <w:t xml:space="preserve"> in Northern Ireland;</w:t>
      </w:r>
    </w:p>
    <w:tbl>
      <w:tblPr>
        <w:tblW w:w="8505" w:type="dxa"/>
        <w:tblInd w:w="108" w:type="dxa"/>
        <w:tblLook w:val="04A0"/>
      </w:tblPr>
      <w:tblGrid>
        <w:gridCol w:w="2656"/>
        <w:gridCol w:w="1374"/>
        <w:gridCol w:w="1423"/>
        <w:gridCol w:w="1422"/>
        <w:gridCol w:w="1630"/>
      </w:tblGrid>
      <w:tr w:rsidR="00425833" w:rsidRPr="00425833" w:rsidTr="00554C3D">
        <w:trPr>
          <w:trHeight w:val="714"/>
        </w:trPr>
        <w:tc>
          <w:tcPr>
            <w:tcW w:w="8505" w:type="dxa"/>
            <w:gridSpan w:val="5"/>
            <w:tcBorders>
              <w:top w:val="single" w:sz="4" w:space="0" w:color="auto"/>
              <w:left w:val="single" w:sz="4" w:space="0" w:color="auto"/>
              <w:bottom w:val="single" w:sz="4" w:space="0" w:color="auto"/>
              <w:right w:val="single" w:sz="4" w:space="0" w:color="auto"/>
            </w:tcBorders>
            <w:hideMark/>
          </w:tcPr>
          <w:p w:rsidR="00425833" w:rsidRPr="00425833" w:rsidRDefault="00425833" w:rsidP="006B66DA">
            <w:pPr>
              <w:widowControl/>
              <w:overflowPunct/>
              <w:autoSpaceDE/>
              <w:adjustRightInd/>
              <w:rPr>
                <w:rFonts w:cs="Arial"/>
                <w:b/>
                <w:bCs/>
                <w:color w:val="000000"/>
                <w:szCs w:val="24"/>
                <w:lang w:eastAsia="en-GB"/>
              </w:rPr>
            </w:pPr>
            <w:r w:rsidRPr="000E0FC3">
              <w:rPr>
                <w:rFonts w:cs="Arial"/>
                <w:b/>
                <w:bCs/>
                <w:color w:val="000000"/>
                <w:szCs w:val="24"/>
                <w:u w:val="single"/>
                <w:lang w:eastAsia="en-GB"/>
              </w:rPr>
              <w:t xml:space="preserve">Table </w:t>
            </w:r>
            <w:r w:rsidR="000E0FC3" w:rsidRPr="000E0FC3">
              <w:rPr>
                <w:rFonts w:cs="Arial"/>
                <w:b/>
                <w:bCs/>
                <w:color w:val="000000"/>
                <w:szCs w:val="24"/>
                <w:u w:val="single"/>
                <w:lang w:eastAsia="en-GB"/>
              </w:rPr>
              <w:t>1</w:t>
            </w:r>
            <w:r w:rsidR="00C85F24">
              <w:rPr>
                <w:rFonts w:cs="Arial"/>
                <w:b/>
                <w:bCs/>
                <w:color w:val="000000"/>
                <w:szCs w:val="24"/>
                <w:u w:val="single"/>
                <w:lang w:eastAsia="en-GB"/>
              </w:rPr>
              <w:t>9</w:t>
            </w:r>
            <w:r w:rsidRPr="00425833">
              <w:rPr>
                <w:rFonts w:cs="Arial"/>
                <w:b/>
                <w:bCs/>
                <w:color w:val="000000"/>
                <w:szCs w:val="24"/>
                <w:lang w:eastAsia="en-GB"/>
              </w:rPr>
              <w:t>.</w:t>
            </w:r>
            <w:r w:rsidRPr="00425833">
              <w:rPr>
                <w:rFonts w:cs="Arial"/>
              </w:rPr>
              <w:t xml:space="preserve"> </w:t>
            </w:r>
            <w:r w:rsidRPr="00425833">
              <w:rPr>
                <w:rFonts w:cs="Arial"/>
                <w:b/>
              </w:rPr>
              <w:t xml:space="preserve">Number of persons under 18 years of age who were casualties of a paramilitary style attack in </w:t>
            </w:r>
            <w:r w:rsidRPr="00425833">
              <w:rPr>
                <w:rFonts w:cs="Arial"/>
                <w:b/>
                <w:u w:val="single"/>
              </w:rPr>
              <w:t>Northern Ireland</w:t>
            </w:r>
            <w:r w:rsidRPr="00425833">
              <w:rPr>
                <w:rFonts w:cs="Arial"/>
                <w:b/>
              </w:rPr>
              <w:t>, 2012 to 2015</w:t>
            </w:r>
          </w:p>
        </w:tc>
      </w:tr>
      <w:tr w:rsidR="00425833" w:rsidRPr="00425833" w:rsidTr="00554C3D">
        <w:trPr>
          <w:trHeight w:val="333"/>
        </w:trPr>
        <w:tc>
          <w:tcPr>
            <w:tcW w:w="8505" w:type="dxa"/>
            <w:gridSpan w:val="5"/>
            <w:tcBorders>
              <w:top w:val="single" w:sz="4" w:space="0" w:color="auto"/>
              <w:left w:val="single" w:sz="4" w:space="0" w:color="auto"/>
              <w:bottom w:val="single" w:sz="4" w:space="0" w:color="auto"/>
              <w:right w:val="single" w:sz="4" w:space="0" w:color="auto"/>
            </w:tcBorders>
            <w:hideMark/>
          </w:tcPr>
          <w:p w:rsidR="00425833" w:rsidRPr="00425833" w:rsidRDefault="00425833" w:rsidP="00C17FC7">
            <w:pPr>
              <w:widowControl/>
              <w:overflowPunct/>
              <w:autoSpaceDE/>
              <w:adjustRightInd/>
              <w:rPr>
                <w:rFonts w:cs="Arial"/>
                <w:b/>
                <w:bCs/>
                <w:szCs w:val="24"/>
                <w:lang w:eastAsia="en-GB"/>
              </w:rPr>
            </w:pPr>
            <w:r w:rsidRPr="00425833">
              <w:rPr>
                <w:rFonts w:cs="Arial"/>
                <w:b/>
                <w:bCs/>
                <w:szCs w:val="24"/>
                <w:lang w:eastAsia="en-GB"/>
              </w:rPr>
              <w:t xml:space="preserve">Data Source: </w:t>
            </w:r>
            <w:r w:rsidRPr="00425833">
              <w:rPr>
                <w:rFonts w:cs="Arial"/>
                <w:color w:val="000000"/>
                <w:szCs w:val="24"/>
                <w:lang w:eastAsia="en-GB"/>
              </w:rPr>
              <w:t>PSNI Statistics Branch (statistics not published)</w:t>
            </w:r>
          </w:p>
        </w:tc>
      </w:tr>
      <w:tr w:rsidR="00425833" w:rsidRPr="00425833" w:rsidTr="00554C3D">
        <w:trPr>
          <w:trHeight w:val="280"/>
        </w:trPr>
        <w:tc>
          <w:tcPr>
            <w:tcW w:w="2656" w:type="dxa"/>
            <w:tcBorders>
              <w:top w:val="single" w:sz="4" w:space="0" w:color="auto"/>
              <w:left w:val="single" w:sz="4" w:space="0" w:color="auto"/>
              <w:bottom w:val="single" w:sz="4" w:space="0" w:color="auto"/>
              <w:right w:val="single" w:sz="4" w:space="0" w:color="auto"/>
            </w:tcBorders>
            <w:vAlign w:val="center"/>
            <w:hideMark/>
          </w:tcPr>
          <w:p w:rsidR="00425833" w:rsidRPr="00425833" w:rsidRDefault="0004401B" w:rsidP="00C17FC7">
            <w:pPr>
              <w:widowControl/>
              <w:overflowPunct/>
              <w:autoSpaceDE/>
              <w:adjustRightInd/>
              <w:rPr>
                <w:rFonts w:cs="Arial"/>
                <w:b/>
                <w:bCs/>
                <w:szCs w:val="24"/>
                <w:lang w:eastAsia="en-GB"/>
              </w:rPr>
            </w:pPr>
            <w:r>
              <w:rPr>
                <w:rFonts w:cs="Arial"/>
                <w:b/>
                <w:bCs/>
                <w:szCs w:val="24"/>
                <w:lang w:eastAsia="en-GB"/>
              </w:rPr>
              <w:t>Year</w:t>
            </w:r>
          </w:p>
        </w:tc>
        <w:tc>
          <w:tcPr>
            <w:tcW w:w="1374" w:type="dxa"/>
            <w:tcBorders>
              <w:top w:val="single" w:sz="4" w:space="0" w:color="auto"/>
              <w:left w:val="single" w:sz="4" w:space="0" w:color="auto"/>
              <w:bottom w:val="single" w:sz="4" w:space="0" w:color="auto"/>
              <w:right w:val="single" w:sz="4" w:space="0" w:color="auto"/>
            </w:tcBorders>
            <w:vAlign w:val="bottom"/>
            <w:hideMark/>
          </w:tcPr>
          <w:p w:rsidR="00425833" w:rsidRPr="00425833" w:rsidRDefault="00425833" w:rsidP="0004401B">
            <w:pPr>
              <w:widowControl/>
              <w:overflowPunct/>
              <w:autoSpaceDE/>
              <w:adjustRightInd/>
              <w:jc w:val="right"/>
              <w:rPr>
                <w:rFonts w:cs="Arial"/>
                <w:b/>
                <w:bCs/>
                <w:szCs w:val="24"/>
                <w:lang w:eastAsia="en-GB"/>
              </w:rPr>
            </w:pPr>
            <w:r w:rsidRPr="00425833">
              <w:rPr>
                <w:rFonts w:cs="Arial"/>
                <w:b/>
                <w:bCs/>
                <w:szCs w:val="24"/>
                <w:lang w:eastAsia="en-GB"/>
              </w:rPr>
              <w:t>2012</w:t>
            </w:r>
          </w:p>
        </w:tc>
        <w:tc>
          <w:tcPr>
            <w:tcW w:w="1423" w:type="dxa"/>
            <w:tcBorders>
              <w:top w:val="single" w:sz="4" w:space="0" w:color="auto"/>
              <w:left w:val="single" w:sz="4" w:space="0" w:color="auto"/>
              <w:bottom w:val="single" w:sz="4" w:space="0" w:color="auto"/>
              <w:right w:val="single" w:sz="4" w:space="0" w:color="auto"/>
            </w:tcBorders>
            <w:vAlign w:val="bottom"/>
            <w:hideMark/>
          </w:tcPr>
          <w:p w:rsidR="00425833" w:rsidRPr="00425833" w:rsidRDefault="00425833" w:rsidP="0004401B">
            <w:pPr>
              <w:widowControl/>
              <w:overflowPunct/>
              <w:autoSpaceDE/>
              <w:adjustRightInd/>
              <w:jc w:val="right"/>
              <w:rPr>
                <w:rFonts w:cs="Arial"/>
                <w:b/>
                <w:bCs/>
                <w:szCs w:val="24"/>
                <w:lang w:eastAsia="en-GB"/>
              </w:rPr>
            </w:pPr>
            <w:r w:rsidRPr="00425833">
              <w:rPr>
                <w:rFonts w:cs="Arial"/>
                <w:b/>
                <w:bCs/>
                <w:szCs w:val="24"/>
                <w:lang w:eastAsia="en-GB"/>
              </w:rPr>
              <w:t>2013</w:t>
            </w:r>
          </w:p>
        </w:tc>
        <w:tc>
          <w:tcPr>
            <w:tcW w:w="1422" w:type="dxa"/>
            <w:tcBorders>
              <w:top w:val="single" w:sz="4" w:space="0" w:color="auto"/>
              <w:left w:val="single" w:sz="4" w:space="0" w:color="auto"/>
              <w:bottom w:val="single" w:sz="4" w:space="0" w:color="auto"/>
              <w:right w:val="single" w:sz="4" w:space="0" w:color="auto"/>
            </w:tcBorders>
            <w:vAlign w:val="bottom"/>
            <w:hideMark/>
          </w:tcPr>
          <w:p w:rsidR="00425833" w:rsidRPr="00425833" w:rsidRDefault="00425833" w:rsidP="0004401B">
            <w:pPr>
              <w:widowControl/>
              <w:overflowPunct/>
              <w:autoSpaceDE/>
              <w:adjustRightInd/>
              <w:jc w:val="right"/>
              <w:rPr>
                <w:rFonts w:cs="Arial"/>
                <w:b/>
                <w:bCs/>
                <w:szCs w:val="24"/>
                <w:lang w:eastAsia="en-GB"/>
              </w:rPr>
            </w:pPr>
            <w:r w:rsidRPr="00425833">
              <w:rPr>
                <w:rFonts w:cs="Arial"/>
                <w:b/>
                <w:bCs/>
                <w:szCs w:val="24"/>
                <w:lang w:eastAsia="en-GB"/>
              </w:rPr>
              <w:t>2014</w:t>
            </w:r>
          </w:p>
        </w:tc>
        <w:tc>
          <w:tcPr>
            <w:tcW w:w="1630"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04401B">
            <w:pPr>
              <w:widowControl/>
              <w:overflowPunct/>
              <w:autoSpaceDE/>
              <w:adjustRightInd/>
              <w:jc w:val="right"/>
              <w:rPr>
                <w:rFonts w:cs="Arial"/>
                <w:b/>
                <w:bCs/>
                <w:szCs w:val="24"/>
                <w:lang w:eastAsia="en-GB"/>
              </w:rPr>
            </w:pPr>
            <w:r w:rsidRPr="00425833">
              <w:rPr>
                <w:rFonts w:cs="Arial"/>
                <w:b/>
                <w:bCs/>
                <w:szCs w:val="24"/>
                <w:lang w:eastAsia="en-GB"/>
              </w:rPr>
              <w:t>2015</w:t>
            </w:r>
            <w:r w:rsidRPr="00425833">
              <w:rPr>
                <w:rFonts w:cs="Arial"/>
                <w:b/>
                <w:bCs/>
                <w:szCs w:val="24"/>
                <w:vertAlign w:val="superscript"/>
                <w:lang w:eastAsia="en-GB"/>
              </w:rPr>
              <w:t xml:space="preserve">(a) </w:t>
            </w:r>
          </w:p>
        </w:tc>
      </w:tr>
      <w:tr w:rsidR="00425833" w:rsidRPr="00425833" w:rsidTr="00554C3D">
        <w:trPr>
          <w:trHeight w:val="280"/>
        </w:trPr>
        <w:tc>
          <w:tcPr>
            <w:tcW w:w="2656" w:type="dxa"/>
            <w:tcBorders>
              <w:top w:val="single" w:sz="4" w:space="0" w:color="auto"/>
              <w:left w:val="single" w:sz="4" w:space="0" w:color="auto"/>
              <w:bottom w:val="single" w:sz="4" w:space="0" w:color="auto"/>
              <w:right w:val="single" w:sz="4" w:space="0" w:color="auto"/>
            </w:tcBorders>
            <w:hideMark/>
          </w:tcPr>
          <w:p w:rsidR="00425833" w:rsidRPr="00425833" w:rsidRDefault="00425833" w:rsidP="00C17FC7">
            <w:pPr>
              <w:widowControl/>
              <w:overflowPunct/>
              <w:autoSpaceDE/>
              <w:adjustRightInd/>
              <w:rPr>
                <w:rFonts w:cs="Arial"/>
                <w:b/>
                <w:bCs/>
                <w:szCs w:val="24"/>
                <w:lang w:eastAsia="en-GB"/>
              </w:rPr>
            </w:pPr>
            <w:r w:rsidRPr="00425833">
              <w:rPr>
                <w:rFonts w:cs="Arial"/>
                <w:b/>
                <w:bCs/>
                <w:szCs w:val="24"/>
                <w:lang w:eastAsia="en-GB"/>
              </w:rPr>
              <w:t xml:space="preserve">Total </w:t>
            </w:r>
          </w:p>
        </w:tc>
        <w:tc>
          <w:tcPr>
            <w:tcW w:w="1374"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04401B">
            <w:pPr>
              <w:jc w:val="right"/>
              <w:rPr>
                <w:rFonts w:cs="Arial"/>
                <w:color w:val="000000"/>
                <w:lang w:eastAsia="en-GB"/>
              </w:rPr>
            </w:pPr>
            <w:r w:rsidRPr="00425833">
              <w:rPr>
                <w:rFonts w:cs="Arial"/>
                <w:color w:val="000000"/>
                <w:lang w:eastAsia="en-GB"/>
              </w:rPr>
              <w:t>6</w:t>
            </w:r>
          </w:p>
        </w:tc>
        <w:tc>
          <w:tcPr>
            <w:tcW w:w="1423"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04401B">
            <w:pPr>
              <w:jc w:val="right"/>
              <w:rPr>
                <w:rFonts w:cs="Arial"/>
                <w:color w:val="000000"/>
                <w:lang w:eastAsia="en-GB"/>
              </w:rPr>
            </w:pPr>
            <w:r w:rsidRPr="00425833">
              <w:rPr>
                <w:rFonts w:cs="Arial"/>
                <w:color w:val="000000"/>
                <w:lang w:eastAsia="en-GB"/>
              </w:rPr>
              <w:t>3</w:t>
            </w:r>
          </w:p>
        </w:tc>
        <w:tc>
          <w:tcPr>
            <w:tcW w:w="1422"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04401B">
            <w:pPr>
              <w:jc w:val="right"/>
              <w:rPr>
                <w:rFonts w:cs="Arial"/>
                <w:color w:val="000000"/>
                <w:lang w:eastAsia="en-GB"/>
              </w:rPr>
            </w:pPr>
            <w:r w:rsidRPr="00425833">
              <w:rPr>
                <w:rFonts w:cs="Arial"/>
                <w:color w:val="000000"/>
                <w:lang w:eastAsia="en-GB"/>
              </w:rPr>
              <w:t>5</w:t>
            </w:r>
          </w:p>
        </w:tc>
        <w:tc>
          <w:tcPr>
            <w:tcW w:w="1630" w:type="dxa"/>
            <w:tcBorders>
              <w:top w:val="single" w:sz="4" w:space="0" w:color="auto"/>
              <w:left w:val="single" w:sz="4" w:space="0" w:color="auto"/>
              <w:bottom w:val="single" w:sz="4" w:space="0" w:color="auto"/>
              <w:right w:val="single" w:sz="4" w:space="0" w:color="auto"/>
            </w:tcBorders>
            <w:vAlign w:val="bottom"/>
          </w:tcPr>
          <w:p w:rsidR="00425833" w:rsidRPr="00425833" w:rsidRDefault="00425833" w:rsidP="0004401B">
            <w:pPr>
              <w:jc w:val="right"/>
              <w:rPr>
                <w:rFonts w:cs="Arial"/>
                <w:color w:val="000000"/>
                <w:lang w:eastAsia="en-GB"/>
              </w:rPr>
            </w:pPr>
            <w:r w:rsidRPr="00425833">
              <w:rPr>
                <w:rFonts w:cs="Arial"/>
                <w:color w:val="000000"/>
                <w:lang w:eastAsia="en-GB"/>
              </w:rPr>
              <w:t>1</w:t>
            </w:r>
          </w:p>
        </w:tc>
      </w:tr>
      <w:tr w:rsidR="00425833" w:rsidRPr="00425833" w:rsidTr="00554C3D">
        <w:trPr>
          <w:trHeight w:val="280"/>
        </w:trPr>
        <w:tc>
          <w:tcPr>
            <w:tcW w:w="8505" w:type="dxa"/>
            <w:gridSpan w:val="5"/>
            <w:tcBorders>
              <w:top w:val="single" w:sz="4" w:space="0" w:color="auto"/>
              <w:left w:val="single" w:sz="4" w:space="0" w:color="auto"/>
              <w:bottom w:val="single" w:sz="4" w:space="0" w:color="auto"/>
              <w:right w:val="single" w:sz="4" w:space="0" w:color="auto"/>
            </w:tcBorders>
          </w:tcPr>
          <w:p w:rsidR="00425833" w:rsidRPr="00425833" w:rsidRDefault="00425833" w:rsidP="00E27516">
            <w:pPr>
              <w:rPr>
                <w:rFonts w:cs="Arial"/>
                <w:b/>
                <w:bCs/>
                <w:szCs w:val="24"/>
              </w:rPr>
            </w:pPr>
            <w:r w:rsidRPr="00C17FC7">
              <w:rPr>
                <w:rFonts w:cs="Arial"/>
                <w:b/>
                <w:bCs/>
                <w:i/>
                <w:szCs w:val="24"/>
              </w:rPr>
              <w:t>Notes:</w:t>
            </w:r>
            <w:r w:rsidR="00E27516">
              <w:rPr>
                <w:rFonts w:cs="Arial"/>
                <w:b/>
                <w:bCs/>
                <w:i/>
                <w:szCs w:val="24"/>
              </w:rPr>
              <w:t xml:space="preserve"> </w:t>
            </w:r>
            <w:r w:rsidRPr="00C17FC7">
              <w:rPr>
                <w:rFonts w:cs="Arial"/>
                <w:i/>
                <w:color w:val="000000"/>
                <w:lang w:eastAsia="en-GB"/>
              </w:rPr>
              <w:t xml:space="preserve"> 2015 figures cover the period 1st April 2015 to 30th November 2015.  Figures are provisional and subject to change.</w:t>
            </w:r>
          </w:p>
        </w:tc>
      </w:tr>
    </w:tbl>
    <w:p w:rsidR="005C0FC1" w:rsidRDefault="005C0FC1" w:rsidP="00C17FC7">
      <w:pPr>
        <w:widowControl/>
        <w:suppressAutoHyphens/>
        <w:overflowPunct/>
        <w:autoSpaceDE/>
        <w:autoSpaceDN/>
        <w:adjustRightInd/>
        <w:spacing w:line="240" w:lineRule="atLeast"/>
        <w:ind w:right="1134"/>
        <w:jc w:val="both"/>
        <w:textAlignment w:val="auto"/>
        <w:rPr>
          <w:rFonts w:cs="Arial"/>
          <w:szCs w:val="24"/>
          <w:lang w:eastAsia="zh-CN"/>
        </w:rPr>
      </w:pPr>
    </w:p>
    <w:p w:rsidR="00507A72" w:rsidRDefault="0084126B" w:rsidP="00E27516">
      <w:pPr>
        <w:widowControl/>
        <w:numPr>
          <w:ilvl w:val="0"/>
          <w:numId w:val="5"/>
        </w:numPr>
        <w:suppressAutoHyphens/>
        <w:overflowPunct/>
        <w:autoSpaceDE/>
        <w:autoSpaceDN/>
        <w:adjustRightInd/>
        <w:spacing w:after="120" w:line="240" w:lineRule="atLeast"/>
        <w:ind w:left="567" w:right="1134" w:hanging="567"/>
        <w:jc w:val="both"/>
        <w:textAlignment w:val="auto"/>
        <w:rPr>
          <w:rFonts w:cs="Arial"/>
          <w:b/>
          <w:szCs w:val="24"/>
          <w:lang w:eastAsia="zh-CN"/>
        </w:rPr>
      </w:pPr>
      <w:r w:rsidRPr="00507A72">
        <w:rPr>
          <w:rFonts w:cs="Arial"/>
          <w:b/>
          <w:szCs w:val="24"/>
          <w:lang w:eastAsia="zh-CN"/>
        </w:rPr>
        <w:t>Number</w:t>
      </w:r>
      <w:r w:rsidRPr="00507A72">
        <w:rPr>
          <w:rFonts w:cs="Arial"/>
          <w:b/>
          <w:szCs w:val="24"/>
        </w:rPr>
        <w:t xml:space="preserve"> and proportion of care leavers having access to employment, education, training and adequate housing;</w:t>
      </w:r>
      <w:r w:rsidRPr="00507A72">
        <w:rPr>
          <w:rFonts w:cs="Arial"/>
          <w:b/>
          <w:szCs w:val="24"/>
          <w:lang w:eastAsia="zh-CN"/>
        </w:rPr>
        <w:t xml:space="preserve"> </w:t>
      </w:r>
    </w:p>
    <w:p w:rsidR="006F62FD" w:rsidRDefault="00E53E15" w:rsidP="006F62FD">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England</w:t>
      </w:r>
    </w:p>
    <w:tbl>
      <w:tblPr>
        <w:tblW w:w="8628" w:type="dxa"/>
        <w:tblInd w:w="-15" w:type="dxa"/>
        <w:tblCellMar>
          <w:left w:w="0" w:type="dxa"/>
          <w:right w:w="0" w:type="dxa"/>
        </w:tblCellMar>
        <w:tblLook w:val="04A0"/>
      </w:tblPr>
      <w:tblGrid>
        <w:gridCol w:w="4092"/>
        <w:gridCol w:w="1134"/>
        <w:gridCol w:w="1134"/>
        <w:gridCol w:w="1134"/>
        <w:gridCol w:w="1134"/>
      </w:tblGrid>
      <w:tr w:rsidR="001F345F" w:rsidTr="00C86E36">
        <w:trPr>
          <w:trHeight w:val="300"/>
        </w:trPr>
        <w:tc>
          <w:tcPr>
            <w:tcW w:w="8628"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F345F" w:rsidRPr="006F62FD" w:rsidRDefault="001F345F" w:rsidP="000E0FC3">
            <w:pPr>
              <w:rPr>
                <w:b/>
                <w:bCs/>
                <w:color w:val="000000"/>
                <w:lang w:eastAsia="en-GB"/>
              </w:rPr>
            </w:pPr>
            <w:r w:rsidRPr="000E0FC3">
              <w:rPr>
                <w:b/>
                <w:bCs/>
                <w:u w:val="single"/>
              </w:rPr>
              <w:t xml:space="preserve">Table </w:t>
            </w:r>
            <w:r w:rsidR="00C85F24">
              <w:rPr>
                <w:b/>
                <w:bCs/>
                <w:u w:val="single"/>
              </w:rPr>
              <w:t>20</w:t>
            </w:r>
            <w:r w:rsidRPr="006F62FD">
              <w:rPr>
                <w:b/>
                <w:bCs/>
              </w:rPr>
              <w:t xml:space="preserve">. Number and proportion of 19 year old care leavers Not in Education, Employment or Training (NEET) </w:t>
            </w:r>
            <w:r>
              <w:rPr>
                <w:b/>
                <w:bCs/>
              </w:rPr>
              <w:t xml:space="preserve">and in accommodation considered suitable, </w:t>
            </w:r>
            <w:r w:rsidRPr="006F62FD">
              <w:rPr>
                <w:b/>
                <w:bCs/>
              </w:rPr>
              <w:t>during year ending 31 March</w:t>
            </w:r>
            <w:r w:rsidR="00DC71BC">
              <w:rPr>
                <w:b/>
                <w:bCs/>
              </w:rPr>
              <w:t>, 2011-12 to 2014-15</w:t>
            </w:r>
          </w:p>
        </w:tc>
      </w:tr>
      <w:tr w:rsidR="001F345F" w:rsidTr="00C86E36">
        <w:trPr>
          <w:trHeight w:val="300"/>
        </w:trPr>
        <w:tc>
          <w:tcPr>
            <w:tcW w:w="8628"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F345F" w:rsidRPr="00C86E36" w:rsidRDefault="001F345F" w:rsidP="00C17FC7">
            <w:pPr>
              <w:rPr>
                <w:b/>
                <w:iCs/>
              </w:rPr>
            </w:pPr>
            <w:r w:rsidRPr="00C86E36">
              <w:rPr>
                <w:b/>
                <w:iCs/>
              </w:rPr>
              <w:t xml:space="preserve">Source: </w:t>
            </w:r>
          </w:p>
          <w:p w:rsidR="001F345F" w:rsidRPr="00C86E36" w:rsidRDefault="001F345F" w:rsidP="00C17FC7">
            <w:r w:rsidRPr="00C86E36">
              <w:rPr>
                <w:iCs/>
              </w:rPr>
              <w:t>All figures are derived from the SSDA903 data collection.</w:t>
            </w:r>
            <w:r w:rsidR="00E27516">
              <w:rPr>
                <w:iCs/>
              </w:rPr>
              <w:t xml:space="preserve"> </w:t>
            </w:r>
            <w:r w:rsidRPr="00C86E36">
              <w:rPr>
                <w:iCs/>
              </w:rPr>
              <w:t>Figures relating to 2014 and 2015 are published in the “</w:t>
            </w:r>
            <w:r w:rsidRPr="00C86E36">
              <w:t xml:space="preserve">Children looked after in England including adoption: 2014 to 2015” Statistical First Release, found here: </w:t>
            </w:r>
            <w:hyperlink r:id="rId15" w:history="1">
              <w:r w:rsidRPr="00C86E36">
                <w:rPr>
                  <w:rStyle w:val="Hyperlink"/>
                </w:rPr>
                <w:t>https://www.gov.uk/government/statistics/children-looked-after-in-england-including-adoption-2014-to-2015</w:t>
              </w:r>
            </w:hyperlink>
            <w:r w:rsidRPr="00C86E36">
              <w:t xml:space="preserve"> (Table F1)</w:t>
            </w:r>
            <w:r w:rsidR="00E27516">
              <w:t xml:space="preserve">. </w:t>
            </w:r>
            <w:r w:rsidRPr="00C86E36">
              <w:t>Figures for earlier years are produced from the latest snapshot of the SSDA903 data but figures derived from previous snapshots can be found in previous SFRs, found here:</w:t>
            </w:r>
          </w:p>
          <w:p w:rsidR="001F345F" w:rsidRPr="007A7E7E" w:rsidRDefault="00763594" w:rsidP="00E27516">
            <w:pPr>
              <w:rPr>
                <w:bCs/>
              </w:rPr>
            </w:pPr>
            <w:hyperlink r:id="rId16" w:history="1">
              <w:r w:rsidR="001F345F" w:rsidRPr="00C86E36">
                <w:rPr>
                  <w:rStyle w:val="Hyperlink"/>
                </w:rPr>
                <w:t>https://www.gov.uk/government/collections/statistics-looked-after-children</w:t>
              </w:r>
            </w:hyperlink>
            <w:r w:rsidR="001F345F" w:rsidRPr="00C86E36">
              <w:t xml:space="preserve"> </w:t>
            </w:r>
          </w:p>
        </w:tc>
      </w:tr>
      <w:tr w:rsidR="00C86E36" w:rsidTr="0004401B">
        <w:trPr>
          <w:trHeight w:val="300"/>
        </w:trPr>
        <w:tc>
          <w:tcPr>
            <w:tcW w:w="40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86E36" w:rsidRPr="009A3F62" w:rsidRDefault="0004401B" w:rsidP="00C17FC7">
            <w:pPr>
              <w:rPr>
                <w:rFonts w:cs="Arial"/>
                <w:b/>
                <w:szCs w:val="24"/>
                <w:lang w:eastAsia="en-GB"/>
              </w:rPr>
            </w:pPr>
            <w:r>
              <w:rPr>
                <w:rFonts w:cs="Arial"/>
                <w:b/>
                <w:szCs w:val="24"/>
                <w:lang w:eastAsia="en-GB"/>
              </w:rPr>
              <w:t>Year</w:t>
            </w:r>
          </w:p>
        </w:tc>
        <w:tc>
          <w:tcPr>
            <w:tcW w:w="1134" w:type="dxa"/>
            <w:tcBorders>
              <w:top w:val="single" w:sz="8" w:space="0" w:color="auto"/>
              <w:left w:val="dashed" w:sz="4" w:space="0" w:color="auto"/>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b/>
                <w:bCs/>
                <w:color w:val="000000"/>
                <w:sz w:val="22"/>
                <w:szCs w:val="22"/>
                <w:lang w:eastAsia="en-GB"/>
              </w:rPr>
            </w:pPr>
            <w:r>
              <w:rPr>
                <w:b/>
                <w:bCs/>
                <w:color w:val="000000"/>
                <w:lang w:eastAsia="en-GB"/>
              </w:rPr>
              <w:t>2011-12</w:t>
            </w:r>
          </w:p>
        </w:tc>
        <w:tc>
          <w:tcPr>
            <w:tcW w:w="1134" w:type="dxa"/>
            <w:tcBorders>
              <w:top w:val="single" w:sz="8" w:space="0" w:color="auto"/>
              <w:left w:val="nil"/>
              <w:bottom w:val="single" w:sz="8" w:space="0" w:color="auto"/>
              <w:right w:val="double" w:sz="12"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b/>
                <w:bCs/>
                <w:color w:val="000000"/>
                <w:sz w:val="22"/>
                <w:szCs w:val="22"/>
                <w:lang w:eastAsia="en-GB"/>
              </w:rPr>
            </w:pPr>
            <w:r>
              <w:rPr>
                <w:b/>
                <w:bCs/>
                <w:color w:val="000000"/>
                <w:lang w:eastAsia="en-GB"/>
              </w:rPr>
              <w:t>2012-13</w:t>
            </w:r>
          </w:p>
        </w:tc>
        <w:tc>
          <w:tcPr>
            <w:tcW w:w="1134" w:type="dxa"/>
            <w:tcBorders>
              <w:top w:val="single" w:sz="8" w:space="0" w:color="auto"/>
              <w:left w:val="double" w:sz="12" w:space="0" w:color="auto"/>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b/>
                <w:bCs/>
                <w:color w:val="000000"/>
                <w:sz w:val="22"/>
                <w:szCs w:val="22"/>
                <w:lang w:eastAsia="en-GB"/>
              </w:rPr>
            </w:pPr>
            <w:r>
              <w:rPr>
                <w:b/>
                <w:bCs/>
                <w:color w:val="000000"/>
                <w:lang w:eastAsia="en-GB"/>
              </w:rPr>
              <w:t>2013-14</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b/>
                <w:bCs/>
                <w:color w:val="000000"/>
                <w:sz w:val="22"/>
                <w:szCs w:val="22"/>
                <w:lang w:eastAsia="en-GB"/>
              </w:rPr>
            </w:pPr>
            <w:r>
              <w:rPr>
                <w:b/>
                <w:bCs/>
                <w:color w:val="000000"/>
                <w:lang w:eastAsia="en-GB"/>
              </w:rPr>
              <w:t>2014-15</w:t>
            </w:r>
          </w:p>
        </w:tc>
      </w:tr>
      <w:tr w:rsidR="00C86E36" w:rsidTr="0004401B">
        <w:trPr>
          <w:trHeight w:val="300"/>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86E36" w:rsidRPr="009A3F62" w:rsidRDefault="00C86E36" w:rsidP="00C17FC7">
            <w:pPr>
              <w:rPr>
                <w:b/>
                <w:color w:val="000000"/>
                <w:lang w:eastAsia="en-GB"/>
              </w:rPr>
            </w:pPr>
            <w:r>
              <w:rPr>
                <w:b/>
                <w:color w:val="000000"/>
                <w:lang w:eastAsia="en-GB"/>
              </w:rPr>
              <w:t>All 19 year old care leavers</w:t>
            </w:r>
            <w:r w:rsidRPr="001F06FD">
              <w:rPr>
                <w:b/>
                <w:color w:val="000000"/>
                <w:vertAlign w:val="superscript"/>
                <w:lang w:eastAsia="en-GB"/>
              </w:rPr>
              <w:t>1</w:t>
            </w:r>
          </w:p>
        </w:tc>
        <w:tc>
          <w:tcPr>
            <w:tcW w:w="1134" w:type="dxa"/>
            <w:tcBorders>
              <w:top w:val="nil"/>
              <w:left w:val="dashed" w:sz="4" w:space="0" w:color="auto"/>
              <w:bottom w:val="single" w:sz="8" w:space="0" w:color="auto"/>
              <w:right w:val="single" w:sz="8" w:space="0" w:color="auto"/>
            </w:tcBorders>
            <w:noWrap/>
            <w:tcMar>
              <w:top w:w="0" w:type="dxa"/>
              <w:left w:w="108" w:type="dxa"/>
              <w:bottom w:w="0" w:type="dxa"/>
              <w:right w:w="108" w:type="dxa"/>
            </w:tcMar>
            <w:vAlign w:val="bottom"/>
          </w:tcPr>
          <w:p w:rsidR="00C86E36" w:rsidRDefault="00C86E36" w:rsidP="00C17FC7">
            <w:pPr>
              <w:jc w:val="right"/>
              <w:rPr>
                <w:color w:val="000000"/>
                <w:lang w:eastAsia="en-GB"/>
              </w:rPr>
            </w:pPr>
            <w:r>
              <w:rPr>
                <w:color w:val="000000"/>
                <w:lang w:eastAsia="en-GB"/>
              </w:rPr>
              <w:t>6,580</w:t>
            </w:r>
          </w:p>
        </w:tc>
        <w:tc>
          <w:tcPr>
            <w:tcW w:w="1134" w:type="dxa"/>
            <w:tcBorders>
              <w:top w:val="nil"/>
              <w:left w:val="nil"/>
              <w:bottom w:val="single" w:sz="8" w:space="0" w:color="auto"/>
              <w:right w:val="double" w:sz="12" w:space="0" w:color="auto"/>
            </w:tcBorders>
            <w:noWrap/>
            <w:tcMar>
              <w:top w:w="0" w:type="dxa"/>
              <w:left w:w="108" w:type="dxa"/>
              <w:bottom w:w="0" w:type="dxa"/>
              <w:right w:w="108" w:type="dxa"/>
            </w:tcMar>
            <w:vAlign w:val="bottom"/>
          </w:tcPr>
          <w:p w:rsidR="00C86E36" w:rsidRDefault="00C86E36" w:rsidP="00C17FC7">
            <w:pPr>
              <w:jc w:val="right"/>
              <w:rPr>
                <w:color w:val="000000"/>
                <w:lang w:eastAsia="en-GB"/>
              </w:rPr>
            </w:pPr>
            <w:r>
              <w:rPr>
                <w:color w:val="000000"/>
                <w:lang w:eastAsia="en-GB"/>
              </w:rPr>
              <w:t>6,910</w:t>
            </w:r>
          </w:p>
        </w:tc>
        <w:tc>
          <w:tcPr>
            <w:tcW w:w="1134" w:type="dxa"/>
            <w:tcBorders>
              <w:top w:val="nil"/>
              <w:left w:val="double" w:sz="12" w:space="0" w:color="auto"/>
              <w:bottom w:val="single" w:sz="8" w:space="0" w:color="auto"/>
              <w:right w:val="single" w:sz="8" w:space="0" w:color="auto"/>
            </w:tcBorders>
            <w:noWrap/>
            <w:tcMar>
              <w:top w:w="0" w:type="dxa"/>
              <w:left w:w="108" w:type="dxa"/>
              <w:bottom w:w="0" w:type="dxa"/>
              <w:right w:w="108" w:type="dxa"/>
            </w:tcMar>
            <w:vAlign w:val="bottom"/>
          </w:tcPr>
          <w:p w:rsidR="00C86E36" w:rsidRDefault="00C86E36" w:rsidP="00C17FC7">
            <w:pPr>
              <w:jc w:val="right"/>
              <w:rPr>
                <w:color w:val="000000"/>
                <w:lang w:eastAsia="en-GB"/>
              </w:rPr>
            </w:pPr>
            <w:r>
              <w:rPr>
                <w:color w:val="000000"/>
                <w:lang w:eastAsia="en-GB"/>
              </w:rPr>
              <w:t>9,030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86E36" w:rsidRDefault="00C86E36" w:rsidP="00C17FC7">
            <w:pPr>
              <w:jc w:val="right"/>
              <w:rPr>
                <w:color w:val="000000"/>
                <w:lang w:eastAsia="en-GB"/>
              </w:rPr>
            </w:pPr>
            <w:r>
              <w:rPr>
                <w:color w:val="000000"/>
                <w:lang w:eastAsia="en-GB"/>
              </w:rPr>
              <w:t>8,600</w:t>
            </w:r>
          </w:p>
        </w:tc>
      </w:tr>
      <w:tr w:rsidR="00C86E36" w:rsidTr="0004401B">
        <w:trPr>
          <w:trHeight w:val="300"/>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86E36" w:rsidRPr="009A3F62" w:rsidRDefault="00C86E36" w:rsidP="00E27516">
            <w:pPr>
              <w:rPr>
                <w:rFonts w:ascii="Calibri" w:eastAsiaTheme="minorHAnsi" w:hAnsi="Calibri"/>
                <w:b/>
                <w:color w:val="000000"/>
                <w:sz w:val="22"/>
                <w:szCs w:val="22"/>
                <w:lang w:eastAsia="en-GB"/>
              </w:rPr>
            </w:pPr>
            <w:r w:rsidRPr="009A3F62">
              <w:rPr>
                <w:b/>
                <w:color w:val="000000"/>
                <w:lang w:eastAsia="en-GB"/>
              </w:rPr>
              <w:t>EET</w:t>
            </w:r>
            <w:r w:rsidR="00E27516">
              <w:rPr>
                <w:b/>
                <w:color w:val="000000"/>
                <w:lang w:eastAsia="en-GB"/>
              </w:rPr>
              <w:t xml:space="preserve">   </w:t>
            </w:r>
            <w:r>
              <w:rPr>
                <w:b/>
                <w:color w:val="000000"/>
                <w:lang w:eastAsia="en-GB"/>
              </w:rPr>
              <w:t xml:space="preserve"> </w:t>
            </w:r>
          </w:p>
        </w:tc>
        <w:tc>
          <w:tcPr>
            <w:tcW w:w="1134" w:type="dxa"/>
            <w:tcBorders>
              <w:top w:val="nil"/>
              <w:left w:val="dashed" w:sz="4" w:space="0" w:color="auto"/>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color w:val="000000"/>
                <w:sz w:val="22"/>
                <w:szCs w:val="22"/>
                <w:lang w:eastAsia="en-GB"/>
              </w:rPr>
            </w:pPr>
            <w:r>
              <w:rPr>
                <w:color w:val="000000"/>
                <w:lang w:eastAsia="en-GB"/>
              </w:rPr>
              <w:t>3,810</w:t>
            </w:r>
          </w:p>
        </w:tc>
        <w:tc>
          <w:tcPr>
            <w:tcW w:w="1134" w:type="dxa"/>
            <w:tcBorders>
              <w:top w:val="nil"/>
              <w:left w:val="nil"/>
              <w:bottom w:val="single" w:sz="8" w:space="0" w:color="auto"/>
              <w:right w:val="double" w:sz="12"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color w:val="000000"/>
                <w:sz w:val="22"/>
                <w:szCs w:val="22"/>
                <w:lang w:eastAsia="en-GB"/>
              </w:rPr>
            </w:pPr>
            <w:r>
              <w:rPr>
                <w:color w:val="000000"/>
                <w:lang w:eastAsia="en-GB"/>
              </w:rPr>
              <w:t>4,040</w:t>
            </w:r>
          </w:p>
        </w:tc>
        <w:tc>
          <w:tcPr>
            <w:tcW w:w="1134" w:type="dxa"/>
            <w:tcBorders>
              <w:top w:val="nil"/>
              <w:left w:val="double" w:sz="12" w:space="0" w:color="auto"/>
              <w:bottom w:val="single" w:sz="8" w:space="0" w:color="auto"/>
              <w:right w:val="single" w:sz="8" w:space="0" w:color="auto"/>
            </w:tcBorders>
            <w:noWrap/>
            <w:tcMar>
              <w:top w:w="0" w:type="dxa"/>
              <w:left w:w="108" w:type="dxa"/>
              <w:bottom w:w="0" w:type="dxa"/>
              <w:right w:w="108" w:type="dxa"/>
            </w:tcMar>
            <w:vAlign w:val="bottom"/>
            <w:hideMark/>
          </w:tcPr>
          <w:p w:rsidR="00C86E36" w:rsidRPr="00E466D9" w:rsidRDefault="00C86E36" w:rsidP="00C17FC7">
            <w:pPr>
              <w:jc w:val="right"/>
              <w:rPr>
                <w:rFonts w:ascii="Calibri" w:eastAsiaTheme="minorHAnsi" w:hAnsi="Calibri"/>
                <w:color w:val="000000"/>
                <w:sz w:val="22"/>
                <w:szCs w:val="22"/>
                <w:lang w:eastAsia="en-GB"/>
              </w:rPr>
            </w:pPr>
            <w:r w:rsidRPr="00E466D9">
              <w:rPr>
                <w:color w:val="000000"/>
                <w:lang w:eastAsia="en-GB"/>
              </w:rPr>
              <w:t>4,730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86E36" w:rsidRPr="00E466D9" w:rsidRDefault="00C86E36" w:rsidP="00C17FC7">
            <w:pPr>
              <w:jc w:val="right"/>
              <w:rPr>
                <w:rFonts w:ascii="Calibri" w:eastAsiaTheme="minorHAnsi" w:hAnsi="Calibri"/>
                <w:color w:val="000000"/>
                <w:sz w:val="22"/>
                <w:szCs w:val="22"/>
                <w:lang w:eastAsia="en-GB"/>
              </w:rPr>
            </w:pPr>
            <w:r w:rsidRPr="00E466D9">
              <w:rPr>
                <w:color w:val="000000"/>
                <w:lang w:eastAsia="en-GB"/>
              </w:rPr>
              <w:t>4,560</w:t>
            </w:r>
          </w:p>
        </w:tc>
      </w:tr>
      <w:tr w:rsidR="00C86E36" w:rsidTr="0004401B">
        <w:trPr>
          <w:trHeight w:val="300"/>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86E36" w:rsidRPr="009A3F62" w:rsidRDefault="00C86E36" w:rsidP="00E27516">
            <w:pPr>
              <w:rPr>
                <w:rFonts w:ascii="Calibri" w:eastAsiaTheme="minorHAnsi" w:hAnsi="Calibri"/>
                <w:b/>
                <w:color w:val="000000"/>
                <w:sz w:val="22"/>
                <w:szCs w:val="22"/>
                <w:lang w:eastAsia="en-GB"/>
              </w:rPr>
            </w:pPr>
            <w:r w:rsidRPr="009A3F62">
              <w:rPr>
                <w:b/>
                <w:color w:val="000000"/>
                <w:lang w:eastAsia="en-GB"/>
              </w:rPr>
              <w:t>NEET</w:t>
            </w:r>
            <w:r>
              <w:rPr>
                <w:b/>
                <w:color w:val="000000"/>
                <w:lang w:eastAsia="en-GB"/>
              </w:rPr>
              <w:t xml:space="preserve">  </w:t>
            </w:r>
          </w:p>
        </w:tc>
        <w:tc>
          <w:tcPr>
            <w:tcW w:w="1134" w:type="dxa"/>
            <w:tcBorders>
              <w:top w:val="nil"/>
              <w:left w:val="dashed" w:sz="4" w:space="0" w:color="auto"/>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color w:val="000000"/>
                <w:sz w:val="22"/>
                <w:szCs w:val="22"/>
                <w:lang w:eastAsia="en-GB"/>
              </w:rPr>
            </w:pPr>
            <w:r>
              <w:rPr>
                <w:color w:val="000000"/>
                <w:lang w:eastAsia="en-GB"/>
              </w:rPr>
              <w:t>2,390</w:t>
            </w:r>
          </w:p>
        </w:tc>
        <w:tc>
          <w:tcPr>
            <w:tcW w:w="1134" w:type="dxa"/>
            <w:tcBorders>
              <w:top w:val="nil"/>
              <w:left w:val="nil"/>
              <w:bottom w:val="single" w:sz="8" w:space="0" w:color="auto"/>
              <w:right w:val="double" w:sz="12"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color w:val="000000"/>
                <w:sz w:val="22"/>
                <w:szCs w:val="22"/>
                <w:lang w:eastAsia="en-GB"/>
              </w:rPr>
            </w:pPr>
            <w:r>
              <w:rPr>
                <w:color w:val="000000"/>
                <w:lang w:eastAsia="en-GB"/>
              </w:rPr>
              <w:t>2,360</w:t>
            </w:r>
          </w:p>
        </w:tc>
        <w:tc>
          <w:tcPr>
            <w:tcW w:w="1134" w:type="dxa"/>
            <w:tcBorders>
              <w:top w:val="nil"/>
              <w:left w:val="double" w:sz="12" w:space="0" w:color="auto"/>
              <w:bottom w:val="single" w:sz="8" w:space="0" w:color="auto"/>
              <w:right w:val="single" w:sz="8" w:space="0" w:color="auto"/>
            </w:tcBorders>
            <w:noWrap/>
            <w:tcMar>
              <w:top w:w="0" w:type="dxa"/>
              <w:left w:w="108" w:type="dxa"/>
              <w:bottom w:w="0" w:type="dxa"/>
              <w:right w:w="108" w:type="dxa"/>
            </w:tcMar>
            <w:vAlign w:val="bottom"/>
            <w:hideMark/>
          </w:tcPr>
          <w:p w:rsidR="00C86E36" w:rsidRPr="00E466D9" w:rsidRDefault="00C86E36" w:rsidP="00C17FC7">
            <w:pPr>
              <w:jc w:val="right"/>
              <w:rPr>
                <w:rFonts w:ascii="Calibri" w:eastAsiaTheme="minorHAnsi" w:hAnsi="Calibri"/>
                <w:color w:val="000000"/>
                <w:sz w:val="22"/>
                <w:szCs w:val="22"/>
                <w:lang w:eastAsia="en-GB"/>
              </w:rPr>
            </w:pPr>
            <w:r w:rsidRPr="00E466D9">
              <w:rPr>
                <w:color w:val="000000"/>
                <w:lang w:eastAsia="en-GB"/>
              </w:rPr>
              <w:t>3,340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86E36" w:rsidRPr="00E466D9" w:rsidRDefault="00C86E36" w:rsidP="00C17FC7">
            <w:pPr>
              <w:jc w:val="right"/>
              <w:rPr>
                <w:rFonts w:ascii="Calibri" w:eastAsiaTheme="minorHAnsi" w:hAnsi="Calibri"/>
                <w:color w:val="000000"/>
                <w:sz w:val="22"/>
                <w:szCs w:val="22"/>
                <w:lang w:eastAsia="en-GB"/>
              </w:rPr>
            </w:pPr>
            <w:r w:rsidRPr="00E466D9">
              <w:rPr>
                <w:color w:val="000000"/>
                <w:lang w:eastAsia="en-GB"/>
              </w:rPr>
              <w:t>3,230</w:t>
            </w:r>
          </w:p>
        </w:tc>
      </w:tr>
      <w:tr w:rsidR="00C86E36" w:rsidTr="0004401B">
        <w:trPr>
          <w:trHeight w:val="300"/>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86E36" w:rsidRPr="009A3F62" w:rsidRDefault="00C86E36" w:rsidP="00C17FC7">
            <w:pPr>
              <w:rPr>
                <w:rFonts w:ascii="Calibri" w:eastAsiaTheme="minorHAnsi" w:hAnsi="Calibri"/>
                <w:b/>
                <w:color w:val="000000"/>
                <w:sz w:val="22"/>
                <w:szCs w:val="22"/>
                <w:lang w:eastAsia="en-GB"/>
              </w:rPr>
            </w:pPr>
            <w:r w:rsidRPr="009A3F62">
              <w:rPr>
                <w:b/>
                <w:color w:val="000000"/>
                <w:lang w:eastAsia="en-GB"/>
              </w:rPr>
              <w:t>Not known</w:t>
            </w:r>
          </w:p>
        </w:tc>
        <w:tc>
          <w:tcPr>
            <w:tcW w:w="1134" w:type="dxa"/>
            <w:tcBorders>
              <w:top w:val="nil"/>
              <w:left w:val="dashed" w:sz="4" w:space="0" w:color="auto"/>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color w:val="000000"/>
                <w:sz w:val="22"/>
                <w:szCs w:val="22"/>
                <w:lang w:eastAsia="en-GB"/>
              </w:rPr>
            </w:pPr>
            <w:r>
              <w:rPr>
                <w:color w:val="000000"/>
                <w:lang w:eastAsia="en-GB"/>
              </w:rPr>
              <w:t>370</w:t>
            </w:r>
          </w:p>
        </w:tc>
        <w:tc>
          <w:tcPr>
            <w:tcW w:w="1134" w:type="dxa"/>
            <w:tcBorders>
              <w:top w:val="nil"/>
              <w:left w:val="nil"/>
              <w:bottom w:val="single" w:sz="8" w:space="0" w:color="auto"/>
              <w:right w:val="double" w:sz="12"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color w:val="000000"/>
                <w:sz w:val="22"/>
                <w:szCs w:val="22"/>
                <w:lang w:eastAsia="en-GB"/>
              </w:rPr>
            </w:pPr>
            <w:r>
              <w:rPr>
                <w:color w:val="000000"/>
                <w:lang w:eastAsia="en-GB"/>
              </w:rPr>
              <w:t>510</w:t>
            </w:r>
          </w:p>
        </w:tc>
        <w:tc>
          <w:tcPr>
            <w:tcW w:w="1134" w:type="dxa"/>
            <w:tcBorders>
              <w:top w:val="nil"/>
              <w:left w:val="double" w:sz="12" w:space="0" w:color="auto"/>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color w:val="000000"/>
                <w:sz w:val="22"/>
                <w:szCs w:val="22"/>
                <w:lang w:eastAsia="en-GB"/>
              </w:rPr>
            </w:pPr>
            <w:r>
              <w:rPr>
                <w:color w:val="000000"/>
                <w:lang w:eastAsia="en-GB"/>
              </w:rPr>
              <w:t>960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color w:val="000000"/>
                <w:sz w:val="22"/>
                <w:szCs w:val="22"/>
                <w:lang w:eastAsia="en-GB"/>
              </w:rPr>
            </w:pPr>
            <w:r>
              <w:rPr>
                <w:color w:val="000000"/>
                <w:lang w:eastAsia="en-GB"/>
              </w:rPr>
              <w:t>810</w:t>
            </w:r>
          </w:p>
        </w:tc>
      </w:tr>
      <w:tr w:rsidR="00183098" w:rsidTr="0004401B">
        <w:trPr>
          <w:trHeight w:val="300"/>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83098" w:rsidRPr="00AE3603" w:rsidRDefault="00183098" w:rsidP="00C17FC7">
            <w:pPr>
              <w:rPr>
                <w:b/>
                <w:color w:val="000000"/>
                <w:lang w:eastAsia="en-GB"/>
              </w:rPr>
            </w:pPr>
            <w:r w:rsidRPr="00AE3603">
              <w:rPr>
                <w:b/>
                <w:color w:val="000000"/>
                <w:lang w:eastAsia="en-GB"/>
              </w:rPr>
              <w:t>EET % (not knowns in denominator)</w:t>
            </w:r>
          </w:p>
        </w:tc>
        <w:tc>
          <w:tcPr>
            <w:tcW w:w="1134" w:type="dxa"/>
            <w:tcBorders>
              <w:top w:val="nil"/>
              <w:left w:val="dashed" w:sz="4" w:space="0" w:color="auto"/>
              <w:bottom w:val="single" w:sz="8" w:space="0" w:color="auto"/>
              <w:right w:val="single" w:sz="8" w:space="0" w:color="auto"/>
            </w:tcBorders>
            <w:noWrap/>
            <w:tcMar>
              <w:top w:w="0" w:type="dxa"/>
              <w:left w:w="108" w:type="dxa"/>
              <w:bottom w:w="0" w:type="dxa"/>
              <w:right w:w="108" w:type="dxa"/>
            </w:tcMar>
            <w:vAlign w:val="bottom"/>
          </w:tcPr>
          <w:p w:rsidR="00183098" w:rsidRPr="00AE3603" w:rsidRDefault="00183098" w:rsidP="00C17FC7">
            <w:pPr>
              <w:jc w:val="right"/>
              <w:rPr>
                <w:i/>
                <w:iCs/>
                <w:color w:val="000000"/>
                <w:lang w:eastAsia="en-GB"/>
              </w:rPr>
            </w:pPr>
            <w:r w:rsidRPr="00AE3603">
              <w:rPr>
                <w:i/>
                <w:iCs/>
                <w:color w:val="000000"/>
                <w:lang w:eastAsia="en-GB"/>
              </w:rPr>
              <w:t>58%</w:t>
            </w:r>
          </w:p>
        </w:tc>
        <w:tc>
          <w:tcPr>
            <w:tcW w:w="1134" w:type="dxa"/>
            <w:tcBorders>
              <w:top w:val="nil"/>
              <w:left w:val="nil"/>
              <w:bottom w:val="single" w:sz="8" w:space="0" w:color="auto"/>
              <w:right w:val="double" w:sz="12" w:space="0" w:color="auto"/>
            </w:tcBorders>
            <w:noWrap/>
            <w:tcMar>
              <w:top w:w="0" w:type="dxa"/>
              <w:left w:w="108" w:type="dxa"/>
              <w:bottom w:w="0" w:type="dxa"/>
              <w:right w:w="108" w:type="dxa"/>
            </w:tcMar>
            <w:vAlign w:val="bottom"/>
          </w:tcPr>
          <w:p w:rsidR="00183098" w:rsidRPr="00AE3603" w:rsidRDefault="00183098" w:rsidP="00C17FC7">
            <w:pPr>
              <w:jc w:val="right"/>
              <w:rPr>
                <w:i/>
                <w:iCs/>
                <w:color w:val="000000"/>
                <w:lang w:eastAsia="en-GB"/>
              </w:rPr>
            </w:pPr>
            <w:r w:rsidRPr="00AE3603">
              <w:rPr>
                <w:i/>
                <w:iCs/>
                <w:color w:val="000000"/>
                <w:lang w:eastAsia="en-GB"/>
              </w:rPr>
              <w:t>59%</w:t>
            </w:r>
          </w:p>
        </w:tc>
        <w:tc>
          <w:tcPr>
            <w:tcW w:w="1134" w:type="dxa"/>
            <w:tcBorders>
              <w:top w:val="nil"/>
              <w:left w:val="double" w:sz="12" w:space="0" w:color="auto"/>
              <w:bottom w:val="single" w:sz="8" w:space="0" w:color="auto"/>
              <w:right w:val="single" w:sz="8" w:space="0" w:color="auto"/>
            </w:tcBorders>
            <w:noWrap/>
            <w:tcMar>
              <w:top w:w="0" w:type="dxa"/>
              <w:left w:w="108" w:type="dxa"/>
              <w:bottom w:w="0" w:type="dxa"/>
              <w:right w:w="108" w:type="dxa"/>
            </w:tcMar>
            <w:vAlign w:val="bottom"/>
          </w:tcPr>
          <w:p w:rsidR="00183098" w:rsidRPr="00AE3603" w:rsidRDefault="00183098" w:rsidP="00C17FC7">
            <w:pPr>
              <w:jc w:val="right"/>
              <w:rPr>
                <w:i/>
                <w:iCs/>
                <w:color w:val="000000"/>
                <w:lang w:eastAsia="en-GB"/>
              </w:rPr>
            </w:pPr>
            <w:r w:rsidRPr="00AE3603">
              <w:rPr>
                <w:i/>
                <w:iCs/>
                <w:color w:val="000000"/>
                <w:lang w:eastAsia="en-GB"/>
              </w:rPr>
              <w:t>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83098" w:rsidRPr="00AE3603" w:rsidRDefault="00183098" w:rsidP="00C17FC7">
            <w:pPr>
              <w:jc w:val="right"/>
              <w:rPr>
                <w:i/>
                <w:iCs/>
                <w:color w:val="000000"/>
                <w:lang w:eastAsia="en-GB"/>
              </w:rPr>
            </w:pPr>
            <w:r w:rsidRPr="00AE3603">
              <w:rPr>
                <w:i/>
                <w:iCs/>
                <w:color w:val="000000"/>
                <w:lang w:eastAsia="en-GB"/>
              </w:rPr>
              <w:t>53%</w:t>
            </w:r>
          </w:p>
        </w:tc>
      </w:tr>
      <w:tr w:rsidR="00183098" w:rsidTr="0004401B">
        <w:trPr>
          <w:trHeight w:val="300"/>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83098" w:rsidRPr="00AE3603" w:rsidRDefault="00183098" w:rsidP="00C17FC7">
            <w:pPr>
              <w:rPr>
                <w:b/>
                <w:color w:val="000000"/>
                <w:lang w:eastAsia="en-GB"/>
              </w:rPr>
            </w:pPr>
            <w:r w:rsidRPr="00AE3603">
              <w:rPr>
                <w:b/>
                <w:color w:val="000000"/>
                <w:lang w:eastAsia="en-GB"/>
              </w:rPr>
              <w:t>EET % (not knowns excluded)</w:t>
            </w:r>
          </w:p>
        </w:tc>
        <w:tc>
          <w:tcPr>
            <w:tcW w:w="1134" w:type="dxa"/>
            <w:tcBorders>
              <w:top w:val="nil"/>
              <w:left w:val="dashed" w:sz="4" w:space="0" w:color="auto"/>
              <w:bottom w:val="single" w:sz="8" w:space="0" w:color="auto"/>
              <w:right w:val="single" w:sz="8" w:space="0" w:color="auto"/>
            </w:tcBorders>
            <w:noWrap/>
            <w:tcMar>
              <w:top w:w="0" w:type="dxa"/>
              <w:left w:w="108" w:type="dxa"/>
              <w:bottom w:w="0" w:type="dxa"/>
              <w:right w:w="108" w:type="dxa"/>
            </w:tcMar>
            <w:vAlign w:val="bottom"/>
          </w:tcPr>
          <w:p w:rsidR="00183098" w:rsidRPr="00AE3603" w:rsidRDefault="00183098" w:rsidP="00C17FC7">
            <w:pPr>
              <w:jc w:val="right"/>
              <w:rPr>
                <w:i/>
                <w:iCs/>
                <w:color w:val="000000"/>
                <w:lang w:eastAsia="en-GB"/>
              </w:rPr>
            </w:pPr>
            <w:r w:rsidRPr="00AE3603">
              <w:rPr>
                <w:i/>
                <w:iCs/>
                <w:color w:val="000000"/>
                <w:lang w:eastAsia="en-GB"/>
              </w:rPr>
              <w:t>61%</w:t>
            </w:r>
          </w:p>
        </w:tc>
        <w:tc>
          <w:tcPr>
            <w:tcW w:w="1134" w:type="dxa"/>
            <w:tcBorders>
              <w:top w:val="nil"/>
              <w:left w:val="nil"/>
              <w:bottom w:val="single" w:sz="8" w:space="0" w:color="auto"/>
              <w:right w:val="double" w:sz="12" w:space="0" w:color="auto"/>
            </w:tcBorders>
            <w:noWrap/>
            <w:tcMar>
              <w:top w:w="0" w:type="dxa"/>
              <w:left w:w="108" w:type="dxa"/>
              <w:bottom w:w="0" w:type="dxa"/>
              <w:right w:w="108" w:type="dxa"/>
            </w:tcMar>
            <w:vAlign w:val="bottom"/>
          </w:tcPr>
          <w:p w:rsidR="00183098" w:rsidRPr="00AE3603" w:rsidRDefault="00183098" w:rsidP="00C17FC7">
            <w:pPr>
              <w:jc w:val="right"/>
              <w:rPr>
                <w:i/>
                <w:iCs/>
                <w:color w:val="000000"/>
                <w:lang w:eastAsia="en-GB"/>
              </w:rPr>
            </w:pPr>
            <w:r w:rsidRPr="00AE3603">
              <w:rPr>
                <w:i/>
                <w:iCs/>
                <w:color w:val="000000"/>
                <w:lang w:eastAsia="en-GB"/>
              </w:rPr>
              <w:t>63%</w:t>
            </w:r>
          </w:p>
        </w:tc>
        <w:tc>
          <w:tcPr>
            <w:tcW w:w="1134" w:type="dxa"/>
            <w:tcBorders>
              <w:top w:val="nil"/>
              <w:left w:val="double" w:sz="12" w:space="0" w:color="auto"/>
              <w:bottom w:val="single" w:sz="8" w:space="0" w:color="auto"/>
              <w:right w:val="single" w:sz="8" w:space="0" w:color="auto"/>
            </w:tcBorders>
            <w:noWrap/>
            <w:tcMar>
              <w:top w:w="0" w:type="dxa"/>
              <w:left w:w="108" w:type="dxa"/>
              <w:bottom w:w="0" w:type="dxa"/>
              <w:right w:w="108" w:type="dxa"/>
            </w:tcMar>
            <w:vAlign w:val="bottom"/>
          </w:tcPr>
          <w:p w:rsidR="00183098" w:rsidRPr="00AE3603" w:rsidRDefault="00183098" w:rsidP="00C17FC7">
            <w:pPr>
              <w:jc w:val="right"/>
              <w:rPr>
                <w:i/>
                <w:iCs/>
                <w:color w:val="000000"/>
                <w:lang w:eastAsia="en-GB"/>
              </w:rPr>
            </w:pPr>
            <w:r w:rsidRPr="00AE3603">
              <w:rPr>
                <w:i/>
                <w:iCs/>
                <w:color w:val="000000"/>
                <w:lang w:eastAsia="en-GB"/>
              </w:rPr>
              <w:t>59%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83098" w:rsidRPr="00AE3603" w:rsidRDefault="00183098" w:rsidP="00C17FC7">
            <w:pPr>
              <w:jc w:val="right"/>
              <w:rPr>
                <w:i/>
                <w:iCs/>
                <w:color w:val="000000"/>
                <w:lang w:eastAsia="en-GB"/>
              </w:rPr>
            </w:pPr>
            <w:r w:rsidRPr="00AE3603">
              <w:rPr>
                <w:i/>
                <w:iCs/>
                <w:color w:val="000000"/>
                <w:lang w:eastAsia="en-GB"/>
              </w:rPr>
              <w:t>59%</w:t>
            </w:r>
          </w:p>
        </w:tc>
      </w:tr>
      <w:tr w:rsidR="00C86E36" w:rsidTr="0004401B">
        <w:trPr>
          <w:trHeight w:val="300"/>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86E36" w:rsidRPr="009A3F62" w:rsidRDefault="00C86E36" w:rsidP="00C17FC7">
            <w:pPr>
              <w:rPr>
                <w:rFonts w:ascii="Calibri" w:eastAsiaTheme="minorHAnsi" w:hAnsi="Calibri"/>
                <w:b/>
                <w:color w:val="000000"/>
                <w:sz w:val="22"/>
                <w:szCs w:val="22"/>
                <w:lang w:eastAsia="en-GB"/>
              </w:rPr>
            </w:pPr>
            <w:r w:rsidRPr="009A3F62">
              <w:rPr>
                <w:b/>
                <w:color w:val="000000"/>
                <w:lang w:eastAsia="en-GB"/>
              </w:rPr>
              <w:t>NEET % (not knowns in denominator)</w:t>
            </w:r>
          </w:p>
        </w:tc>
        <w:tc>
          <w:tcPr>
            <w:tcW w:w="1134" w:type="dxa"/>
            <w:tcBorders>
              <w:top w:val="nil"/>
              <w:left w:val="dashed" w:sz="4" w:space="0" w:color="auto"/>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i/>
                <w:iCs/>
                <w:color w:val="000000"/>
                <w:sz w:val="22"/>
                <w:szCs w:val="22"/>
                <w:lang w:eastAsia="en-GB"/>
              </w:rPr>
            </w:pPr>
            <w:r>
              <w:rPr>
                <w:i/>
                <w:iCs/>
                <w:color w:val="000000"/>
                <w:lang w:eastAsia="en-GB"/>
              </w:rPr>
              <w:t>36%</w:t>
            </w:r>
          </w:p>
        </w:tc>
        <w:tc>
          <w:tcPr>
            <w:tcW w:w="1134" w:type="dxa"/>
            <w:tcBorders>
              <w:top w:val="nil"/>
              <w:left w:val="nil"/>
              <w:bottom w:val="single" w:sz="8" w:space="0" w:color="auto"/>
              <w:right w:val="double" w:sz="12"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i/>
                <w:iCs/>
                <w:color w:val="000000"/>
                <w:sz w:val="22"/>
                <w:szCs w:val="22"/>
                <w:lang w:eastAsia="en-GB"/>
              </w:rPr>
            </w:pPr>
            <w:r>
              <w:rPr>
                <w:i/>
                <w:iCs/>
                <w:color w:val="000000"/>
                <w:lang w:eastAsia="en-GB"/>
              </w:rPr>
              <w:t>34%</w:t>
            </w:r>
          </w:p>
        </w:tc>
        <w:tc>
          <w:tcPr>
            <w:tcW w:w="1134" w:type="dxa"/>
            <w:tcBorders>
              <w:top w:val="nil"/>
              <w:left w:val="double" w:sz="12" w:space="0" w:color="auto"/>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i/>
                <w:iCs/>
                <w:color w:val="000000"/>
                <w:sz w:val="22"/>
                <w:szCs w:val="22"/>
                <w:lang w:eastAsia="en-GB"/>
              </w:rPr>
            </w:pPr>
            <w:r>
              <w:rPr>
                <w:i/>
                <w:iCs/>
                <w:color w:val="000000"/>
                <w:lang w:eastAsia="en-GB"/>
              </w:rPr>
              <w:t>37%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i/>
                <w:iCs/>
                <w:color w:val="000000"/>
                <w:sz w:val="22"/>
                <w:szCs w:val="22"/>
                <w:lang w:eastAsia="en-GB"/>
              </w:rPr>
            </w:pPr>
            <w:r>
              <w:rPr>
                <w:i/>
                <w:iCs/>
                <w:color w:val="000000"/>
                <w:lang w:eastAsia="en-GB"/>
              </w:rPr>
              <w:t>38%</w:t>
            </w:r>
          </w:p>
        </w:tc>
      </w:tr>
      <w:tr w:rsidR="00C86E36" w:rsidTr="0004401B">
        <w:trPr>
          <w:trHeight w:val="300"/>
        </w:trPr>
        <w:tc>
          <w:tcPr>
            <w:tcW w:w="409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C86E36" w:rsidRPr="009A3F62" w:rsidRDefault="00C86E36" w:rsidP="00C17FC7">
            <w:pPr>
              <w:rPr>
                <w:rFonts w:ascii="Calibri" w:eastAsiaTheme="minorHAnsi" w:hAnsi="Calibri"/>
                <w:b/>
                <w:color w:val="000000"/>
                <w:sz w:val="22"/>
                <w:szCs w:val="22"/>
                <w:lang w:eastAsia="en-GB"/>
              </w:rPr>
            </w:pPr>
            <w:r w:rsidRPr="009A3F62">
              <w:rPr>
                <w:b/>
                <w:color w:val="000000"/>
                <w:lang w:eastAsia="en-GB"/>
              </w:rPr>
              <w:t>NEET % (not knowns excluded)</w:t>
            </w:r>
          </w:p>
        </w:tc>
        <w:tc>
          <w:tcPr>
            <w:tcW w:w="1134" w:type="dxa"/>
            <w:tcBorders>
              <w:top w:val="nil"/>
              <w:left w:val="dashed" w:sz="4" w:space="0" w:color="auto"/>
              <w:bottom w:val="single" w:sz="4"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i/>
                <w:iCs/>
                <w:color w:val="000000"/>
                <w:sz w:val="22"/>
                <w:szCs w:val="22"/>
                <w:lang w:eastAsia="en-GB"/>
              </w:rPr>
            </w:pPr>
            <w:r>
              <w:rPr>
                <w:i/>
                <w:iCs/>
                <w:color w:val="000000"/>
                <w:lang w:eastAsia="en-GB"/>
              </w:rPr>
              <w:t>39%</w:t>
            </w:r>
          </w:p>
        </w:tc>
        <w:tc>
          <w:tcPr>
            <w:tcW w:w="1134" w:type="dxa"/>
            <w:tcBorders>
              <w:top w:val="nil"/>
              <w:left w:val="nil"/>
              <w:bottom w:val="single" w:sz="4" w:space="0" w:color="auto"/>
              <w:right w:val="double" w:sz="12"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i/>
                <w:iCs/>
                <w:color w:val="000000"/>
                <w:sz w:val="22"/>
                <w:szCs w:val="22"/>
                <w:lang w:eastAsia="en-GB"/>
              </w:rPr>
            </w:pPr>
            <w:r>
              <w:rPr>
                <w:i/>
                <w:iCs/>
                <w:color w:val="000000"/>
                <w:lang w:eastAsia="en-GB"/>
              </w:rPr>
              <w:t>37%</w:t>
            </w:r>
          </w:p>
        </w:tc>
        <w:tc>
          <w:tcPr>
            <w:tcW w:w="1134" w:type="dxa"/>
            <w:tcBorders>
              <w:top w:val="nil"/>
              <w:left w:val="double" w:sz="12" w:space="0" w:color="auto"/>
              <w:bottom w:val="single" w:sz="4"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i/>
                <w:iCs/>
                <w:color w:val="000000"/>
                <w:sz w:val="22"/>
                <w:szCs w:val="22"/>
                <w:lang w:eastAsia="en-GB"/>
              </w:rPr>
            </w:pPr>
            <w:r>
              <w:rPr>
                <w:i/>
                <w:iCs/>
                <w:color w:val="000000"/>
                <w:lang w:eastAsia="en-GB"/>
              </w:rPr>
              <w:t>41%</w:t>
            </w:r>
          </w:p>
        </w:tc>
        <w:tc>
          <w:tcPr>
            <w:tcW w:w="1134"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C86E36" w:rsidRDefault="00C86E36" w:rsidP="00C17FC7">
            <w:pPr>
              <w:jc w:val="right"/>
              <w:rPr>
                <w:rFonts w:ascii="Calibri" w:eastAsiaTheme="minorHAnsi" w:hAnsi="Calibri"/>
                <w:i/>
                <w:iCs/>
                <w:color w:val="000000"/>
                <w:sz w:val="22"/>
                <w:szCs w:val="22"/>
                <w:lang w:eastAsia="en-GB"/>
              </w:rPr>
            </w:pPr>
            <w:r>
              <w:rPr>
                <w:i/>
                <w:iCs/>
                <w:color w:val="000000"/>
                <w:lang w:eastAsia="en-GB"/>
              </w:rPr>
              <w:t>41%</w:t>
            </w:r>
          </w:p>
        </w:tc>
      </w:tr>
      <w:tr w:rsidR="00C86E36" w:rsidTr="0004401B">
        <w:trPr>
          <w:trHeight w:val="300"/>
        </w:trPr>
        <w:tc>
          <w:tcPr>
            <w:tcW w:w="409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rsidR="00C86E36" w:rsidRPr="009A3F62" w:rsidRDefault="00C86E36" w:rsidP="00C17FC7">
            <w:pPr>
              <w:rPr>
                <w:b/>
                <w:color w:val="000000"/>
                <w:lang w:eastAsia="en-GB"/>
              </w:rPr>
            </w:pPr>
            <w:r w:rsidRPr="009A3F62">
              <w:rPr>
                <w:b/>
                <w:color w:val="000000"/>
                <w:lang w:eastAsia="en-GB"/>
              </w:rPr>
              <w:t xml:space="preserve">Accommodation considered suitable </w:t>
            </w:r>
          </w:p>
        </w:tc>
        <w:tc>
          <w:tcPr>
            <w:tcW w:w="1134" w:type="dxa"/>
            <w:tcBorders>
              <w:top w:val="single" w:sz="4" w:space="0" w:color="auto"/>
              <w:left w:val="dashed" w:sz="4" w:space="0" w:color="auto"/>
              <w:bottom w:val="single" w:sz="4" w:space="0" w:color="auto"/>
              <w:right w:val="single" w:sz="8" w:space="0" w:color="auto"/>
            </w:tcBorders>
            <w:noWrap/>
            <w:tcMar>
              <w:top w:w="0" w:type="dxa"/>
              <w:left w:w="108" w:type="dxa"/>
              <w:bottom w:w="0" w:type="dxa"/>
              <w:right w:w="108" w:type="dxa"/>
            </w:tcMar>
            <w:vAlign w:val="bottom"/>
          </w:tcPr>
          <w:p w:rsidR="00C86E36" w:rsidRPr="00D92F35" w:rsidRDefault="00C86E36" w:rsidP="00C17FC7">
            <w:pPr>
              <w:jc w:val="right"/>
              <w:rPr>
                <w:iCs/>
                <w:color w:val="000000"/>
                <w:lang w:eastAsia="en-GB"/>
              </w:rPr>
            </w:pPr>
            <w:r w:rsidRPr="00D92F35">
              <w:rPr>
                <w:iCs/>
                <w:color w:val="000000"/>
                <w:lang w:eastAsia="en-GB"/>
              </w:rPr>
              <w:t>5,760</w:t>
            </w:r>
          </w:p>
        </w:tc>
        <w:tc>
          <w:tcPr>
            <w:tcW w:w="1134" w:type="dxa"/>
            <w:tcBorders>
              <w:top w:val="single" w:sz="4" w:space="0" w:color="auto"/>
              <w:left w:val="nil"/>
              <w:bottom w:val="single" w:sz="4" w:space="0" w:color="auto"/>
              <w:right w:val="double" w:sz="12" w:space="0" w:color="auto"/>
            </w:tcBorders>
            <w:noWrap/>
            <w:tcMar>
              <w:top w:w="0" w:type="dxa"/>
              <w:left w:w="108" w:type="dxa"/>
              <w:bottom w:w="0" w:type="dxa"/>
              <w:right w:w="108" w:type="dxa"/>
            </w:tcMar>
            <w:vAlign w:val="bottom"/>
          </w:tcPr>
          <w:p w:rsidR="00C86E36" w:rsidRPr="00D92F35" w:rsidRDefault="00C86E36" w:rsidP="00C17FC7">
            <w:pPr>
              <w:jc w:val="right"/>
              <w:rPr>
                <w:iCs/>
                <w:color w:val="000000"/>
                <w:lang w:eastAsia="en-GB"/>
              </w:rPr>
            </w:pPr>
            <w:r w:rsidRPr="00D92F35">
              <w:rPr>
                <w:iCs/>
                <w:color w:val="000000"/>
                <w:lang w:eastAsia="en-GB"/>
              </w:rPr>
              <w:t>6,000</w:t>
            </w:r>
          </w:p>
        </w:tc>
        <w:tc>
          <w:tcPr>
            <w:tcW w:w="1134" w:type="dxa"/>
            <w:tcBorders>
              <w:top w:val="single" w:sz="4" w:space="0" w:color="auto"/>
              <w:left w:val="double" w:sz="12" w:space="0" w:color="auto"/>
              <w:bottom w:val="single" w:sz="4" w:space="0" w:color="auto"/>
              <w:right w:val="single" w:sz="8" w:space="0" w:color="auto"/>
            </w:tcBorders>
            <w:noWrap/>
            <w:tcMar>
              <w:top w:w="0" w:type="dxa"/>
              <w:left w:w="108" w:type="dxa"/>
              <w:bottom w:w="0" w:type="dxa"/>
              <w:right w:w="108" w:type="dxa"/>
            </w:tcMar>
            <w:vAlign w:val="bottom"/>
          </w:tcPr>
          <w:p w:rsidR="00C86E36" w:rsidRPr="00653620" w:rsidRDefault="00C86E36" w:rsidP="00C17FC7">
            <w:pPr>
              <w:jc w:val="right"/>
              <w:rPr>
                <w:iCs/>
                <w:color w:val="000000"/>
                <w:lang w:eastAsia="en-GB"/>
              </w:rPr>
            </w:pPr>
            <w:r w:rsidRPr="00653620">
              <w:rPr>
                <w:iCs/>
                <w:color w:val="000000"/>
                <w:lang w:eastAsia="en-GB"/>
              </w:rPr>
              <w:t>7,390</w:t>
            </w:r>
          </w:p>
        </w:tc>
        <w:tc>
          <w:tcPr>
            <w:tcW w:w="1134"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rsidR="00C86E36" w:rsidRPr="00653620" w:rsidRDefault="00C86E36" w:rsidP="00C17FC7">
            <w:pPr>
              <w:jc w:val="right"/>
              <w:rPr>
                <w:iCs/>
                <w:color w:val="000000"/>
                <w:lang w:eastAsia="en-GB"/>
              </w:rPr>
            </w:pPr>
            <w:r w:rsidRPr="00653620">
              <w:rPr>
                <w:iCs/>
                <w:color w:val="000000"/>
                <w:lang w:eastAsia="en-GB"/>
              </w:rPr>
              <w:t>7,090</w:t>
            </w:r>
          </w:p>
        </w:tc>
      </w:tr>
      <w:tr w:rsidR="00C86E36" w:rsidTr="0004401B">
        <w:trPr>
          <w:trHeight w:val="300"/>
        </w:trPr>
        <w:tc>
          <w:tcPr>
            <w:tcW w:w="409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rsidR="00C86E36" w:rsidRPr="009A3F62" w:rsidRDefault="00C86E36" w:rsidP="00C17FC7">
            <w:pPr>
              <w:rPr>
                <w:b/>
                <w:color w:val="000000"/>
                <w:lang w:eastAsia="en-GB"/>
              </w:rPr>
            </w:pPr>
            <w:r w:rsidRPr="009A3F62">
              <w:rPr>
                <w:b/>
                <w:color w:val="000000"/>
                <w:lang w:eastAsia="en-GB"/>
              </w:rPr>
              <w:t>Accommodation considered suitable %</w:t>
            </w:r>
            <w:r>
              <w:rPr>
                <w:b/>
                <w:color w:val="000000"/>
                <w:lang w:eastAsia="en-GB"/>
              </w:rPr>
              <w:t xml:space="preserve"> </w:t>
            </w:r>
            <w:r w:rsidRPr="009A3F62">
              <w:rPr>
                <w:b/>
                <w:color w:val="000000"/>
                <w:lang w:eastAsia="en-GB"/>
              </w:rPr>
              <w:t>(not knowns in denominator)</w:t>
            </w:r>
          </w:p>
        </w:tc>
        <w:tc>
          <w:tcPr>
            <w:tcW w:w="1134" w:type="dxa"/>
            <w:tcBorders>
              <w:top w:val="single" w:sz="4" w:space="0" w:color="auto"/>
              <w:left w:val="dashed" w:sz="4" w:space="0" w:color="auto"/>
              <w:bottom w:val="single" w:sz="4" w:space="0" w:color="auto"/>
              <w:right w:val="single" w:sz="8" w:space="0" w:color="auto"/>
            </w:tcBorders>
            <w:noWrap/>
            <w:tcMar>
              <w:top w:w="0" w:type="dxa"/>
              <w:left w:w="108" w:type="dxa"/>
              <w:bottom w:w="0" w:type="dxa"/>
              <w:right w:w="108" w:type="dxa"/>
            </w:tcMar>
            <w:vAlign w:val="bottom"/>
          </w:tcPr>
          <w:p w:rsidR="00C86E36" w:rsidRDefault="00C86E36" w:rsidP="00C17FC7">
            <w:pPr>
              <w:jc w:val="right"/>
              <w:rPr>
                <w:i/>
                <w:iCs/>
                <w:color w:val="000000"/>
                <w:lang w:eastAsia="en-GB"/>
              </w:rPr>
            </w:pPr>
            <w:r w:rsidRPr="00D92F35">
              <w:rPr>
                <w:i/>
                <w:iCs/>
                <w:color w:val="000000"/>
                <w:lang w:eastAsia="en-GB"/>
              </w:rPr>
              <w:t>8</w:t>
            </w:r>
            <w:r>
              <w:rPr>
                <w:i/>
                <w:iCs/>
                <w:color w:val="000000"/>
                <w:lang w:eastAsia="en-GB"/>
              </w:rPr>
              <w:t>8</w:t>
            </w:r>
            <w:r w:rsidRPr="00D92F35">
              <w:rPr>
                <w:i/>
                <w:iCs/>
                <w:color w:val="000000"/>
                <w:lang w:eastAsia="en-GB"/>
              </w:rPr>
              <w:t>%</w:t>
            </w:r>
          </w:p>
        </w:tc>
        <w:tc>
          <w:tcPr>
            <w:tcW w:w="1134" w:type="dxa"/>
            <w:tcBorders>
              <w:top w:val="single" w:sz="4" w:space="0" w:color="auto"/>
              <w:left w:val="nil"/>
              <w:bottom w:val="single" w:sz="4" w:space="0" w:color="auto"/>
              <w:right w:val="double" w:sz="12" w:space="0" w:color="auto"/>
            </w:tcBorders>
            <w:noWrap/>
            <w:tcMar>
              <w:top w:w="0" w:type="dxa"/>
              <w:left w:w="108" w:type="dxa"/>
              <w:bottom w:w="0" w:type="dxa"/>
              <w:right w:w="108" w:type="dxa"/>
            </w:tcMar>
            <w:vAlign w:val="bottom"/>
          </w:tcPr>
          <w:p w:rsidR="00C86E36" w:rsidRDefault="00C86E36" w:rsidP="00C17FC7">
            <w:pPr>
              <w:jc w:val="right"/>
              <w:rPr>
                <w:i/>
                <w:iCs/>
                <w:color w:val="000000"/>
                <w:lang w:eastAsia="en-GB"/>
              </w:rPr>
            </w:pPr>
            <w:r w:rsidRPr="00D92F35">
              <w:rPr>
                <w:i/>
                <w:iCs/>
                <w:color w:val="000000"/>
                <w:lang w:eastAsia="en-GB"/>
              </w:rPr>
              <w:t>87%</w:t>
            </w:r>
          </w:p>
        </w:tc>
        <w:tc>
          <w:tcPr>
            <w:tcW w:w="1134" w:type="dxa"/>
            <w:tcBorders>
              <w:top w:val="single" w:sz="4" w:space="0" w:color="auto"/>
              <w:left w:val="double" w:sz="12" w:space="0" w:color="auto"/>
              <w:bottom w:val="single" w:sz="4" w:space="0" w:color="auto"/>
              <w:right w:val="single" w:sz="8" w:space="0" w:color="auto"/>
            </w:tcBorders>
            <w:noWrap/>
            <w:tcMar>
              <w:top w:w="0" w:type="dxa"/>
              <w:left w:w="108" w:type="dxa"/>
              <w:bottom w:w="0" w:type="dxa"/>
              <w:right w:w="108" w:type="dxa"/>
            </w:tcMar>
            <w:vAlign w:val="bottom"/>
          </w:tcPr>
          <w:p w:rsidR="00C86E36" w:rsidRPr="00E466D9" w:rsidRDefault="00C86E36" w:rsidP="00C17FC7">
            <w:pPr>
              <w:jc w:val="right"/>
              <w:rPr>
                <w:i/>
                <w:iCs/>
                <w:color w:val="000000"/>
                <w:lang w:eastAsia="en-GB"/>
              </w:rPr>
            </w:pPr>
            <w:r w:rsidRPr="00E466D9">
              <w:rPr>
                <w:i/>
                <w:iCs/>
                <w:color w:val="000000"/>
                <w:lang w:eastAsia="en-GB"/>
              </w:rPr>
              <w:t>82%</w:t>
            </w:r>
          </w:p>
        </w:tc>
        <w:tc>
          <w:tcPr>
            <w:tcW w:w="1134"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rsidR="00C86E36" w:rsidRPr="00E466D9" w:rsidRDefault="00C86E36" w:rsidP="00C17FC7">
            <w:pPr>
              <w:jc w:val="right"/>
              <w:rPr>
                <w:i/>
                <w:iCs/>
                <w:color w:val="000000"/>
                <w:lang w:eastAsia="en-GB"/>
              </w:rPr>
            </w:pPr>
            <w:r w:rsidRPr="00E466D9">
              <w:rPr>
                <w:i/>
                <w:iCs/>
                <w:color w:val="000000"/>
                <w:lang w:eastAsia="en-GB"/>
              </w:rPr>
              <w:t>83%</w:t>
            </w:r>
          </w:p>
        </w:tc>
      </w:tr>
      <w:tr w:rsidR="00C86E36" w:rsidTr="0004401B">
        <w:trPr>
          <w:trHeight w:val="300"/>
        </w:trPr>
        <w:tc>
          <w:tcPr>
            <w:tcW w:w="409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rsidR="00C86E36" w:rsidRPr="009A3F62" w:rsidRDefault="00C86E36" w:rsidP="00C17FC7">
            <w:pPr>
              <w:rPr>
                <w:b/>
                <w:color w:val="000000"/>
                <w:lang w:eastAsia="en-GB"/>
              </w:rPr>
            </w:pPr>
            <w:r w:rsidRPr="009A3F62">
              <w:rPr>
                <w:b/>
                <w:color w:val="000000"/>
                <w:lang w:eastAsia="en-GB"/>
              </w:rPr>
              <w:t>Accommodation considered suitable %</w:t>
            </w:r>
            <w:r>
              <w:rPr>
                <w:b/>
                <w:color w:val="000000"/>
                <w:lang w:eastAsia="en-GB"/>
              </w:rPr>
              <w:t xml:space="preserve"> </w:t>
            </w:r>
            <w:r w:rsidRPr="009A3F62">
              <w:rPr>
                <w:b/>
                <w:color w:val="000000"/>
                <w:lang w:eastAsia="en-GB"/>
              </w:rPr>
              <w:t>(not knowns excluded)</w:t>
            </w:r>
          </w:p>
        </w:tc>
        <w:tc>
          <w:tcPr>
            <w:tcW w:w="1134" w:type="dxa"/>
            <w:tcBorders>
              <w:top w:val="single" w:sz="4" w:space="0" w:color="auto"/>
              <w:left w:val="dashed" w:sz="4" w:space="0" w:color="auto"/>
              <w:bottom w:val="single" w:sz="4" w:space="0" w:color="auto"/>
              <w:right w:val="single" w:sz="8" w:space="0" w:color="auto"/>
            </w:tcBorders>
            <w:noWrap/>
            <w:tcMar>
              <w:top w:w="0" w:type="dxa"/>
              <w:left w:w="108" w:type="dxa"/>
              <w:bottom w:w="0" w:type="dxa"/>
              <w:right w:w="108" w:type="dxa"/>
            </w:tcMar>
            <w:vAlign w:val="bottom"/>
          </w:tcPr>
          <w:p w:rsidR="00C86E36" w:rsidRPr="00D92F35" w:rsidRDefault="00C86E36" w:rsidP="00C17FC7">
            <w:pPr>
              <w:jc w:val="right"/>
              <w:rPr>
                <w:i/>
                <w:iCs/>
                <w:color w:val="000000"/>
                <w:lang w:eastAsia="en-GB"/>
              </w:rPr>
            </w:pPr>
            <w:r>
              <w:rPr>
                <w:i/>
                <w:iCs/>
                <w:color w:val="000000"/>
                <w:lang w:eastAsia="en-GB"/>
              </w:rPr>
              <w:t>93%</w:t>
            </w:r>
          </w:p>
        </w:tc>
        <w:tc>
          <w:tcPr>
            <w:tcW w:w="1134" w:type="dxa"/>
            <w:tcBorders>
              <w:top w:val="single" w:sz="4" w:space="0" w:color="auto"/>
              <w:left w:val="nil"/>
              <w:bottom w:val="single" w:sz="4" w:space="0" w:color="auto"/>
              <w:right w:val="double" w:sz="12" w:space="0" w:color="auto"/>
            </w:tcBorders>
            <w:noWrap/>
            <w:tcMar>
              <w:top w:w="0" w:type="dxa"/>
              <w:left w:w="108" w:type="dxa"/>
              <w:bottom w:w="0" w:type="dxa"/>
              <w:right w:w="108" w:type="dxa"/>
            </w:tcMar>
            <w:vAlign w:val="bottom"/>
          </w:tcPr>
          <w:p w:rsidR="00C86E36" w:rsidRPr="00D92F35" w:rsidRDefault="00C86E36" w:rsidP="00C17FC7">
            <w:pPr>
              <w:jc w:val="right"/>
              <w:rPr>
                <w:i/>
                <w:iCs/>
                <w:color w:val="000000"/>
                <w:lang w:eastAsia="en-GB"/>
              </w:rPr>
            </w:pPr>
            <w:r>
              <w:rPr>
                <w:i/>
                <w:iCs/>
                <w:color w:val="000000"/>
                <w:lang w:eastAsia="en-GB"/>
              </w:rPr>
              <w:t>94%</w:t>
            </w:r>
          </w:p>
        </w:tc>
        <w:tc>
          <w:tcPr>
            <w:tcW w:w="1134" w:type="dxa"/>
            <w:tcBorders>
              <w:top w:val="single" w:sz="4" w:space="0" w:color="auto"/>
              <w:left w:val="double" w:sz="12" w:space="0" w:color="auto"/>
              <w:bottom w:val="single" w:sz="4" w:space="0" w:color="auto"/>
              <w:right w:val="single" w:sz="8" w:space="0" w:color="auto"/>
            </w:tcBorders>
            <w:noWrap/>
            <w:tcMar>
              <w:top w:w="0" w:type="dxa"/>
              <w:left w:w="108" w:type="dxa"/>
              <w:bottom w:w="0" w:type="dxa"/>
              <w:right w:w="108" w:type="dxa"/>
            </w:tcMar>
            <w:vAlign w:val="bottom"/>
          </w:tcPr>
          <w:p w:rsidR="00C86E36" w:rsidRPr="00E466D9" w:rsidRDefault="00C86E36" w:rsidP="00C17FC7">
            <w:pPr>
              <w:jc w:val="right"/>
              <w:rPr>
                <w:i/>
                <w:iCs/>
                <w:color w:val="000000"/>
                <w:lang w:eastAsia="en-GB"/>
              </w:rPr>
            </w:pPr>
            <w:r>
              <w:rPr>
                <w:i/>
                <w:iCs/>
                <w:color w:val="000000"/>
                <w:lang w:eastAsia="en-GB"/>
              </w:rPr>
              <w:t>92%</w:t>
            </w:r>
          </w:p>
        </w:tc>
        <w:tc>
          <w:tcPr>
            <w:tcW w:w="1134"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rsidR="00C86E36" w:rsidRPr="00E466D9" w:rsidRDefault="00C86E36" w:rsidP="00C17FC7">
            <w:pPr>
              <w:jc w:val="right"/>
              <w:rPr>
                <w:i/>
                <w:iCs/>
                <w:color w:val="000000"/>
                <w:lang w:eastAsia="en-GB"/>
              </w:rPr>
            </w:pPr>
            <w:r>
              <w:rPr>
                <w:i/>
                <w:iCs/>
                <w:color w:val="000000"/>
                <w:lang w:eastAsia="en-GB"/>
              </w:rPr>
              <w:t>92%</w:t>
            </w:r>
          </w:p>
        </w:tc>
      </w:tr>
      <w:tr w:rsidR="001F345F" w:rsidTr="00C86E36">
        <w:trPr>
          <w:trHeight w:val="300"/>
        </w:trPr>
        <w:tc>
          <w:tcPr>
            <w:tcW w:w="8628" w:type="dxa"/>
            <w:gridSpan w:val="5"/>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rsidR="001F345F" w:rsidRPr="00DC71BC" w:rsidRDefault="001F345F" w:rsidP="00C17FC7">
            <w:pPr>
              <w:rPr>
                <w:i/>
                <w:color w:val="FF0000"/>
              </w:rPr>
            </w:pPr>
            <w:r w:rsidRPr="00DC71BC">
              <w:rPr>
                <w:b/>
                <w:i/>
                <w:iCs/>
              </w:rPr>
              <w:t>Notes:</w:t>
            </w:r>
            <w:r w:rsidRPr="00DC71BC">
              <w:rPr>
                <w:i/>
                <w:iCs/>
              </w:rPr>
              <w:t xml:space="preserve"> Due to definition change, figures for 2013-14 and 2014-15 are not directly comparable to earlier</w:t>
            </w:r>
            <w:r w:rsidRPr="00DC71BC">
              <w:rPr>
                <w:i/>
              </w:rPr>
              <w:t xml:space="preserve"> years</w:t>
            </w:r>
            <w:r w:rsidRPr="00DC71BC">
              <w:rPr>
                <w:i/>
                <w:color w:val="FF0000"/>
              </w:rPr>
              <w:t>.</w:t>
            </w:r>
          </w:p>
          <w:p w:rsidR="001F345F" w:rsidRPr="00DC71BC" w:rsidRDefault="00227031" w:rsidP="00C17FC7">
            <w:pPr>
              <w:rPr>
                <w:i/>
              </w:rPr>
            </w:pPr>
            <w:r w:rsidRPr="00DC71BC">
              <w:rPr>
                <w:i/>
                <w:vertAlign w:val="superscript"/>
              </w:rPr>
              <w:lastRenderedPageBreak/>
              <w:t>1</w:t>
            </w:r>
            <w:r w:rsidR="001F345F" w:rsidRPr="00DC71BC">
              <w:rPr>
                <w:i/>
              </w:rPr>
              <w:t>Prior to 2013-14, a care leaver was defined as any young person who was looked after on 1 April three years earlier, then aged 16 years old.</w:t>
            </w:r>
          </w:p>
          <w:p w:rsidR="001F345F" w:rsidRPr="00DC71BC" w:rsidRDefault="001F345F" w:rsidP="00C17FC7">
            <w:pPr>
              <w:rPr>
                <w:i/>
                <w:color w:val="1F497D"/>
              </w:rPr>
            </w:pPr>
            <w:r w:rsidRPr="00DC71BC">
              <w:rPr>
                <w:i/>
              </w:rPr>
              <w:t>From 2013-14 onwards, a care leaver is defined as any young person who was looked after for a total of at least 13 weeks after their 14</w:t>
            </w:r>
            <w:r w:rsidRPr="00DC71BC">
              <w:rPr>
                <w:i/>
                <w:vertAlign w:val="superscript"/>
              </w:rPr>
              <w:t>th</w:t>
            </w:r>
            <w:r w:rsidRPr="00DC71BC">
              <w:rPr>
                <w:i/>
              </w:rPr>
              <w:t xml:space="preserve"> birthday including some time after their 16</w:t>
            </w:r>
            <w:r w:rsidRPr="00DC71BC">
              <w:rPr>
                <w:i/>
                <w:vertAlign w:val="superscript"/>
              </w:rPr>
              <w:t>th</w:t>
            </w:r>
            <w:r w:rsidRPr="00DC71BC">
              <w:rPr>
                <w:i/>
              </w:rPr>
              <w:t xml:space="preserve"> birthday.</w:t>
            </w:r>
            <w:r w:rsidRPr="00DC71BC">
              <w:rPr>
                <w:i/>
                <w:color w:val="1F497D"/>
              </w:rPr>
              <w:t xml:space="preserve"> </w:t>
            </w:r>
          </w:p>
          <w:p w:rsidR="001F345F" w:rsidRPr="00DC71BC" w:rsidRDefault="001F345F" w:rsidP="00C17FC7">
            <w:pPr>
              <w:rPr>
                <w:i/>
              </w:rPr>
            </w:pPr>
            <w:r w:rsidRPr="00DC71BC">
              <w:rPr>
                <w:i/>
              </w:rPr>
              <w:t>Prior to 2013-14 data were only collected for 19 year olds. Currently data are collected for 19, 20 and 21 year olds. From 2015-16 onwards data will be collected for 17 and 18 year olds (to be published for first time autumn 2016).</w:t>
            </w:r>
          </w:p>
          <w:p w:rsidR="001F345F" w:rsidRDefault="001F345F" w:rsidP="00A242B8">
            <w:pPr>
              <w:rPr>
                <w:i/>
                <w:iCs/>
                <w:color w:val="000000"/>
                <w:lang w:eastAsia="en-GB"/>
              </w:rPr>
            </w:pPr>
            <w:r w:rsidRPr="00DC71BC">
              <w:rPr>
                <w:i/>
              </w:rPr>
              <w:t>All figures exclude young people who have died, and 2015 figures also exclude those who have returned home to live with parents or someone with parental responsibility for a continuous period of at least 6 months.</w:t>
            </w:r>
          </w:p>
        </w:tc>
      </w:tr>
    </w:tbl>
    <w:p w:rsidR="00F0700F" w:rsidRDefault="00F0700F"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E53E15" w:rsidRPr="00507A72"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Wales</w:t>
      </w:r>
    </w:p>
    <w:tbl>
      <w:tblPr>
        <w:tblW w:w="8647" w:type="dxa"/>
        <w:tblInd w:w="-34" w:type="dxa"/>
        <w:tblLayout w:type="fixed"/>
        <w:tblLook w:val="04A0"/>
      </w:tblPr>
      <w:tblGrid>
        <w:gridCol w:w="1318"/>
        <w:gridCol w:w="814"/>
        <w:gridCol w:w="814"/>
        <w:gridCol w:w="815"/>
        <w:gridCol w:w="814"/>
        <w:gridCol w:w="814"/>
        <w:gridCol w:w="815"/>
        <w:gridCol w:w="814"/>
        <w:gridCol w:w="814"/>
        <w:gridCol w:w="815"/>
      </w:tblGrid>
      <w:tr w:rsidR="00796657" w:rsidTr="00DC0C8E">
        <w:trPr>
          <w:trHeight w:val="653"/>
        </w:trPr>
        <w:tc>
          <w:tcPr>
            <w:tcW w:w="8647" w:type="dxa"/>
            <w:gridSpan w:val="10"/>
            <w:tcBorders>
              <w:top w:val="single" w:sz="4" w:space="0" w:color="auto"/>
              <w:left w:val="single" w:sz="4" w:space="0" w:color="auto"/>
              <w:bottom w:val="single" w:sz="4" w:space="0" w:color="auto"/>
              <w:right w:val="single" w:sz="4" w:space="0" w:color="auto"/>
            </w:tcBorders>
            <w:hideMark/>
          </w:tcPr>
          <w:p w:rsidR="00796657" w:rsidRPr="00937756" w:rsidRDefault="00796657" w:rsidP="006B66DA">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C85F24">
              <w:rPr>
                <w:rFonts w:cs="Arial"/>
                <w:b/>
                <w:bCs/>
                <w:szCs w:val="24"/>
                <w:u w:val="single"/>
                <w:lang w:eastAsia="en-GB"/>
              </w:rPr>
              <w:t>21</w:t>
            </w:r>
            <w:r w:rsidRPr="00937756">
              <w:rPr>
                <w:rFonts w:cs="Arial"/>
                <w:b/>
                <w:bCs/>
                <w:szCs w:val="24"/>
                <w:lang w:eastAsia="en-GB"/>
              </w:rPr>
              <w:t xml:space="preserve">.  Care leavers on their 19th birthday during year ending 31 March in education, employment or training (EET) in </w:t>
            </w:r>
            <w:r w:rsidRPr="00937756">
              <w:rPr>
                <w:rFonts w:cs="Arial"/>
                <w:b/>
                <w:bCs/>
                <w:szCs w:val="24"/>
                <w:u w:val="single"/>
                <w:lang w:eastAsia="en-GB"/>
              </w:rPr>
              <w:t>Wales</w:t>
            </w:r>
            <w:r w:rsidR="005F2532" w:rsidRPr="00937756">
              <w:rPr>
                <w:rFonts w:cs="Arial"/>
                <w:b/>
                <w:bCs/>
                <w:szCs w:val="24"/>
                <w:lang w:eastAsia="en-GB"/>
              </w:rPr>
              <w:t>, 2013 to 20</w:t>
            </w:r>
            <w:r w:rsidRPr="00937756">
              <w:rPr>
                <w:rFonts w:cs="Arial"/>
                <w:b/>
                <w:bCs/>
                <w:szCs w:val="24"/>
                <w:lang w:eastAsia="en-GB"/>
              </w:rPr>
              <w:t>15</w:t>
            </w:r>
          </w:p>
        </w:tc>
      </w:tr>
      <w:tr w:rsidR="00796657" w:rsidTr="00DC0C8E">
        <w:trPr>
          <w:trHeight w:val="1132"/>
        </w:trPr>
        <w:tc>
          <w:tcPr>
            <w:tcW w:w="8647" w:type="dxa"/>
            <w:gridSpan w:val="10"/>
            <w:tcBorders>
              <w:top w:val="single" w:sz="4" w:space="0" w:color="auto"/>
              <w:left w:val="single" w:sz="4" w:space="0" w:color="auto"/>
              <w:bottom w:val="single" w:sz="4" w:space="0" w:color="auto"/>
              <w:right w:val="single" w:sz="4" w:space="0" w:color="auto"/>
            </w:tcBorders>
            <w:hideMark/>
          </w:tcPr>
          <w:p w:rsidR="00796657" w:rsidRPr="00937756" w:rsidRDefault="00796657" w:rsidP="00C17FC7">
            <w:pPr>
              <w:widowControl/>
              <w:overflowPunct/>
              <w:autoSpaceDE/>
              <w:adjustRightInd/>
              <w:rPr>
                <w:rFonts w:cs="Arial"/>
                <w:b/>
                <w:bCs/>
                <w:szCs w:val="24"/>
                <w:lang w:eastAsia="en-GB"/>
              </w:rPr>
            </w:pPr>
            <w:r w:rsidRPr="00937756">
              <w:rPr>
                <w:rFonts w:cs="Arial"/>
                <w:b/>
                <w:bCs/>
                <w:szCs w:val="24"/>
                <w:lang w:eastAsia="en-GB"/>
              </w:rPr>
              <w:t xml:space="preserve">Data Source: </w:t>
            </w:r>
            <w:r w:rsidRPr="00227031">
              <w:rPr>
                <w:rFonts w:cs="Arial"/>
                <w:bCs/>
                <w:szCs w:val="24"/>
                <w:lang w:eastAsia="en-GB"/>
              </w:rPr>
              <w:t>OC3 data collection, Welsh Government</w:t>
            </w:r>
          </w:p>
          <w:p w:rsidR="00796657" w:rsidRPr="00185FEF" w:rsidRDefault="00763594" w:rsidP="00E27516">
            <w:pPr>
              <w:widowControl/>
              <w:overflowPunct/>
              <w:autoSpaceDE/>
              <w:adjustRightInd/>
              <w:rPr>
                <w:rFonts w:cs="Arial"/>
                <w:bCs/>
                <w:szCs w:val="24"/>
                <w:lang w:eastAsia="en-GB"/>
              </w:rPr>
            </w:pPr>
            <w:hyperlink r:id="rId17" w:history="1">
              <w:r w:rsidR="00796657" w:rsidRPr="00185FEF">
                <w:rPr>
                  <w:rStyle w:val="Hyperlink"/>
                  <w:rFonts w:cs="Arial"/>
                  <w:bCs/>
                  <w:szCs w:val="24"/>
                  <w:lang w:eastAsia="en-GB"/>
                </w:rPr>
                <w:t>https://statswales.wales.gov.uk/Catalogue/Health-and-Social-Care/Social-Services/Childrens-Services/Children-Looked-After/Care-Leavers-at-19th-Birthday</w:t>
              </w:r>
            </w:hyperlink>
            <w:r w:rsidR="00796657" w:rsidRPr="00185FEF">
              <w:rPr>
                <w:rFonts w:cs="Arial"/>
                <w:bCs/>
                <w:szCs w:val="24"/>
                <w:lang w:eastAsia="en-GB"/>
              </w:rPr>
              <w:t xml:space="preserve"> </w:t>
            </w: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vAlign w:val="bottom"/>
            <w:hideMark/>
          </w:tcPr>
          <w:p w:rsidR="00C2224A" w:rsidRDefault="0004401B" w:rsidP="00C2224A">
            <w:pPr>
              <w:widowControl/>
              <w:overflowPunct/>
              <w:autoSpaceDE/>
              <w:adjustRightInd/>
              <w:rPr>
                <w:rFonts w:cs="Arial"/>
                <w:b/>
                <w:bCs/>
                <w:sz w:val="22"/>
                <w:szCs w:val="22"/>
                <w:lang w:eastAsia="en-GB"/>
              </w:rPr>
            </w:pPr>
            <w:r>
              <w:rPr>
                <w:rFonts w:cs="Arial"/>
                <w:b/>
                <w:bCs/>
                <w:sz w:val="22"/>
                <w:szCs w:val="22"/>
                <w:lang w:eastAsia="en-GB"/>
              </w:rPr>
              <w:t>Year</w:t>
            </w:r>
          </w:p>
        </w:tc>
        <w:tc>
          <w:tcPr>
            <w:tcW w:w="2443" w:type="dxa"/>
            <w:gridSpan w:val="3"/>
            <w:tcBorders>
              <w:top w:val="single" w:sz="4" w:space="0" w:color="auto"/>
              <w:left w:val="single" w:sz="4" w:space="0" w:color="auto"/>
              <w:bottom w:val="single" w:sz="4" w:space="0" w:color="auto"/>
              <w:right w:val="single" w:sz="4" w:space="0" w:color="auto"/>
            </w:tcBorders>
            <w:vAlign w:val="center"/>
            <w:hideMark/>
          </w:tcPr>
          <w:p w:rsidR="00796657" w:rsidRDefault="00796657" w:rsidP="00C17FC7">
            <w:pPr>
              <w:widowControl/>
              <w:overflowPunct/>
              <w:autoSpaceDE/>
              <w:adjustRightInd/>
              <w:jc w:val="center"/>
              <w:rPr>
                <w:rFonts w:cs="Arial"/>
                <w:b/>
                <w:bCs/>
                <w:sz w:val="22"/>
                <w:szCs w:val="22"/>
                <w:lang w:eastAsia="en-GB"/>
              </w:rPr>
            </w:pPr>
            <w:r>
              <w:rPr>
                <w:rFonts w:cs="Arial"/>
                <w:b/>
                <w:bCs/>
                <w:sz w:val="22"/>
                <w:szCs w:val="22"/>
                <w:lang w:eastAsia="en-GB"/>
              </w:rPr>
              <w:t>2013</w:t>
            </w:r>
          </w:p>
        </w:tc>
        <w:tc>
          <w:tcPr>
            <w:tcW w:w="2443" w:type="dxa"/>
            <w:gridSpan w:val="3"/>
            <w:tcBorders>
              <w:top w:val="single" w:sz="4" w:space="0" w:color="auto"/>
              <w:left w:val="single" w:sz="4" w:space="0" w:color="auto"/>
              <w:bottom w:val="single" w:sz="4" w:space="0" w:color="auto"/>
              <w:right w:val="single" w:sz="4" w:space="0" w:color="auto"/>
            </w:tcBorders>
            <w:vAlign w:val="center"/>
            <w:hideMark/>
          </w:tcPr>
          <w:p w:rsidR="00796657" w:rsidRDefault="00796657" w:rsidP="00C17FC7">
            <w:pPr>
              <w:widowControl/>
              <w:overflowPunct/>
              <w:autoSpaceDE/>
              <w:adjustRightInd/>
              <w:jc w:val="center"/>
              <w:rPr>
                <w:rFonts w:cs="Arial"/>
                <w:b/>
                <w:bCs/>
                <w:sz w:val="22"/>
                <w:szCs w:val="22"/>
                <w:lang w:eastAsia="en-GB"/>
              </w:rPr>
            </w:pPr>
            <w:r>
              <w:rPr>
                <w:rFonts w:cs="Arial"/>
                <w:b/>
                <w:bCs/>
                <w:sz w:val="22"/>
                <w:szCs w:val="22"/>
                <w:lang w:eastAsia="en-GB"/>
              </w:rPr>
              <w:t>2014</w:t>
            </w:r>
          </w:p>
        </w:tc>
        <w:tc>
          <w:tcPr>
            <w:tcW w:w="2443" w:type="dxa"/>
            <w:gridSpan w:val="3"/>
            <w:tcBorders>
              <w:top w:val="single" w:sz="4" w:space="0" w:color="auto"/>
              <w:left w:val="single" w:sz="4" w:space="0" w:color="auto"/>
              <w:bottom w:val="single" w:sz="4" w:space="0" w:color="auto"/>
              <w:right w:val="single" w:sz="4" w:space="0" w:color="auto"/>
            </w:tcBorders>
            <w:vAlign w:val="center"/>
            <w:hideMark/>
          </w:tcPr>
          <w:p w:rsidR="00796657" w:rsidRDefault="00796657" w:rsidP="00C17FC7">
            <w:pPr>
              <w:widowControl/>
              <w:overflowPunct/>
              <w:autoSpaceDE/>
              <w:adjustRightInd/>
              <w:jc w:val="center"/>
              <w:rPr>
                <w:rFonts w:cs="Arial"/>
                <w:b/>
                <w:bCs/>
                <w:sz w:val="22"/>
                <w:szCs w:val="22"/>
                <w:lang w:eastAsia="en-GB"/>
              </w:rPr>
            </w:pPr>
            <w:r>
              <w:rPr>
                <w:rFonts w:cs="Arial"/>
                <w:b/>
                <w:bCs/>
                <w:sz w:val="22"/>
                <w:szCs w:val="22"/>
                <w:lang w:eastAsia="en-GB"/>
              </w:rPr>
              <w:t>2015</w:t>
            </w:r>
          </w:p>
        </w:tc>
      </w:tr>
      <w:tr w:rsidR="008E426B" w:rsidTr="00DC0C8E">
        <w:trPr>
          <w:cantSplit/>
          <w:trHeight w:val="1134"/>
        </w:trPr>
        <w:tc>
          <w:tcPr>
            <w:tcW w:w="1318" w:type="dxa"/>
            <w:tcBorders>
              <w:top w:val="single" w:sz="4" w:space="0" w:color="auto"/>
              <w:left w:val="single" w:sz="4" w:space="0" w:color="auto"/>
              <w:bottom w:val="single" w:sz="4" w:space="0" w:color="auto"/>
              <w:right w:val="single" w:sz="4" w:space="0" w:color="auto"/>
            </w:tcBorders>
            <w:hideMark/>
          </w:tcPr>
          <w:p w:rsidR="00796657" w:rsidRDefault="00796657" w:rsidP="00C17FC7">
            <w:pPr>
              <w:widowControl/>
              <w:overflowPunct/>
              <w:autoSpaceDE/>
              <w:adjustRightInd/>
              <w:rPr>
                <w:rFonts w:cs="Arial"/>
                <w:b/>
                <w:bCs/>
                <w:sz w:val="22"/>
                <w:szCs w:val="22"/>
                <w:vertAlign w:val="superscript"/>
                <w:lang w:eastAsia="en-GB"/>
              </w:rPr>
            </w:pPr>
          </w:p>
        </w:tc>
        <w:tc>
          <w:tcPr>
            <w:tcW w:w="814" w:type="dxa"/>
            <w:tcBorders>
              <w:top w:val="single" w:sz="4" w:space="0" w:color="auto"/>
              <w:left w:val="single" w:sz="4" w:space="0" w:color="auto"/>
              <w:bottom w:val="single" w:sz="4" w:space="0" w:color="auto"/>
              <w:right w:val="single" w:sz="4" w:space="0" w:color="auto"/>
            </w:tcBorders>
            <w:textDirection w:val="btLr"/>
            <w:vAlign w:val="center"/>
            <w:hideMark/>
          </w:tcPr>
          <w:p w:rsidR="00796657" w:rsidRDefault="008E426B" w:rsidP="00DC0C8E">
            <w:pPr>
              <w:ind w:left="113" w:right="113"/>
              <w:rPr>
                <w:rFonts w:cs="Arial"/>
                <w:color w:val="000000"/>
                <w:sz w:val="20"/>
              </w:rPr>
            </w:pPr>
            <w:r>
              <w:rPr>
                <w:rFonts w:cs="Arial"/>
                <w:color w:val="000000"/>
                <w:sz w:val="20"/>
              </w:rPr>
              <w:t xml:space="preserve">Engaged </w:t>
            </w:r>
            <w:r w:rsidR="003B39FA">
              <w:rPr>
                <w:rFonts w:cs="Arial"/>
                <w:color w:val="000000"/>
                <w:sz w:val="20"/>
              </w:rPr>
              <w:t xml:space="preserve"> i</w:t>
            </w:r>
            <w:r w:rsidR="00796657">
              <w:rPr>
                <w:rFonts w:cs="Arial"/>
                <w:color w:val="000000"/>
                <w:sz w:val="20"/>
              </w:rPr>
              <w:t>n EET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796657" w:rsidRDefault="00796657" w:rsidP="00DC0C8E">
            <w:pPr>
              <w:ind w:left="113" w:right="113"/>
              <w:rPr>
                <w:rFonts w:cs="Arial"/>
                <w:color w:val="000000"/>
                <w:sz w:val="20"/>
              </w:rPr>
            </w:pPr>
            <w:r>
              <w:rPr>
                <w:rFonts w:cs="Arial"/>
                <w:color w:val="000000"/>
                <w:sz w:val="20"/>
              </w:rPr>
              <w:t xml:space="preserve">In touch with </w:t>
            </w:r>
            <w:r w:rsidR="003B39FA">
              <w:rPr>
                <w:rFonts w:cs="Arial"/>
                <w:color w:val="000000"/>
                <w:sz w:val="20"/>
              </w:rPr>
              <w:t>LA</w:t>
            </w:r>
            <w:r w:rsidR="008E426B">
              <w:rPr>
                <w:rFonts w:cs="Arial"/>
                <w:color w:val="000000"/>
                <w:sz w:val="20"/>
              </w:rPr>
              <w:t>*</w:t>
            </w:r>
          </w:p>
        </w:tc>
        <w:tc>
          <w:tcPr>
            <w:tcW w:w="815" w:type="dxa"/>
            <w:tcBorders>
              <w:top w:val="single" w:sz="4" w:space="0" w:color="auto"/>
              <w:left w:val="single" w:sz="4" w:space="0" w:color="auto"/>
              <w:bottom w:val="single" w:sz="4" w:space="0" w:color="auto"/>
              <w:right w:val="single" w:sz="4" w:space="0" w:color="auto"/>
            </w:tcBorders>
            <w:textDirection w:val="btLr"/>
            <w:vAlign w:val="center"/>
          </w:tcPr>
          <w:p w:rsidR="00796657" w:rsidRDefault="00796657" w:rsidP="00DC0C8E">
            <w:pPr>
              <w:ind w:left="113" w:right="113"/>
              <w:rPr>
                <w:rFonts w:cs="Arial"/>
                <w:color w:val="000000"/>
                <w:sz w:val="20"/>
              </w:rPr>
            </w:pPr>
            <w:r>
              <w:rPr>
                <w:rFonts w:cs="Arial"/>
                <w:color w:val="000000"/>
                <w:sz w:val="20"/>
              </w:rPr>
              <w:t>% in EET</w:t>
            </w:r>
          </w:p>
        </w:tc>
        <w:tc>
          <w:tcPr>
            <w:tcW w:w="814" w:type="dxa"/>
            <w:tcBorders>
              <w:top w:val="single" w:sz="4" w:space="0" w:color="auto"/>
              <w:left w:val="single" w:sz="4" w:space="0" w:color="auto"/>
              <w:bottom w:val="single" w:sz="4" w:space="0" w:color="auto"/>
              <w:right w:val="single" w:sz="4" w:space="0" w:color="auto"/>
            </w:tcBorders>
            <w:textDirection w:val="btLr"/>
            <w:vAlign w:val="center"/>
            <w:hideMark/>
          </w:tcPr>
          <w:p w:rsidR="00796657" w:rsidRDefault="008E426B" w:rsidP="00DC0C8E">
            <w:pPr>
              <w:ind w:left="113" w:right="113"/>
              <w:rPr>
                <w:rFonts w:cs="Arial"/>
                <w:color w:val="000000"/>
                <w:sz w:val="20"/>
              </w:rPr>
            </w:pPr>
            <w:r>
              <w:rPr>
                <w:rFonts w:cs="Arial"/>
                <w:color w:val="000000"/>
                <w:sz w:val="20"/>
              </w:rPr>
              <w:t>Engaged</w:t>
            </w:r>
            <w:r w:rsidR="003B39FA">
              <w:rPr>
                <w:rFonts w:cs="Arial"/>
                <w:color w:val="000000"/>
                <w:sz w:val="20"/>
              </w:rPr>
              <w:t xml:space="preserve"> in </w:t>
            </w:r>
            <w:r w:rsidR="00796657">
              <w:rPr>
                <w:rFonts w:cs="Arial"/>
                <w:color w:val="000000"/>
                <w:sz w:val="20"/>
              </w:rPr>
              <w:t>EET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796657" w:rsidRDefault="00796657" w:rsidP="00DC0C8E">
            <w:pPr>
              <w:ind w:left="113" w:right="113"/>
              <w:rPr>
                <w:rFonts w:cs="Arial"/>
                <w:color w:val="000000"/>
                <w:sz w:val="20"/>
              </w:rPr>
            </w:pPr>
            <w:r>
              <w:rPr>
                <w:rFonts w:cs="Arial"/>
                <w:color w:val="000000"/>
                <w:sz w:val="20"/>
              </w:rPr>
              <w:t xml:space="preserve">In touch with </w:t>
            </w:r>
            <w:r w:rsidR="003B39FA">
              <w:rPr>
                <w:rFonts w:cs="Arial"/>
                <w:color w:val="000000"/>
                <w:sz w:val="20"/>
              </w:rPr>
              <w:t>LA</w:t>
            </w:r>
            <w:r w:rsidR="008E426B">
              <w:rPr>
                <w:rFonts w:cs="Arial"/>
                <w:color w:val="000000"/>
                <w:sz w:val="20"/>
              </w:rPr>
              <w:t>*</w:t>
            </w:r>
          </w:p>
        </w:tc>
        <w:tc>
          <w:tcPr>
            <w:tcW w:w="815" w:type="dxa"/>
            <w:tcBorders>
              <w:top w:val="single" w:sz="4" w:space="0" w:color="auto"/>
              <w:left w:val="single" w:sz="4" w:space="0" w:color="auto"/>
              <w:bottom w:val="single" w:sz="4" w:space="0" w:color="auto"/>
              <w:right w:val="single" w:sz="4" w:space="0" w:color="auto"/>
            </w:tcBorders>
            <w:textDirection w:val="btLr"/>
            <w:vAlign w:val="center"/>
          </w:tcPr>
          <w:p w:rsidR="00796657" w:rsidRDefault="00796657" w:rsidP="00DC0C8E">
            <w:pPr>
              <w:ind w:left="113" w:right="113"/>
              <w:rPr>
                <w:rFonts w:cs="Arial"/>
                <w:color w:val="000000"/>
                <w:sz w:val="20"/>
              </w:rPr>
            </w:pPr>
            <w:r>
              <w:rPr>
                <w:rFonts w:cs="Arial"/>
                <w:color w:val="000000"/>
                <w:sz w:val="20"/>
              </w:rPr>
              <w:t>% in EET</w:t>
            </w:r>
          </w:p>
        </w:tc>
        <w:tc>
          <w:tcPr>
            <w:tcW w:w="814" w:type="dxa"/>
            <w:tcBorders>
              <w:top w:val="single" w:sz="4" w:space="0" w:color="auto"/>
              <w:left w:val="single" w:sz="4" w:space="0" w:color="auto"/>
              <w:bottom w:val="single" w:sz="4" w:space="0" w:color="auto"/>
              <w:right w:val="single" w:sz="4" w:space="0" w:color="auto"/>
            </w:tcBorders>
            <w:textDirection w:val="btLr"/>
            <w:vAlign w:val="center"/>
            <w:hideMark/>
          </w:tcPr>
          <w:p w:rsidR="00796657" w:rsidRDefault="008E426B" w:rsidP="00DC0C8E">
            <w:pPr>
              <w:ind w:left="113" w:right="113"/>
              <w:rPr>
                <w:rFonts w:cs="Arial"/>
                <w:color w:val="000000"/>
                <w:sz w:val="20"/>
              </w:rPr>
            </w:pPr>
            <w:r>
              <w:rPr>
                <w:rFonts w:cs="Arial"/>
                <w:color w:val="000000"/>
                <w:sz w:val="20"/>
              </w:rPr>
              <w:t>Engaged</w:t>
            </w:r>
            <w:r w:rsidR="003B39FA">
              <w:rPr>
                <w:rFonts w:cs="Arial"/>
                <w:color w:val="000000"/>
                <w:sz w:val="20"/>
              </w:rPr>
              <w:t xml:space="preserve"> </w:t>
            </w:r>
            <w:r w:rsidR="00796657">
              <w:rPr>
                <w:rFonts w:cs="Arial"/>
                <w:color w:val="000000"/>
                <w:sz w:val="20"/>
              </w:rPr>
              <w:t>in EET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796657" w:rsidRDefault="003B39FA" w:rsidP="00DC0C8E">
            <w:pPr>
              <w:ind w:left="113" w:right="113"/>
              <w:rPr>
                <w:rFonts w:cs="Arial"/>
                <w:color w:val="000000"/>
                <w:sz w:val="20"/>
              </w:rPr>
            </w:pPr>
            <w:r>
              <w:rPr>
                <w:rFonts w:cs="Arial"/>
                <w:color w:val="000000"/>
                <w:sz w:val="20"/>
              </w:rPr>
              <w:t>In touch with LA</w:t>
            </w:r>
            <w:r w:rsidR="008E426B">
              <w:rPr>
                <w:rFonts w:cs="Arial"/>
                <w:color w:val="000000"/>
                <w:sz w:val="20"/>
              </w:rPr>
              <w:t>*</w:t>
            </w:r>
          </w:p>
        </w:tc>
        <w:tc>
          <w:tcPr>
            <w:tcW w:w="815" w:type="dxa"/>
            <w:tcBorders>
              <w:top w:val="single" w:sz="4" w:space="0" w:color="auto"/>
              <w:left w:val="single" w:sz="4" w:space="0" w:color="auto"/>
              <w:bottom w:val="single" w:sz="4" w:space="0" w:color="auto"/>
              <w:right w:val="single" w:sz="4" w:space="0" w:color="auto"/>
            </w:tcBorders>
            <w:textDirection w:val="btLr"/>
            <w:vAlign w:val="center"/>
          </w:tcPr>
          <w:p w:rsidR="00796657" w:rsidRDefault="00796657" w:rsidP="00DC0C8E">
            <w:pPr>
              <w:ind w:left="113" w:right="113"/>
              <w:rPr>
                <w:rFonts w:cs="Arial"/>
                <w:color w:val="000000"/>
                <w:sz w:val="20"/>
              </w:rPr>
            </w:pPr>
            <w:r>
              <w:rPr>
                <w:rFonts w:cs="Arial"/>
                <w:color w:val="000000"/>
                <w:sz w:val="20"/>
              </w:rPr>
              <w:t>% in EET</w:t>
            </w:r>
          </w:p>
        </w:tc>
      </w:tr>
      <w:tr w:rsidR="008E426B" w:rsidTr="00DC0C8E">
        <w:trPr>
          <w:trHeight w:val="280"/>
        </w:trPr>
        <w:tc>
          <w:tcPr>
            <w:tcW w:w="1318" w:type="dxa"/>
            <w:tcBorders>
              <w:top w:val="single" w:sz="4" w:space="0" w:color="auto"/>
              <w:left w:val="single" w:sz="4" w:space="0" w:color="auto"/>
              <w:bottom w:val="single" w:sz="4" w:space="0" w:color="auto"/>
              <w:right w:val="single" w:sz="4" w:space="0" w:color="auto"/>
            </w:tcBorders>
          </w:tcPr>
          <w:p w:rsidR="00796657" w:rsidRDefault="00796657" w:rsidP="00C17FC7">
            <w:pPr>
              <w:widowControl/>
              <w:overflowPunct/>
              <w:autoSpaceDE/>
              <w:adjustRightInd/>
              <w:rPr>
                <w:rFonts w:cs="Arial"/>
                <w:b/>
                <w:bCs/>
                <w:sz w:val="22"/>
                <w:szCs w:val="22"/>
                <w:lang w:eastAsia="en-GB"/>
              </w:rPr>
            </w:pPr>
            <w:r>
              <w:rPr>
                <w:rFonts w:cs="Arial"/>
                <w:b/>
                <w:bCs/>
                <w:sz w:val="22"/>
                <w:szCs w:val="22"/>
                <w:lang w:eastAsia="en-GB"/>
              </w:rPr>
              <w:t xml:space="preserve">All care Leavers </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199</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355</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56%</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234</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427</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55%</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241</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405</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60%</w:t>
            </w: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hideMark/>
          </w:tcPr>
          <w:p w:rsidR="00796657" w:rsidRDefault="00796657" w:rsidP="00C17FC7">
            <w:pPr>
              <w:widowControl/>
              <w:overflowPunct/>
              <w:autoSpaceDE/>
              <w:adjustRightInd/>
              <w:rPr>
                <w:rFonts w:cs="Arial"/>
                <w:b/>
                <w:bCs/>
                <w:sz w:val="22"/>
                <w:szCs w:val="22"/>
                <w:lang w:eastAsia="en-GB"/>
              </w:rPr>
            </w:pPr>
            <w:r>
              <w:rPr>
                <w:rFonts w:cs="Arial"/>
                <w:b/>
                <w:bCs/>
                <w:sz w:val="22"/>
                <w:szCs w:val="22"/>
                <w:lang w:eastAsia="en-GB"/>
              </w:rPr>
              <w:t xml:space="preserve">Gender </w:t>
            </w:r>
          </w:p>
        </w:tc>
        <w:tc>
          <w:tcPr>
            <w:tcW w:w="7329" w:type="dxa"/>
            <w:gridSpan w:val="9"/>
            <w:tcBorders>
              <w:top w:val="single" w:sz="4" w:space="0" w:color="auto"/>
              <w:left w:val="single" w:sz="4" w:space="0" w:color="auto"/>
              <w:bottom w:val="single" w:sz="4" w:space="0" w:color="auto"/>
              <w:right w:val="single" w:sz="4" w:space="0" w:color="auto"/>
            </w:tcBorders>
            <w:vAlign w:val="bottom"/>
          </w:tcPr>
          <w:p w:rsidR="00796657" w:rsidRDefault="00796657" w:rsidP="0004401B">
            <w:pPr>
              <w:widowControl/>
              <w:overflowPunct/>
              <w:autoSpaceDE/>
              <w:adjustRightInd/>
              <w:jc w:val="right"/>
              <w:rPr>
                <w:rFonts w:cs="Arial"/>
                <w:sz w:val="22"/>
                <w:szCs w:val="22"/>
                <w:lang w:eastAsia="en-GB"/>
              </w:rPr>
            </w:pP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hideMark/>
          </w:tcPr>
          <w:p w:rsidR="00796657" w:rsidRDefault="00796657" w:rsidP="00C17FC7">
            <w:pPr>
              <w:widowControl/>
              <w:overflowPunct/>
              <w:autoSpaceDE/>
              <w:adjustRightInd/>
              <w:jc w:val="right"/>
              <w:rPr>
                <w:rFonts w:cs="Arial"/>
                <w:b/>
                <w:bCs/>
                <w:sz w:val="22"/>
                <w:szCs w:val="22"/>
                <w:lang w:eastAsia="en-GB"/>
              </w:rPr>
            </w:pPr>
            <w:r>
              <w:rPr>
                <w:rFonts w:cs="Arial"/>
                <w:b/>
                <w:bCs/>
                <w:sz w:val="22"/>
                <w:szCs w:val="22"/>
                <w:lang w:eastAsia="en-GB"/>
              </w:rPr>
              <w:t xml:space="preserve">Male </w:t>
            </w:r>
          </w:p>
        </w:tc>
        <w:tc>
          <w:tcPr>
            <w:tcW w:w="814" w:type="dxa"/>
            <w:tcBorders>
              <w:top w:val="single" w:sz="4" w:space="0" w:color="auto"/>
              <w:left w:val="single" w:sz="4" w:space="0" w:color="auto"/>
              <w:bottom w:val="single" w:sz="4" w:space="0" w:color="auto"/>
              <w:right w:val="single" w:sz="4" w:space="0" w:color="auto"/>
            </w:tcBorders>
            <w:vAlign w:val="bottom"/>
            <w:hideMark/>
          </w:tcPr>
          <w:p w:rsidR="00796657" w:rsidRDefault="00796657" w:rsidP="0004401B">
            <w:pPr>
              <w:jc w:val="right"/>
              <w:rPr>
                <w:rFonts w:cs="Arial"/>
                <w:color w:val="000000"/>
                <w:sz w:val="20"/>
              </w:rPr>
            </w:pPr>
            <w:r>
              <w:rPr>
                <w:rFonts w:cs="Arial"/>
                <w:color w:val="000000"/>
                <w:sz w:val="20"/>
              </w:rPr>
              <w:t>108</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192</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56%</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137</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217</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63%</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140</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227</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62%</w:t>
            </w: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hideMark/>
          </w:tcPr>
          <w:p w:rsidR="00796657" w:rsidRDefault="00796657" w:rsidP="00C17FC7">
            <w:pPr>
              <w:widowControl/>
              <w:overflowPunct/>
              <w:autoSpaceDE/>
              <w:adjustRightInd/>
              <w:jc w:val="right"/>
              <w:rPr>
                <w:rFonts w:cs="Arial"/>
                <w:b/>
                <w:bCs/>
                <w:sz w:val="22"/>
                <w:szCs w:val="22"/>
                <w:lang w:eastAsia="en-GB"/>
              </w:rPr>
            </w:pPr>
            <w:r>
              <w:rPr>
                <w:rFonts w:cs="Arial"/>
                <w:b/>
                <w:bCs/>
                <w:sz w:val="22"/>
                <w:szCs w:val="22"/>
                <w:lang w:eastAsia="en-GB"/>
              </w:rPr>
              <w:t>Female</w:t>
            </w:r>
          </w:p>
        </w:tc>
        <w:tc>
          <w:tcPr>
            <w:tcW w:w="814" w:type="dxa"/>
            <w:tcBorders>
              <w:top w:val="single" w:sz="4" w:space="0" w:color="auto"/>
              <w:left w:val="single" w:sz="4" w:space="0" w:color="auto"/>
              <w:bottom w:val="single" w:sz="4" w:space="0" w:color="auto"/>
              <w:right w:val="single" w:sz="4" w:space="0" w:color="auto"/>
            </w:tcBorders>
            <w:vAlign w:val="bottom"/>
            <w:hideMark/>
          </w:tcPr>
          <w:p w:rsidR="00796657" w:rsidRDefault="00796657" w:rsidP="0004401B">
            <w:pPr>
              <w:jc w:val="right"/>
              <w:rPr>
                <w:rFonts w:cs="Arial"/>
                <w:color w:val="000000"/>
                <w:sz w:val="20"/>
              </w:rPr>
            </w:pPr>
            <w:r>
              <w:rPr>
                <w:rFonts w:cs="Arial"/>
                <w:color w:val="000000"/>
                <w:sz w:val="20"/>
              </w:rPr>
              <w:t>91</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163</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56%</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97</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210</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46%</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101</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178</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57%</w:t>
            </w: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tcPr>
          <w:p w:rsidR="00796657" w:rsidRDefault="00796657" w:rsidP="00C17FC7">
            <w:pPr>
              <w:widowControl/>
              <w:overflowPunct/>
              <w:autoSpaceDE/>
              <w:adjustRightInd/>
              <w:rPr>
                <w:rFonts w:cs="Arial"/>
                <w:b/>
                <w:bCs/>
                <w:sz w:val="22"/>
                <w:szCs w:val="22"/>
                <w:lang w:eastAsia="en-GB"/>
              </w:rPr>
            </w:pPr>
            <w:r>
              <w:rPr>
                <w:rFonts w:cs="Arial"/>
                <w:b/>
                <w:bCs/>
                <w:sz w:val="22"/>
                <w:szCs w:val="22"/>
                <w:lang w:eastAsia="en-GB"/>
              </w:rPr>
              <w:t>Ethnic origin</w:t>
            </w:r>
          </w:p>
        </w:tc>
        <w:tc>
          <w:tcPr>
            <w:tcW w:w="7329" w:type="dxa"/>
            <w:gridSpan w:val="9"/>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sz w:val="22"/>
                <w:szCs w:val="22"/>
              </w:rPr>
            </w:pP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tcPr>
          <w:p w:rsidR="00796657" w:rsidRPr="00A8276E" w:rsidRDefault="00796657" w:rsidP="00C17FC7">
            <w:pPr>
              <w:widowControl/>
              <w:overflowPunct/>
              <w:autoSpaceDE/>
              <w:autoSpaceDN/>
              <w:adjustRightInd/>
              <w:jc w:val="right"/>
              <w:textAlignment w:val="auto"/>
              <w:rPr>
                <w:rFonts w:cs="Arial"/>
                <w:b/>
                <w:bCs/>
                <w:sz w:val="22"/>
                <w:szCs w:val="22"/>
                <w:lang w:eastAsia="en-GB"/>
              </w:rPr>
            </w:pPr>
            <w:r w:rsidRPr="00A8276E">
              <w:rPr>
                <w:rFonts w:cs="Arial"/>
                <w:b/>
                <w:bCs/>
                <w:sz w:val="22"/>
                <w:szCs w:val="22"/>
                <w:lang w:eastAsia="en-GB"/>
              </w:rPr>
              <w:t>White</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185</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331</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56%</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207</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390</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53%</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227</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381</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60%</w:t>
            </w: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tcPr>
          <w:p w:rsidR="00796657" w:rsidRPr="00A8276E" w:rsidRDefault="00796657" w:rsidP="00C17FC7">
            <w:pPr>
              <w:widowControl/>
              <w:overflowPunct/>
              <w:autoSpaceDE/>
              <w:autoSpaceDN/>
              <w:adjustRightInd/>
              <w:jc w:val="right"/>
              <w:textAlignment w:val="auto"/>
              <w:rPr>
                <w:rFonts w:cs="Arial"/>
                <w:b/>
                <w:bCs/>
                <w:sz w:val="22"/>
                <w:szCs w:val="22"/>
                <w:lang w:eastAsia="en-GB"/>
              </w:rPr>
            </w:pPr>
            <w:r w:rsidRPr="00A8276E">
              <w:rPr>
                <w:rFonts w:cs="Arial"/>
                <w:b/>
                <w:bCs/>
                <w:sz w:val="22"/>
                <w:szCs w:val="22"/>
                <w:lang w:eastAsia="en-GB"/>
              </w:rPr>
              <w:t>Mixed</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4</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75%</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9</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33%</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4</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9</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44%</w:t>
            </w: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tcPr>
          <w:p w:rsidR="00796657" w:rsidRPr="00A8276E" w:rsidRDefault="00796657" w:rsidP="00C17FC7">
            <w:pPr>
              <w:widowControl/>
              <w:overflowPunct/>
              <w:autoSpaceDE/>
              <w:autoSpaceDN/>
              <w:adjustRightInd/>
              <w:jc w:val="right"/>
              <w:textAlignment w:val="auto"/>
              <w:rPr>
                <w:rFonts w:cs="Arial"/>
                <w:b/>
                <w:bCs/>
                <w:sz w:val="22"/>
                <w:szCs w:val="22"/>
                <w:lang w:eastAsia="en-GB"/>
              </w:rPr>
            </w:pPr>
            <w:r w:rsidRPr="00A8276E">
              <w:rPr>
                <w:rFonts w:cs="Arial"/>
                <w:b/>
                <w:bCs/>
                <w:sz w:val="22"/>
                <w:szCs w:val="22"/>
                <w:lang w:eastAsia="en-GB"/>
              </w:rPr>
              <w:t>Asian or Asian British</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7</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8</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88%</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9</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10</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90%</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100%</w:t>
            </w: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tcPr>
          <w:p w:rsidR="00796657" w:rsidRPr="00A8276E" w:rsidRDefault="00796657" w:rsidP="00C17FC7">
            <w:pPr>
              <w:widowControl/>
              <w:overflowPunct/>
              <w:autoSpaceDE/>
              <w:autoSpaceDN/>
              <w:adjustRightInd/>
              <w:jc w:val="right"/>
              <w:textAlignment w:val="auto"/>
              <w:rPr>
                <w:rFonts w:cs="Arial"/>
                <w:b/>
                <w:bCs/>
                <w:sz w:val="22"/>
                <w:szCs w:val="22"/>
                <w:lang w:eastAsia="en-GB"/>
              </w:rPr>
            </w:pPr>
            <w:r w:rsidRPr="00A8276E">
              <w:rPr>
                <w:rFonts w:cs="Arial"/>
                <w:b/>
                <w:bCs/>
                <w:sz w:val="22"/>
                <w:szCs w:val="22"/>
                <w:lang w:eastAsia="en-GB"/>
              </w:rPr>
              <w:t>Black or Black British</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4</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50%</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50%</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8</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9</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89%</w:t>
            </w: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tcPr>
          <w:p w:rsidR="00796657" w:rsidRPr="00A8276E" w:rsidRDefault="00796657" w:rsidP="00C17FC7">
            <w:pPr>
              <w:widowControl/>
              <w:overflowPunct/>
              <w:autoSpaceDE/>
              <w:autoSpaceDN/>
              <w:adjustRightInd/>
              <w:jc w:val="right"/>
              <w:textAlignment w:val="auto"/>
              <w:rPr>
                <w:rFonts w:cs="Arial"/>
                <w:b/>
                <w:bCs/>
                <w:sz w:val="22"/>
                <w:szCs w:val="22"/>
                <w:lang w:eastAsia="en-GB"/>
              </w:rPr>
            </w:pPr>
            <w:r w:rsidRPr="00A8276E">
              <w:rPr>
                <w:rFonts w:cs="Arial"/>
                <w:b/>
                <w:bCs/>
                <w:sz w:val="22"/>
                <w:szCs w:val="22"/>
                <w:lang w:eastAsia="en-GB"/>
              </w:rPr>
              <w:t>Other Ethnic Groups</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6</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33%</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12</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13</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92%</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1</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33%</w:t>
            </w:r>
          </w:p>
        </w:tc>
      </w:tr>
      <w:tr w:rsidR="00796657" w:rsidTr="00DC0C8E">
        <w:trPr>
          <w:trHeight w:val="280"/>
        </w:trPr>
        <w:tc>
          <w:tcPr>
            <w:tcW w:w="1318" w:type="dxa"/>
            <w:tcBorders>
              <w:top w:val="single" w:sz="4" w:space="0" w:color="auto"/>
              <w:left w:val="single" w:sz="4" w:space="0" w:color="auto"/>
              <w:bottom w:val="single" w:sz="4" w:space="0" w:color="auto"/>
              <w:right w:val="single" w:sz="4" w:space="0" w:color="auto"/>
            </w:tcBorders>
          </w:tcPr>
          <w:p w:rsidR="00796657" w:rsidRPr="00A8276E" w:rsidRDefault="00796657" w:rsidP="00C17FC7">
            <w:pPr>
              <w:widowControl/>
              <w:overflowPunct/>
              <w:autoSpaceDE/>
              <w:autoSpaceDN/>
              <w:adjustRightInd/>
              <w:jc w:val="right"/>
              <w:textAlignment w:val="auto"/>
              <w:rPr>
                <w:rFonts w:cs="Arial"/>
                <w:b/>
                <w:bCs/>
                <w:sz w:val="22"/>
                <w:szCs w:val="22"/>
                <w:lang w:eastAsia="en-GB"/>
              </w:rPr>
            </w:pPr>
            <w:r>
              <w:rPr>
                <w:rFonts w:cs="Arial"/>
                <w:b/>
                <w:bCs/>
                <w:sz w:val="22"/>
                <w:szCs w:val="22"/>
                <w:lang w:eastAsia="en-GB"/>
              </w:rPr>
              <w:t>Unknown</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0</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0%</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3</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67%</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0</w:t>
            </w:r>
          </w:p>
        </w:tc>
        <w:tc>
          <w:tcPr>
            <w:tcW w:w="814"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2</w:t>
            </w:r>
          </w:p>
        </w:tc>
        <w:tc>
          <w:tcPr>
            <w:tcW w:w="815" w:type="dxa"/>
            <w:tcBorders>
              <w:top w:val="single" w:sz="4" w:space="0" w:color="auto"/>
              <w:left w:val="single" w:sz="4" w:space="0" w:color="auto"/>
              <w:bottom w:val="single" w:sz="4" w:space="0" w:color="auto"/>
              <w:right w:val="single" w:sz="4" w:space="0" w:color="auto"/>
            </w:tcBorders>
            <w:vAlign w:val="bottom"/>
          </w:tcPr>
          <w:p w:rsidR="00796657" w:rsidRDefault="00796657" w:rsidP="0004401B">
            <w:pPr>
              <w:jc w:val="right"/>
              <w:rPr>
                <w:rFonts w:cs="Arial"/>
                <w:color w:val="000000"/>
                <w:sz w:val="20"/>
              </w:rPr>
            </w:pPr>
            <w:r>
              <w:rPr>
                <w:rFonts w:cs="Arial"/>
                <w:color w:val="000000"/>
                <w:sz w:val="20"/>
              </w:rPr>
              <w:t>0%</w:t>
            </w:r>
          </w:p>
        </w:tc>
      </w:tr>
      <w:tr w:rsidR="008E426B" w:rsidTr="00DC0C8E">
        <w:trPr>
          <w:trHeight w:val="280"/>
        </w:trPr>
        <w:tc>
          <w:tcPr>
            <w:tcW w:w="8647" w:type="dxa"/>
            <w:gridSpan w:val="10"/>
            <w:tcBorders>
              <w:top w:val="single" w:sz="4" w:space="0" w:color="auto"/>
              <w:left w:val="single" w:sz="4" w:space="0" w:color="auto"/>
              <w:bottom w:val="single" w:sz="4" w:space="0" w:color="auto"/>
              <w:right w:val="single" w:sz="4" w:space="0" w:color="auto"/>
            </w:tcBorders>
          </w:tcPr>
          <w:p w:rsidR="008E426B" w:rsidRPr="008E426B" w:rsidRDefault="008E426B" w:rsidP="008E426B">
            <w:pPr>
              <w:rPr>
                <w:rFonts w:cs="Arial"/>
                <w:i/>
                <w:color w:val="000000"/>
                <w:sz w:val="20"/>
              </w:rPr>
            </w:pPr>
            <w:r w:rsidRPr="008E426B">
              <w:rPr>
                <w:rFonts w:cs="Arial"/>
                <w:b/>
                <w:color w:val="000000"/>
                <w:szCs w:val="24"/>
              </w:rPr>
              <w:t xml:space="preserve">Notes: </w:t>
            </w:r>
            <w:r w:rsidRPr="008E426B">
              <w:rPr>
                <w:rFonts w:cs="Arial"/>
                <w:i/>
                <w:color w:val="000000"/>
                <w:szCs w:val="24"/>
              </w:rPr>
              <w:t>*LA = Local Authority</w:t>
            </w:r>
            <w:r w:rsidRPr="008E426B">
              <w:rPr>
                <w:rFonts w:cs="Arial"/>
                <w:i/>
                <w:color w:val="000000"/>
                <w:sz w:val="20"/>
              </w:rPr>
              <w:t xml:space="preserve"> </w:t>
            </w:r>
          </w:p>
        </w:tc>
      </w:tr>
    </w:tbl>
    <w:p w:rsidR="00F0700F" w:rsidRDefault="00F0700F" w:rsidP="00657E04">
      <w:pPr>
        <w:widowControl/>
        <w:suppressAutoHyphens/>
        <w:overflowPunct/>
        <w:autoSpaceDE/>
        <w:autoSpaceDN/>
        <w:adjustRightInd/>
        <w:spacing w:line="240" w:lineRule="atLeast"/>
        <w:ind w:right="1134"/>
        <w:jc w:val="both"/>
        <w:textAlignment w:val="auto"/>
        <w:rPr>
          <w:rFonts w:cs="Arial"/>
          <w:b/>
          <w:szCs w:val="24"/>
          <w:lang w:eastAsia="zh-CN"/>
        </w:rPr>
      </w:pPr>
    </w:p>
    <w:p w:rsidR="00F0700F" w:rsidRPr="00657E04" w:rsidRDefault="00F0700F" w:rsidP="00F0700F">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657E04">
        <w:rPr>
          <w:rFonts w:cs="Arial"/>
          <w:szCs w:val="24"/>
          <w:u w:val="single"/>
          <w:lang w:eastAsia="zh-CN"/>
        </w:rPr>
        <w:t>Scotland</w:t>
      </w:r>
    </w:p>
    <w:p w:rsidR="00BD61E8" w:rsidRPr="00BD61E8" w:rsidRDefault="00E27516" w:rsidP="00BD61E8">
      <w:pPr>
        <w:rPr>
          <w:rFonts w:eastAsiaTheme="minorHAnsi" w:cs="Arial"/>
          <w:szCs w:val="24"/>
        </w:rPr>
      </w:pPr>
      <w:r>
        <w:rPr>
          <w:rFonts w:cs="Arial"/>
          <w:szCs w:val="24"/>
          <w:lang w:eastAsia="zh-CN"/>
        </w:rPr>
        <w:t xml:space="preserve">Data </w:t>
      </w:r>
      <w:r w:rsidR="00F0700F" w:rsidRPr="00BD61E8">
        <w:rPr>
          <w:rFonts w:cs="Arial"/>
          <w:szCs w:val="24"/>
          <w:lang w:eastAsia="zh-CN"/>
        </w:rPr>
        <w:t>not collected.</w:t>
      </w:r>
      <w:r w:rsidR="00BD61E8" w:rsidRPr="00BD61E8">
        <w:rPr>
          <w:rFonts w:cs="Arial"/>
          <w:szCs w:val="24"/>
          <w:lang w:eastAsia="zh-CN"/>
        </w:rPr>
        <w:t xml:space="preserve"> Data on post-school destinations for </w:t>
      </w:r>
      <w:r w:rsidR="00BD61E8">
        <w:rPr>
          <w:rFonts w:cs="Arial"/>
          <w:szCs w:val="24"/>
          <w:lang w:eastAsia="zh-CN"/>
        </w:rPr>
        <w:t xml:space="preserve"> </w:t>
      </w:r>
      <w:r w:rsidR="00BD61E8" w:rsidRPr="00BD61E8">
        <w:rPr>
          <w:rFonts w:cs="Arial"/>
          <w:szCs w:val="24"/>
          <w:lang w:eastAsia="zh-CN"/>
        </w:rPr>
        <w:t xml:space="preserve">looked after children can be found here: </w:t>
      </w:r>
      <w:hyperlink r:id="rId18" w:history="1">
        <w:r w:rsidRPr="000D5EFA">
          <w:rPr>
            <w:rStyle w:val="Hyperlink"/>
            <w:rFonts w:eastAsiaTheme="minorHAnsi" w:cs="Arial"/>
            <w:szCs w:val="24"/>
          </w:rPr>
          <w:t>http://www.gov.scot/Publications/2015/06/6439/3</w:t>
        </w:r>
      </w:hyperlink>
      <w:r w:rsidR="00BD61E8">
        <w:rPr>
          <w:rFonts w:eastAsiaTheme="minorHAnsi" w:cs="Arial"/>
          <w:color w:val="000000"/>
          <w:szCs w:val="24"/>
          <w:u w:val="single"/>
        </w:rPr>
        <w:t xml:space="preserve"> </w:t>
      </w:r>
    </w:p>
    <w:p w:rsidR="00E53E15" w:rsidRDefault="00C2224A" w:rsidP="008E426B">
      <w:pPr>
        <w:widowControl/>
        <w:overflowPunct/>
        <w:autoSpaceDE/>
        <w:autoSpaceDN/>
        <w:adjustRightInd/>
        <w:textAlignment w:val="auto"/>
        <w:rPr>
          <w:rFonts w:cs="Arial"/>
          <w:szCs w:val="24"/>
          <w:u w:val="single"/>
          <w:lang w:eastAsia="zh-CN"/>
        </w:rPr>
      </w:pPr>
      <w:r>
        <w:rPr>
          <w:rFonts w:cs="Arial"/>
          <w:szCs w:val="24"/>
          <w:lang w:eastAsia="zh-CN"/>
        </w:rPr>
        <w:br w:type="page"/>
      </w:r>
      <w:r>
        <w:rPr>
          <w:rFonts w:cs="Arial"/>
          <w:szCs w:val="24"/>
          <w:u w:val="single"/>
          <w:lang w:eastAsia="zh-CN"/>
        </w:rPr>
        <w:lastRenderedPageBreak/>
        <w:t>N</w:t>
      </w:r>
      <w:r w:rsidR="00507A72">
        <w:rPr>
          <w:rFonts w:cs="Arial"/>
          <w:szCs w:val="24"/>
          <w:u w:val="single"/>
          <w:lang w:eastAsia="zh-CN"/>
        </w:rPr>
        <w:t>orthern Ireland</w:t>
      </w:r>
    </w:p>
    <w:p w:rsidR="00FA1757" w:rsidRDefault="00FA1757" w:rsidP="008E426B">
      <w:pPr>
        <w:widowControl/>
        <w:overflowPunct/>
        <w:autoSpaceDE/>
        <w:autoSpaceDN/>
        <w:adjustRightInd/>
        <w:textAlignment w:val="auto"/>
        <w:rPr>
          <w:rFonts w:cs="Arial"/>
          <w:szCs w:val="24"/>
          <w:u w:val="single"/>
          <w:lang w:eastAsia="zh-CN"/>
        </w:rPr>
      </w:pPr>
    </w:p>
    <w:tbl>
      <w:tblPr>
        <w:tblW w:w="8364" w:type="dxa"/>
        <w:tblInd w:w="108" w:type="dxa"/>
        <w:tblLook w:val="04A0"/>
      </w:tblPr>
      <w:tblGrid>
        <w:gridCol w:w="3828"/>
        <w:gridCol w:w="1512"/>
        <w:gridCol w:w="1512"/>
        <w:gridCol w:w="1512"/>
      </w:tblGrid>
      <w:tr w:rsidR="00D32857" w:rsidRPr="00D32857" w:rsidTr="00D32857">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D32857" w:rsidRPr="00D32857" w:rsidRDefault="00D32857" w:rsidP="000E0FC3">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0E0FC3" w:rsidRPr="000E0FC3">
              <w:rPr>
                <w:rFonts w:cs="Arial"/>
                <w:b/>
                <w:bCs/>
                <w:szCs w:val="24"/>
                <w:u w:val="single"/>
                <w:lang w:eastAsia="en-GB"/>
              </w:rPr>
              <w:t>2</w:t>
            </w:r>
            <w:r w:rsidR="00C85F24">
              <w:rPr>
                <w:rFonts w:cs="Arial"/>
                <w:b/>
                <w:bCs/>
                <w:szCs w:val="24"/>
                <w:u w:val="single"/>
                <w:lang w:eastAsia="en-GB"/>
              </w:rPr>
              <w:t>2</w:t>
            </w:r>
            <w:r w:rsidRPr="00D32857">
              <w:rPr>
                <w:rFonts w:cs="Arial"/>
                <w:b/>
                <w:bCs/>
                <w:szCs w:val="24"/>
                <w:lang w:eastAsia="en-GB"/>
              </w:rPr>
              <w:t xml:space="preserve">.  Number of Care Leavers Aged 16-18 and those in education, training and employment in </w:t>
            </w:r>
            <w:r w:rsidRPr="00B611CB">
              <w:rPr>
                <w:rFonts w:cs="Arial"/>
                <w:b/>
                <w:bCs/>
                <w:szCs w:val="24"/>
                <w:u w:val="single"/>
                <w:lang w:eastAsia="en-GB"/>
              </w:rPr>
              <w:t>Northern Ireland</w:t>
            </w:r>
            <w:r w:rsidR="00185FEF">
              <w:rPr>
                <w:rFonts w:cs="Arial"/>
                <w:b/>
                <w:bCs/>
                <w:szCs w:val="24"/>
                <w:lang w:eastAsia="en-GB"/>
              </w:rPr>
              <w:t xml:space="preserve"> by</w:t>
            </w:r>
            <w:r w:rsidRPr="00D32857">
              <w:rPr>
                <w:rFonts w:cs="Arial"/>
                <w:b/>
                <w:bCs/>
                <w:szCs w:val="24"/>
                <w:lang w:eastAsia="en-GB"/>
              </w:rPr>
              <w:t xml:space="preserve"> gender and ethnic origin 20</w:t>
            </w:r>
            <w:r w:rsidR="00C17FC7">
              <w:rPr>
                <w:rFonts w:cs="Arial"/>
                <w:b/>
                <w:bCs/>
                <w:szCs w:val="24"/>
                <w:lang w:eastAsia="en-GB"/>
              </w:rPr>
              <w:t>11/</w:t>
            </w:r>
            <w:r w:rsidR="00FD0528">
              <w:rPr>
                <w:rFonts w:cs="Arial"/>
                <w:b/>
                <w:bCs/>
                <w:szCs w:val="24"/>
                <w:lang w:eastAsia="en-GB"/>
              </w:rPr>
              <w:t xml:space="preserve">12 to </w:t>
            </w:r>
            <w:r w:rsidRPr="00D32857">
              <w:rPr>
                <w:rFonts w:cs="Arial"/>
                <w:b/>
                <w:bCs/>
                <w:szCs w:val="24"/>
                <w:lang w:eastAsia="en-GB"/>
              </w:rPr>
              <w:t>20</w:t>
            </w:r>
            <w:r w:rsidR="00C17FC7">
              <w:rPr>
                <w:rFonts w:cs="Arial"/>
                <w:b/>
                <w:bCs/>
                <w:szCs w:val="24"/>
                <w:lang w:eastAsia="en-GB"/>
              </w:rPr>
              <w:t>13/</w:t>
            </w:r>
            <w:r w:rsidR="00DC71BC">
              <w:rPr>
                <w:rFonts w:cs="Arial"/>
                <w:b/>
                <w:bCs/>
                <w:szCs w:val="24"/>
                <w:lang w:eastAsia="en-GB"/>
              </w:rPr>
              <w:t>14</w:t>
            </w:r>
          </w:p>
        </w:tc>
      </w:tr>
      <w:tr w:rsidR="00D32857" w:rsidRPr="00D32857" w:rsidTr="00D32857">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D32857" w:rsidRPr="00D32857" w:rsidRDefault="00D32857" w:rsidP="00C17FC7">
            <w:pPr>
              <w:widowControl/>
              <w:overflowPunct/>
              <w:autoSpaceDE/>
              <w:adjustRightInd/>
              <w:rPr>
                <w:rFonts w:cs="Arial"/>
                <w:b/>
                <w:bCs/>
                <w:szCs w:val="24"/>
                <w:lang w:eastAsia="en-GB"/>
              </w:rPr>
            </w:pPr>
            <w:r w:rsidRPr="00D32857">
              <w:rPr>
                <w:rFonts w:cs="Arial"/>
                <w:b/>
                <w:bCs/>
                <w:szCs w:val="24"/>
                <w:lang w:eastAsia="en-GB"/>
              </w:rPr>
              <w:t xml:space="preserve">Data Source: </w:t>
            </w:r>
            <w:r w:rsidRPr="00C17FC7">
              <w:rPr>
                <w:rFonts w:cs="Arial"/>
                <w:bCs/>
                <w:szCs w:val="24"/>
                <w:lang w:eastAsia="en-GB"/>
              </w:rPr>
              <w:t xml:space="preserve"> </w:t>
            </w:r>
            <w:r w:rsidRPr="00C17FC7">
              <w:rPr>
                <w:rFonts w:cs="Arial"/>
                <w:bCs/>
                <w:color w:val="000000"/>
                <w:szCs w:val="24"/>
                <w:lang w:eastAsia="en-GB"/>
              </w:rPr>
              <w:t xml:space="preserve">Northern Ireland Care Leavers    </w:t>
            </w:r>
            <w:hyperlink r:id="rId19" w:history="1">
              <w:r w:rsidRPr="00C17FC7">
                <w:rPr>
                  <w:rFonts w:cs="Arial"/>
                  <w:bCs/>
                  <w:color w:val="0000FF" w:themeColor="hyperlink"/>
                  <w:szCs w:val="24"/>
                  <w:u w:val="single"/>
                  <w:lang w:eastAsia="en-GB"/>
                </w:rPr>
                <w:t>https://www.dhsspsni.gov.uk/articles/care-leavers</w:t>
              </w:r>
            </w:hyperlink>
            <w:r w:rsidRPr="00C17FC7">
              <w:rPr>
                <w:rFonts w:cs="Arial"/>
                <w:b/>
                <w:bCs/>
                <w:szCs w:val="24"/>
                <w:lang w:eastAsia="en-GB"/>
              </w:rPr>
              <w:t xml:space="preserve"> </w:t>
            </w:r>
          </w:p>
        </w:tc>
      </w:tr>
      <w:tr w:rsidR="00ED09E2"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DC71BC">
            <w:pPr>
              <w:widowControl/>
              <w:overflowPunct/>
              <w:autoSpaceDE/>
              <w:adjustRightInd/>
              <w:rPr>
                <w:rFonts w:cs="Arial"/>
                <w:b/>
                <w:bCs/>
                <w:szCs w:val="24"/>
                <w:lang w:eastAsia="en-GB"/>
              </w:rPr>
            </w:pPr>
          </w:p>
          <w:p w:rsidR="00ED09E2" w:rsidRPr="00D32857" w:rsidRDefault="00C2224A" w:rsidP="00DC71BC">
            <w:pPr>
              <w:widowControl/>
              <w:overflowPunct/>
              <w:autoSpaceDE/>
              <w:adjustRightInd/>
              <w:rPr>
                <w:rFonts w:cs="Arial"/>
                <w:b/>
                <w:bCs/>
                <w:szCs w:val="24"/>
                <w:lang w:eastAsia="en-GB"/>
              </w:rPr>
            </w:pPr>
            <w:r>
              <w:rPr>
                <w:rFonts w:cs="Arial"/>
                <w:b/>
                <w:bCs/>
                <w:szCs w:val="24"/>
                <w:lang w:eastAsia="en-GB"/>
              </w:rPr>
              <w:t xml:space="preserve">Year </w:t>
            </w:r>
          </w:p>
        </w:tc>
        <w:tc>
          <w:tcPr>
            <w:tcW w:w="1512" w:type="dxa"/>
            <w:tcBorders>
              <w:top w:val="single" w:sz="4" w:space="0" w:color="auto"/>
              <w:left w:val="single" w:sz="4" w:space="0" w:color="auto"/>
              <w:bottom w:val="single" w:sz="4" w:space="0" w:color="auto"/>
              <w:right w:val="single" w:sz="4" w:space="0" w:color="auto"/>
            </w:tcBorders>
            <w:vAlign w:val="bottom"/>
            <w:hideMark/>
          </w:tcPr>
          <w:p w:rsidR="00ED09E2" w:rsidRPr="007B2768" w:rsidRDefault="00ED09E2" w:rsidP="0004401B">
            <w:pPr>
              <w:widowControl/>
              <w:overflowPunct/>
              <w:autoSpaceDE/>
              <w:adjustRightInd/>
              <w:jc w:val="right"/>
              <w:rPr>
                <w:rFonts w:cs="Arial"/>
                <w:b/>
                <w:bCs/>
                <w:szCs w:val="24"/>
                <w:lang w:eastAsia="en-GB"/>
              </w:rPr>
            </w:pPr>
            <w:r>
              <w:rPr>
                <w:rFonts w:cs="Arial"/>
                <w:b/>
                <w:bCs/>
                <w:szCs w:val="24"/>
                <w:lang w:eastAsia="en-GB"/>
              </w:rPr>
              <w:t>2011/12</w:t>
            </w:r>
          </w:p>
        </w:tc>
        <w:tc>
          <w:tcPr>
            <w:tcW w:w="1512" w:type="dxa"/>
            <w:tcBorders>
              <w:top w:val="single" w:sz="4" w:space="0" w:color="auto"/>
              <w:left w:val="single" w:sz="4" w:space="0" w:color="auto"/>
              <w:bottom w:val="single" w:sz="4" w:space="0" w:color="auto"/>
              <w:right w:val="single" w:sz="4" w:space="0" w:color="auto"/>
            </w:tcBorders>
            <w:vAlign w:val="bottom"/>
            <w:hideMark/>
          </w:tcPr>
          <w:p w:rsidR="00ED09E2" w:rsidRPr="007B2768" w:rsidRDefault="00ED09E2" w:rsidP="0004401B">
            <w:pPr>
              <w:widowControl/>
              <w:overflowPunct/>
              <w:autoSpaceDE/>
              <w:adjustRightInd/>
              <w:jc w:val="right"/>
              <w:rPr>
                <w:rFonts w:cs="Arial"/>
                <w:b/>
                <w:bCs/>
                <w:szCs w:val="24"/>
                <w:lang w:eastAsia="en-GB"/>
              </w:rPr>
            </w:pPr>
            <w:r>
              <w:rPr>
                <w:rFonts w:cs="Arial"/>
                <w:b/>
                <w:bCs/>
                <w:szCs w:val="24"/>
                <w:lang w:eastAsia="en-GB"/>
              </w:rPr>
              <w:t>2012/13</w:t>
            </w:r>
          </w:p>
        </w:tc>
        <w:tc>
          <w:tcPr>
            <w:tcW w:w="1512" w:type="dxa"/>
            <w:tcBorders>
              <w:top w:val="single" w:sz="4" w:space="0" w:color="auto"/>
              <w:left w:val="single" w:sz="4" w:space="0" w:color="auto"/>
              <w:bottom w:val="single" w:sz="4" w:space="0" w:color="auto"/>
              <w:right w:val="single" w:sz="4" w:space="0" w:color="auto"/>
            </w:tcBorders>
            <w:vAlign w:val="bottom"/>
            <w:hideMark/>
          </w:tcPr>
          <w:p w:rsidR="00ED09E2" w:rsidRPr="007B2768" w:rsidRDefault="00ED09E2" w:rsidP="0004401B">
            <w:pPr>
              <w:widowControl/>
              <w:overflowPunct/>
              <w:autoSpaceDE/>
              <w:adjustRightInd/>
              <w:jc w:val="right"/>
              <w:rPr>
                <w:rFonts w:cs="Arial"/>
                <w:b/>
                <w:bCs/>
                <w:szCs w:val="24"/>
                <w:lang w:eastAsia="en-GB"/>
              </w:rPr>
            </w:pPr>
            <w:r>
              <w:rPr>
                <w:rFonts w:cs="Arial"/>
                <w:b/>
                <w:bCs/>
                <w:szCs w:val="24"/>
                <w:lang w:eastAsia="en-GB"/>
              </w:rPr>
              <w:t>2013/14</w:t>
            </w:r>
          </w:p>
        </w:tc>
      </w:tr>
      <w:tr w:rsidR="00D32857" w:rsidRPr="00D32857" w:rsidTr="00227031">
        <w:trPr>
          <w:trHeight w:val="280"/>
        </w:trPr>
        <w:tc>
          <w:tcPr>
            <w:tcW w:w="8364" w:type="dxa"/>
            <w:gridSpan w:val="4"/>
            <w:tcBorders>
              <w:top w:val="single" w:sz="4" w:space="0" w:color="auto"/>
              <w:left w:val="single" w:sz="4" w:space="0" w:color="auto"/>
              <w:bottom w:val="single" w:sz="4" w:space="0" w:color="auto"/>
              <w:right w:val="single" w:sz="4" w:space="0" w:color="auto"/>
            </w:tcBorders>
            <w:vAlign w:val="bottom"/>
          </w:tcPr>
          <w:p w:rsidR="00D32857" w:rsidRPr="00D32857" w:rsidRDefault="00D32857" w:rsidP="00C17FC7">
            <w:pPr>
              <w:rPr>
                <w:rFonts w:cs="Arial"/>
                <w:szCs w:val="24"/>
              </w:rPr>
            </w:pPr>
            <w:r w:rsidRPr="00D32857">
              <w:rPr>
                <w:rFonts w:cs="Arial"/>
                <w:b/>
                <w:bCs/>
                <w:szCs w:val="24"/>
                <w:lang w:eastAsia="en-GB"/>
              </w:rPr>
              <w:t>All Care Leavers aged 16-18</w:t>
            </w: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hideMark/>
          </w:tcPr>
          <w:p w:rsidR="00D32857" w:rsidRPr="00D32857" w:rsidRDefault="00D32857" w:rsidP="00C17FC7">
            <w:pPr>
              <w:widowControl/>
              <w:overflowPunct/>
              <w:autoSpaceDE/>
              <w:adjustRightInd/>
              <w:rPr>
                <w:rFonts w:cs="Arial"/>
                <w:b/>
                <w:bCs/>
                <w:szCs w:val="24"/>
                <w:lang w:eastAsia="en-GB"/>
              </w:rPr>
            </w:pPr>
            <w:r w:rsidRPr="00D32857">
              <w:rPr>
                <w:rFonts w:cs="Arial"/>
                <w:b/>
                <w:bCs/>
                <w:szCs w:val="24"/>
                <w:lang w:eastAsia="en-GB"/>
              </w:rPr>
              <w:t xml:space="preserve">Total </w:t>
            </w:r>
          </w:p>
        </w:tc>
        <w:tc>
          <w:tcPr>
            <w:tcW w:w="1512" w:type="dxa"/>
            <w:tcBorders>
              <w:top w:val="single" w:sz="4" w:space="0" w:color="auto"/>
              <w:left w:val="single" w:sz="4" w:space="0" w:color="auto"/>
              <w:bottom w:val="single" w:sz="4" w:space="0" w:color="auto"/>
              <w:right w:val="single" w:sz="4" w:space="0" w:color="auto"/>
            </w:tcBorders>
            <w:vAlign w:val="bottom"/>
            <w:hideMark/>
          </w:tcPr>
          <w:p w:rsidR="00D32857" w:rsidRPr="00D32857" w:rsidRDefault="00D32857" w:rsidP="0004401B">
            <w:pPr>
              <w:jc w:val="right"/>
              <w:rPr>
                <w:rFonts w:cs="Arial"/>
                <w:szCs w:val="24"/>
              </w:rPr>
            </w:pPr>
            <w:r w:rsidRPr="00D32857">
              <w:rPr>
                <w:rFonts w:cs="Arial"/>
                <w:szCs w:val="24"/>
              </w:rPr>
              <w:t>233</w:t>
            </w:r>
          </w:p>
        </w:tc>
        <w:tc>
          <w:tcPr>
            <w:tcW w:w="1512" w:type="dxa"/>
            <w:tcBorders>
              <w:top w:val="single" w:sz="4" w:space="0" w:color="auto"/>
              <w:left w:val="single" w:sz="4" w:space="0" w:color="auto"/>
              <w:bottom w:val="single" w:sz="4" w:space="0" w:color="auto"/>
              <w:right w:val="single" w:sz="4" w:space="0" w:color="auto"/>
            </w:tcBorders>
            <w:vAlign w:val="bottom"/>
            <w:hideMark/>
          </w:tcPr>
          <w:p w:rsidR="00D32857" w:rsidRPr="00D32857" w:rsidRDefault="00D32857" w:rsidP="0004401B">
            <w:pPr>
              <w:jc w:val="right"/>
              <w:rPr>
                <w:rFonts w:cs="Arial"/>
                <w:szCs w:val="24"/>
              </w:rPr>
            </w:pPr>
            <w:r w:rsidRPr="00D32857">
              <w:rPr>
                <w:rFonts w:cs="Arial"/>
                <w:szCs w:val="24"/>
              </w:rPr>
              <w:t>263</w:t>
            </w:r>
          </w:p>
        </w:tc>
        <w:tc>
          <w:tcPr>
            <w:tcW w:w="1512" w:type="dxa"/>
            <w:tcBorders>
              <w:top w:val="single" w:sz="4" w:space="0" w:color="auto"/>
              <w:left w:val="single" w:sz="4" w:space="0" w:color="auto"/>
              <w:bottom w:val="single" w:sz="4" w:space="0" w:color="auto"/>
              <w:right w:val="single" w:sz="4" w:space="0" w:color="auto"/>
            </w:tcBorders>
            <w:vAlign w:val="bottom"/>
            <w:hideMark/>
          </w:tcPr>
          <w:p w:rsidR="00D32857" w:rsidRPr="00D32857" w:rsidRDefault="00D32857" w:rsidP="0004401B">
            <w:pPr>
              <w:jc w:val="right"/>
              <w:rPr>
                <w:rFonts w:cs="Arial"/>
                <w:szCs w:val="24"/>
              </w:rPr>
            </w:pPr>
            <w:r w:rsidRPr="00D32857">
              <w:rPr>
                <w:rFonts w:cs="Arial"/>
                <w:szCs w:val="24"/>
              </w:rPr>
              <w:t>268</w:t>
            </w:r>
          </w:p>
        </w:tc>
      </w:tr>
      <w:tr w:rsidR="00D32857" w:rsidRPr="00D32857" w:rsidTr="00D32857">
        <w:trPr>
          <w:trHeight w:val="280"/>
        </w:trPr>
        <w:tc>
          <w:tcPr>
            <w:tcW w:w="3828" w:type="dxa"/>
            <w:tcBorders>
              <w:top w:val="single" w:sz="4" w:space="0" w:color="auto"/>
              <w:left w:val="single" w:sz="4" w:space="0" w:color="auto"/>
              <w:bottom w:val="single" w:sz="4" w:space="0" w:color="auto"/>
              <w:right w:val="single" w:sz="4" w:space="0" w:color="auto"/>
            </w:tcBorders>
            <w:hideMark/>
          </w:tcPr>
          <w:p w:rsidR="00D32857" w:rsidRPr="00D32857" w:rsidRDefault="00D32857" w:rsidP="00C17FC7">
            <w:pPr>
              <w:widowControl/>
              <w:overflowPunct/>
              <w:autoSpaceDE/>
              <w:adjustRightInd/>
              <w:rPr>
                <w:rFonts w:cs="Arial"/>
                <w:b/>
                <w:bCs/>
                <w:szCs w:val="24"/>
                <w:lang w:eastAsia="en-GB"/>
              </w:rPr>
            </w:pPr>
            <w:r w:rsidRPr="00D32857">
              <w:rPr>
                <w:rFonts w:cs="Arial"/>
                <w:b/>
                <w:bCs/>
                <w:szCs w:val="24"/>
                <w:lang w:eastAsia="en-GB"/>
              </w:rPr>
              <w:t xml:space="preserve">Gender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D32857" w:rsidRPr="00D32857" w:rsidRDefault="00D32857" w:rsidP="00C17FC7">
            <w:pPr>
              <w:widowControl/>
              <w:overflowPunct/>
              <w:autoSpaceDE/>
              <w:adjustRightInd/>
              <w:jc w:val="center"/>
              <w:rPr>
                <w:rFonts w:cs="Arial"/>
                <w:szCs w:val="24"/>
                <w:lang w:eastAsia="en-GB"/>
              </w:rPr>
            </w:pP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hideMark/>
          </w:tcPr>
          <w:p w:rsidR="00D32857" w:rsidRPr="00D32857" w:rsidRDefault="00D32857" w:rsidP="00C17FC7">
            <w:pPr>
              <w:widowControl/>
              <w:overflowPunct/>
              <w:autoSpaceDE/>
              <w:adjustRightInd/>
              <w:jc w:val="right"/>
              <w:rPr>
                <w:rFonts w:cs="Arial"/>
                <w:b/>
                <w:bCs/>
                <w:szCs w:val="24"/>
                <w:lang w:eastAsia="en-GB"/>
              </w:rPr>
            </w:pPr>
            <w:r w:rsidRPr="00D32857">
              <w:rPr>
                <w:rFonts w:cs="Arial"/>
                <w:b/>
                <w:bCs/>
                <w:szCs w:val="24"/>
                <w:lang w:eastAsia="en-GB"/>
              </w:rPr>
              <w:t xml:space="preserve">Male </w:t>
            </w:r>
          </w:p>
        </w:tc>
        <w:tc>
          <w:tcPr>
            <w:tcW w:w="1512" w:type="dxa"/>
            <w:tcBorders>
              <w:top w:val="single" w:sz="4" w:space="0" w:color="auto"/>
              <w:left w:val="single" w:sz="4" w:space="0" w:color="auto"/>
              <w:bottom w:val="single" w:sz="4" w:space="0" w:color="auto"/>
              <w:right w:val="single" w:sz="4" w:space="0" w:color="auto"/>
            </w:tcBorders>
            <w:vAlign w:val="bottom"/>
            <w:hideMark/>
          </w:tcPr>
          <w:p w:rsidR="00D32857" w:rsidRPr="00D32857" w:rsidRDefault="00D32857" w:rsidP="0004401B">
            <w:pPr>
              <w:jc w:val="right"/>
              <w:rPr>
                <w:rFonts w:cs="Arial"/>
                <w:szCs w:val="24"/>
              </w:rPr>
            </w:pPr>
            <w:r w:rsidRPr="00D32857">
              <w:rPr>
                <w:rFonts w:cs="Arial"/>
                <w:szCs w:val="24"/>
              </w:rPr>
              <w:t>99</w:t>
            </w:r>
          </w:p>
        </w:tc>
        <w:tc>
          <w:tcPr>
            <w:tcW w:w="1512" w:type="dxa"/>
            <w:tcBorders>
              <w:top w:val="single" w:sz="4" w:space="0" w:color="auto"/>
              <w:left w:val="single" w:sz="4" w:space="0" w:color="auto"/>
              <w:bottom w:val="single" w:sz="4" w:space="0" w:color="auto"/>
              <w:right w:val="single" w:sz="4" w:space="0" w:color="auto"/>
            </w:tcBorders>
            <w:vAlign w:val="bottom"/>
            <w:hideMark/>
          </w:tcPr>
          <w:p w:rsidR="00D32857" w:rsidRPr="00D32857" w:rsidRDefault="00D32857" w:rsidP="0004401B">
            <w:pPr>
              <w:jc w:val="right"/>
              <w:rPr>
                <w:rFonts w:cs="Arial"/>
                <w:szCs w:val="24"/>
              </w:rPr>
            </w:pPr>
            <w:r w:rsidRPr="00D32857">
              <w:rPr>
                <w:rFonts w:cs="Arial"/>
                <w:szCs w:val="24"/>
              </w:rPr>
              <w:t>138</w:t>
            </w:r>
          </w:p>
        </w:tc>
        <w:tc>
          <w:tcPr>
            <w:tcW w:w="1512" w:type="dxa"/>
            <w:tcBorders>
              <w:top w:val="single" w:sz="4" w:space="0" w:color="auto"/>
              <w:left w:val="single" w:sz="4" w:space="0" w:color="auto"/>
              <w:bottom w:val="single" w:sz="4" w:space="0" w:color="auto"/>
              <w:right w:val="single" w:sz="4" w:space="0" w:color="auto"/>
            </w:tcBorders>
            <w:vAlign w:val="bottom"/>
            <w:hideMark/>
          </w:tcPr>
          <w:p w:rsidR="00D32857" w:rsidRPr="00D32857" w:rsidRDefault="00D32857" w:rsidP="0004401B">
            <w:pPr>
              <w:jc w:val="right"/>
              <w:rPr>
                <w:rFonts w:cs="Arial"/>
                <w:szCs w:val="24"/>
              </w:rPr>
            </w:pPr>
            <w:r w:rsidRPr="00D32857">
              <w:rPr>
                <w:rFonts w:cs="Arial"/>
                <w:szCs w:val="24"/>
              </w:rPr>
              <w:t>143</w:t>
            </w: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hideMark/>
          </w:tcPr>
          <w:p w:rsidR="00D32857" w:rsidRPr="00D32857" w:rsidRDefault="00D32857" w:rsidP="00C17FC7">
            <w:pPr>
              <w:widowControl/>
              <w:overflowPunct/>
              <w:autoSpaceDE/>
              <w:adjustRightInd/>
              <w:jc w:val="right"/>
              <w:rPr>
                <w:rFonts w:cs="Arial"/>
                <w:b/>
                <w:bCs/>
                <w:szCs w:val="24"/>
                <w:lang w:eastAsia="en-GB"/>
              </w:rPr>
            </w:pPr>
            <w:r w:rsidRPr="00D32857">
              <w:rPr>
                <w:rFonts w:cs="Arial"/>
                <w:b/>
                <w:bCs/>
                <w:szCs w:val="24"/>
                <w:lang w:eastAsia="en-GB"/>
              </w:rPr>
              <w:t>Female</w:t>
            </w:r>
          </w:p>
        </w:tc>
        <w:tc>
          <w:tcPr>
            <w:tcW w:w="1512" w:type="dxa"/>
            <w:tcBorders>
              <w:top w:val="single" w:sz="4" w:space="0" w:color="auto"/>
              <w:left w:val="single" w:sz="4" w:space="0" w:color="auto"/>
              <w:bottom w:val="single" w:sz="4" w:space="0" w:color="auto"/>
              <w:right w:val="single" w:sz="4" w:space="0" w:color="auto"/>
            </w:tcBorders>
            <w:vAlign w:val="bottom"/>
            <w:hideMark/>
          </w:tcPr>
          <w:p w:rsidR="00D32857" w:rsidRPr="00D32857" w:rsidRDefault="00D32857" w:rsidP="0004401B">
            <w:pPr>
              <w:jc w:val="right"/>
              <w:rPr>
                <w:rFonts w:cs="Arial"/>
                <w:szCs w:val="24"/>
              </w:rPr>
            </w:pPr>
            <w:r w:rsidRPr="00D32857">
              <w:rPr>
                <w:rFonts w:cs="Arial"/>
                <w:szCs w:val="24"/>
              </w:rPr>
              <w:t>134</w:t>
            </w:r>
          </w:p>
        </w:tc>
        <w:tc>
          <w:tcPr>
            <w:tcW w:w="1512" w:type="dxa"/>
            <w:tcBorders>
              <w:top w:val="single" w:sz="4" w:space="0" w:color="auto"/>
              <w:left w:val="single" w:sz="4" w:space="0" w:color="auto"/>
              <w:bottom w:val="single" w:sz="4" w:space="0" w:color="auto"/>
              <w:right w:val="single" w:sz="4" w:space="0" w:color="auto"/>
            </w:tcBorders>
            <w:vAlign w:val="bottom"/>
            <w:hideMark/>
          </w:tcPr>
          <w:p w:rsidR="00D32857" w:rsidRPr="00D32857" w:rsidRDefault="00D32857" w:rsidP="0004401B">
            <w:pPr>
              <w:jc w:val="right"/>
              <w:rPr>
                <w:rFonts w:cs="Arial"/>
                <w:szCs w:val="24"/>
              </w:rPr>
            </w:pPr>
            <w:r w:rsidRPr="00D32857">
              <w:rPr>
                <w:rFonts w:cs="Arial"/>
                <w:szCs w:val="24"/>
              </w:rPr>
              <w:t>125</w:t>
            </w:r>
          </w:p>
        </w:tc>
        <w:tc>
          <w:tcPr>
            <w:tcW w:w="1512" w:type="dxa"/>
            <w:tcBorders>
              <w:top w:val="single" w:sz="4" w:space="0" w:color="auto"/>
              <w:left w:val="single" w:sz="4" w:space="0" w:color="auto"/>
              <w:bottom w:val="single" w:sz="4" w:space="0" w:color="auto"/>
              <w:right w:val="single" w:sz="4" w:space="0" w:color="auto"/>
            </w:tcBorders>
            <w:vAlign w:val="bottom"/>
            <w:hideMark/>
          </w:tcPr>
          <w:p w:rsidR="00D32857" w:rsidRPr="00D32857" w:rsidRDefault="00D32857" w:rsidP="0004401B">
            <w:pPr>
              <w:jc w:val="right"/>
              <w:rPr>
                <w:rFonts w:cs="Arial"/>
                <w:szCs w:val="24"/>
              </w:rPr>
            </w:pPr>
            <w:r w:rsidRPr="00D32857">
              <w:rPr>
                <w:rFonts w:cs="Arial"/>
                <w:szCs w:val="24"/>
              </w:rPr>
              <w:t>125</w:t>
            </w:r>
          </w:p>
        </w:tc>
      </w:tr>
      <w:tr w:rsidR="00D32857" w:rsidRPr="00D32857" w:rsidTr="00D32857">
        <w:trPr>
          <w:trHeight w:val="280"/>
        </w:trPr>
        <w:tc>
          <w:tcPr>
            <w:tcW w:w="3828" w:type="dxa"/>
            <w:tcBorders>
              <w:top w:val="single" w:sz="4" w:space="0" w:color="auto"/>
              <w:left w:val="single" w:sz="4" w:space="0" w:color="auto"/>
              <w:bottom w:val="single" w:sz="4" w:space="0" w:color="auto"/>
              <w:right w:val="single" w:sz="4" w:space="0" w:color="auto"/>
            </w:tcBorders>
          </w:tcPr>
          <w:p w:rsidR="00D32857" w:rsidRPr="00D32857" w:rsidRDefault="00D32857" w:rsidP="00C17FC7">
            <w:pPr>
              <w:widowControl/>
              <w:overflowPunct/>
              <w:autoSpaceDE/>
              <w:adjustRightInd/>
              <w:rPr>
                <w:rFonts w:cs="Arial"/>
                <w:b/>
                <w:bCs/>
                <w:szCs w:val="24"/>
                <w:lang w:eastAsia="en-GB"/>
              </w:rPr>
            </w:pPr>
            <w:r w:rsidRPr="00D32857">
              <w:rPr>
                <w:rFonts w:cs="Arial"/>
                <w:b/>
                <w:bCs/>
                <w:szCs w:val="24"/>
                <w:lang w:eastAsia="en-GB"/>
              </w:rPr>
              <w:t>Ethnic origin</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D32857" w:rsidRPr="00D32857" w:rsidRDefault="00D32857" w:rsidP="00C17FC7">
            <w:pPr>
              <w:jc w:val="center"/>
              <w:rPr>
                <w:rFonts w:cs="Arial"/>
                <w:szCs w:val="24"/>
              </w:rPr>
            </w:pP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tcPr>
          <w:p w:rsidR="00D32857" w:rsidRPr="00D32857" w:rsidRDefault="00D32857" w:rsidP="00C17FC7">
            <w:pPr>
              <w:widowControl/>
              <w:overflowPunct/>
              <w:autoSpaceDE/>
              <w:autoSpaceDN/>
              <w:adjustRightInd/>
              <w:jc w:val="right"/>
              <w:textAlignment w:val="auto"/>
              <w:rPr>
                <w:rFonts w:cs="Arial"/>
                <w:b/>
                <w:bCs/>
                <w:szCs w:val="24"/>
                <w:lang w:eastAsia="en-GB"/>
              </w:rPr>
            </w:pPr>
            <w:r w:rsidRPr="00D32857">
              <w:rPr>
                <w:rFonts w:cs="Arial"/>
                <w:b/>
                <w:bCs/>
                <w:szCs w:val="24"/>
                <w:lang w:eastAsia="en-GB"/>
              </w:rPr>
              <w:t xml:space="preserve">  White</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228</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253</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250</w:t>
            </w: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tcPr>
          <w:p w:rsidR="00D32857" w:rsidRPr="00D32857" w:rsidRDefault="00D32857" w:rsidP="00C17FC7">
            <w:pPr>
              <w:widowControl/>
              <w:overflowPunct/>
              <w:autoSpaceDE/>
              <w:autoSpaceDN/>
              <w:adjustRightInd/>
              <w:jc w:val="right"/>
              <w:textAlignment w:val="auto"/>
              <w:rPr>
                <w:rFonts w:cs="Arial"/>
                <w:b/>
                <w:bCs/>
                <w:szCs w:val="24"/>
                <w:lang w:eastAsia="en-GB"/>
              </w:rPr>
            </w:pPr>
            <w:r w:rsidRPr="00D32857">
              <w:rPr>
                <w:rFonts w:cs="Arial"/>
                <w:b/>
                <w:bCs/>
                <w:szCs w:val="24"/>
                <w:lang w:eastAsia="en-GB"/>
              </w:rPr>
              <w:t>Other</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5</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10</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18</w:t>
            </w: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hideMark/>
          </w:tcPr>
          <w:p w:rsidR="00D32857" w:rsidRPr="00D32857" w:rsidRDefault="00D32857" w:rsidP="00C17FC7">
            <w:pPr>
              <w:widowControl/>
              <w:overflowPunct/>
              <w:autoSpaceDE/>
              <w:adjustRightInd/>
              <w:rPr>
                <w:rFonts w:cs="Arial"/>
                <w:b/>
                <w:bCs/>
                <w:szCs w:val="24"/>
                <w:vertAlign w:val="superscript"/>
                <w:lang w:eastAsia="en-GB"/>
              </w:rPr>
            </w:pPr>
          </w:p>
        </w:tc>
        <w:tc>
          <w:tcPr>
            <w:tcW w:w="1512" w:type="dxa"/>
            <w:tcBorders>
              <w:top w:val="single" w:sz="4" w:space="0" w:color="auto"/>
              <w:left w:val="single" w:sz="4" w:space="0" w:color="auto"/>
              <w:bottom w:val="single" w:sz="4" w:space="0" w:color="auto"/>
              <w:right w:val="single" w:sz="4" w:space="0" w:color="auto"/>
            </w:tcBorders>
            <w:vAlign w:val="center"/>
          </w:tcPr>
          <w:p w:rsidR="00D32857" w:rsidRPr="00D32857" w:rsidRDefault="00D32857" w:rsidP="00C17FC7">
            <w:pPr>
              <w:jc w:val="center"/>
              <w:rPr>
                <w:rFonts w:cs="Arial"/>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D32857" w:rsidRPr="00D32857" w:rsidRDefault="00D32857" w:rsidP="00C17FC7">
            <w:pPr>
              <w:jc w:val="center"/>
              <w:rPr>
                <w:rFonts w:cs="Arial"/>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D32857" w:rsidRPr="00D32857" w:rsidRDefault="00D32857" w:rsidP="00C17FC7">
            <w:pPr>
              <w:jc w:val="center"/>
              <w:rPr>
                <w:rFonts w:cs="Arial"/>
                <w:szCs w:val="24"/>
              </w:rPr>
            </w:pPr>
          </w:p>
        </w:tc>
      </w:tr>
      <w:tr w:rsidR="00D32857" w:rsidRPr="00D32857" w:rsidTr="00227031">
        <w:trPr>
          <w:trHeight w:val="280"/>
        </w:trPr>
        <w:tc>
          <w:tcPr>
            <w:tcW w:w="8364" w:type="dxa"/>
            <w:gridSpan w:val="4"/>
            <w:tcBorders>
              <w:top w:val="single" w:sz="4" w:space="0" w:color="auto"/>
              <w:left w:val="single" w:sz="4" w:space="0" w:color="auto"/>
              <w:bottom w:val="single" w:sz="4" w:space="0" w:color="auto"/>
              <w:right w:val="single" w:sz="4" w:space="0" w:color="auto"/>
            </w:tcBorders>
            <w:vAlign w:val="bottom"/>
          </w:tcPr>
          <w:p w:rsidR="00D32857" w:rsidRPr="00D32857" w:rsidRDefault="00D32857" w:rsidP="00C17FC7">
            <w:pPr>
              <w:widowControl/>
              <w:overflowPunct/>
              <w:autoSpaceDE/>
              <w:adjustRightInd/>
              <w:rPr>
                <w:rFonts w:cs="Arial"/>
                <w:szCs w:val="24"/>
                <w:lang w:eastAsia="en-GB"/>
              </w:rPr>
            </w:pPr>
            <w:r w:rsidRPr="00D32857">
              <w:rPr>
                <w:rFonts w:cs="Arial"/>
                <w:b/>
                <w:color w:val="000000"/>
                <w:szCs w:val="24"/>
                <w:lang w:eastAsia="en-GB"/>
              </w:rPr>
              <w:t>Those in education training &amp; employment</w:t>
            </w: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tcPr>
          <w:p w:rsidR="00D32857" w:rsidRPr="00D32857" w:rsidRDefault="00D32857" w:rsidP="00C17FC7">
            <w:pPr>
              <w:widowControl/>
              <w:overflowPunct/>
              <w:autoSpaceDE/>
              <w:adjustRightInd/>
              <w:rPr>
                <w:rFonts w:cs="Arial"/>
                <w:b/>
                <w:bCs/>
                <w:szCs w:val="24"/>
                <w:lang w:eastAsia="en-GB"/>
              </w:rPr>
            </w:pPr>
            <w:r w:rsidRPr="00D32857">
              <w:rPr>
                <w:rFonts w:cs="Arial"/>
                <w:b/>
                <w:bCs/>
                <w:szCs w:val="24"/>
                <w:lang w:eastAsia="en-GB"/>
              </w:rPr>
              <w:t xml:space="preserve">Total </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149</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175</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182</w:t>
            </w: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tcPr>
          <w:p w:rsidR="00D32857" w:rsidRPr="00D32857" w:rsidRDefault="00D32857" w:rsidP="00C17FC7">
            <w:pPr>
              <w:widowControl/>
              <w:overflowPunct/>
              <w:autoSpaceDE/>
              <w:adjustRightInd/>
              <w:rPr>
                <w:rFonts w:cs="Arial"/>
                <w:b/>
                <w:bCs/>
                <w:szCs w:val="24"/>
                <w:lang w:eastAsia="en-GB"/>
              </w:rPr>
            </w:pPr>
            <w:r w:rsidRPr="00D32857">
              <w:rPr>
                <w:rFonts w:cs="Arial"/>
                <w:b/>
                <w:bCs/>
                <w:szCs w:val="24"/>
                <w:lang w:eastAsia="en-GB"/>
              </w:rPr>
              <w:t>% of all care leavers aged 16-18</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djustRightInd/>
              <w:jc w:val="right"/>
              <w:rPr>
                <w:rFonts w:cs="Arial"/>
                <w:szCs w:val="24"/>
                <w:lang w:eastAsia="en-GB"/>
              </w:rPr>
            </w:pPr>
            <w:r w:rsidRPr="00D32857">
              <w:rPr>
                <w:rFonts w:cs="Arial"/>
                <w:szCs w:val="24"/>
                <w:lang w:eastAsia="en-GB"/>
              </w:rPr>
              <w:t>64%</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djustRightInd/>
              <w:jc w:val="right"/>
              <w:rPr>
                <w:rFonts w:cs="Arial"/>
                <w:szCs w:val="24"/>
                <w:lang w:eastAsia="en-GB"/>
              </w:rPr>
            </w:pPr>
            <w:r w:rsidRPr="00D32857">
              <w:rPr>
                <w:rFonts w:cs="Arial"/>
                <w:szCs w:val="24"/>
                <w:lang w:eastAsia="en-GB"/>
              </w:rPr>
              <w:t>66%</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djustRightInd/>
              <w:jc w:val="right"/>
              <w:rPr>
                <w:rFonts w:cs="Arial"/>
                <w:szCs w:val="24"/>
                <w:lang w:eastAsia="en-GB"/>
              </w:rPr>
            </w:pPr>
            <w:r w:rsidRPr="00D32857">
              <w:rPr>
                <w:rFonts w:cs="Arial"/>
                <w:szCs w:val="24"/>
                <w:lang w:eastAsia="en-GB"/>
              </w:rPr>
              <w:t>68%</w:t>
            </w:r>
          </w:p>
        </w:tc>
      </w:tr>
      <w:tr w:rsidR="00D32857" w:rsidRPr="00D32857" w:rsidTr="00D32857">
        <w:trPr>
          <w:trHeight w:val="280"/>
        </w:trPr>
        <w:tc>
          <w:tcPr>
            <w:tcW w:w="3828" w:type="dxa"/>
            <w:tcBorders>
              <w:top w:val="single" w:sz="4" w:space="0" w:color="auto"/>
              <w:left w:val="single" w:sz="4" w:space="0" w:color="auto"/>
              <w:bottom w:val="single" w:sz="4" w:space="0" w:color="auto"/>
              <w:right w:val="single" w:sz="4" w:space="0" w:color="auto"/>
            </w:tcBorders>
            <w:hideMark/>
          </w:tcPr>
          <w:p w:rsidR="00D32857" w:rsidRPr="00D32857" w:rsidRDefault="00D32857" w:rsidP="00C17FC7">
            <w:pPr>
              <w:widowControl/>
              <w:overflowPunct/>
              <w:autoSpaceDE/>
              <w:adjustRightInd/>
              <w:rPr>
                <w:rFonts w:cs="Arial"/>
                <w:b/>
                <w:bCs/>
                <w:szCs w:val="24"/>
                <w:lang w:eastAsia="en-GB"/>
              </w:rPr>
            </w:pPr>
            <w:r w:rsidRPr="00D32857">
              <w:rPr>
                <w:rFonts w:cs="Arial"/>
                <w:b/>
                <w:bCs/>
                <w:szCs w:val="24"/>
                <w:lang w:eastAsia="en-GB"/>
              </w:rPr>
              <w:t xml:space="preserve">Gender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D32857" w:rsidRPr="00D32857" w:rsidRDefault="00D32857" w:rsidP="00C17FC7">
            <w:pPr>
              <w:widowControl/>
              <w:overflowPunct/>
              <w:autoSpaceDE/>
              <w:adjustRightInd/>
              <w:jc w:val="center"/>
              <w:rPr>
                <w:rFonts w:cs="Arial"/>
                <w:szCs w:val="24"/>
                <w:lang w:eastAsia="en-GB"/>
              </w:rPr>
            </w:pP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hideMark/>
          </w:tcPr>
          <w:p w:rsidR="00D32857" w:rsidRPr="00D32857" w:rsidRDefault="00D32857" w:rsidP="00C17FC7">
            <w:pPr>
              <w:widowControl/>
              <w:overflowPunct/>
              <w:autoSpaceDE/>
              <w:adjustRightInd/>
              <w:jc w:val="right"/>
              <w:rPr>
                <w:rFonts w:cs="Arial"/>
                <w:b/>
                <w:bCs/>
                <w:szCs w:val="24"/>
                <w:lang w:eastAsia="en-GB"/>
              </w:rPr>
            </w:pPr>
            <w:r w:rsidRPr="00D32857">
              <w:rPr>
                <w:rFonts w:cs="Arial"/>
                <w:b/>
                <w:bCs/>
                <w:szCs w:val="24"/>
                <w:lang w:eastAsia="en-GB"/>
              </w:rPr>
              <w:t xml:space="preserve">Male </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67</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86</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105</w:t>
            </w:r>
          </w:p>
        </w:tc>
      </w:tr>
      <w:tr w:rsidR="00D32857" w:rsidRPr="00D32857" w:rsidTr="0004401B">
        <w:trPr>
          <w:trHeight w:val="280"/>
        </w:trPr>
        <w:tc>
          <w:tcPr>
            <w:tcW w:w="3828" w:type="dxa"/>
            <w:tcBorders>
              <w:top w:val="single" w:sz="4" w:space="0" w:color="auto"/>
              <w:left w:val="single" w:sz="4" w:space="0" w:color="auto"/>
              <w:bottom w:val="single" w:sz="4" w:space="0" w:color="auto"/>
              <w:right w:val="single" w:sz="4" w:space="0" w:color="auto"/>
            </w:tcBorders>
            <w:hideMark/>
          </w:tcPr>
          <w:p w:rsidR="00D32857" w:rsidRPr="00D32857" w:rsidRDefault="00D32857" w:rsidP="00C17FC7">
            <w:pPr>
              <w:widowControl/>
              <w:overflowPunct/>
              <w:autoSpaceDE/>
              <w:adjustRightInd/>
              <w:jc w:val="right"/>
              <w:rPr>
                <w:rFonts w:cs="Arial"/>
                <w:b/>
                <w:bCs/>
                <w:szCs w:val="24"/>
                <w:lang w:eastAsia="en-GB"/>
              </w:rPr>
            </w:pPr>
            <w:r w:rsidRPr="00D32857">
              <w:rPr>
                <w:rFonts w:cs="Arial"/>
                <w:b/>
                <w:bCs/>
                <w:szCs w:val="24"/>
                <w:lang w:eastAsia="en-GB"/>
              </w:rPr>
              <w:t>Female</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82</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89</w:t>
            </w:r>
          </w:p>
        </w:tc>
        <w:tc>
          <w:tcPr>
            <w:tcW w:w="1512" w:type="dxa"/>
            <w:tcBorders>
              <w:top w:val="single" w:sz="4" w:space="0" w:color="auto"/>
              <w:left w:val="single" w:sz="4" w:space="0" w:color="auto"/>
              <w:bottom w:val="single" w:sz="4" w:space="0" w:color="auto"/>
              <w:right w:val="single" w:sz="4" w:space="0" w:color="auto"/>
            </w:tcBorders>
            <w:vAlign w:val="bottom"/>
          </w:tcPr>
          <w:p w:rsidR="00D32857" w:rsidRPr="00D32857" w:rsidRDefault="00D32857" w:rsidP="0004401B">
            <w:pPr>
              <w:widowControl/>
              <w:overflowPunct/>
              <w:autoSpaceDE/>
              <w:autoSpaceDN/>
              <w:adjustRightInd/>
              <w:jc w:val="right"/>
              <w:textAlignment w:val="auto"/>
              <w:rPr>
                <w:rFonts w:cs="Arial"/>
                <w:color w:val="000000"/>
                <w:szCs w:val="24"/>
                <w:lang w:eastAsia="en-GB"/>
              </w:rPr>
            </w:pPr>
            <w:r w:rsidRPr="00D32857">
              <w:rPr>
                <w:rFonts w:cs="Arial"/>
                <w:color w:val="000000"/>
                <w:szCs w:val="24"/>
                <w:lang w:eastAsia="en-GB"/>
              </w:rPr>
              <w:t>77</w:t>
            </w:r>
          </w:p>
        </w:tc>
      </w:tr>
      <w:tr w:rsidR="00D32857" w:rsidRPr="00D32857" w:rsidTr="00D32857">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D32857" w:rsidRPr="00C17FC7" w:rsidRDefault="00D32857" w:rsidP="00C17FC7">
            <w:pPr>
              <w:rPr>
                <w:rFonts w:cs="Arial"/>
                <w:b/>
                <w:bCs/>
                <w:i/>
                <w:szCs w:val="24"/>
              </w:rPr>
            </w:pPr>
            <w:r w:rsidRPr="00C17FC7">
              <w:rPr>
                <w:rFonts w:cs="Arial"/>
                <w:b/>
                <w:bCs/>
                <w:i/>
                <w:szCs w:val="24"/>
              </w:rPr>
              <w:t xml:space="preserve">Notes: </w:t>
            </w:r>
          </w:p>
          <w:p w:rsidR="00D32857" w:rsidRPr="00C17FC7" w:rsidRDefault="00D32857" w:rsidP="00C17FC7">
            <w:pPr>
              <w:rPr>
                <w:rFonts w:cs="Arial"/>
                <w:bCs/>
                <w:i/>
                <w:szCs w:val="24"/>
              </w:rPr>
            </w:pPr>
            <w:r w:rsidRPr="00C17FC7">
              <w:rPr>
                <w:rFonts w:cs="Arial"/>
                <w:bCs/>
                <w:i/>
                <w:szCs w:val="24"/>
              </w:rPr>
              <w:t>Figures refer to care leavers aged 16 - 18</w:t>
            </w:r>
          </w:p>
          <w:p w:rsidR="00D32857" w:rsidRPr="00C17FC7" w:rsidRDefault="00D32857" w:rsidP="00C17FC7">
            <w:pPr>
              <w:rPr>
                <w:rFonts w:cs="Arial"/>
                <w:bCs/>
                <w:i/>
                <w:szCs w:val="24"/>
              </w:rPr>
            </w:pPr>
            <w:r w:rsidRPr="00C17FC7">
              <w:rPr>
                <w:rFonts w:cs="Arial"/>
                <w:bCs/>
                <w:i/>
                <w:szCs w:val="24"/>
              </w:rPr>
              <w:t>Figures for 2015 will available in January 2016</w:t>
            </w:r>
          </w:p>
          <w:p w:rsidR="00D32857" w:rsidRPr="00C17FC7" w:rsidRDefault="00D32857" w:rsidP="00C17FC7">
            <w:pPr>
              <w:rPr>
                <w:rFonts w:cs="Arial"/>
                <w:bCs/>
                <w:i/>
                <w:szCs w:val="24"/>
              </w:rPr>
            </w:pPr>
            <w:r w:rsidRPr="00C17FC7">
              <w:rPr>
                <w:rFonts w:cs="Arial"/>
                <w:bCs/>
                <w:i/>
                <w:szCs w:val="24"/>
              </w:rPr>
              <w:t>Figures refer to financial year</w:t>
            </w:r>
          </w:p>
          <w:p w:rsidR="00D32857" w:rsidRPr="00D32857" w:rsidRDefault="00D32857" w:rsidP="00C17FC7">
            <w:pPr>
              <w:rPr>
                <w:rFonts w:cs="Arial"/>
                <w:b/>
                <w:bCs/>
                <w:szCs w:val="24"/>
              </w:rPr>
            </w:pPr>
            <w:r w:rsidRPr="00C17FC7">
              <w:rPr>
                <w:rFonts w:cs="Arial"/>
                <w:bCs/>
                <w:i/>
                <w:szCs w:val="24"/>
              </w:rPr>
              <w:t>Figures include all care leavers</w:t>
            </w:r>
          </w:p>
        </w:tc>
      </w:tr>
    </w:tbl>
    <w:p w:rsidR="00E53E15" w:rsidRDefault="00E53E15" w:rsidP="00D32857">
      <w:pPr>
        <w:widowControl/>
        <w:suppressAutoHyphens/>
        <w:overflowPunct/>
        <w:autoSpaceDE/>
        <w:autoSpaceDN/>
        <w:adjustRightInd/>
        <w:spacing w:after="120" w:line="240" w:lineRule="atLeast"/>
        <w:ind w:right="1134"/>
        <w:jc w:val="both"/>
        <w:textAlignment w:val="auto"/>
        <w:rPr>
          <w:rFonts w:cs="Arial"/>
          <w:szCs w:val="24"/>
          <w:u w:val="single"/>
          <w:lang w:eastAsia="zh-CN"/>
        </w:rPr>
      </w:pPr>
    </w:p>
    <w:tbl>
      <w:tblPr>
        <w:tblW w:w="8364" w:type="dxa"/>
        <w:tblInd w:w="108" w:type="dxa"/>
        <w:tblLook w:val="04A0"/>
      </w:tblPr>
      <w:tblGrid>
        <w:gridCol w:w="3828"/>
        <w:gridCol w:w="1512"/>
        <w:gridCol w:w="1512"/>
        <w:gridCol w:w="1512"/>
      </w:tblGrid>
      <w:tr w:rsidR="00D464C9" w:rsidRPr="00D464C9" w:rsidTr="004B49E1">
        <w:trPr>
          <w:trHeight w:val="714"/>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D464C9" w:rsidRPr="00657E04" w:rsidRDefault="00D464C9" w:rsidP="000E0FC3">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0E0FC3" w:rsidRPr="000E0FC3">
              <w:rPr>
                <w:rFonts w:cs="Arial"/>
                <w:b/>
                <w:bCs/>
                <w:szCs w:val="24"/>
                <w:u w:val="single"/>
                <w:lang w:eastAsia="en-GB"/>
              </w:rPr>
              <w:t>2</w:t>
            </w:r>
            <w:r w:rsidR="00C85F24">
              <w:rPr>
                <w:rFonts w:cs="Arial"/>
                <w:b/>
                <w:bCs/>
                <w:szCs w:val="24"/>
                <w:u w:val="single"/>
                <w:lang w:eastAsia="en-GB"/>
              </w:rPr>
              <w:t>3</w:t>
            </w:r>
            <w:r w:rsidRPr="00657E04">
              <w:rPr>
                <w:rFonts w:cs="Arial"/>
                <w:b/>
                <w:bCs/>
                <w:szCs w:val="24"/>
                <w:lang w:eastAsia="en-GB"/>
              </w:rPr>
              <w:t xml:space="preserve">. Number of Care Leavers Aged 19 in </w:t>
            </w:r>
            <w:r w:rsidRPr="00657E04">
              <w:rPr>
                <w:rFonts w:cs="Arial"/>
                <w:b/>
                <w:bCs/>
                <w:szCs w:val="24"/>
                <w:u w:val="single"/>
                <w:lang w:eastAsia="en-GB"/>
              </w:rPr>
              <w:t>Northern Ireland</w:t>
            </w:r>
            <w:r w:rsidRPr="00657E04">
              <w:rPr>
                <w:rFonts w:cs="Arial"/>
                <w:b/>
                <w:bCs/>
                <w:szCs w:val="24"/>
                <w:lang w:eastAsia="en-GB"/>
              </w:rPr>
              <w:t xml:space="preserve"> by gender, numbers in education, training and employment and type of accommodation, 201</w:t>
            </w:r>
            <w:r w:rsidR="00C17FC7">
              <w:rPr>
                <w:rFonts w:cs="Arial"/>
                <w:b/>
                <w:bCs/>
                <w:szCs w:val="24"/>
                <w:lang w:eastAsia="en-GB"/>
              </w:rPr>
              <w:t>1/12 to 2013/14</w:t>
            </w:r>
          </w:p>
        </w:tc>
      </w:tr>
      <w:tr w:rsidR="00D464C9" w:rsidRPr="00D464C9" w:rsidTr="004B49E1">
        <w:trPr>
          <w:trHeight w:val="623"/>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D464C9" w:rsidRPr="00657E04" w:rsidRDefault="00D464C9" w:rsidP="00C17FC7">
            <w:pPr>
              <w:widowControl/>
              <w:overflowPunct/>
              <w:autoSpaceDE/>
              <w:adjustRightInd/>
              <w:rPr>
                <w:rFonts w:cs="Arial"/>
                <w:b/>
                <w:bCs/>
                <w:szCs w:val="24"/>
                <w:lang w:eastAsia="en-GB"/>
              </w:rPr>
            </w:pPr>
            <w:r w:rsidRPr="00657E04">
              <w:rPr>
                <w:rFonts w:cs="Arial"/>
                <w:b/>
                <w:bCs/>
                <w:szCs w:val="24"/>
                <w:lang w:eastAsia="en-GB"/>
              </w:rPr>
              <w:t xml:space="preserve">Data Source:  </w:t>
            </w:r>
            <w:r w:rsidRPr="00657E04">
              <w:rPr>
                <w:rFonts w:cs="Arial"/>
                <w:bCs/>
                <w:szCs w:val="24"/>
                <w:lang w:eastAsia="en-GB"/>
              </w:rPr>
              <w:t xml:space="preserve">Northern Ireland Care Leavers    </w:t>
            </w:r>
            <w:hyperlink r:id="rId20" w:history="1">
              <w:r w:rsidR="00657E04" w:rsidRPr="00F34E20">
                <w:rPr>
                  <w:rStyle w:val="Hyperlink"/>
                  <w:rFonts w:cs="Arial"/>
                  <w:bCs/>
                  <w:szCs w:val="24"/>
                  <w:lang w:eastAsia="en-GB"/>
                </w:rPr>
                <w:t>https://www.dhsspsni.gov.uk/articles/care-leavers</w:t>
              </w:r>
            </w:hyperlink>
            <w:r w:rsidR="00657E04">
              <w:rPr>
                <w:rFonts w:cs="Arial"/>
                <w:bCs/>
                <w:szCs w:val="24"/>
                <w:lang w:eastAsia="en-GB"/>
              </w:rPr>
              <w:t xml:space="preserve"> </w:t>
            </w:r>
          </w:p>
        </w:tc>
      </w:tr>
      <w:tr w:rsidR="00ED09E2" w:rsidRPr="00D464C9" w:rsidTr="004B49E1">
        <w:trPr>
          <w:trHeight w:val="280"/>
          <w:tblHeader/>
        </w:trPr>
        <w:tc>
          <w:tcPr>
            <w:tcW w:w="3828"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DC71BC">
            <w:pPr>
              <w:widowControl/>
              <w:overflowPunct/>
              <w:autoSpaceDE/>
              <w:adjustRightInd/>
              <w:rPr>
                <w:rFonts w:cs="Arial"/>
                <w:b/>
                <w:bCs/>
                <w:szCs w:val="24"/>
                <w:lang w:eastAsia="en-GB"/>
              </w:rPr>
            </w:pPr>
          </w:p>
          <w:p w:rsidR="00ED09E2" w:rsidRPr="00657E04" w:rsidRDefault="0086735C" w:rsidP="00DC71BC">
            <w:pPr>
              <w:widowControl/>
              <w:overflowPunct/>
              <w:autoSpaceDE/>
              <w:adjustRightInd/>
              <w:rPr>
                <w:rFonts w:cs="Arial"/>
                <w:b/>
                <w:bCs/>
                <w:szCs w:val="24"/>
                <w:lang w:eastAsia="en-GB"/>
              </w:rPr>
            </w:pPr>
            <w:r>
              <w:rPr>
                <w:rFonts w:cs="Arial"/>
                <w:b/>
                <w:bCs/>
                <w:szCs w:val="24"/>
                <w:lang w:eastAsia="en-GB"/>
              </w:rPr>
              <w:t>Year</w:t>
            </w:r>
          </w:p>
        </w:tc>
        <w:tc>
          <w:tcPr>
            <w:tcW w:w="1512" w:type="dxa"/>
            <w:tcBorders>
              <w:top w:val="single" w:sz="4" w:space="0" w:color="auto"/>
              <w:left w:val="single" w:sz="4" w:space="0" w:color="auto"/>
              <w:bottom w:val="single" w:sz="4" w:space="0" w:color="auto"/>
              <w:right w:val="single" w:sz="4" w:space="0" w:color="auto"/>
            </w:tcBorders>
            <w:vAlign w:val="bottom"/>
            <w:hideMark/>
          </w:tcPr>
          <w:p w:rsidR="00ED09E2" w:rsidRPr="007B2768" w:rsidRDefault="00ED09E2" w:rsidP="0004401B">
            <w:pPr>
              <w:widowControl/>
              <w:overflowPunct/>
              <w:autoSpaceDE/>
              <w:adjustRightInd/>
              <w:jc w:val="right"/>
              <w:rPr>
                <w:rFonts w:cs="Arial"/>
                <w:b/>
                <w:bCs/>
                <w:szCs w:val="24"/>
                <w:lang w:eastAsia="en-GB"/>
              </w:rPr>
            </w:pPr>
            <w:r>
              <w:rPr>
                <w:rFonts w:cs="Arial"/>
                <w:b/>
                <w:bCs/>
                <w:szCs w:val="24"/>
                <w:lang w:eastAsia="en-GB"/>
              </w:rPr>
              <w:t>2011/12</w:t>
            </w:r>
          </w:p>
        </w:tc>
        <w:tc>
          <w:tcPr>
            <w:tcW w:w="1512" w:type="dxa"/>
            <w:tcBorders>
              <w:top w:val="single" w:sz="4" w:space="0" w:color="auto"/>
              <w:left w:val="single" w:sz="4" w:space="0" w:color="auto"/>
              <w:bottom w:val="single" w:sz="4" w:space="0" w:color="auto"/>
              <w:right w:val="single" w:sz="4" w:space="0" w:color="auto"/>
            </w:tcBorders>
            <w:vAlign w:val="bottom"/>
            <w:hideMark/>
          </w:tcPr>
          <w:p w:rsidR="00ED09E2" w:rsidRPr="007B2768" w:rsidRDefault="00ED09E2" w:rsidP="0004401B">
            <w:pPr>
              <w:widowControl/>
              <w:overflowPunct/>
              <w:autoSpaceDE/>
              <w:adjustRightInd/>
              <w:jc w:val="right"/>
              <w:rPr>
                <w:rFonts w:cs="Arial"/>
                <w:b/>
                <w:bCs/>
                <w:szCs w:val="24"/>
                <w:lang w:eastAsia="en-GB"/>
              </w:rPr>
            </w:pPr>
            <w:r>
              <w:rPr>
                <w:rFonts w:cs="Arial"/>
                <w:b/>
                <w:bCs/>
                <w:szCs w:val="24"/>
                <w:lang w:eastAsia="en-GB"/>
              </w:rPr>
              <w:t>2012/13</w:t>
            </w:r>
          </w:p>
        </w:tc>
        <w:tc>
          <w:tcPr>
            <w:tcW w:w="1512" w:type="dxa"/>
            <w:tcBorders>
              <w:top w:val="single" w:sz="4" w:space="0" w:color="auto"/>
              <w:left w:val="single" w:sz="4" w:space="0" w:color="auto"/>
              <w:bottom w:val="single" w:sz="4" w:space="0" w:color="auto"/>
              <w:right w:val="single" w:sz="4" w:space="0" w:color="auto"/>
            </w:tcBorders>
            <w:vAlign w:val="bottom"/>
            <w:hideMark/>
          </w:tcPr>
          <w:p w:rsidR="00ED09E2" w:rsidRPr="007B2768" w:rsidRDefault="00ED09E2" w:rsidP="0004401B">
            <w:pPr>
              <w:widowControl/>
              <w:overflowPunct/>
              <w:autoSpaceDE/>
              <w:adjustRightInd/>
              <w:jc w:val="right"/>
              <w:rPr>
                <w:rFonts w:cs="Arial"/>
                <w:b/>
                <w:bCs/>
                <w:szCs w:val="24"/>
                <w:lang w:eastAsia="en-GB"/>
              </w:rPr>
            </w:pPr>
            <w:r>
              <w:rPr>
                <w:rFonts w:cs="Arial"/>
                <w:b/>
                <w:bCs/>
                <w:szCs w:val="24"/>
                <w:lang w:eastAsia="en-GB"/>
              </w:rPr>
              <w:t>2013/14</w:t>
            </w:r>
          </w:p>
        </w:tc>
      </w:tr>
      <w:tr w:rsidR="00D464C9" w:rsidRPr="00D464C9" w:rsidTr="004B49E1">
        <w:trPr>
          <w:trHeight w:val="280"/>
        </w:trPr>
        <w:tc>
          <w:tcPr>
            <w:tcW w:w="8364" w:type="dxa"/>
            <w:gridSpan w:val="4"/>
            <w:tcBorders>
              <w:top w:val="single" w:sz="4" w:space="0" w:color="auto"/>
              <w:left w:val="single" w:sz="4" w:space="0" w:color="auto"/>
              <w:bottom w:val="single" w:sz="4" w:space="0" w:color="auto"/>
              <w:right w:val="single" w:sz="4" w:space="0" w:color="auto"/>
            </w:tcBorders>
            <w:vAlign w:val="bottom"/>
          </w:tcPr>
          <w:p w:rsidR="00C2224A" w:rsidRDefault="00C2224A" w:rsidP="00C17FC7">
            <w:pPr>
              <w:rPr>
                <w:rFonts w:cs="Arial"/>
                <w:b/>
                <w:bCs/>
                <w:szCs w:val="24"/>
                <w:lang w:eastAsia="en-GB"/>
              </w:rPr>
            </w:pPr>
          </w:p>
          <w:p w:rsidR="00D464C9" w:rsidRPr="00657E04" w:rsidRDefault="00D464C9" w:rsidP="00C17FC7">
            <w:pPr>
              <w:rPr>
                <w:rFonts w:cs="Arial"/>
                <w:szCs w:val="24"/>
              </w:rPr>
            </w:pPr>
            <w:r w:rsidRPr="00657E04">
              <w:rPr>
                <w:rFonts w:cs="Arial"/>
                <w:b/>
                <w:bCs/>
                <w:szCs w:val="24"/>
                <w:lang w:eastAsia="en-GB"/>
              </w:rPr>
              <w:t>All care leavers aged 19</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hideMark/>
          </w:tcPr>
          <w:p w:rsidR="00D464C9" w:rsidRPr="00657E04" w:rsidRDefault="00D464C9" w:rsidP="00C17FC7">
            <w:pPr>
              <w:widowControl/>
              <w:overflowPunct/>
              <w:autoSpaceDE/>
              <w:adjustRightInd/>
              <w:rPr>
                <w:rFonts w:cs="Arial"/>
                <w:b/>
                <w:bCs/>
                <w:szCs w:val="24"/>
                <w:lang w:eastAsia="en-GB"/>
              </w:rPr>
            </w:pPr>
            <w:r w:rsidRPr="00657E04">
              <w:rPr>
                <w:rFonts w:cs="Arial"/>
                <w:b/>
                <w:bCs/>
                <w:szCs w:val="24"/>
                <w:lang w:eastAsia="en-GB"/>
              </w:rPr>
              <w:t xml:space="preserve">Total </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215</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175</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240</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hideMark/>
          </w:tcPr>
          <w:p w:rsidR="00D464C9" w:rsidRPr="00657E04" w:rsidRDefault="00D464C9" w:rsidP="00C17FC7">
            <w:pPr>
              <w:widowControl/>
              <w:overflowPunct/>
              <w:autoSpaceDE/>
              <w:adjustRightInd/>
              <w:rPr>
                <w:rFonts w:cs="Arial"/>
                <w:b/>
                <w:bCs/>
                <w:szCs w:val="24"/>
                <w:lang w:eastAsia="en-GB"/>
              </w:rPr>
            </w:pPr>
            <w:r w:rsidRPr="00657E04">
              <w:rPr>
                <w:rFonts w:cs="Arial"/>
                <w:b/>
                <w:bCs/>
                <w:szCs w:val="24"/>
                <w:lang w:eastAsia="en-GB"/>
              </w:rPr>
              <w:t xml:space="preserve">Gender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D464C9" w:rsidRPr="00657E04" w:rsidRDefault="00D464C9" w:rsidP="00C17FC7">
            <w:pPr>
              <w:widowControl/>
              <w:overflowPunct/>
              <w:autoSpaceDE/>
              <w:adjustRightInd/>
              <w:jc w:val="center"/>
              <w:rPr>
                <w:rFonts w:cs="Arial"/>
                <w:szCs w:val="24"/>
                <w:lang w:eastAsia="en-GB"/>
              </w:rPr>
            </w:pP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hideMark/>
          </w:tcPr>
          <w:p w:rsidR="00D464C9" w:rsidRPr="00657E04" w:rsidRDefault="00D464C9" w:rsidP="00C17FC7">
            <w:pPr>
              <w:widowControl/>
              <w:overflowPunct/>
              <w:autoSpaceDE/>
              <w:adjustRightInd/>
              <w:jc w:val="right"/>
              <w:rPr>
                <w:rFonts w:cs="Arial"/>
                <w:b/>
                <w:bCs/>
                <w:szCs w:val="24"/>
                <w:lang w:eastAsia="en-GB"/>
              </w:rPr>
            </w:pPr>
            <w:r w:rsidRPr="00657E04">
              <w:rPr>
                <w:rFonts w:cs="Arial"/>
                <w:b/>
                <w:bCs/>
                <w:szCs w:val="24"/>
                <w:lang w:eastAsia="en-GB"/>
              </w:rPr>
              <w:t xml:space="preserve">Male </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103</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77</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127</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hideMark/>
          </w:tcPr>
          <w:p w:rsidR="00D464C9" w:rsidRPr="00657E04" w:rsidRDefault="00D464C9" w:rsidP="00C17FC7">
            <w:pPr>
              <w:widowControl/>
              <w:overflowPunct/>
              <w:autoSpaceDE/>
              <w:adjustRightInd/>
              <w:jc w:val="right"/>
              <w:rPr>
                <w:rFonts w:cs="Arial"/>
                <w:b/>
                <w:bCs/>
                <w:szCs w:val="24"/>
                <w:lang w:eastAsia="en-GB"/>
              </w:rPr>
            </w:pPr>
            <w:r w:rsidRPr="00657E04">
              <w:rPr>
                <w:rFonts w:cs="Arial"/>
                <w:b/>
                <w:bCs/>
                <w:szCs w:val="24"/>
                <w:lang w:eastAsia="en-GB"/>
              </w:rPr>
              <w:t>Female</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112</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98</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113</w:t>
            </w:r>
          </w:p>
        </w:tc>
      </w:tr>
      <w:tr w:rsidR="00D464C9" w:rsidRPr="00D464C9" w:rsidTr="004B49E1">
        <w:trPr>
          <w:trHeight w:val="280"/>
        </w:trPr>
        <w:tc>
          <w:tcPr>
            <w:tcW w:w="8364" w:type="dxa"/>
            <w:gridSpan w:val="4"/>
            <w:tcBorders>
              <w:top w:val="single" w:sz="4" w:space="0" w:color="auto"/>
              <w:left w:val="single" w:sz="4" w:space="0" w:color="auto"/>
              <w:bottom w:val="single" w:sz="4" w:space="0" w:color="auto"/>
              <w:right w:val="single" w:sz="4" w:space="0" w:color="auto"/>
            </w:tcBorders>
            <w:vAlign w:val="bottom"/>
          </w:tcPr>
          <w:p w:rsidR="00C2224A" w:rsidRDefault="00C2224A" w:rsidP="00C17FC7">
            <w:pPr>
              <w:widowControl/>
              <w:overflowPunct/>
              <w:autoSpaceDE/>
              <w:adjustRightInd/>
              <w:rPr>
                <w:rFonts w:cs="Arial"/>
                <w:b/>
                <w:color w:val="000000"/>
                <w:szCs w:val="24"/>
                <w:lang w:eastAsia="en-GB"/>
              </w:rPr>
            </w:pPr>
          </w:p>
          <w:p w:rsidR="00D464C9" w:rsidRPr="00657E04" w:rsidRDefault="00D464C9" w:rsidP="00C17FC7">
            <w:pPr>
              <w:widowControl/>
              <w:overflowPunct/>
              <w:autoSpaceDE/>
              <w:adjustRightInd/>
              <w:rPr>
                <w:rFonts w:cs="Arial"/>
                <w:szCs w:val="24"/>
                <w:lang w:eastAsia="en-GB"/>
              </w:rPr>
            </w:pPr>
            <w:r w:rsidRPr="00657E04">
              <w:rPr>
                <w:rFonts w:cs="Arial"/>
                <w:b/>
                <w:color w:val="000000"/>
                <w:szCs w:val="24"/>
                <w:lang w:eastAsia="en-GB"/>
              </w:rPr>
              <w:t>Those in education training &amp; employment</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tcPr>
          <w:p w:rsidR="00D464C9" w:rsidRPr="00657E04" w:rsidRDefault="00D464C9" w:rsidP="00C17FC7">
            <w:pPr>
              <w:widowControl/>
              <w:overflowPunct/>
              <w:autoSpaceDE/>
              <w:adjustRightInd/>
              <w:rPr>
                <w:rFonts w:cs="Arial"/>
                <w:b/>
                <w:bCs/>
                <w:szCs w:val="24"/>
                <w:lang w:eastAsia="en-GB"/>
              </w:rPr>
            </w:pPr>
            <w:r w:rsidRPr="00657E04">
              <w:rPr>
                <w:rFonts w:cs="Arial"/>
                <w:b/>
                <w:bCs/>
                <w:szCs w:val="24"/>
                <w:lang w:eastAsia="en-GB"/>
              </w:rPr>
              <w:t xml:space="preserve">Total </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120</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116</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144</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tcPr>
          <w:p w:rsidR="00D464C9" w:rsidRPr="00657E04" w:rsidRDefault="00D464C9" w:rsidP="00C17FC7">
            <w:pPr>
              <w:widowControl/>
              <w:overflowPunct/>
              <w:autoSpaceDE/>
              <w:adjustRightInd/>
              <w:rPr>
                <w:rFonts w:cs="Arial"/>
                <w:b/>
                <w:bCs/>
                <w:szCs w:val="24"/>
                <w:lang w:eastAsia="en-GB"/>
              </w:rPr>
            </w:pPr>
            <w:r w:rsidRPr="00657E04">
              <w:rPr>
                <w:rFonts w:cs="Arial"/>
                <w:b/>
                <w:bCs/>
                <w:szCs w:val="24"/>
                <w:lang w:eastAsia="en-GB"/>
              </w:rPr>
              <w:t>% of all care leavers aged 19</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widowControl/>
              <w:overflowPunct/>
              <w:autoSpaceDE/>
              <w:adjustRightInd/>
              <w:jc w:val="right"/>
              <w:rPr>
                <w:rFonts w:cs="Arial"/>
                <w:szCs w:val="24"/>
                <w:lang w:eastAsia="en-GB"/>
              </w:rPr>
            </w:pPr>
            <w:r w:rsidRPr="00657E04">
              <w:rPr>
                <w:rFonts w:cs="Arial"/>
                <w:szCs w:val="24"/>
                <w:lang w:eastAsia="en-GB"/>
              </w:rPr>
              <w:t>56%</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widowControl/>
              <w:overflowPunct/>
              <w:autoSpaceDE/>
              <w:adjustRightInd/>
              <w:jc w:val="right"/>
              <w:rPr>
                <w:rFonts w:cs="Arial"/>
                <w:szCs w:val="24"/>
                <w:lang w:eastAsia="en-GB"/>
              </w:rPr>
            </w:pPr>
            <w:r w:rsidRPr="00657E04">
              <w:rPr>
                <w:rFonts w:cs="Arial"/>
                <w:szCs w:val="24"/>
                <w:lang w:eastAsia="en-GB"/>
              </w:rPr>
              <w:t>66%</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widowControl/>
              <w:overflowPunct/>
              <w:autoSpaceDE/>
              <w:adjustRightInd/>
              <w:jc w:val="right"/>
              <w:rPr>
                <w:rFonts w:cs="Arial"/>
                <w:szCs w:val="24"/>
                <w:lang w:eastAsia="en-GB"/>
              </w:rPr>
            </w:pPr>
            <w:r w:rsidRPr="00657E04">
              <w:rPr>
                <w:rFonts w:cs="Arial"/>
                <w:szCs w:val="24"/>
                <w:lang w:eastAsia="en-GB"/>
              </w:rPr>
              <w:t xml:space="preserve">60% </w:t>
            </w:r>
          </w:p>
        </w:tc>
      </w:tr>
      <w:tr w:rsidR="00D464C9" w:rsidRPr="00D464C9" w:rsidTr="004B49E1">
        <w:trPr>
          <w:trHeight w:val="280"/>
        </w:trPr>
        <w:tc>
          <w:tcPr>
            <w:tcW w:w="8364" w:type="dxa"/>
            <w:gridSpan w:val="4"/>
            <w:tcBorders>
              <w:top w:val="single" w:sz="4" w:space="0" w:color="auto"/>
              <w:left w:val="single" w:sz="4" w:space="0" w:color="auto"/>
              <w:bottom w:val="single" w:sz="4" w:space="0" w:color="auto"/>
              <w:right w:val="single" w:sz="4" w:space="0" w:color="auto"/>
            </w:tcBorders>
            <w:vAlign w:val="center"/>
          </w:tcPr>
          <w:p w:rsidR="00D464C9" w:rsidRPr="00657E04" w:rsidRDefault="00D464C9" w:rsidP="00C17FC7">
            <w:pPr>
              <w:jc w:val="center"/>
              <w:rPr>
                <w:rFonts w:cs="Arial"/>
                <w:b/>
                <w:szCs w:val="24"/>
              </w:rPr>
            </w:pP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C2224A" w:rsidRDefault="00C2224A" w:rsidP="0004401B">
            <w:pPr>
              <w:rPr>
                <w:rFonts w:cs="Arial"/>
                <w:b/>
                <w:bCs/>
                <w:color w:val="000000"/>
                <w:szCs w:val="24"/>
                <w:lang w:eastAsia="en-GB"/>
              </w:rPr>
            </w:pPr>
          </w:p>
          <w:p w:rsidR="00D464C9" w:rsidRPr="00657E04" w:rsidRDefault="00D464C9" w:rsidP="0004401B">
            <w:pPr>
              <w:rPr>
                <w:rFonts w:cs="Arial"/>
                <w:b/>
                <w:bCs/>
                <w:color w:val="000000"/>
                <w:szCs w:val="24"/>
                <w:lang w:eastAsia="en-GB"/>
              </w:rPr>
            </w:pPr>
            <w:r w:rsidRPr="00657E04">
              <w:rPr>
                <w:rFonts w:cs="Arial"/>
                <w:b/>
                <w:bCs/>
                <w:color w:val="000000"/>
                <w:szCs w:val="24"/>
                <w:lang w:eastAsia="en-GB"/>
              </w:rPr>
              <w:t xml:space="preserve">19 year old care leavers who were in contact with their Trust </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209</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172</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223</w:t>
            </w:r>
          </w:p>
        </w:tc>
      </w:tr>
      <w:tr w:rsidR="00D464C9" w:rsidRPr="00D464C9" w:rsidTr="004B49E1">
        <w:trPr>
          <w:trHeight w:val="280"/>
        </w:trPr>
        <w:tc>
          <w:tcPr>
            <w:tcW w:w="8364" w:type="dxa"/>
            <w:gridSpan w:val="4"/>
            <w:tcBorders>
              <w:top w:val="single" w:sz="4" w:space="0" w:color="auto"/>
              <w:left w:val="single" w:sz="4" w:space="0" w:color="auto"/>
              <w:bottom w:val="single" w:sz="4" w:space="0" w:color="auto"/>
              <w:right w:val="single" w:sz="4" w:space="0" w:color="auto"/>
            </w:tcBorders>
            <w:vAlign w:val="bottom"/>
          </w:tcPr>
          <w:p w:rsidR="00D464C9" w:rsidRPr="00657E04" w:rsidRDefault="00D464C9" w:rsidP="00C17FC7">
            <w:pPr>
              <w:rPr>
                <w:rFonts w:cs="Arial"/>
                <w:b/>
                <w:color w:val="000000"/>
                <w:szCs w:val="24"/>
                <w:lang w:eastAsia="en-GB"/>
              </w:rPr>
            </w:pPr>
            <w:r w:rsidRPr="00657E04">
              <w:rPr>
                <w:rFonts w:cs="Arial"/>
                <w:b/>
                <w:color w:val="000000"/>
                <w:szCs w:val="24"/>
                <w:lang w:eastAsia="en-GB"/>
              </w:rPr>
              <w:t>Type of Accommodation</w:t>
            </w:r>
            <w:r w:rsidR="0004401B">
              <w:rPr>
                <w:rFonts w:cs="Arial"/>
                <w:b/>
                <w:color w:val="000000"/>
                <w:szCs w:val="24"/>
                <w:lang w:eastAsia="en-GB"/>
              </w:rPr>
              <w:t xml:space="preserve"> </w:t>
            </w:r>
            <w:r w:rsidR="0004401B" w:rsidRPr="00657E04">
              <w:rPr>
                <w:rFonts w:cs="Arial"/>
                <w:b/>
                <w:bCs/>
                <w:color w:val="000000"/>
                <w:szCs w:val="24"/>
                <w:lang w:eastAsia="en-GB"/>
              </w:rPr>
              <w:t>(%)</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C17FC7">
            <w:pPr>
              <w:rPr>
                <w:rFonts w:cs="Arial"/>
                <w:b/>
                <w:color w:val="000000"/>
                <w:szCs w:val="24"/>
                <w:lang w:eastAsia="en-GB"/>
              </w:rPr>
            </w:pPr>
            <w:r w:rsidRPr="00657E04">
              <w:rPr>
                <w:rFonts w:cs="Arial"/>
                <w:b/>
                <w:color w:val="000000"/>
                <w:szCs w:val="24"/>
                <w:lang w:eastAsia="en-GB"/>
              </w:rPr>
              <w:t>Supported Lodgings</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17%</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12%</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13%</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C17FC7">
            <w:pPr>
              <w:rPr>
                <w:rFonts w:cs="Arial"/>
                <w:b/>
                <w:color w:val="000000"/>
                <w:szCs w:val="24"/>
                <w:lang w:eastAsia="en-GB"/>
              </w:rPr>
            </w:pPr>
            <w:r w:rsidRPr="00657E04">
              <w:rPr>
                <w:rFonts w:cs="Arial"/>
                <w:b/>
                <w:color w:val="000000"/>
                <w:szCs w:val="24"/>
                <w:lang w:eastAsia="en-GB"/>
              </w:rPr>
              <w:t>Foster Carers</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21%</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24%</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28%</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C17FC7">
            <w:pPr>
              <w:rPr>
                <w:rFonts w:cs="Arial"/>
                <w:b/>
                <w:color w:val="000000"/>
                <w:szCs w:val="24"/>
                <w:lang w:eastAsia="en-GB"/>
              </w:rPr>
            </w:pPr>
            <w:r w:rsidRPr="00657E04">
              <w:rPr>
                <w:rFonts w:cs="Arial"/>
                <w:b/>
                <w:color w:val="000000"/>
                <w:szCs w:val="24"/>
                <w:lang w:eastAsia="en-GB"/>
              </w:rPr>
              <w:t>Parents, Family or Friends</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25%</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20%</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22%</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C17FC7">
            <w:pPr>
              <w:rPr>
                <w:rFonts w:cs="Arial"/>
                <w:b/>
                <w:color w:val="000000"/>
                <w:szCs w:val="24"/>
                <w:lang w:eastAsia="en-GB"/>
              </w:rPr>
            </w:pPr>
            <w:r w:rsidRPr="00657E04">
              <w:rPr>
                <w:rFonts w:cs="Arial"/>
                <w:b/>
                <w:color w:val="000000"/>
                <w:szCs w:val="24"/>
                <w:lang w:eastAsia="en-GB"/>
              </w:rPr>
              <w:t>Independent Accommodation</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35%</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37%</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28%</w:t>
            </w:r>
          </w:p>
        </w:tc>
      </w:tr>
      <w:tr w:rsidR="00D464C9" w:rsidRPr="00D464C9" w:rsidTr="004B49E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C17FC7">
            <w:pPr>
              <w:rPr>
                <w:rFonts w:cs="Arial"/>
                <w:b/>
                <w:color w:val="000000"/>
                <w:szCs w:val="24"/>
                <w:lang w:eastAsia="en-GB"/>
              </w:rPr>
            </w:pPr>
            <w:r w:rsidRPr="00657E04">
              <w:rPr>
                <w:rFonts w:cs="Arial"/>
                <w:b/>
                <w:color w:val="000000"/>
                <w:szCs w:val="24"/>
                <w:lang w:eastAsia="en-GB"/>
              </w:rPr>
              <w:t>Other including Custody</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3%</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7%</w:t>
            </w:r>
          </w:p>
        </w:tc>
        <w:tc>
          <w:tcPr>
            <w:tcW w:w="1512" w:type="dxa"/>
            <w:tcBorders>
              <w:top w:val="single" w:sz="4" w:space="0" w:color="auto"/>
              <w:left w:val="single" w:sz="4" w:space="0" w:color="auto"/>
              <w:bottom w:val="single" w:sz="4" w:space="0" w:color="auto"/>
              <w:right w:val="single" w:sz="4" w:space="0" w:color="auto"/>
            </w:tcBorders>
            <w:vAlign w:val="bottom"/>
          </w:tcPr>
          <w:p w:rsidR="00D464C9" w:rsidRPr="00657E04" w:rsidRDefault="00D464C9" w:rsidP="0004401B">
            <w:pPr>
              <w:jc w:val="right"/>
              <w:rPr>
                <w:rFonts w:cs="Arial"/>
                <w:color w:val="000000"/>
                <w:szCs w:val="24"/>
                <w:lang w:eastAsia="en-GB"/>
              </w:rPr>
            </w:pPr>
            <w:r w:rsidRPr="00657E04">
              <w:rPr>
                <w:rFonts w:cs="Arial"/>
                <w:color w:val="000000"/>
                <w:szCs w:val="24"/>
                <w:lang w:eastAsia="en-GB"/>
              </w:rPr>
              <w:t>10%</w:t>
            </w:r>
          </w:p>
        </w:tc>
      </w:tr>
      <w:tr w:rsidR="00D464C9" w:rsidRPr="00D464C9" w:rsidTr="004B49E1">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D464C9" w:rsidRPr="00C17FC7" w:rsidRDefault="00D464C9" w:rsidP="00C17FC7">
            <w:pPr>
              <w:rPr>
                <w:rFonts w:cs="Arial"/>
                <w:b/>
                <w:bCs/>
                <w:i/>
                <w:szCs w:val="24"/>
              </w:rPr>
            </w:pPr>
            <w:r w:rsidRPr="00C17FC7">
              <w:rPr>
                <w:rFonts w:cs="Arial"/>
                <w:b/>
                <w:bCs/>
                <w:i/>
                <w:szCs w:val="24"/>
              </w:rPr>
              <w:t xml:space="preserve">Notes: </w:t>
            </w:r>
          </w:p>
          <w:p w:rsidR="00D464C9" w:rsidRPr="00C17FC7" w:rsidRDefault="00D464C9" w:rsidP="00C17FC7">
            <w:pPr>
              <w:rPr>
                <w:rFonts w:cs="Arial"/>
                <w:bCs/>
                <w:i/>
                <w:szCs w:val="24"/>
              </w:rPr>
            </w:pPr>
            <w:r w:rsidRPr="00C17FC7">
              <w:rPr>
                <w:rFonts w:cs="Arial"/>
                <w:bCs/>
                <w:i/>
                <w:szCs w:val="24"/>
              </w:rPr>
              <w:t>Figures refer to care leavers aged 19</w:t>
            </w:r>
          </w:p>
          <w:p w:rsidR="00D464C9" w:rsidRPr="00657E04" w:rsidRDefault="00D464C9" w:rsidP="00C17FC7">
            <w:pPr>
              <w:rPr>
                <w:rFonts w:cs="Arial"/>
                <w:b/>
                <w:bCs/>
                <w:szCs w:val="24"/>
              </w:rPr>
            </w:pPr>
            <w:r w:rsidRPr="00C17FC7">
              <w:rPr>
                <w:rFonts w:cs="Arial"/>
                <w:bCs/>
                <w:i/>
                <w:szCs w:val="24"/>
              </w:rPr>
              <w:t>Figures refer to financial year</w:t>
            </w:r>
            <w:r w:rsidR="00640B0B" w:rsidRPr="00C17FC7">
              <w:rPr>
                <w:rFonts w:cs="Arial"/>
                <w:bCs/>
                <w:i/>
                <w:szCs w:val="24"/>
              </w:rPr>
              <w:t>.</w:t>
            </w:r>
            <w:r w:rsidRPr="00C17FC7">
              <w:rPr>
                <w:rFonts w:cs="Arial"/>
                <w:b/>
                <w:bCs/>
                <w:i/>
                <w:szCs w:val="24"/>
              </w:rPr>
              <w:tab/>
            </w:r>
          </w:p>
        </w:tc>
      </w:tr>
    </w:tbl>
    <w:p w:rsidR="0004401B" w:rsidRDefault="0004401B" w:rsidP="00C2224A">
      <w:pPr>
        <w:widowControl/>
        <w:suppressAutoHyphens/>
        <w:overflowPunct/>
        <w:autoSpaceDE/>
        <w:autoSpaceDN/>
        <w:adjustRightInd/>
        <w:spacing w:line="240" w:lineRule="atLeast"/>
        <w:ind w:right="1134"/>
        <w:jc w:val="both"/>
        <w:textAlignment w:val="auto"/>
        <w:rPr>
          <w:rFonts w:cs="Arial"/>
          <w:szCs w:val="24"/>
          <w:u w:val="single"/>
          <w:lang w:eastAsia="zh-CN"/>
        </w:rPr>
      </w:pPr>
    </w:p>
    <w:p w:rsidR="00654D9E" w:rsidRDefault="00E53E15" w:rsidP="00C17FC7">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507A72">
        <w:rPr>
          <w:rFonts w:cs="Arial"/>
          <w:szCs w:val="24"/>
          <w:u w:val="single"/>
          <w:lang w:eastAsia="zh-CN"/>
        </w:rPr>
        <w:t>Jersey</w:t>
      </w:r>
    </w:p>
    <w:p w:rsidR="00904D21" w:rsidRPr="00B611CB" w:rsidRDefault="00904D21" w:rsidP="00C17FC7">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tbl>
      <w:tblPr>
        <w:tblStyle w:val="TableGrid"/>
        <w:tblW w:w="0" w:type="auto"/>
        <w:tblInd w:w="108" w:type="dxa"/>
        <w:tblLook w:val="04A0"/>
      </w:tblPr>
      <w:tblGrid>
        <w:gridCol w:w="4153"/>
        <w:gridCol w:w="4261"/>
      </w:tblGrid>
      <w:tr w:rsidR="00B611CB" w:rsidRPr="00654D9E" w:rsidTr="00C13D0D">
        <w:trPr>
          <w:trHeight w:val="291"/>
        </w:trPr>
        <w:tc>
          <w:tcPr>
            <w:tcW w:w="8414" w:type="dxa"/>
            <w:gridSpan w:val="2"/>
          </w:tcPr>
          <w:p w:rsidR="00B611CB" w:rsidRPr="00B611CB" w:rsidRDefault="00B611CB" w:rsidP="000E0FC3">
            <w:pPr>
              <w:rPr>
                <w:rFonts w:cs="Arial"/>
                <w:b/>
                <w:szCs w:val="24"/>
              </w:rPr>
            </w:pPr>
            <w:r w:rsidRPr="000E0FC3">
              <w:rPr>
                <w:rFonts w:cs="Arial"/>
                <w:b/>
                <w:szCs w:val="24"/>
                <w:u w:val="single"/>
              </w:rPr>
              <w:t xml:space="preserve">Table </w:t>
            </w:r>
            <w:r w:rsidR="000E0FC3" w:rsidRPr="000E0FC3">
              <w:rPr>
                <w:rFonts w:cs="Arial"/>
                <w:b/>
                <w:szCs w:val="24"/>
                <w:u w:val="single"/>
              </w:rPr>
              <w:t>2</w:t>
            </w:r>
            <w:r w:rsidR="00C85F24">
              <w:rPr>
                <w:rFonts w:cs="Arial"/>
                <w:b/>
                <w:szCs w:val="24"/>
                <w:u w:val="single"/>
              </w:rPr>
              <w:t>4</w:t>
            </w:r>
            <w:r w:rsidRPr="00B611CB">
              <w:rPr>
                <w:rFonts w:cs="Arial"/>
                <w:b/>
                <w:szCs w:val="24"/>
              </w:rPr>
              <w:t xml:space="preserve">.  Available data </w:t>
            </w:r>
            <w:r>
              <w:rPr>
                <w:rFonts w:cs="Arial"/>
                <w:b/>
                <w:szCs w:val="24"/>
              </w:rPr>
              <w:t>on status of (18+) care leavers</w:t>
            </w:r>
            <w:r w:rsidRPr="00B611CB">
              <w:rPr>
                <w:rFonts w:cs="Arial"/>
                <w:b/>
                <w:szCs w:val="24"/>
              </w:rPr>
              <w:t>, in Jersey</w:t>
            </w:r>
            <w:r w:rsidR="00C13D0D">
              <w:rPr>
                <w:rFonts w:cs="Arial"/>
                <w:b/>
                <w:szCs w:val="24"/>
              </w:rPr>
              <w:t>,</w:t>
            </w:r>
            <w:r w:rsidRPr="00C13D0D">
              <w:rPr>
                <w:rFonts w:cs="Arial"/>
                <w:b/>
                <w:szCs w:val="24"/>
              </w:rPr>
              <w:t xml:space="preserve"> </w:t>
            </w:r>
            <w:r w:rsidR="00C13D0D" w:rsidRPr="00C13D0D">
              <w:rPr>
                <w:rFonts w:cs="Arial"/>
                <w:b/>
              </w:rPr>
              <w:t>as at December 2015</w:t>
            </w:r>
          </w:p>
        </w:tc>
      </w:tr>
      <w:tr w:rsidR="00B611CB" w:rsidRPr="00654D9E" w:rsidTr="005C0FC1">
        <w:tc>
          <w:tcPr>
            <w:tcW w:w="8414" w:type="dxa"/>
            <w:gridSpan w:val="2"/>
          </w:tcPr>
          <w:p w:rsidR="00B611CB" w:rsidRDefault="00B611CB" w:rsidP="00C17FC7">
            <w:pPr>
              <w:rPr>
                <w:rFonts w:cs="Arial"/>
                <w:szCs w:val="24"/>
              </w:rPr>
            </w:pPr>
            <w:r w:rsidRPr="00B611CB">
              <w:rPr>
                <w:rFonts w:cs="Arial"/>
                <w:b/>
                <w:szCs w:val="24"/>
              </w:rPr>
              <w:t>Source:</w:t>
            </w:r>
            <w:r>
              <w:rPr>
                <w:rFonts w:cs="Arial"/>
                <w:szCs w:val="24"/>
              </w:rPr>
              <w:t xml:space="preserve"> </w:t>
            </w:r>
            <w:r w:rsidRPr="00654D9E">
              <w:rPr>
                <w:rFonts w:cs="Arial"/>
                <w:szCs w:val="24"/>
              </w:rPr>
              <w:t>Children’s Services, Government of Jersey</w:t>
            </w:r>
          </w:p>
        </w:tc>
      </w:tr>
      <w:tr w:rsidR="00654D9E" w:rsidRPr="00654D9E" w:rsidTr="0004401B">
        <w:tc>
          <w:tcPr>
            <w:tcW w:w="4153" w:type="dxa"/>
          </w:tcPr>
          <w:p w:rsidR="00654D9E" w:rsidRPr="00B611CB" w:rsidRDefault="00654D9E" w:rsidP="00C17FC7">
            <w:pPr>
              <w:rPr>
                <w:rFonts w:cs="Arial"/>
                <w:b/>
                <w:szCs w:val="24"/>
              </w:rPr>
            </w:pPr>
            <w:r w:rsidRPr="00B611CB">
              <w:rPr>
                <w:rFonts w:cs="Arial"/>
                <w:b/>
                <w:szCs w:val="24"/>
              </w:rPr>
              <w:t>Current status</w:t>
            </w:r>
          </w:p>
        </w:tc>
        <w:tc>
          <w:tcPr>
            <w:tcW w:w="4261" w:type="dxa"/>
            <w:vAlign w:val="center"/>
          </w:tcPr>
          <w:p w:rsidR="00654D9E" w:rsidRPr="00B611CB" w:rsidRDefault="00654D9E" w:rsidP="0004401B">
            <w:pPr>
              <w:jc w:val="center"/>
              <w:rPr>
                <w:rFonts w:cs="Arial"/>
                <w:b/>
                <w:szCs w:val="24"/>
              </w:rPr>
            </w:pPr>
            <w:r w:rsidRPr="00B611CB">
              <w:rPr>
                <w:rFonts w:cs="Arial"/>
                <w:b/>
                <w:szCs w:val="24"/>
              </w:rPr>
              <w:t>Number of care leavers</w:t>
            </w:r>
            <w:r w:rsidR="00C13D0D">
              <w:rPr>
                <w:rFonts w:cs="Arial"/>
                <w:b/>
                <w:szCs w:val="24"/>
              </w:rPr>
              <w:t xml:space="preserve"> (as at December 2015)</w:t>
            </w:r>
          </w:p>
        </w:tc>
      </w:tr>
      <w:tr w:rsidR="00654D9E" w:rsidRPr="00654D9E" w:rsidTr="0004401B">
        <w:tc>
          <w:tcPr>
            <w:tcW w:w="4153" w:type="dxa"/>
          </w:tcPr>
          <w:p w:rsidR="00654D9E" w:rsidRPr="00654D9E" w:rsidRDefault="00654D9E" w:rsidP="00C17FC7">
            <w:pPr>
              <w:rPr>
                <w:rFonts w:cs="Arial"/>
                <w:szCs w:val="24"/>
              </w:rPr>
            </w:pPr>
            <w:r w:rsidRPr="00654D9E">
              <w:rPr>
                <w:rFonts w:cs="Arial"/>
                <w:szCs w:val="24"/>
              </w:rPr>
              <w:t>In Employment, education or training (either in Jersey or the UK)</w:t>
            </w:r>
          </w:p>
        </w:tc>
        <w:tc>
          <w:tcPr>
            <w:tcW w:w="4261" w:type="dxa"/>
            <w:vAlign w:val="center"/>
          </w:tcPr>
          <w:p w:rsidR="00654D9E" w:rsidRPr="00654D9E" w:rsidRDefault="00654D9E" w:rsidP="0004401B">
            <w:pPr>
              <w:jc w:val="center"/>
              <w:rPr>
                <w:rFonts w:cs="Arial"/>
                <w:szCs w:val="24"/>
              </w:rPr>
            </w:pPr>
            <w:r w:rsidRPr="00654D9E">
              <w:rPr>
                <w:rFonts w:cs="Arial"/>
                <w:szCs w:val="24"/>
              </w:rPr>
              <w:t>18</w:t>
            </w:r>
          </w:p>
        </w:tc>
      </w:tr>
      <w:tr w:rsidR="00654D9E" w:rsidRPr="00654D9E" w:rsidTr="0004401B">
        <w:tc>
          <w:tcPr>
            <w:tcW w:w="4153" w:type="dxa"/>
          </w:tcPr>
          <w:p w:rsidR="00654D9E" w:rsidRPr="00654D9E" w:rsidRDefault="00654D9E" w:rsidP="00C17FC7">
            <w:pPr>
              <w:rPr>
                <w:rFonts w:cs="Arial"/>
                <w:szCs w:val="24"/>
              </w:rPr>
            </w:pPr>
            <w:r w:rsidRPr="00654D9E">
              <w:rPr>
                <w:rFonts w:cs="Arial"/>
                <w:szCs w:val="24"/>
              </w:rPr>
              <w:t>Travelling the world</w:t>
            </w:r>
          </w:p>
        </w:tc>
        <w:tc>
          <w:tcPr>
            <w:tcW w:w="4261" w:type="dxa"/>
            <w:vAlign w:val="center"/>
          </w:tcPr>
          <w:p w:rsidR="00654D9E" w:rsidRPr="00654D9E" w:rsidRDefault="00684057" w:rsidP="0004401B">
            <w:pPr>
              <w:jc w:val="center"/>
              <w:rPr>
                <w:rFonts w:cs="Arial"/>
                <w:szCs w:val="24"/>
              </w:rPr>
            </w:pPr>
            <w:r>
              <w:rPr>
                <w:rFonts w:cs="Arial"/>
                <w:szCs w:val="24"/>
              </w:rPr>
              <w:t>&lt;5</w:t>
            </w:r>
          </w:p>
        </w:tc>
      </w:tr>
      <w:tr w:rsidR="00654D9E" w:rsidRPr="00654D9E" w:rsidTr="0004401B">
        <w:tc>
          <w:tcPr>
            <w:tcW w:w="4153" w:type="dxa"/>
          </w:tcPr>
          <w:p w:rsidR="00654D9E" w:rsidRPr="00654D9E" w:rsidRDefault="00654D9E" w:rsidP="00C17FC7">
            <w:pPr>
              <w:rPr>
                <w:rFonts w:cs="Arial"/>
                <w:szCs w:val="24"/>
              </w:rPr>
            </w:pPr>
            <w:r w:rsidRPr="00654D9E">
              <w:rPr>
                <w:rFonts w:cs="Arial"/>
                <w:szCs w:val="24"/>
              </w:rPr>
              <w:t>Job seeker</w:t>
            </w:r>
          </w:p>
        </w:tc>
        <w:tc>
          <w:tcPr>
            <w:tcW w:w="4261" w:type="dxa"/>
            <w:vAlign w:val="center"/>
          </w:tcPr>
          <w:p w:rsidR="00654D9E" w:rsidRPr="00654D9E" w:rsidRDefault="00654D9E" w:rsidP="0004401B">
            <w:pPr>
              <w:jc w:val="center"/>
              <w:rPr>
                <w:rFonts w:cs="Arial"/>
                <w:szCs w:val="24"/>
              </w:rPr>
            </w:pPr>
            <w:r w:rsidRPr="00654D9E">
              <w:rPr>
                <w:rFonts w:cs="Arial"/>
                <w:szCs w:val="24"/>
              </w:rPr>
              <w:t>7</w:t>
            </w:r>
          </w:p>
        </w:tc>
      </w:tr>
      <w:tr w:rsidR="00654D9E" w:rsidRPr="00654D9E" w:rsidTr="0004401B">
        <w:tc>
          <w:tcPr>
            <w:tcW w:w="4153" w:type="dxa"/>
          </w:tcPr>
          <w:p w:rsidR="00654D9E" w:rsidRPr="00654D9E" w:rsidRDefault="00654D9E" w:rsidP="00C17FC7">
            <w:pPr>
              <w:rPr>
                <w:rFonts w:cs="Arial"/>
                <w:szCs w:val="24"/>
              </w:rPr>
            </w:pPr>
            <w:r w:rsidRPr="00654D9E">
              <w:rPr>
                <w:rFonts w:cs="Arial"/>
                <w:szCs w:val="24"/>
              </w:rPr>
              <w:t>Unable to work due to sickness and are in receipt of incapacity allowance</w:t>
            </w:r>
          </w:p>
        </w:tc>
        <w:tc>
          <w:tcPr>
            <w:tcW w:w="4261" w:type="dxa"/>
            <w:vAlign w:val="center"/>
          </w:tcPr>
          <w:p w:rsidR="00654D9E" w:rsidRPr="00654D9E" w:rsidRDefault="00684057" w:rsidP="0004401B">
            <w:pPr>
              <w:jc w:val="center"/>
              <w:rPr>
                <w:rFonts w:cs="Arial"/>
                <w:szCs w:val="24"/>
              </w:rPr>
            </w:pPr>
            <w:r>
              <w:rPr>
                <w:rFonts w:cs="Arial"/>
                <w:szCs w:val="24"/>
              </w:rPr>
              <w:t>&lt;5</w:t>
            </w:r>
          </w:p>
        </w:tc>
      </w:tr>
      <w:tr w:rsidR="00654D9E" w:rsidRPr="00654D9E" w:rsidTr="0004401B">
        <w:tc>
          <w:tcPr>
            <w:tcW w:w="4153" w:type="dxa"/>
          </w:tcPr>
          <w:p w:rsidR="00654D9E" w:rsidRPr="00654D9E" w:rsidRDefault="00654D9E" w:rsidP="00C17FC7">
            <w:pPr>
              <w:rPr>
                <w:rFonts w:cs="Arial"/>
                <w:szCs w:val="24"/>
              </w:rPr>
            </w:pPr>
            <w:r w:rsidRPr="00654D9E">
              <w:rPr>
                <w:rFonts w:cs="Arial"/>
                <w:szCs w:val="24"/>
              </w:rPr>
              <w:t>Parent to young child(ren)</w:t>
            </w:r>
          </w:p>
        </w:tc>
        <w:tc>
          <w:tcPr>
            <w:tcW w:w="4261" w:type="dxa"/>
            <w:vAlign w:val="center"/>
          </w:tcPr>
          <w:p w:rsidR="00654D9E" w:rsidRPr="00654D9E" w:rsidRDefault="00684057" w:rsidP="0004401B">
            <w:pPr>
              <w:jc w:val="center"/>
              <w:rPr>
                <w:rFonts w:cs="Arial"/>
                <w:szCs w:val="24"/>
              </w:rPr>
            </w:pPr>
            <w:r>
              <w:rPr>
                <w:rFonts w:cs="Arial"/>
                <w:szCs w:val="24"/>
              </w:rPr>
              <w:t>&lt;5</w:t>
            </w:r>
          </w:p>
        </w:tc>
      </w:tr>
      <w:tr w:rsidR="00654D9E" w:rsidRPr="00654D9E" w:rsidTr="0004401B">
        <w:tc>
          <w:tcPr>
            <w:tcW w:w="4153" w:type="dxa"/>
          </w:tcPr>
          <w:p w:rsidR="00654D9E" w:rsidRPr="00654D9E" w:rsidRDefault="00654D9E" w:rsidP="00C17FC7">
            <w:pPr>
              <w:rPr>
                <w:rFonts w:cs="Arial"/>
                <w:szCs w:val="24"/>
              </w:rPr>
            </w:pPr>
            <w:r w:rsidRPr="00654D9E">
              <w:rPr>
                <w:rFonts w:cs="Arial"/>
                <w:szCs w:val="24"/>
              </w:rPr>
              <w:t>In Prison</w:t>
            </w:r>
          </w:p>
        </w:tc>
        <w:tc>
          <w:tcPr>
            <w:tcW w:w="4261" w:type="dxa"/>
            <w:vAlign w:val="center"/>
          </w:tcPr>
          <w:p w:rsidR="00654D9E" w:rsidRPr="00654D9E" w:rsidRDefault="00684057" w:rsidP="0004401B">
            <w:pPr>
              <w:jc w:val="center"/>
              <w:rPr>
                <w:rFonts w:cs="Arial"/>
                <w:szCs w:val="24"/>
              </w:rPr>
            </w:pPr>
            <w:r>
              <w:rPr>
                <w:rFonts w:cs="Arial"/>
                <w:szCs w:val="24"/>
              </w:rPr>
              <w:t>&lt;5</w:t>
            </w:r>
          </w:p>
        </w:tc>
      </w:tr>
      <w:tr w:rsidR="00654D9E" w:rsidRPr="00654D9E" w:rsidTr="0004401B">
        <w:tc>
          <w:tcPr>
            <w:tcW w:w="4153" w:type="dxa"/>
          </w:tcPr>
          <w:p w:rsidR="00654D9E" w:rsidRPr="00654D9E" w:rsidRDefault="00654D9E" w:rsidP="00C17FC7">
            <w:pPr>
              <w:rPr>
                <w:rFonts w:cs="Arial"/>
                <w:szCs w:val="24"/>
              </w:rPr>
            </w:pPr>
            <w:r w:rsidRPr="00654D9E">
              <w:rPr>
                <w:rFonts w:cs="Arial"/>
                <w:szCs w:val="24"/>
              </w:rPr>
              <w:t>Other</w:t>
            </w:r>
          </w:p>
        </w:tc>
        <w:tc>
          <w:tcPr>
            <w:tcW w:w="4261" w:type="dxa"/>
            <w:vAlign w:val="center"/>
          </w:tcPr>
          <w:p w:rsidR="00654D9E" w:rsidRPr="00654D9E" w:rsidRDefault="00684057" w:rsidP="0004401B">
            <w:pPr>
              <w:jc w:val="center"/>
              <w:rPr>
                <w:rFonts w:cs="Arial"/>
                <w:szCs w:val="24"/>
              </w:rPr>
            </w:pPr>
            <w:r>
              <w:rPr>
                <w:rFonts w:cs="Arial"/>
                <w:szCs w:val="24"/>
              </w:rPr>
              <w:t>&lt;5</w:t>
            </w:r>
          </w:p>
        </w:tc>
      </w:tr>
      <w:tr w:rsidR="00654D9E" w:rsidRPr="00654D9E" w:rsidTr="0004401B">
        <w:tc>
          <w:tcPr>
            <w:tcW w:w="4153" w:type="dxa"/>
          </w:tcPr>
          <w:p w:rsidR="00654D9E" w:rsidRPr="00654D9E" w:rsidRDefault="00654D9E" w:rsidP="00C17FC7">
            <w:pPr>
              <w:rPr>
                <w:rFonts w:cs="Arial"/>
                <w:b/>
                <w:szCs w:val="24"/>
              </w:rPr>
            </w:pPr>
            <w:r w:rsidRPr="00654D9E">
              <w:rPr>
                <w:rFonts w:cs="Arial"/>
                <w:b/>
                <w:szCs w:val="24"/>
              </w:rPr>
              <w:t>Total</w:t>
            </w:r>
          </w:p>
        </w:tc>
        <w:tc>
          <w:tcPr>
            <w:tcW w:w="4261" w:type="dxa"/>
            <w:vAlign w:val="center"/>
          </w:tcPr>
          <w:p w:rsidR="00654D9E" w:rsidRPr="00654D9E" w:rsidRDefault="00654D9E" w:rsidP="0004401B">
            <w:pPr>
              <w:jc w:val="center"/>
              <w:rPr>
                <w:rFonts w:cs="Arial"/>
                <w:b/>
                <w:szCs w:val="24"/>
              </w:rPr>
            </w:pPr>
            <w:r w:rsidRPr="00654D9E">
              <w:rPr>
                <w:rFonts w:cs="Arial"/>
                <w:b/>
                <w:szCs w:val="24"/>
              </w:rPr>
              <w:t>33</w:t>
            </w:r>
          </w:p>
        </w:tc>
      </w:tr>
    </w:tbl>
    <w:p w:rsidR="00137D72" w:rsidRDefault="00137D72" w:rsidP="00137D72">
      <w:pPr>
        <w:widowControl/>
        <w:suppressAutoHyphens/>
        <w:overflowPunct/>
        <w:autoSpaceDE/>
        <w:autoSpaceDN/>
        <w:adjustRightInd/>
        <w:spacing w:line="240" w:lineRule="atLeast"/>
        <w:ind w:left="567" w:right="84" w:hanging="567"/>
        <w:jc w:val="both"/>
        <w:textAlignment w:val="auto"/>
        <w:rPr>
          <w:rFonts w:cs="Arial"/>
          <w:szCs w:val="24"/>
          <w:u w:val="single"/>
          <w:lang w:eastAsia="zh-CN"/>
        </w:rPr>
      </w:pPr>
    </w:p>
    <w:p w:rsidR="00E53E15" w:rsidRPr="00507A72" w:rsidRDefault="00E53E15" w:rsidP="00137D72">
      <w:pPr>
        <w:widowControl/>
        <w:suppressAutoHyphens/>
        <w:overflowPunct/>
        <w:autoSpaceDE/>
        <w:autoSpaceDN/>
        <w:adjustRightInd/>
        <w:spacing w:after="120" w:line="240" w:lineRule="atLeast"/>
        <w:ind w:left="567" w:right="84" w:hanging="567"/>
        <w:jc w:val="both"/>
        <w:textAlignment w:val="auto"/>
        <w:rPr>
          <w:rFonts w:cs="Arial"/>
          <w:szCs w:val="24"/>
          <w:u w:val="single"/>
          <w:lang w:eastAsia="zh-CN"/>
        </w:rPr>
      </w:pPr>
      <w:r w:rsidRPr="00507A72">
        <w:rPr>
          <w:rFonts w:cs="Arial"/>
          <w:szCs w:val="24"/>
          <w:u w:val="single"/>
          <w:lang w:eastAsia="zh-CN"/>
        </w:rPr>
        <w:t>Isle of Man</w:t>
      </w:r>
    </w:p>
    <w:p w:rsidR="00E53E15" w:rsidRDefault="00657E04" w:rsidP="0061159F">
      <w:pPr>
        <w:widowControl/>
        <w:suppressAutoHyphens/>
        <w:overflowPunct/>
        <w:autoSpaceDE/>
        <w:autoSpaceDN/>
        <w:adjustRightInd/>
        <w:spacing w:after="120" w:line="240" w:lineRule="atLeast"/>
        <w:ind w:right="84"/>
        <w:jc w:val="both"/>
        <w:textAlignment w:val="auto"/>
        <w:rPr>
          <w:rFonts w:cs="Arial"/>
          <w:bCs/>
          <w:szCs w:val="24"/>
        </w:rPr>
      </w:pPr>
      <w:r>
        <w:rPr>
          <w:rFonts w:cs="Arial"/>
          <w:bCs/>
          <w:szCs w:val="24"/>
        </w:rPr>
        <w:t xml:space="preserve">No data available. Note </w:t>
      </w:r>
      <w:r w:rsidR="00EE4F6C" w:rsidRPr="00EE4F6C">
        <w:rPr>
          <w:rFonts w:cs="Arial"/>
          <w:bCs/>
          <w:szCs w:val="24"/>
        </w:rPr>
        <w:t>that the Isle of Man has a high level of employment. In November 2015 the unemployment rate was 1.8%; this rate is the proportion of economically active population registered as unemployed. The Department of Economic Development has a financial assistance scheme for vocational training.</w:t>
      </w:r>
    </w:p>
    <w:p w:rsidR="00137D72" w:rsidRDefault="00137D72" w:rsidP="00137D72">
      <w:pPr>
        <w:widowControl/>
        <w:suppressAutoHyphens/>
        <w:overflowPunct/>
        <w:autoSpaceDE/>
        <w:autoSpaceDN/>
        <w:adjustRightInd/>
        <w:spacing w:line="240" w:lineRule="atLeast"/>
        <w:ind w:right="84"/>
        <w:jc w:val="both"/>
        <w:textAlignment w:val="auto"/>
        <w:rPr>
          <w:rFonts w:cs="Arial"/>
          <w:szCs w:val="24"/>
          <w:u w:val="single"/>
          <w:lang w:eastAsia="zh-CN"/>
        </w:rPr>
      </w:pPr>
    </w:p>
    <w:p w:rsidR="00C2224A" w:rsidRDefault="00C2224A" w:rsidP="00137D72">
      <w:pPr>
        <w:widowControl/>
        <w:suppressAutoHyphens/>
        <w:overflowPunct/>
        <w:autoSpaceDE/>
        <w:autoSpaceDN/>
        <w:adjustRightInd/>
        <w:spacing w:line="240" w:lineRule="atLeast"/>
        <w:ind w:right="84"/>
        <w:jc w:val="both"/>
        <w:textAlignment w:val="auto"/>
        <w:rPr>
          <w:rFonts w:cs="Arial"/>
          <w:szCs w:val="24"/>
          <w:u w:val="single"/>
          <w:lang w:eastAsia="zh-CN"/>
        </w:rPr>
      </w:pPr>
    </w:p>
    <w:p w:rsidR="00C2224A" w:rsidRDefault="00C2224A" w:rsidP="00137D72">
      <w:pPr>
        <w:widowControl/>
        <w:suppressAutoHyphens/>
        <w:overflowPunct/>
        <w:autoSpaceDE/>
        <w:autoSpaceDN/>
        <w:adjustRightInd/>
        <w:spacing w:line="240" w:lineRule="atLeast"/>
        <w:ind w:right="84"/>
        <w:jc w:val="both"/>
        <w:textAlignment w:val="auto"/>
        <w:rPr>
          <w:rFonts w:cs="Arial"/>
          <w:szCs w:val="24"/>
          <w:u w:val="single"/>
          <w:lang w:eastAsia="zh-CN"/>
        </w:rPr>
      </w:pPr>
    </w:p>
    <w:p w:rsidR="00C2224A" w:rsidRPr="00EE4F6C" w:rsidRDefault="00C2224A" w:rsidP="00137D72">
      <w:pPr>
        <w:widowControl/>
        <w:suppressAutoHyphens/>
        <w:overflowPunct/>
        <w:autoSpaceDE/>
        <w:autoSpaceDN/>
        <w:adjustRightInd/>
        <w:spacing w:line="240" w:lineRule="atLeast"/>
        <w:ind w:right="84"/>
        <w:jc w:val="both"/>
        <w:textAlignment w:val="auto"/>
        <w:rPr>
          <w:rFonts w:cs="Arial"/>
          <w:szCs w:val="24"/>
          <w:u w:val="single"/>
          <w:lang w:eastAsia="zh-CN"/>
        </w:rPr>
      </w:pPr>
    </w:p>
    <w:p w:rsidR="00E53E15" w:rsidRDefault="00E53E15" w:rsidP="00137D7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lastRenderedPageBreak/>
        <w:t>Overseas Territories</w:t>
      </w:r>
    </w:p>
    <w:tbl>
      <w:tblPr>
        <w:tblStyle w:val="TableGrid"/>
        <w:tblW w:w="0" w:type="auto"/>
        <w:tblInd w:w="108" w:type="dxa"/>
        <w:tblLook w:val="04A0"/>
      </w:tblPr>
      <w:tblGrid>
        <w:gridCol w:w="2522"/>
        <w:gridCol w:w="1964"/>
        <w:gridCol w:w="1964"/>
        <w:gridCol w:w="1964"/>
      </w:tblGrid>
      <w:tr w:rsidR="00B22C06" w:rsidRPr="00A418AF" w:rsidTr="00904D21">
        <w:tc>
          <w:tcPr>
            <w:tcW w:w="8414" w:type="dxa"/>
            <w:gridSpan w:val="4"/>
          </w:tcPr>
          <w:p w:rsidR="00B22C06" w:rsidRPr="008D61D6" w:rsidRDefault="00B22C06" w:rsidP="001155BC">
            <w:pPr>
              <w:widowControl/>
              <w:suppressAutoHyphens/>
              <w:overflowPunct/>
              <w:autoSpaceDE/>
              <w:autoSpaceDN/>
              <w:adjustRightInd/>
              <w:spacing w:line="240" w:lineRule="atLeast"/>
              <w:ind w:right="368"/>
              <w:jc w:val="both"/>
              <w:textAlignment w:val="auto"/>
              <w:rPr>
                <w:rFonts w:cs="Arial"/>
                <w:b/>
                <w:szCs w:val="24"/>
                <w:u w:val="single"/>
                <w:lang w:eastAsia="zh-CN"/>
              </w:rPr>
            </w:pPr>
            <w:r w:rsidRPr="008D61D6">
              <w:rPr>
                <w:rFonts w:cs="Arial"/>
                <w:b/>
                <w:szCs w:val="24"/>
                <w:u w:val="single"/>
                <w:lang w:eastAsia="zh-CN"/>
              </w:rPr>
              <w:t xml:space="preserve">Table </w:t>
            </w:r>
            <w:r w:rsidR="000E0FC3">
              <w:rPr>
                <w:rFonts w:cs="Arial"/>
                <w:b/>
                <w:szCs w:val="24"/>
                <w:u w:val="single"/>
                <w:lang w:eastAsia="zh-CN"/>
              </w:rPr>
              <w:t>2</w:t>
            </w:r>
            <w:r w:rsidR="00C85F24">
              <w:rPr>
                <w:rFonts w:cs="Arial"/>
                <w:b/>
                <w:szCs w:val="24"/>
                <w:u w:val="single"/>
                <w:lang w:eastAsia="zh-CN"/>
              </w:rPr>
              <w:t>5</w:t>
            </w:r>
            <w:r w:rsidRPr="008D61D6">
              <w:rPr>
                <w:rFonts w:cs="Arial"/>
                <w:b/>
                <w:szCs w:val="24"/>
                <w:u w:val="single"/>
                <w:lang w:eastAsia="zh-CN"/>
              </w:rPr>
              <w:t>.</w:t>
            </w:r>
            <w:r w:rsidR="004060CD" w:rsidRPr="008D61D6">
              <w:rPr>
                <w:rFonts w:cs="Arial"/>
                <w:b/>
                <w:szCs w:val="24"/>
              </w:rPr>
              <w:t xml:space="preserve"> Number and proportion of care leavers having access to employment, education,</w:t>
            </w:r>
            <w:r w:rsidR="008D61D6" w:rsidRPr="008D61D6">
              <w:rPr>
                <w:rFonts w:cs="Arial"/>
                <w:b/>
                <w:szCs w:val="24"/>
              </w:rPr>
              <w:t xml:space="preserve"> training and adequate housing, </w:t>
            </w:r>
            <w:r w:rsidRPr="008D61D6">
              <w:rPr>
                <w:rFonts w:cs="Arial"/>
                <w:b/>
                <w:szCs w:val="24"/>
                <w:u w:val="single"/>
              </w:rPr>
              <w:t>Overseas Territories</w:t>
            </w:r>
            <w:r w:rsidR="00FD0528">
              <w:rPr>
                <w:rFonts w:cs="Arial"/>
                <w:b/>
                <w:szCs w:val="24"/>
              </w:rPr>
              <w:t xml:space="preserve">, 2012 to </w:t>
            </w:r>
            <w:r w:rsidRPr="008D61D6">
              <w:rPr>
                <w:rFonts w:cs="Arial"/>
                <w:b/>
                <w:szCs w:val="24"/>
              </w:rPr>
              <w:t>2014</w:t>
            </w:r>
          </w:p>
        </w:tc>
      </w:tr>
      <w:tr w:rsidR="00B22C06" w:rsidRPr="00A418AF" w:rsidTr="004116F9">
        <w:tc>
          <w:tcPr>
            <w:tcW w:w="2522" w:type="dxa"/>
            <w:vAlign w:val="bottom"/>
          </w:tcPr>
          <w:p w:rsidR="00B22C06" w:rsidRPr="004E1497" w:rsidRDefault="004116F9" w:rsidP="004116F9">
            <w:pPr>
              <w:rPr>
                <w:rFonts w:cs="Arial"/>
                <w:b/>
                <w:szCs w:val="24"/>
              </w:rPr>
            </w:pPr>
            <w:r>
              <w:rPr>
                <w:rFonts w:cs="Arial"/>
                <w:b/>
                <w:szCs w:val="24"/>
              </w:rPr>
              <w:t xml:space="preserve">Year </w:t>
            </w:r>
          </w:p>
        </w:tc>
        <w:tc>
          <w:tcPr>
            <w:tcW w:w="1964" w:type="dxa"/>
            <w:vAlign w:val="bottom"/>
          </w:tcPr>
          <w:p w:rsidR="00B22C06" w:rsidRPr="00A418AF" w:rsidRDefault="00B22C06" w:rsidP="00C2224A">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2012</w:t>
            </w:r>
          </w:p>
        </w:tc>
        <w:tc>
          <w:tcPr>
            <w:tcW w:w="1964" w:type="dxa"/>
            <w:vAlign w:val="bottom"/>
          </w:tcPr>
          <w:p w:rsidR="00B22C06" w:rsidRDefault="00B22C06" w:rsidP="00C2224A">
            <w:pPr>
              <w:widowControl/>
              <w:suppressAutoHyphens/>
              <w:overflowPunct/>
              <w:autoSpaceDE/>
              <w:autoSpaceDN/>
              <w:adjustRightInd/>
              <w:spacing w:line="240" w:lineRule="atLeast"/>
              <w:jc w:val="right"/>
              <w:textAlignment w:val="auto"/>
              <w:rPr>
                <w:rFonts w:cs="Arial"/>
                <w:b/>
                <w:szCs w:val="24"/>
                <w:lang w:eastAsia="zh-CN"/>
              </w:rPr>
            </w:pPr>
          </w:p>
          <w:p w:rsidR="00B22C06" w:rsidRPr="00A418AF" w:rsidRDefault="00B22C06" w:rsidP="00C2224A">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2013</w:t>
            </w:r>
          </w:p>
        </w:tc>
        <w:tc>
          <w:tcPr>
            <w:tcW w:w="1964" w:type="dxa"/>
            <w:vAlign w:val="bottom"/>
          </w:tcPr>
          <w:p w:rsidR="00B22C06" w:rsidRDefault="00B22C06" w:rsidP="00C2224A">
            <w:pPr>
              <w:widowControl/>
              <w:suppressAutoHyphens/>
              <w:overflowPunct/>
              <w:autoSpaceDE/>
              <w:autoSpaceDN/>
              <w:adjustRightInd/>
              <w:spacing w:line="240" w:lineRule="atLeast"/>
              <w:jc w:val="right"/>
              <w:textAlignment w:val="auto"/>
              <w:rPr>
                <w:rFonts w:cs="Arial"/>
                <w:b/>
                <w:szCs w:val="24"/>
                <w:lang w:eastAsia="zh-CN"/>
              </w:rPr>
            </w:pPr>
          </w:p>
          <w:p w:rsidR="00B22C06" w:rsidRPr="00A418AF" w:rsidRDefault="00B22C06" w:rsidP="00C2224A">
            <w:pPr>
              <w:widowControl/>
              <w:suppressAutoHyphens/>
              <w:overflowPunct/>
              <w:autoSpaceDE/>
              <w:autoSpaceDN/>
              <w:adjustRightInd/>
              <w:spacing w:line="240" w:lineRule="atLeast"/>
              <w:jc w:val="right"/>
              <w:textAlignment w:val="auto"/>
              <w:rPr>
                <w:rFonts w:cs="Arial"/>
                <w:b/>
                <w:szCs w:val="24"/>
                <w:lang w:eastAsia="zh-CN"/>
              </w:rPr>
            </w:pPr>
            <w:r w:rsidRPr="00A418AF">
              <w:rPr>
                <w:rFonts w:cs="Arial"/>
                <w:b/>
                <w:szCs w:val="24"/>
                <w:lang w:eastAsia="zh-CN"/>
              </w:rPr>
              <w:t>201</w:t>
            </w:r>
            <w:r>
              <w:rPr>
                <w:rFonts w:cs="Arial"/>
                <w:b/>
                <w:szCs w:val="24"/>
                <w:lang w:eastAsia="zh-CN"/>
              </w:rPr>
              <w:t>4</w:t>
            </w:r>
          </w:p>
        </w:tc>
      </w:tr>
      <w:tr w:rsidR="00B22C06" w:rsidRPr="00800B06" w:rsidTr="00C2224A">
        <w:tc>
          <w:tcPr>
            <w:tcW w:w="2522" w:type="dxa"/>
          </w:tcPr>
          <w:p w:rsidR="00B22C06" w:rsidRPr="004E1497" w:rsidRDefault="00B22C06" w:rsidP="00A63BC3">
            <w:pPr>
              <w:rPr>
                <w:rFonts w:cs="Arial"/>
                <w:b/>
                <w:szCs w:val="24"/>
              </w:rPr>
            </w:pPr>
            <w:r>
              <w:rPr>
                <w:rFonts w:cs="Arial"/>
                <w:b/>
                <w:szCs w:val="24"/>
              </w:rPr>
              <w:t xml:space="preserve">Anguilla </w:t>
            </w:r>
          </w:p>
        </w:tc>
        <w:tc>
          <w:tcPr>
            <w:tcW w:w="1964" w:type="dxa"/>
            <w:vAlign w:val="bottom"/>
          </w:tcPr>
          <w:p w:rsidR="00B22C06" w:rsidRPr="00800B06" w:rsidRDefault="004060CD"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800B06" w:rsidRDefault="004060CD"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800B06" w:rsidRDefault="004060CD"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904D21" w:rsidRPr="00800B06" w:rsidTr="00C2224A">
        <w:tc>
          <w:tcPr>
            <w:tcW w:w="2522" w:type="dxa"/>
          </w:tcPr>
          <w:p w:rsidR="00904D21" w:rsidRPr="004E1497" w:rsidRDefault="00904D21" w:rsidP="00A63BC3">
            <w:pPr>
              <w:rPr>
                <w:rFonts w:cs="Arial"/>
                <w:b/>
                <w:szCs w:val="24"/>
              </w:rPr>
            </w:pPr>
            <w:r w:rsidRPr="004E1497">
              <w:rPr>
                <w:rFonts w:cs="Arial"/>
                <w:b/>
                <w:szCs w:val="24"/>
              </w:rPr>
              <w:t xml:space="preserve">Ascension Island </w:t>
            </w:r>
          </w:p>
        </w:tc>
        <w:tc>
          <w:tcPr>
            <w:tcW w:w="1964" w:type="dxa"/>
            <w:vAlign w:val="bottom"/>
          </w:tcPr>
          <w:p w:rsidR="00904D21" w:rsidRPr="00800B06" w:rsidRDefault="00904D21"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64" w:type="dxa"/>
            <w:vAlign w:val="bottom"/>
          </w:tcPr>
          <w:p w:rsidR="00904D21" w:rsidRPr="00800B06" w:rsidRDefault="00904D21"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64" w:type="dxa"/>
            <w:vAlign w:val="bottom"/>
          </w:tcPr>
          <w:p w:rsidR="00904D21" w:rsidRPr="00800B06" w:rsidRDefault="00904D21"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B22C06" w:rsidRPr="00800B06" w:rsidTr="00C2224A">
        <w:tc>
          <w:tcPr>
            <w:tcW w:w="2522" w:type="dxa"/>
          </w:tcPr>
          <w:p w:rsidR="00B22C06" w:rsidRPr="004E1497" w:rsidRDefault="00B22C06" w:rsidP="00A63BC3">
            <w:pPr>
              <w:rPr>
                <w:rFonts w:cs="Arial"/>
                <w:b/>
                <w:szCs w:val="24"/>
              </w:rPr>
            </w:pPr>
            <w:r w:rsidRPr="004E1497">
              <w:rPr>
                <w:rFonts w:cs="Arial"/>
                <w:b/>
                <w:szCs w:val="24"/>
              </w:rPr>
              <w:t>Bermuda   </w:t>
            </w:r>
          </w:p>
        </w:tc>
        <w:tc>
          <w:tcPr>
            <w:tcW w:w="1964" w:type="dxa"/>
            <w:vAlign w:val="bottom"/>
          </w:tcPr>
          <w:p w:rsidR="00B22C06" w:rsidRPr="00800B06" w:rsidRDefault="004060CD"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800B06" w:rsidRDefault="004060CD"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800B06" w:rsidRDefault="004060CD"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B22C06" w:rsidRPr="00902F11" w:rsidTr="00C2224A">
        <w:tc>
          <w:tcPr>
            <w:tcW w:w="2522" w:type="dxa"/>
          </w:tcPr>
          <w:p w:rsidR="00B22C06" w:rsidRPr="004E1497" w:rsidRDefault="00B22C06" w:rsidP="00A63BC3">
            <w:pPr>
              <w:rPr>
                <w:rFonts w:cs="Arial"/>
                <w:b/>
                <w:szCs w:val="24"/>
              </w:rPr>
            </w:pPr>
            <w:r w:rsidRPr="004E1497">
              <w:rPr>
                <w:rFonts w:cs="Arial"/>
                <w:b/>
                <w:szCs w:val="24"/>
              </w:rPr>
              <w:t>B</w:t>
            </w:r>
            <w:r>
              <w:rPr>
                <w:rFonts w:cs="Arial"/>
                <w:b/>
                <w:szCs w:val="24"/>
              </w:rPr>
              <w:t xml:space="preserve">ritish </w:t>
            </w:r>
            <w:r w:rsidRPr="004E1497">
              <w:rPr>
                <w:rFonts w:cs="Arial"/>
                <w:b/>
                <w:szCs w:val="24"/>
              </w:rPr>
              <w:t>V</w:t>
            </w:r>
            <w:r>
              <w:rPr>
                <w:rFonts w:cs="Arial"/>
                <w:b/>
                <w:szCs w:val="24"/>
              </w:rPr>
              <w:t xml:space="preserve">irgin </w:t>
            </w:r>
            <w:r w:rsidRPr="004E1497">
              <w:rPr>
                <w:rFonts w:cs="Arial"/>
                <w:b/>
                <w:szCs w:val="24"/>
              </w:rPr>
              <w:t>I</w:t>
            </w:r>
            <w:r>
              <w:rPr>
                <w:rFonts w:cs="Arial"/>
                <w:b/>
                <w:szCs w:val="24"/>
              </w:rPr>
              <w:t>slands</w:t>
            </w:r>
          </w:p>
        </w:tc>
        <w:tc>
          <w:tcPr>
            <w:tcW w:w="1964" w:type="dxa"/>
            <w:vAlign w:val="bottom"/>
          </w:tcPr>
          <w:p w:rsidR="00B22C06" w:rsidRPr="00902F11" w:rsidRDefault="004060CD"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902F11" w:rsidRDefault="004060CD"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902F11" w:rsidRDefault="004060CD"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B22C06" w:rsidRPr="00A418AF" w:rsidTr="00C2224A">
        <w:tc>
          <w:tcPr>
            <w:tcW w:w="2522" w:type="dxa"/>
          </w:tcPr>
          <w:p w:rsidR="00B22C06" w:rsidRPr="004E1497" w:rsidRDefault="00B22C06" w:rsidP="00A63BC3">
            <w:pPr>
              <w:rPr>
                <w:rFonts w:cs="Arial"/>
                <w:b/>
                <w:szCs w:val="24"/>
              </w:rPr>
            </w:pPr>
            <w:r>
              <w:rPr>
                <w:rFonts w:cs="Arial"/>
                <w:b/>
                <w:szCs w:val="24"/>
              </w:rPr>
              <w:t>Cayman Islands</w:t>
            </w:r>
          </w:p>
        </w:tc>
        <w:tc>
          <w:tcPr>
            <w:tcW w:w="1964" w:type="dxa"/>
            <w:vAlign w:val="bottom"/>
          </w:tcPr>
          <w:p w:rsidR="00B22C06" w:rsidRPr="00A418AF" w:rsidRDefault="004060CD" w:rsidP="00A63BC3">
            <w:pPr>
              <w:pStyle w:val="DeptBullets"/>
              <w:numPr>
                <w:ilvl w:val="0"/>
                <w:numId w:val="0"/>
              </w:numPr>
              <w:spacing w:after="0"/>
              <w:jc w:val="right"/>
              <w:rPr>
                <w:szCs w:val="24"/>
              </w:rPr>
            </w:pPr>
            <w:r>
              <w:rPr>
                <w:szCs w:val="24"/>
              </w:rPr>
              <w:t>-</w:t>
            </w:r>
          </w:p>
        </w:tc>
        <w:tc>
          <w:tcPr>
            <w:tcW w:w="1964" w:type="dxa"/>
            <w:vAlign w:val="bottom"/>
          </w:tcPr>
          <w:p w:rsidR="00B22C06" w:rsidRPr="00A418AF" w:rsidRDefault="004060CD" w:rsidP="00A63BC3">
            <w:pPr>
              <w:pStyle w:val="DeptBullets"/>
              <w:numPr>
                <w:ilvl w:val="0"/>
                <w:numId w:val="0"/>
              </w:numPr>
              <w:spacing w:after="0"/>
              <w:jc w:val="right"/>
              <w:rPr>
                <w:szCs w:val="24"/>
              </w:rPr>
            </w:pPr>
            <w:r>
              <w:rPr>
                <w:szCs w:val="24"/>
              </w:rPr>
              <w:t>-</w:t>
            </w:r>
          </w:p>
        </w:tc>
        <w:tc>
          <w:tcPr>
            <w:tcW w:w="1964" w:type="dxa"/>
            <w:vAlign w:val="bottom"/>
          </w:tcPr>
          <w:p w:rsidR="00B22C06" w:rsidRPr="00A418AF" w:rsidRDefault="004060CD" w:rsidP="00A63BC3">
            <w:pPr>
              <w:pStyle w:val="DeptBullets"/>
              <w:numPr>
                <w:ilvl w:val="0"/>
                <w:numId w:val="0"/>
              </w:numPr>
              <w:spacing w:after="0"/>
              <w:jc w:val="right"/>
              <w:rPr>
                <w:szCs w:val="24"/>
              </w:rPr>
            </w:pPr>
            <w:r>
              <w:rPr>
                <w:szCs w:val="24"/>
              </w:rPr>
              <w:t>-</w:t>
            </w:r>
          </w:p>
        </w:tc>
      </w:tr>
      <w:tr w:rsidR="00B22C06" w:rsidRPr="00902F11" w:rsidTr="00C2224A">
        <w:tc>
          <w:tcPr>
            <w:tcW w:w="2522" w:type="dxa"/>
          </w:tcPr>
          <w:p w:rsidR="00B22C06" w:rsidRPr="004E1497" w:rsidRDefault="0004401B" w:rsidP="00A63BC3">
            <w:pPr>
              <w:rPr>
                <w:rFonts w:cs="Arial"/>
                <w:b/>
                <w:szCs w:val="24"/>
              </w:rPr>
            </w:pPr>
            <w:r>
              <w:rPr>
                <w:rFonts w:cs="Arial"/>
                <w:b/>
                <w:szCs w:val="24"/>
              </w:rPr>
              <w:t>Falkland Islands</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904D21" w:rsidRPr="00902F11" w:rsidTr="00C2224A">
        <w:tc>
          <w:tcPr>
            <w:tcW w:w="2522" w:type="dxa"/>
          </w:tcPr>
          <w:p w:rsidR="00904D21" w:rsidRPr="004E1497" w:rsidRDefault="00904D21" w:rsidP="00A63BC3">
            <w:pPr>
              <w:rPr>
                <w:rFonts w:cs="Arial"/>
                <w:b/>
                <w:szCs w:val="24"/>
              </w:rPr>
            </w:pPr>
            <w:r>
              <w:rPr>
                <w:rFonts w:cs="Arial"/>
                <w:b/>
                <w:szCs w:val="24"/>
              </w:rPr>
              <w:t xml:space="preserve">Montserrat </w:t>
            </w:r>
          </w:p>
        </w:tc>
        <w:tc>
          <w:tcPr>
            <w:tcW w:w="1964" w:type="dxa"/>
            <w:vAlign w:val="bottom"/>
          </w:tcPr>
          <w:p w:rsidR="00904D21" w:rsidRPr="00902F11" w:rsidRDefault="00904D21"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64" w:type="dxa"/>
            <w:vAlign w:val="bottom"/>
          </w:tcPr>
          <w:p w:rsidR="00904D21" w:rsidRPr="00902F11" w:rsidRDefault="00904D21"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64" w:type="dxa"/>
            <w:vAlign w:val="bottom"/>
          </w:tcPr>
          <w:p w:rsidR="00904D21" w:rsidRPr="00902F11" w:rsidRDefault="00904D21"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904D21" w:rsidRPr="00902F11" w:rsidTr="00C2224A">
        <w:tc>
          <w:tcPr>
            <w:tcW w:w="2522" w:type="dxa"/>
          </w:tcPr>
          <w:p w:rsidR="00904D21" w:rsidRPr="004E1497" w:rsidRDefault="00904D21" w:rsidP="00A63BC3">
            <w:pPr>
              <w:rPr>
                <w:rFonts w:cs="Arial"/>
                <w:b/>
                <w:szCs w:val="24"/>
              </w:rPr>
            </w:pPr>
            <w:r w:rsidRPr="004E1497">
              <w:rPr>
                <w:rFonts w:cs="Arial"/>
                <w:b/>
                <w:szCs w:val="24"/>
              </w:rPr>
              <w:t>Pitcairn</w:t>
            </w:r>
          </w:p>
        </w:tc>
        <w:tc>
          <w:tcPr>
            <w:tcW w:w="1964" w:type="dxa"/>
            <w:vAlign w:val="bottom"/>
          </w:tcPr>
          <w:p w:rsidR="00904D21" w:rsidRPr="00902F11" w:rsidRDefault="00904D21"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64" w:type="dxa"/>
            <w:vAlign w:val="bottom"/>
          </w:tcPr>
          <w:p w:rsidR="00904D21" w:rsidRPr="00902F11" w:rsidRDefault="00904D21"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64" w:type="dxa"/>
            <w:vAlign w:val="bottom"/>
          </w:tcPr>
          <w:p w:rsidR="00904D21" w:rsidRPr="00902F11" w:rsidRDefault="00904D21"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B22C06" w:rsidRPr="00902F11" w:rsidTr="00C2224A">
        <w:tc>
          <w:tcPr>
            <w:tcW w:w="2522" w:type="dxa"/>
          </w:tcPr>
          <w:p w:rsidR="00B22C06" w:rsidRPr="004E1497" w:rsidRDefault="00B22C06" w:rsidP="00A63BC3">
            <w:pPr>
              <w:rPr>
                <w:rFonts w:cs="Arial"/>
                <w:b/>
                <w:szCs w:val="24"/>
              </w:rPr>
            </w:pPr>
            <w:r>
              <w:rPr>
                <w:rFonts w:cs="Arial"/>
                <w:b/>
                <w:szCs w:val="24"/>
              </w:rPr>
              <w:t xml:space="preserve">St Helena </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100%</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100%</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100%</w:t>
            </w:r>
          </w:p>
        </w:tc>
      </w:tr>
      <w:tr w:rsidR="00B22C06" w:rsidRPr="00902F11" w:rsidTr="00C2224A">
        <w:tc>
          <w:tcPr>
            <w:tcW w:w="2522" w:type="dxa"/>
          </w:tcPr>
          <w:p w:rsidR="00B22C06" w:rsidRPr="004E1497" w:rsidRDefault="0004401B" w:rsidP="00A63BC3">
            <w:pPr>
              <w:rPr>
                <w:rFonts w:cs="Arial"/>
                <w:b/>
                <w:szCs w:val="24"/>
              </w:rPr>
            </w:pPr>
            <w:r>
              <w:rPr>
                <w:rFonts w:cs="Arial"/>
                <w:b/>
                <w:szCs w:val="24"/>
              </w:rPr>
              <w:t>Turks and Caicos</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B22C06" w:rsidRPr="00902F11" w:rsidTr="00C2224A">
        <w:tc>
          <w:tcPr>
            <w:tcW w:w="2522" w:type="dxa"/>
          </w:tcPr>
          <w:p w:rsidR="00B22C06" w:rsidRPr="004E1497" w:rsidRDefault="00B22C06" w:rsidP="00A63BC3">
            <w:pPr>
              <w:rPr>
                <w:rFonts w:cs="Arial"/>
                <w:b/>
                <w:szCs w:val="24"/>
              </w:rPr>
            </w:pPr>
            <w:r w:rsidRPr="004E1497">
              <w:rPr>
                <w:rFonts w:cs="Arial"/>
                <w:b/>
                <w:szCs w:val="24"/>
              </w:rPr>
              <w:t>Tristan da Cunha  </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64" w:type="dxa"/>
            <w:vAlign w:val="bottom"/>
          </w:tcPr>
          <w:p w:rsidR="00B22C06" w:rsidRPr="00902F11" w:rsidRDefault="008D61D6" w:rsidP="00A63BC3">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B22C06" w:rsidRPr="00A418AF" w:rsidTr="00904D21">
        <w:tc>
          <w:tcPr>
            <w:tcW w:w="8414" w:type="dxa"/>
            <w:gridSpan w:val="4"/>
          </w:tcPr>
          <w:p w:rsidR="00B22C06" w:rsidRPr="00C17FC7" w:rsidRDefault="00B22C06" w:rsidP="00A63BC3">
            <w:pPr>
              <w:widowControl/>
              <w:suppressAutoHyphens/>
              <w:overflowPunct/>
              <w:autoSpaceDE/>
              <w:autoSpaceDN/>
              <w:adjustRightInd/>
              <w:spacing w:line="240" w:lineRule="atLeast"/>
              <w:ind w:right="1134"/>
              <w:jc w:val="both"/>
              <w:textAlignment w:val="auto"/>
              <w:rPr>
                <w:rFonts w:cs="Arial"/>
                <w:i/>
                <w:szCs w:val="24"/>
                <w:lang w:eastAsia="zh-CN"/>
              </w:rPr>
            </w:pPr>
            <w:r w:rsidRPr="00C17FC7">
              <w:rPr>
                <w:rFonts w:cs="Arial"/>
                <w:b/>
                <w:i/>
                <w:szCs w:val="24"/>
                <w:lang w:eastAsia="zh-CN"/>
              </w:rPr>
              <w:t>Note:</w:t>
            </w:r>
            <w:r w:rsidRPr="00C17FC7">
              <w:rPr>
                <w:rFonts w:cs="Arial"/>
                <w:i/>
                <w:szCs w:val="24"/>
                <w:lang w:eastAsia="zh-CN"/>
              </w:rPr>
              <w:t xml:space="preserve"> </w:t>
            </w:r>
          </w:p>
          <w:p w:rsidR="00B22C06" w:rsidRPr="00C17FC7" w:rsidRDefault="00B22C06" w:rsidP="00A63BC3">
            <w:pPr>
              <w:widowControl/>
              <w:suppressAutoHyphens/>
              <w:overflowPunct/>
              <w:autoSpaceDE/>
              <w:autoSpaceDN/>
              <w:adjustRightInd/>
              <w:spacing w:line="240" w:lineRule="atLeast"/>
              <w:ind w:right="1134"/>
              <w:jc w:val="both"/>
              <w:textAlignment w:val="auto"/>
              <w:rPr>
                <w:rFonts w:cs="Arial"/>
                <w:i/>
                <w:szCs w:val="24"/>
                <w:lang w:eastAsia="zh-CN"/>
              </w:rPr>
            </w:pPr>
            <w:r w:rsidRPr="00C17FC7">
              <w:rPr>
                <w:rFonts w:cs="Arial"/>
                <w:i/>
                <w:szCs w:val="24"/>
                <w:lang w:eastAsia="zh-CN"/>
              </w:rPr>
              <w:t>N/A = Not Applicable</w:t>
            </w:r>
            <w:r w:rsidR="008D61D6" w:rsidRPr="00C17FC7">
              <w:rPr>
                <w:rFonts w:cs="Arial"/>
                <w:i/>
                <w:szCs w:val="24"/>
                <w:lang w:eastAsia="zh-CN"/>
              </w:rPr>
              <w:t xml:space="preserve"> </w:t>
            </w:r>
          </w:p>
          <w:p w:rsidR="00B22C06" w:rsidRPr="00A418AF" w:rsidRDefault="00C17FC7" w:rsidP="00A63BC3">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Pr>
                <w:i/>
              </w:rPr>
              <w:t>No data available</w:t>
            </w:r>
          </w:p>
        </w:tc>
      </w:tr>
    </w:tbl>
    <w:p w:rsidR="00C2224A" w:rsidRDefault="00C2224A" w:rsidP="00B22C06">
      <w:pPr>
        <w:widowControl/>
        <w:suppressAutoHyphens/>
        <w:overflowPunct/>
        <w:autoSpaceDE/>
        <w:autoSpaceDN/>
        <w:adjustRightInd/>
        <w:spacing w:after="120" w:line="240" w:lineRule="atLeast"/>
        <w:ind w:right="1134"/>
        <w:jc w:val="both"/>
        <w:textAlignment w:val="auto"/>
        <w:rPr>
          <w:rFonts w:cs="Arial"/>
          <w:b/>
          <w:szCs w:val="24"/>
          <w:lang w:eastAsia="zh-CN"/>
        </w:rPr>
      </w:pPr>
    </w:p>
    <w:p w:rsidR="00894FB6" w:rsidRPr="004060CD" w:rsidRDefault="0084126B" w:rsidP="00CB3F49">
      <w:pPr>
        <w:widowControl/>
        <w:numPr>
          <w:ilvl w:val="0"/>
          <w:numId w:val="5"/>
        </w:numPr>
        <w:suppressAutoHyphens/>
        <w:overflowPunct/>
        <w:autoSpaceDE/>
        <w:autoSpaceDN/>
        <w:adjustRightInd/>
        <w:spacing w:after="120" w:line="240" w:lineRule="atLeast"/>
        <w:ind w:left="567" w:right="84" w:hanging="567"/>
        <w:jc w:val="both"/>
        <w:textAlignment w:val="auto"/>
        <w:rPr>
          <w:rFonts w:cs="Arial"/>
          <w:b/>
          <w:szCs w:val="24"/>
          <w:lang w:eastAsia="zh-CN"/>
        </w:rPr>
      </w:pPr>
      <w:r w:rsidRPr="00507A72">
        <w:rPr>
          <w:rFonts w:cs="Arial"/>
          <w:b/>
          <w:szCs w:val="24"/>
        </w:rPr>
        <w:t xml:space="preserve">Number of </w:t>
      </w:r>
      <w:r w:rsidRPr="00507A72">
        <w:rPr>
          <w:rFonts w:cs="Arial"/>
          <w:b/>
          <w:szCs w:val="24"/>
          <w:lang w:eastAsia="zh-CN"/>
        </w:rPr>
        <w:t>children</w:t>
      </w:r>
      <w:r w:rsidRPr="00507A72">
        <w:rPr>
          <w:rFonts w:cs="Arial"/>
          <w:b/>
          <w:szCs w:val="24"/>
        </w:rPr>
        <w:t xml:space="preserve"> subjected to female genital mutilation (FGM);</w:t>
      </w:r>
      <w:r w:rsidRPr="00507A72">
        <w:rPr>
          <w:rFonts w:cs="Arial"/>
          <w:b/>
          <w:szCs w:val="24"/>
          <w:lang w:eastAsia="zh-CN"/>
        </w:rPr>
        <w:t xml:space="preserve"> </w:t>
      </w:r>
    </w:p>
    <w:p w:rsidR="00E53E15" w:rsidRDefault="00E53E15" w:rsidP="00185FE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507A72">
        <w:rPr>
          <w:rFonts w:cs="Arial"/>
          <w:szCs w:val="24"/>
          <w:u w:val="single"/>
          <w:lang w:eastAsia="zh-CN"/>
        </w:rPr>
        <w:t>England</w:t>
      </w:r>
    </w:p>
    <w:p w:rsidR="00554C3D" w:rsidRDefault="00554C3D" w:rsidP="00185FE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B52BA2" w:rsidRPr="00554C3D" w:rsidRDefault="00B52BA2" w:rsidP="00B52BA2">
      <w:pPr>
        <w:rPr>
          <w:bCs/>
        </w:rPr>
      </w:pPr>
      <w:r w:rsidRPr="00554C3D">
        <w:rPr>
          <w:bCs/>
        </w:rPr>
        <w:t>The Department of Health’s FGM Prevention Programme with NHS England aims to improve the way in which the NHS responds to the health needs of girls and women with FGM, and to actively support prevention. We have focused on improving the information we hold in the NHS by introducing information standards for data collection and sharing so that the scale of the issue can be understood. The Female Genital Mutilation Enhanced Dataset began collecting data on 1 April 2015. The Dataset builds on the Female Genital Mutilation Prevalence Dataset, which finished collecting data on 31 March 2015. This return is mandatory for Acute Trusts, mental health and GPs, but this is a new dataset and data completeness is variable.</w:t>
      </w:r>
    </w:p>
    <w:p w:rsidR="00B52BA2" w:rsidRPr="00554C3D" w:rsidRDefault="00B52BA2" w:rsidP="00B52BA2">
      <w:pPr>
        <w:rPr>
          <w:bCs/>
        </w:rPr>
      </w:pPr>
      <w:r w:rsidRPr="00554C3D">
        <w:rPr>
          <w:bCs/>
        </w:rPr>
        <w:t xml:space="preserve">                </w:t>
      </w:r>
    </w:p>
    <w:p w:rsidR="00B52BA2" w:rsidRPr="00554C3D" w:rsidRDefault="00B52BA2" w:rsidP="00B52BA2">
      <w:pPr>
        <w:rPr>
          <w:bCs/>
        </w:rPr>
      </w:pPr>
      <w:r w:rsidRPr="00554C3D">
        <w:rPr>
          <w:bCs/>
        </w:rPr>
        <w:t xml:space="preserve">Most recent NHS data, from July – September 2015, show that there were 1,385 newly recorded cases of FGM reported, with 1,641 total NHS attendances where FGM was identified or a procedure for FGM was undertaken. Of these, </w:t>
      </w:r>
      <w:r w:rsidRPr="00554C3D">
        <w:rPr>
          <w:bCs/>
          <w:strike/>
        </w:rPr>
        <w:t>only</w:t>
      </w:r>
      <w:r w:rsidRPr="00554C3D">
        <w:rPr>
          <w:bCs/>
        </w:rPr>
        <w:t xml:space="preserve"> 17 girls were under 18 years of age. F</w:t>
      </w:r>
      <w:r w:rsidRPr="00554C3D">
        <w:t xml:space="preserve">ull reports, which include other information are at </w:t>
      </w:r>
      <w:hyperlink r:id="rId21" w:history="1">
        <w:r w:rsidRPr="00554C3D">
          <w:rPr>
            <w:rStyle w:val="Hyperlink"/>
            <w:color w:val="auto"/>
          </w:rPr>
          <w:t>www.hscic.gov.uk/fgm</w:t>
        </w:r>
      </w:hyperlink>
      <w:r w:rsidRPr="00A35898">
        <w:t xml:space="preserve"> </w:t>
      </w:r>
      <w:r w:rsidRPr="00554C3D">
        <w:rPr>
          <w:bCs/>
        </w:rPr>
        <w:t xml:space="preserve">Caution is advised in interpreting these findings because data completeness is often low and may vary by region and by submitter. </w:t>
      </w:r>
    </w:p>
    <w:p w:rsidR="00B52BA2" w:rsidRPr="00554C3D" w:rsidRDefault="00B52BA2" w:rsidP="00B52BA2">
      <w:pPr>
        <w:rPr>
          <w:bCs/>
        </w:rPr>
      </w:pPr>
    </w:p>
    <w:p w:rsidR="00B52BA2" w:rsidRPr="00554C3D" w:rsidRDefault="00B52BA2" w:rsidP="00B52BA2">
      <w:pPr>
        <w:rPr>
          <w:bCs/>
        </w:rPr>
      </w:pPr>
      <w:r w:rsidRPr="00554C3D">
        <w:rPr>
          <w:bCs/>
        </w:rPr>
        <w:t>The Home Office have also part</w:t>
      </w:r>
      <w:r w:rsidR="0071455D">
        <w:rPr>
          <w:bCs/>
        </w:rPr>
        <w:t>-</w:t>
      </w:r>
      <w:r w:rsidRPr="00554C3D">
        <w:rPr>
          <w:bCs/>
        </w:rPr>
        <w:t xml:space="preserve">funded a study by Equality Now and City University into the prevalence of FGM in England and Wales. The interim report, published in July 2014, estimated that approximately 60,000 girls aged 0-14 were born in England and Wales to mothers who had had FGM, and that </w:t>
      </w:r>
      <w:r w:rsidRPr="00554C3D">
        <w:rPr>
          <w:bCs/>
        </w:rPr>
        <w:lastRenderedPageBreak/>
        <w:t>approximately 103,000 women aged 15-49 and approximately 24,000 women aged 50 and over who have migrated to England and Wales are living with the consequences of FGM. In addition, approximately 10,000 girls aged under 15 who have migrated to England and Wales are likely to have had FGM.</w:t>
      </w:r>
    </w:p>
    <w:p w:rsidR="00B52BA2" w:rsidRPr="00A35898" w:rsidRDefault="00B52BA2" w:rsidP="00554C3D">
      <w:pPr>
        <w:widowControl/>
        <w:suppressAutoHyphens/>
        <w:overflowPunct/>
        <w:autoSpaceDE/>
        <w:autoSpaceDN/>
        <w:adjustRightInd/>
        <w:spacing w:line="240" w:lineRule="atLeast"/>
        <w:ind w:right="84"/>
        <w:jc w:val="both"/>
        <w:textAlignment w:val="auto"/>
        <w:rPr>
          <w:rFonts w:cs="Arial"/>
          <w:bCs/>
          <w:szCs w:val="24"/>
        </w:rPr>
      </w:pPr>
    </w:p>
    <w:p w:rsidR="00F0700F" w:rsidDel="00FA1757" w:rsidRDefault="00F0700F" w:rsidP="00554C3D">
      <w:pPr>
        <w:widowControl/>
        <w:suppressAutoHyphens/>
        <w:overflowPunct/>
        <w:autoSpaceDE/>
        <w:autoSpaceDN/>
        <w:adjustRightInd/>
        <w:spacing w:line="240" w:lineRule="atLeast"/>
        <w:ind w:right="84"/>
        <w:jc w:val="both"/>
        <w:textAlignment w:val="auto"/>
        <w:rPr>
          <w:rFonts w:cs="Arial"/>
          <w:szCs w:val="24"/>
          <w:u w:val="single"/>
          <w:lang w:eastAsia="zh-CN"/>
        </w:rPr>
      </w:pPr>
      <w:r w:rsidRPr="00507A72" w:rsidDel="00FA1757">
        <w:rPr>
          <w:rFonts w:cs="Arial"/>
          <w:szCs w:val="24"/>
          <w:u w:val="single"/>
          <w:lang w:eastAsia="zh-CN"/>
        </w:rPr>
        <w:t>Wales</w:t>
      </w:r>
    </w:p>
    <w:p w:rsidR="00137D72" w:rsidDel="00FA1757" w:rsidRDefault="00CF568E" w:rsidP="00137D72">
      <w:pPr>
        <w:widowControl/>
        <w:suppressAutoHyphens/>
        <w:overflowPunct/>
        <w:autoSpaceDE/>
        <w:autoSpaceDN/>
        <w:adjustRightInd/>
        <w:spacing w:line="240" w:lineRule="atLeast"/>
        <w:ind w:left="567" w:right="1134" w:hanging="567"/>
        <w:jc w:val="both"/>
        <w:textAlignment w:val="auto"/>
        <w:rPr>
          <w:rFonts w:cs="Arial"/>
          <w:szCs w:val="24"/>
          <w:lang w:eastAsia="zh-CN"/>
        </w:rPr>
      </w:pPr>
      <w:r w:rsidDel="00FA1757">
        <w:rPr>
          <w:rFonts w:cs="Arial"/>
          <w:szCs w:val="24"/>
          <w:lang w:eastAsia="zh-CN"/>
        </w:rPr>
        <w:t xml:space="preserve">Data </w:t>
      </w:r>
      <w:r w:rsidR="00F0700F" w:rsidRPr="00F0700F" w:rsidDel="00FA1757">
        <w:rPr>
          <w:rFonts w:cs="Arial"/>
          <w:szCs w:val="24"/>
          <w:lang w:eastAsia="zh-CN"/>
        </w:rPr>
        <w:t xml:space="preserve">not collected. </w:t>
      </w:r>
    </w:p>
    <w:p w:rsidR="00137D72" w:rsidRPr="00137D72" w:rsidRDefault="00137D72" w:rsidP="00137D72">
      <w:pPr>
        <w:widowControl/>
        <w:suppressAutoHyphens/>
        <w:overflowPunct/>
        <w:autoSpaceDE/>
        <w:autoSpaceDN/>
        <w:adjustRightInd/>
        <w:spacing w:line="240" w:lineRule="atLeast"/>
        <w:ind w:left="567" w:right="1134" w:hanging="567"/>
        <w:jc w:val="both"/>
        <w:textAlignment w:val="auto"/>
        <w:rPr>
          <w:rFonts w:cs="Arial"/>
          <w:szCs w:val="24"/>
          <w:lang w:eastAsia="zh-CN"/>
        </w:rPr>
      </w:pPr>
    </w:p>
    <w:p w:rsidR="00E53E15" w:rsidRPr="00507A72" w:rsidRDefault="00E53E15" w:rsidP="00185FE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507A72">
        <w:rPr>
          <w:rFonts w:cs="Arial"/>
          <w:szCs w:val="24"/>
          <w:u w:val="single"/>
          <w:lang w:eastAsia="zh-CN"/>
        </w:rPr>
        <w:t>Scotland</w:t>
      </w:r>
    </w:p>
    <w:p w:rsidR="00E53E15" w:rsidRDefault="00CF568E" w:rsidP="00137D72">
      <w:pPr>
        <w:widowControl/>
        <w:suppressAutoHyphens/>
        <w:overflowPunct/>
        <w:autoSpaceDE/>
        <w:autoSpaceDN/>
        <w:adjustRightInd/>
        <w:spacing w:line="240" w:lineRule="atLeast"/>
        <w:ind w:left="567" w:right="1134" w:hanging="567"/>
        <w:jc w:val="both"/>
        <w:textAlignment w:val="auto"/>
        <w:rPr>
          <w:rFonts w:cs="Arial"/>
          <w:szCs w:val="24"/>
          <w:lang w:eastAsia="zh-CN"/>
        </w:rPr>
      </w:pPr>
      <w:r>
        <w:rPr>
          <w:rFonts w:cs="Arial"/>
          <w:szCs w:val="24"/>
          <w:lang w:eastAsia="zh-CN"/>
        </w:rPr>
        <w:t xml:space="preserve">Data </w:t>
      </w:r>
      <w:r w:rsidR="00F0700F" w:rsidRPr="00F0700F">
        <w:rPr>
          <w:rFonts w:cs="Arial"/>
          <w:szCs w:val="24"/>
          <w:lang w:eastAsia="zh-CN"/>
        </w:rPr>
        <w:t>not collected</w:t>
      </w:r>
      <w:r w:rsidR="00F0700F">
        <w:rPr>
          <w:rFonts w:cs="Arial"/>
          <w:szCs w:val="24"/>
          <w:lang w:eastAsia="zh-CN"/>
        </w:rPr>
        <w:t>.</w:t>
      </w:r>
    </w:p>
    <w:p w:rsidR="00137D72" w:rsidRPr="00657E04" w:rsidRDefault="00137D72" w:rsidP="00137D72">
      <w:pPr>
        <w:widowControl/>
        <w:suppressAutoHyphens/>
        <w:overflowPunct/>
        <w:autoSpaceDE/>
        <w:autoSpaceDN/>
        <w:adjustRightInd/>
        <w:spacing w:line="240" w:lineRule="atLeast"/>
        <w:ind w:left="567" w:right="1134" w:hanging="567"/>
        <w:jc w:val="both"/>
        <w:textAlignment w:val="auto"/>
        <w:rPr>
          <w:rFonts w:cs="Arial"/>
          <w:szCs w:val="24"/>
          <w:lang w:eastAsia="zh-CN"/>
        </w:rPr>
      </w:pPr>
    </w:p>
    <w:p w:rsidR="00A242B8" w:rsidRPr="00507A72" w:rsidRDefault="00A242B8" w:rsidP="00185FE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507A72">
        <w:rPr>
          <w:rFonts w:cs="Arial"/>
          <w:szCs w:val="24"/>
          <w:u w:val="single"/>
          <w:lang w:eastAsia="zh-CN"/>
        </w:rPr>
        <w:t>Northern Ireland</w:t>
      </w:r>
    </w:p>
    <w:p w:rsidR="00A242B8" w:rsidRDefault="00A242B8" w:rsidP="00A242B8">
      <w:pPr>
        <w:rPr>
          <w:rFonts w:cs="Arial"/>
          <w:color w:val="000000"/>
          <w:lang w:eastAsia="en-GB"/>
        </w:rPr>
      </w:pPr>
      <w:r>
        <w:rPr>
          <w:rFonts w:cs="Arial"/>
          <w:color w:val="000000"/>
          <w:lang w:eastAsia="en-GB"/>
        </w:rPr>
        <w:t>T</w:t>
      </w:r>
      <w:r w:rsidRPr="00425833">
        <w:rPr>
          <w:rFonts w:cs="Arial"/>
          <w:color w:val="000000"/>
          <w:lang w:eastAsia="en-GB"/>
        </w:rPr>
        <w:t>here is no N</w:t>
      </w:r>
      <w:r>
        <w:rPr>
          <w:rFonts w:cs="Arial"/>
          <w:color w:val="000000"/>
          <w:lang w:eastAsia="en-GB"/>
        </w:rPr>
        <w:t>orthern Ireland</w:t>
      </w:r>
      <w:r w:rsidR="00E27516">
        <w:rPr>
          <w:rFonts w:cs="Arial"/>
          <w:color w:val="000000"/>
          <w:lang w:eastAsia="en-GB"/>
        </w:rPr>
        <w:t xml:space="preserve"> </w:t>
      </w:r>
      <w:r w:rsidRPr="00425833">
        <w:rPr>
          <w:rFonts w:cs="Arial"/>
          <w:color w:val="000000"/>
          <w:lang w:eastAsia="en-GB"/>
        </w:rPr>
        <w:t>specific data on FGM. The Departme</w:t>
      </w:r>
      <w:r>
        <w:rPr>
          <w:rFonts w:cs="Arial"/>
          <w:color w:val="000000"/>
          <w:lang w:eastAsia="en-GB"/>
        </w:rPr>
        <w:t>nt of Finance and Personnel</w:t>
      </w:r>
      <w:r w:rsidRPr="00425833">
        <w:rPr>
          <w:rFonts w:cs="Arial"/>
          <w:color w:val="000000"/>
          <w:lang w:eastAsia="en-GB"/>
        </w:rPr>
        <w:t xml:space="preserve"> have published guidelines on FGM (</w:t>
      </w:r>
      <w:hyperlink r:id="rId22" w:history="1">
        <w:r w:rsidRPr="00795585">
          <w:rPr>
            <w:rStyle w:val="Hyperlink"/>
            <w:rFonts w:cs="Arial"/>
            <w:lang w:eastAsia="en-GB"/>
          </w:rPr>
          <w:t>http://www.dfpni.gov.uk/multi-agency-practice-guidelines-on-female-genital-mutilation.pdf</w:t>
        </w:r>
      </w:hyperlink>
      <w:r w:rsidR="00E27516">
        <w:rPr>
          <w:rFonts w:cs="Arial"/>
          <w:color w:val="000000"/>
          <w:lang w:eastAsia="en-GB"/>
        </w:rPr>
        <w:t>). T</w:t>
      </w:r>
      <w:r w:rsidRPr="00425833">
        <w:rPr>
          <w:rFonts w:cs="Arial"/>
          <w:color w:val="000000"/>
          <w:lang w:eastAsia="en-GB"/>
        </w:rPr>
        <w:t>hese state that due to the hidden nature of the crime the true extent is unknown.</w:t>
      </w:r>
    </w:p>
    <w:p w:rsidR="00FA1757" w:rsidRDefault="00FA1757" w:rsidP="00A242B8">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Default="00E53E15" w:rsidP="00185FE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507A72">
        <w:rPr>
          <w:rFonts w:cs="Arial"/>
          <w:szCs w:val="24"/>
          <w:u w:val="single"/>
          <w:lang w:eastAsia="zh-CN"/>
        </w:rPr>
        <w:t>Jersey</w:t>
      </w:r>
    </w:p>
    <w:p w:rsidR="00657E04" w:rsidRPr="00654D9E" w:rsidRDefault="00654D9E" w:rsidP="00137D72">
      <w:pPr>
        <w:pStyle w:val="SingleTxtG"/>
        <w:spacing w:after="0"/>
        <w:ind w:left="0" w:right="43"/>
        <w:rPr>
          <w:rFonts w:ascii="Arial" w:hAnsi="Arial" w:cs="Arial"/>
          <w:sz w:val="24"/>
          <w:szCs w:val="24"/>
          <w:lang w:eastAsia="zh-CN"/>
        </w:rPr>
      </w:pPr>
      <w:r w:rsidRPr="00654D9E">
        <w:rPr>
          <w:rFonts w:ascii="Arial" w:hAnsi="Arial" w:cs="Arial"/>
          <w:sz w:val="24"/>
          <w:szCs w:val="24"/>
          <w:lang w:eastAsia="zh-CN"/>
        </w:rPr>
        <w:t>There are no known instances of FGM in Jersey.</w:t>
      </w:r>
    </w:p>
    <w:p w:rsidR="00137D72" w:rsidRDefault="00137D72" w:rsidP="00137D7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Pr="0061159F" w:rsidRDefault="00E53E15" w:rsidP="00185FE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61159F">
        <w:rPr>
          <w:rFonts w:cs="Arial"/>
          <w:szCs w:val="24"/>
          <w:u w:val="single"/>
          <w:lang w:eastAsia="zh-CN"/>
        </w:rPr>
        <w:t>Isle of Man</w:t>
      </w:r>
    </w:p>
    <w:p w:rsidR="00657E04" w:rsidRPr="0061159F" w:rsidRDefault="006E4B24" w:rsidP="0061159F">
      <w:pPr>
        <w:widowControl/>
        <w:suppressAutoHyphens/>
        <w:overflowPunct/>
        <w:autoSpaceDE/>
        <w:autoSpaceDN/>
        <w:adjustRightInd/>
        <w:spacing w:after="120" w:line="240" w:lineRule="atLeast"/>
        <w:ind w:left="567" w:right="1134" w:hanging="567"/>
        <w:jc w:val="both"/>
        <w:textAlignment w:val="auto"/>
        <w:rPr>
          <w:rFonts w:cs="Arial"/>
          <w:bCs/>
          <w:szCs w:val="24"/>
        </w:rPr>
      </w:pPr>
      <w:r w:rsidRPr="0061159F">
        <w:rPr>
          <w:rFonts w:cs="Arial"/>
          <w:bCs/>
          <w:szCs w:val="24"/>
        </w:rPr>
        <w:t>No cases of FGM have been recorded</w:t>
      </w:r>
      <w:r w:rsidR="00657E04" w:rsidRPr="0061159F">
        <w:rPr>
          <w:rFonts w:cs="Arial"/>
          <w:bCs/>
          <w:szCs w:val="24"/>
        </w:rPr>
        <w:t>.</w:t>
      </w:r>
    </w:p>
    <w:p w:rsidR="00E53E15" w:rsidRPr="0061159F" w:rsidRDefault="00E53E15" w:rsidP="0061159F">
      <w:pPr>
        <w:widowControl/>
        <w:suppressAutoHyphens/>
        <w:overflowPunct/>
        <w:autoSpaceDE/>
        <w:autoSpaceDN/>
        <w:adjustRightInd/>
        <w:spacing w:before="240" w:after="120" w:line="240" w:lineRule="atLeast"/>
        <w:ind w:left="567" w:right="1134" w:hanging="567"/>
        <w:jc w:val="both"/>
        <w:textAlignment w:val="auto"/>
        <w:rPr>
          <w:rFonts w:cs="Arial"/>
          <w:szCs w:val="24"/>
          <w:u w:val="single"/>
          <w:lang w:eastAsia="zh-CN"/>
        </w:rPr>
      </w:pPr>
      <w:r w:rsidRPr="0061159F">
        <w:rPr>
          <w:rFonts w:cs="Arial"/>
          <w:szCs w:val="24"/>
          <w:u w:val="single"/>
          <w:lang w:eastAsia="zh-CN"/>
        </w:rPr>
        <w:t>Overseas Territories</w:t>
      </w:r>
    </w:p>
    <w:tbl>
      <w:tblPr>
        <w:tblStyle w:val="TableGrid"/>
        <w:tblW w:w="0" w:type="auto"/>
        <w:tblInd w:w="108" w:type="dxa"/>
        <w:tblLook w:val="04A0"/>
      </w:tblPr>
      <w:tblGrid>
        <w:gridCol w:w="2703"/>
        <w:gridCol w:w="1903"/>
        <w:gridCol w:w="1904"/>
        <w:gridCol w:w="1904"/>
      </w:tblGrid>
      <w:tr w:rsidR="008D61D6" w:rsidRPr="00A418AF" w:rsidTr="00904D21">
        <w:tc>
          <w:tcPr>
            <w:tcW w:w="8414" w:type="dxa"/>
            <w:gridSpan w:val="4"/>
          </w:tcPr>
          <w:p w:rsidR="008D61D6" w:rsidRPr="008D61D6" w:rsidRDefault="008D61D6" w:rsidP="000E0FC3">
            <w:pPr>
              <w:widowControl/>
              <w:suppressAutoHyphens/>
              <w:overflowPunct/>
              <w:autoSpaceDE/>
              <w:autoSpaceDN/>
              <w:adjustRightInd/>
              <w:spacing w:line="240" w:lineRule="atLeast"/>
              <w:ind w:right="1134"/>
              <w:jc w:val="both"/>
              <w:textAlignment w:val="auto"/>
              <w:rPr>
                <w:rFonts w:cs="Arial"/>
                <w:b/>
                <w:szCs w:val="24"/>
                <w:u w:val="single"/>
                <w:lang w:eastAsia="zh-CN"/>
              </w:rPr>
            </w:pPr>
            <w:r w:rsidRPr="008D61D6">
              <w:rPr>
                <w:rFonts w:cs="Arial"/>
                <w:b/>
                <w:szCs w:val="24"/>
                <w:u w:val="single"/>
                <w:lang w:eastAsia="zh-CN"/>
              </w:rPr>
              <w:t xml:space="preserve">Table </w:t>
            </w:r>
            <w:r w:rsidR="000E0FC3">
              <w:rPr>
                <w:rFonts w:cs="Arial"/>
                <w:b/>
                <w:szCs w:val="24"/>
                <w:u w:val="single"/>
                <w:lang w:eastAsia="zh-CN"/>
              </w:rPr>
              <w:t>2</w:t>
            </w:r>
            <w:r w:rsidR="00C85F24">
              <w:rPr>
                <w:rFonts w:cs="Arial"/>
                <w:b/>
                <w:szCs w:val="24"/>
                <w:u w:val="single"/>
                <w:lang w:eastAsia="zh-CN"/>
              </w:rPr>
              <w:t>6</w:t>
            </w:r>
            <w:r w:rsidRPr="008D61D6">
              <w:rPr>
                <w:rFonts w:cs="Arial"/>
                <w:b/>
                <w:szCs w:val="24"/>
                <w:u w:val="single"/>
                <w:lang w:eastAsia="zh-CN"/>
              </w:rPr>
              <w:t>.</w:t>
            </w:r>
            <w:r w:rsidRPr="008D61D6">
              <w:rPr>
                <w:rFonts w:cs="Arial"/>
                <w:b/>
                <w:szCs w:val="24"/>
              </w:rPr>
              <w:t xml:space="preserve"> Number of children subjected to female genital mutilation (FGM), </w:t>
            </w:r>
            <w:r w:rsidRPr="008D61D6">
              <w:rPr>
                <w:rFonts w:cs="Arial"/>
                <w:b/>
                <w:szCs w:val="24"/>
                <w:u w:val="single"/>
              </w:rPr>
              <w:t>Overseas Territories</w:t>
            </w:r>
            <w:r w:rsidR="00185FEF">
              <w:rPr>
                <w:rFonts w:cs="Arial"/>
                <w:b/>
                <w:szCs w:val="24"/>
              </w:rPr>
              <w:t xml:space="preserve">, 2012 to </w:t>
            </w:r>
            <w:r w:rsidRPr="008D61D6">
              <w:rPr>
                <w:rFonts w:cs="Arial"/>
                <w:b/>
                <w:szCs w:val="24"/>
              </w:rPr>
              <w:t>2014</w:t>
            </w:r>
          </w:p>
        </w:tc>
      </w:tr>
      <w:tr w:rsidR="008D61D6" w:rsidRPr="00A418AF" w:rsidTr="00C2224A">
        <w:tc>
          <w:tcPr>
            <w:tcW w:w="2703" w:type="dxa"/>
          </w:tcPr>
          <w:p w:rsidR="00C2224A" w:rsidRDefault="00C2224A" w:rsidP="00C17FC7">
            <w:pPr>
              <w:rPr>
                <w:rFonts w:cs="Arial"/>
                <w:b/>
                <w:szCs w:val="24"/>
              </w:rPr>
            </w:pPr>
          </w:p>
          <w:p w:rsidR="00C2224A" w:rsidRPr="004E1497" w:rsidRDefault="00C2224A" w:rsidP="00C17FC7">
            <w:pPr>
              <w:rPr>
                <w:rFonts w:cs="Arial"/>
                <w:b/>
                <w:szCs w:val="24"/>
              </w:rPr>
            </w:pPr>
            <w:r>
              <w:rPr>
                <w:rFonts w:cs="Arial"/>
                <w:b/>
                <w:szCs w:val="24"/>
              </w:rPr>
              <w:t xml:space="preserve">Year </w:t>
            </w:r>
          </w:p>
        </w:tc>
        <w:tc>
          <w:tcPr>
            <w:tcW w:w="1903" w:type="dxa"/>
            <w:vAlign w:val="bottom"/>
          </w:tcPr>
          <w:p w:rsidR="008D61D6" w:rsidRPr="00A418AF" w:rsidRDefault="008D61D6" w:rsidP="00C2224A">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2012</w:t>
            </w:r>
          </w:p>
        </w:tc>
        <w:tc>
          <w:tcPr>
            <w:tcW w:w="1904" w:type="dxa"/>
            <w:vAlign w:val="bottom"/>
          </w:tcPr>
          <w:p w:rsidR="008D61D6" w:rsidRPr="00A418AF" w:rsidRDefault="008D61D6" w:rsidP="00C2224A">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2013</w:t>
            </w:r>
          </w:p>
        </w:tc>
        <w:tc>
          <w:tcPr>
            <w:tcW w:w="1904" w:type="dxa"/>
            <w:vAlign w:val="bottom"/>
          </w:tcPr>
          <w:p w:rsidR="008D61D6" w:rsidRPr="00A418AF" w:rsidRDefault="008D61D6" w:rsidP="00C2224A">
            <w:pPr>
              <w:widowControl/>
              <w:suppressAutoHyphens/>
              <w:overflowPunct/>
              <w:autoSpaceDE/>
              <w:autoSpaceDN/>
              <w:adjustRightInd/>
              <w:spacing w:line="240" w:lineRule="atLeast"/>
              <w:jc w:val="right"/>
              <w:textAlignment w:val="auto"/>
              <w:rPr>
                <w:rFonts w:cs="Arial"/>
                <w:b/>
                <w:szCs w:val="24"/>
                <w:lang w:eastAsia="zh-CN"/>
              </w:rPr>
            </w:pPr>
            <w:r w:rsidRPr="00A418AF">
              <w:rPr>
                <w:rFonts w:cs="Arial"/>
                <w:b/>
                <w:szCs w:val="24"/>
                <w:lang w:eastAsia="zh-CN"/>
              </w:rPr>
              <w:t>201</w:t>
            </w:r>
            <w:r>
              <w:rPr>
                <w:rFonts w:cs="Arial"/>
                <w:b/>
                <w:szCs w:val="24"/>
                <w:lang w:eastAsia="zh-CN"/>
              </w:rPr>
              <w:t>4</w:t>
            </w:r>
          </w:p>
        </w:tc>
      </w:tr>
      <w:tr w:rsidR="008D61D6" w:rsidRPr="00800B06" w:rsidTr="00C2224A">
        <w:tc>
          <w:tcPr>
            <w:tcW w:w="2703" w:type="dxa"/>
          </w:tcPr>
          <w:p w:rsidR="008D61D6" w:rsidRPr="004E1497" w:rsidRDefault="008D61D6" w:rsidP="00AB1FB6">
            <w:pPr>
              <w:rPr>
                <w:rFonts w:cs="Arial"/>
                <w:b/>
                <w:szCs w:val="24"/>
              </w:rPr>
            </w:pPr>
            <w:r>
              <w:rPr>
                <w:rFonts w:cs="Arial"/>
                <w:b/>
                <w:szCs w:val="24"/>
              </w:rPr>
              <w:t xml:space="preserve">Anguilla </w:t>
            </w:r>
          </w:p>
        </w:tc>
        <w:tc>
          <w:tcPr>
            <w:tcW w:w="1903" w:type="dxa"/>
            <w:vAlign w:val="bottom"/>
          </w:tcPr>
          <w:p w:rsidR="008D61D6" w:rsidRPr="00800B06"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8D61D6" w:rsidRPr="00800B06"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8D61D6" w:rsidRPr="00800B06"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904D21" w:rsidRPr="00800B06" w:rsidTr="00C2224A">
        <w:tc>
          <w:tcPr>
            <w:tcW w:w="2703" w:type="dxa"/>
          </w:tcPr>
          <w:p w:rsidR="00904D21" w:rsidRPr="004E1497" w:rsidRDefault="00904D21" w:rsidP="00AB1FB6">
            <w:pPr>
              <w:rPr>
                <w:rFonts w:cs="Arial"/>
                <w:b/>
                <w:szCs w:val="24"/>
              </w:rPr>
            </w:pPr>
            <w:r w:rsidRPr="004E1497">
              <w:rPr>
                <w:rFonts w:cs="Arial"/>
                <w:b/>
                <w:szCs w:val="24"/>
              </w:rPr>
              <w:t xml:space="preserve">Ascension Island </w:t>
            </w:r>
          </w:p>
        </w:tc>
        <w:tc>
          <w:tcPr>
            <w:tcW w:w="1903" w:type="dxa"/>
            <w:vAlign w:val="bottom"/>
          </w:tcPr>
          <w:p w:rsidR="00904D21" w:rsidRPr="00800B06"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904D21" w:rsidRPr="00800B06"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904D21" w:rsidRPr="00800B06"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8D61D6" w:rsidRPr="00800B06" w:rsidTr="00C2224A">
        <w:tc>
          <w:tcPr>
            <w:tcW w:w="2703" w:type="dxa"/>
          </w:tcPr>
          <w:p w:rsidR="008D61D6" w:rsidRPr="004E1497" w:rsidRDefault="008D61D6" w:rsidP="00AB1FB6">
            <w:pPr>
              <w:rPr>
                <w:rFonts w:cs="Arial"/>
                <w:b/>
                <w:szCs w:val="24"/>
              </w:rPr>
            </w:pPr>
            <w:r w:rsidRPr="004E1497">
              <w:rPr>
                <w:rFonts w:cs="Arial"/>
                <w:b/>
                <w:szCs w:val="24"/>
              </w:rPr>
              <w:t>Bermuda   </w:t>
            </w:r>
          </w:p>
        </w:tc>
        <w:tc>
          <w:tcPr>
            <w:tcW w:w="1903" w:type="dxa"/>
            <w:vAlign w:val="bottom"/>
          </w:tcPr>
          <w:p w:rsidR="008D61D6" w:rsidRPr="00800B06"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04" w:type="dxa"/>
            <w:vAlign w:val="bottom"/>
          </w:tcPr>
          <w:p w:rsidR="008D61D6" w:rsidRPr="00800B06"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904" w:type="dxa"/>
            <w:vAlign w:val="bottom"/>
          </w:tcPr>
          <w:p w:rsidR="008D61D6" w:rsidRPr="00800B06"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8D61D6" w:rsidRPr="00902F11" w:rsidTr="00C2224A">
        <w:tc>
          <w:tcPr>
            <w:tcW w:w="2703" w:type="dxa"/>
          </w:tcPr>
          <w:p w:rsidR="008D61D6" w:rsidRPr="004E1497" w:rsidRDefault="008D61D6" w:rsidP="00AB1FB6">
            <w:pPr>
              <w:rPr>
                <w:rFonts w:cs="Arial"/>
                <w:b/>
                <w:szCs w:val="24"/>
              </w:rPr>
            </w:pPr>
            <w:r w:rsidRPr="004E1497">
              <w:rPr>
                <w:rFonts w:cs="Arial"/>
                <w:b/>
                <w:szCs w:val="24"/>
              </w:rPr>
              <w:t>B</w:t>
            </w:r>
            <w:r>
              <w:rPr>
                <w:rFonts w:cs="Arial"/>
                <w:b/>
                <w:szCs w:val="24"/>
              </w:rPr>
              <w:t xml:space="preserve">ritish </w:t>
            </w:r>
            <w:r w:rsidRPr="004E1497">
              <w:rPr>
                <w:rFonts w:cs="Arial"/>
                <w:b/>
                <w:szCs w:val="24"/>
              </w:rPr>
              <w:t>V</w:t>
            </w:r>
            <w:r>
              <w:rPr>
                <w:rFonts w:cs="Arial"/>
                <w:b/>
                <w:szCs w:val="24"/>
              </w:rPr>
              <w:t xml:space="preserve">irgin </w:t>
            </w:r>
            <w:r w:rsidRPr="004E1497">
              <w:rPr>
                <w:rFonts w:cs="Arial"/>
                <w:b/>
                <w:szCs w:val="24"/>
              </w:rPr>
              <w:t>I</w:t>
            </w:r>
            <w:r>
              <w:rPr>
                <w:rFonts w:cs="Arial"/>
                <w:b/>
                <w:szCs w:val="24"/>
              </w:rPr>
              <w:t>slands</w:t>
            </w:r>
          </w:p>
        </w:tc>
        <w:tc>
          <w:tcPr>
            <w:tcW w:w="1903"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8D61D6" w:rsidRPr="00A418AF" w:rsidTr="00C2224A">
        <w:tc>
          <w:tcPr>
            <w:tcW w:w="2703" w:type="dxa"/>
          </w:tcPr>
          <w:p w:rsidR="008D61D6" w:rsidRPr="004E1497" w:rsidRDefault="008D61D6" w:rsidP="00AB1FB6">
            <w:pPr>
              <w:rPr>
                <w:rFonts w:cs="Arial"/>
                <w:b/>
                <w:szCs w:val="24"/>
              </w:rPr>
            </w:pPr>
            <w:r>
              <w:rPr>
                <w:rFonts w:cs="Arial"/>
                <w:b/>
                <w:szCs w:val="24"/>
              </w:rPr>
              <w:t>Cayman Islands</w:t>
            </w:r>
          </w:p>
        </w:tc>
        <w:tc>
          <w:tcPr>
            <w:tcW w:w="1903" w:type="dxa"/>
            <w:vAlign w:val="bottom"/>
          </w:tcPr>
          <w:p w:rsidR="008D61D6" w:rsidRPr="00A418AF" w:rsidRDefault="008D61D6" w:rsidP="00AB1FB6">
            <w:pPr>
              <w:pStyle w:val="DeptBullets"/>
              <w:numPr>
                <w:ilvl w:val="0"/>
                <w:numId w:val="0"/>
              </w:numPr>
              <w:spacing w:after="0"/>
              <w:jc w:val="right"/>
              <w:rPr>
                <w:szCs w:val="24"/>
              </w:rPr>
            </w:pPr>
            <w:r>
              <w:rPr>
                <w:szCs w:val="24"/>
              </w:rPr>
              <w:t>N/A</w:t>
            </w:r>
          </w:p>
        </w:tc>
        <w:tc>
          <w:tcPr>
            <w:tcW w:w="1904" w:type="dxa"/>
            <w:vAlign w:val="bottom"/>
          </w:tcPr>
          <w:p w:rsidR="008D61D6" w:rsidRPr="00A418AF" w:rsidRDefault="008D61D6" w:rsidP="00AB1FB6">
            <w:pPr>
              <w:pStyle w:val="DeptBullets"/>
              <w:numPr>
                <w:ilvl w:val="0"/>
                <w:numId w:val="0"/>
              </w:numPr>
              <w:spacing w:after="0"/>
              <w:jc w:val="right"/>
              <w:rPr>
                <w:szCs w:val="24"/>
              </w:rPr>
            </w:pPr>
            <w:r>
              <w:rPr>
                <w:szCs w:val="24"/>
              </w:rPr>
              <w:t>N/A</w:t>
            </w:r>
          </w:p>
        </w:tc>
        <w:tc>
          <w:tcPr>
            <w:tcW w:w="1904" w:type="dxa"/>
            <w:vAlign w:val="bottom"/>
          </w:tcPr>
          <w:p w:rsidR="008D61D6" w:rsidRPr="00A418AF" w:rsidRDefault="008D61D6" w:rsidP="00AB1FB6">
            <w:pPr>
              <w:pStyle w:val="DeptBullets"/>
              <w:numPr>
                <w:ilvl w:val="0"/>
                <w:numId w:val="0"/>
              </w:numPr>
              <w:spacing w:after="0"/>
              <w:jc w:val="right"/>
              <w:rPr>
                <w:szCs w:val="24"/>
              </w:rPr>
            </w:pPr>
            <w:r>
              <w:rPr>
                <w:szCs w:val="24"/>
              </w:rPr>
              <w:t>N/A</w:t>
            </w:r>
          </w:p>
        </w:tc>
      </w:tr>
      <w:tr w:rsidR="008D61D6" w:rsidRPr="00902F11" w:rsidTr="00C2224A">
        <w:tc>
          <w:tcPr>
            <w:tcW w:w="2703" w:type="dxa"/>
          </w:tcPr>
          <w:p w:rsidR="008D61D6" w:rsidRPr="004E1497" w:rsidRDefault="0004401B" w:rsidP="00AB1FB6">
            <w:pPr>
              <w:rPr>
                <w:rFonts w:cs="Arial"/>
                <w:b/>
                <w:szCs w:val="24"/>
              </w:rPr>
            </w:pPr>
            <w:r>
              <w:rPr>
                <w:rFonts w:cs="Arial"/>
                <w:b/>
                <w:szCs w:val="24"/>
              </w:rPr>
              <w:t>Falkland Islands</w:t>
            </w:r>
          </w:p>
        </w:tc>
        <w:tc>
          <w:tcPr>
            <w:tcW w:w="1903"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904D21" w:rsidRPr="00902F11" w:rsidTr="00C2224A">
        <w:tc>
          <w:tcPr>
            <w:tcW w:w="2703" w:type="dxa"/>
          </w:tcPr>
          <w:p w:rsidR="00904D21" w:rsidRPr="004E1497" w:rsidRDefault="00904D21" w:rsidP="00AB1FB6">
            <w:pPr>
              <w:rPr>
                <w:rFonts w:cs="Arial"/>
                <w:b/>
                <w:szCs w:val="24"/>
              </w:rPr>
            </w:pPr>
            <w:r>
              <w:rPr>
                <w:rFonts w:cs="Arial"/>
                <w:b/>
                <w:szCs w:val="24"/>
              </w:rPr>
              <w:t xml:space="preserve">Montserrat </w:t>
            </w:r>
          </w:p>
        </w:tc>
        <w:tc>
          <w:tcPr>
            <w:tcW w:w="1903" w:type="dxa"/>
            <w:vAlign w:val="bottom"/>
          </w:tcPr>
          <w:p w:rsidR="00904D21" w:rsidRPr="00902F11"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904D21" w:rsidRPr="00902F11"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904D21" w:rsidRPr="00902F11"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904D21" w:rsidRPr="00902F11" w:rsidTr="00C2224A">
        <w:tc>
          <w:tcPr>
            <w:tcW w:w="2703" w:type="dxa"/>
          </w:tcPr>
          <w:p w:rsidR="00904D21" w:rsidRPr="004E1497" w:rsidRDefault="00904D21" w:rsidP="00AB1FB6">
            <w:pPr>
              <w:rPr>
                <w:rFonts w:cs="Arial"/>
                <w:b/>
                <w:szCs w:val="24"/>
              </w:rPr>
            </w:pPr>
            <w:r w:rsidRPr="004E1497">
              <w:rPr>
                <w:rFonts w:cs="Arial"/>
                <w:b/>
                <w:szCs w:val="24"/>
              </w:rPr>
              <w:t>Pitcairn</w:t>
            </w:r>
          </w:p>
        </w:tc>
        <w:tc>
          <w:tcPr>
            <w:tcW w:w="1903" w:type="dxa"/>
            <w:vAlign w:val="bottom"/>
          </w:tcPr>
          <w:p w:rsidR="00904D21" w:rsidRPr="00902F11"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904D21" w:rsidRPr="00902F11"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904D21" w:rsidRPr="00902F11"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8D61D6" w:rsidRPr="00902F11" w:rsidTr="00C2224A">
        <w:tc>
          <w:tcPr>
            <w:tcW w:w="2703" w:type="dxa"/>
          </w:tcPr>
          <w:p w:rsidR="008D61D6" w:rsidRPr="004E1497" w:rsidRDefault="008D61D6" w:rsidP="00AB1FB6">
            <w:pPr>
              <w:rPr>
                <w:rFonts w:cs="Arial"/>
                <w:b/>
                <w:szCs w:val="24"/>
              </w:rPr>
            </w:pPr>
            <w:r>
              <w:rPr>
                <w:rFonts w:cs="Arial"/>
                <w:b/>
                <w:szCs w:val="24"/>
              </w:rPr>
              <w:t xml:space="preserve">St Helena </w:t>
            </w:r>
          </w:p>
        </w:tc>
        <w:tc>
          <w:tcPr>
            <w:tcW w:w="1903"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8D61D6" w:rsidRPr="00902F11" w:rsidTr="00C2224A">
        <w:tc>
          <w:tcPr>
            <w:tcW w:w="2703" w:type="dxa"/>
          </w:tcPr>
          <w:p w:rsidR="008D61D6" w:rsidRPr="004E1497" w:rsidRDefault="008D61D6" w:rsidP="00AB1FB6">
            <w:pPr>
              <w:rPr>
                <w:rFonts w:cs="Arial"/>
                <w:b/>
                <w:szCs w:val="24"/>
              </w:rPr>
            </w:pPr>
            <w:r w:rsidRPr="004E1497">
              <w:rPr>
                <w:rFonts w:cs="Arial"/>
                <w:b/>
                <w:szCs w:val="24"/>
              </w:rPr>
              <w:t>Tristan da Cunha  </w:t>
            </w:r>
          </w:p>
        </w:tc>
        <w:tc>
          <w:tcPr>
            <w:tcW w:w="1903"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04" w:type="dxa"/>
            <w:vAlign w:val="bottom"/>
          </w:tcPr>
          <w:p w:rsidR="008D61D6" w:rsidRPr="00902F11" w:rsidRDefault="008D61D6"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904D21" w:rsidRPr="00902F11" w:rsidTr="00C2224A">
        <w:tc>
          <w:tcPr>
            <w:tcW w:w="2703" w:type="dxa"/>
          </w:tcPr>
          <w:p w:rsidR="00904D21" w:rsidRPr="004E1497" w:rsidRDefault="00904D21" w:rsidP="00AB1FB6">
            <w:pPr>
              <w:rPr>
                <w:rFonts w:cs="Arial"/>
                <w:b/>
                <w:szCs w:val="24"/>
              </w:rPr>
            </w:pPr>
            <w:r w:rsidRPr="004E1497">
              <w:rPr>
                <w:rFonts w:cs="Arial"/>
                <w:b/>
                <w:szCs w:val="24"/>
              </w:rPr>
              <w:t>Turks and</w:t>
            </w:r>
            <w:r>
              <w:rPr>
                <w:rFonts w:cs="Arial"/>
                <w:b/>
                <w:szCs w:val="24"/>
              </w:rPr>
              <w:t xml:space="preserve"> Caicos </w:t>
            </w:r>
          </w:p>
        </w:tc>
        <w:tc>
          <w:tcPr>
            <w:tcW w:w="1903" w:type="dxa"/>
            <w:vAlign w:val="bottom"/>
          </w:tcPr>
          <w:p w:rsidR="00904D21" w:rsidRPr="00902F11"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904D21" w:rsidRPr="00902F11"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04" w:type="dxa"/>
            <w:vAlign w:val="bottom"/>
          </w:tcPr>
          <w:p w:rsidR="00904D21" w:rsidRPr="00902F11" w:rsidRDefault="00904D21" w:rsidP="00AB1FB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8D61D6" w:rsidRPr="00A418AF" w:rsidTr="00904D21">
        <w:tc>
          <w:tcPr>
            <w:tcW w:w="8414" w:type="dxa"/>
            <w:gridSpan w:val="4"/>
          </w:tcPr>
          <w:p w:rsidR="008D61D6" w:rsidRPr="00904D21" w:rsidRDefault="008D61D6" w:rsidP="00C17FC7">
            <w:pPr>
              <w:widowControl/>
              <w:suppressAutoHyphens/>
              <w:overflowPunct/>
              <w:autoSpaceDE/>
              <w:autoSpaceDN/>
              <w:adjustRightInd/>
              <w:spacing w:line="240" w:lineRule="atLeast"/>
              <w:ind w:right="1134"/>
              <w:jc w:val="both"/>
              <w:textAlignment w:val="auto"/>
              <w:rPr>
                <w:rFonts w:cs="Arial"/>
                <w:i/>
                <w:szCs w:val="24"/>
                <w:lang w:eastAsia="zh-CN"/>
              </w:rPr>
            </w:pPr>
            <w:r w:rsidRPr="00904D21">
              <w:rPr>
                <w:rFonts w:cs="Arial"/>
                <w:b/>
                <w:i/>
                <w:szCs w:val="24"/>
                <w:lang w:eastAsia="zh-CN"/>
              </w:rPr>
              <w:t>Note:</w:t>
            </w:r>
            <w:r w:rsidRPr="00904D21">
              <w:rPr>
                <w:rFonts w:cs="Arial"/>
                <w:i/>
                <w:szCs w:val="24"/>
                <w:lang w:eastAsia="zh-CN"/>
              </w:rPr>
              <w:t xml:space="preserve"> </w:t>
            </w:r>
          </w:p>
          <w:p w:rsidR="008D61D6" w:rsidRPr="00904D21" w:rsidRDefault="008D61D6" w:rsidP="00C17FC7">
            <w:pPr>
              <w:widowControl/>
              <w:suppressAutoHyphens/>
              <w:overflowPunct/>
              <w:autoSpaceDE/>
              <w:autoSpaceDN/>
              <w:adjustRightInd/>
              <w:spacing w:line="240" w:lineRule="atLeast"/>
              <w:ind w:right="1134"/>
              <w:jc w:val="both"/>
              <w:textAlignment w:val="auto"/>
              <w:rPr>
                <w:rFonts w:cs="Arial"/>
                <w:i/>
                <w:szCs w:val="24"/>
                <w:lang w:eastAsia="zh-CN"/>
              </w:rPr>
            </w:pPr>
            <w:r w:rsidRPr="00904D21">
              <w:rPr>
                <w:rFonts w:cs="Arial"/>
                <w:i/>
                <w:szCs w:val="24"/>
                <w:lang w:eastAsia="zh-CN"/>
              </w:rPr>
              <w:t xml:space="preserve">N/A = Not Applicable </w:t>
            </w:r>
          </w:p>
          <w:p w:rsidR="008D61D6" w:rsidRPr="00A418AF" w:rsidRDefault="00C17FC7" w:rsidP="00953269">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sidRPr="00904D21">
              <w:rPr>
                <w:i/>
              </w:rPr>
              <w:t xml:space="preserve"> No data available</w:t>
            </w:r>
          </w:p>
        </w:tc>
      </w:tr>
    </w:tbl>
    <w:p w:rsidR="005C0FC1" w:rsidRDefault="005C0FC1" w:rsidP="0061159F">
      <w:pPr>
        <w:widowControl/>
        <w:suppressAutoHyphens/>
        <w:overflowPunct/>
        <w:autoSpaceDE/>
        <w:autoSpaceDN/>
        <w:adjustRightInd/>
        <w:spacing w:after="120" w:line="240" w:lineRule="atLeast"/>
        <w:ind w:right="1134"/>
        <w:jc w:val="both"/>
        <w:textAlignment w:val="auto"/>
        <w:rPr>
          <w:rFonts w:cs="Arial"/>
          <w:szCs w:val="24"/>
          <w:lang w:eastAsia="zh-CN"/>
        </w:rPr>
      </w:pPr>
    </w:p>
    <w:p w:rsidR="005C0FC1" w:rsidRPr="00137D72" w:rsidRDefault="005C0FC1" w:rsidP="00CB3F49">
      <w:pPr>
        <w:widowControl/>
        <w:numPr>
          <w:ilvl w:val="0"/>
          <w:numId w:val="5"/>
        </w:numPr>
        <w:suppressAutoHyphens/>
        <w:overflowPunct/>
        <w:autoSpaceDE/>
        <w:autoSpaceDN/>
        <w:adjustRightInd/>
        <w:spacing w:after="120" w:line="240" w:lineRule="atLeast"/>
        <w:ind w:left="567" w:right="84" w:hanging="567"/>
        <w:jc w:val="both"/>
        <w:textAlignment w:val="auto"/>
        <w:rPr>
          <w:rFonts w:cs="Arial"/>
          <w:b/>
          <w:szCs w:val="24"/>
          <w:lang w:eastAsia="zh-CN"/>
        </w:rPr>
      </w:pPr>
      <w:r>
        <w:rPr>
          <w:rFonts w:cs="Arial"/>
          <w:szCs w:val="24"/>
          <w:lang w:eastAsia="zh-CN"/>
        </w:rPr>
        <w:br w:type="page"/>
      </w:r>
      <w:r w:rsidR="0084126B" w:rsidRPr="00507A72">
        <w:rPr>
          <w:rFonts w:cs="Arial"/>
          <w:b/>
          <w:szCs w:val="24"/>
        </w:rPr>
        <w:lastRenderedPageBreak/>
        <w:t xml:space="preserve">Mental health care services for children, including: number of children with mental health needs; number of children on waiting list for child and adolescent mental health care services; average waiting times for specialist outpatient care; and number of children with mental health needs admitted to adult wards of psychiatric hospitals, treated in the Assessment and Treatment Unit, and detained in police cells; </w:t>
      </w:r>
    </w:p>
    <w:p w:rsidR="002206B3" w:rsidRDefault="002206B3" w:rsidP="00A645CC">
      <w:pPr>
        <w:widowControl/>
        <w:overflowPunct/>
        <w:autoSpaceDE/>
        <w:autoSpaceDN/>
        <w:adjustRightInd/>
        <w:spacing w:before="240" w:line="276" w:lineRule="auto"/>
        <w:textAlignment w:val="auto"/>
        <w:rPr>
          <w:rFonts w:eastAsiaTheme="minorHAnsi" w:cs="Arial"/>
          <w:szCs w:val="24"/>
          <w:u w:val="single"/>
        </w:rPr>
      </w:pPr>
      <w:r>
        <w:rPr>
          <w:rFonts w:eastAsiaTheme="minorHAnsi" w:cs="Arial"/>
          <w:szCs w:val="24"/>
          <w:u w:val="single"/>
        </w:rPr>
        <w:t>England and Wales</w:t>
      </w:r>
    </w:p>
    <w:p w:rsidR="004C0F34" w:rsidRDefault="00FA1757" w:rsidP="00FA1757">
      <w:pPr>
        <w:widowControl/>
        <w:overflowPunct/>
        <w:autoSpaceDE/>
        <w:autoSpaceDN/>
        <w:adjustRightInd/>
        <w:spacing w:after="200" w:line="276" w:lineRule="auto"/>
        <w:textAlignment w:val="auto"/>
        <w:rPr>
          <w:rFonts w:eastAsiaTheme="minorHAnsi" w:cs="Arial"/>
          <w:szCs w:val="24"/>
        </w:rPr>
      </w:pPr>
      <w:r w:rsidRPr="003E234A">
        <w:rPr>
          <w:rFonts w:eastAsiaTheme="minorHAnsi" w:cs="Arial"/>
          <w:szCs w:val="24"/>
        </w:rPr>
        <w:t>An updated national prevalence survey is being commissioned</w:t>
      </w:r>
      <w:r w:rsidR="004C0F34">
        <w:rPr>
          <w:rFonts w:eastAsiaTheme="minorHAnsi" w:cs="Arial"/>
          <w:szCs w:val="24"/>
        </w:rPr>
        <w:t xml:space="preserve"> by Department of Health</w:t>
      </w:r>
      <w:r w:rsidRPr="003E234A">
        <w:rPr>
          <w:rFonts w:eastAsiaTheme="minorHAnsi" w:cs="Arial"/>
          <w:szCs w:val="24"/>
        </w:rPr>
        <w:t xml:space="preserve"> and</w:t>
      </w:r>
      <w:r>
        <w:rPr>
          <w:rFonts w:eastAsiaTheme="minorHAnsi" w:cs="Arial"/>
          <w:szCs w:val="24"/>
        </w:rPr>
        <w:t xml:space="preserve"> is expected to report in 2018. </w:t>
      </w:r>
      <w:r w:rsidR="004C0F34">
        <w:rPr>
          <w:rFonts w:eastAsiaTheme="minorHAnsi" w:cs="Arial"/>
          <w:szCs w:val="24"/>
        </w:rPr>
        <w:t>The Department for Education is</w:t>
      </w:r>
      <w:r w:rsidR="004C0F34" w:rsidRPr="004C0F34">
        <w:rPr>
          <w:rFonts w:eastAsiaTheme="minorHAnsi" w:cs="Arial"/>
          <w:szCs w:val="24"/>
        </w:rPr>
        <w:t xml:space="preserve"> </w:t>
      </w:r>
      <w:r w:rsidR="004C0F34">
        <w:rPr>
          <w:rFonts w:eastAsiaTheme="minorHAnsi" w:cs="Arial"/>
          <w:szCs w:val="24"/>
        </w:rPr>
        <w:t xml:space="preserve">also </w:t>
      </w:r>
      <w:r w:rsidR="004C0F34" w:rsidRPr="004C0F34">
        <w:rPr>
          <w:rFonts w:eastAsiaTheme="minorHAnsi" w:cs="Arial"/>
          <w:szCs w:val="24"/>
        </w:rPr>
        <w:t>commissioning</w:t>
      </w:r>
      <w:r w:rsidR="004C0F34">
        <w:rPr>
          <w:rFonts w:eastAsiaTheme="minorHAnsi" w:cs="Arial"/>
          <w:szCs w:val="24"/>
        </w:rPr>
        <w:t xml:space="preserve"> </w:t>
      </w:r>
      <w:r w:rsidR="004C0F34" w:rsidRPr="004C0F34">
        <w:rPr>
          <w:rFonts w:eastAsiaTheme="minorHAnsi" w:cs="Arial"/>
          <w:szCs w:val="24"/>
        </w:rPr>
        <w:t>a survey to provide national estimates of the extent and range of support for mental health provided by schools and colleges.</w:t>
      </w:r>
    </w:p>
    <w:p w:rsidR="00FA1757" w:rsidRPr="003E234A" w:rsidRDefault="00FA1757" w:rsidP="00FA1757">
      <w:pPr>
        <w:widowControl/>
        <w:overflowPunct/>
        <w:autoSpaceDE/>
        <w:autoSpaceDN/>
        <w:adjustRightInd/>
        <w:spacing w:after="200" w:line="276" w:lineRule="auto"/>
        <w:textAlignment w:val="auto"/>
        <w:rPr>
          <w:rFonts w:eastAsiaTheme="minorHAnsi" w:cs="Arial"/>
          <w:szCs w:val="24"/>
        </w:rPr>
      </w:pPr>
      <w:r>
        <w:rPr>
          <w:rFonts w:eastAsiaTheme="minorHAnsi" w:cs="Arial"/>
          <w:szCs w:val="24"/>
        </w:rPr>
        <w:t>In response to the Committee’s data requests:</w:t>
      </w:r>
    </w:p>
    <w:p w:rsidR="00904D21" w:rsidRPr="00A242B8" w:rsidRDefault="00FA1757" w:rsidP="00A645CC">
      <w:pPr>
        <w:pStyle w:val="ListParagraph"/>
        <w:widowControl/>
        <w:numPr>
          <w:ilvl w:val="0"/>
          <w:numId w:val="12"/>
        </w:numPr>
        <w:overflowPunct/>
        <w:autoSpaceDE/>
        <w:autoSpaceDN/>
        <w:adjustRightInd/>
        <w:spacing w:after="200" w:line="276" w:lineRule="auto"/>
        <w:textAlignment w:val="auto"/>
        <w:rPr>
          <w:rFonts w:eastAsiaTheme="minorHAnsi" w:cs="Arial"/>
          <w:b/>
          <w:szCs w:val="24"/>
        </w:rPr>
      </w:pPr>
      <w:r>
        <w:rPr>
          <w:rFonts w:eastAsiaTheme="minorHAnsi" w:cs="Arial"/>
          <w:b/>
          <w:szCs w:val="24"/>
        </w:rPr>
        <w:t xml:space="preserve">Number of children by type of mental health need: </w:t>
      </w:r>
      <w:r>
        <w:rPr>
          <w:rFonts w:eastAsiaTheme="minorHAnsi" w:cs="Arial"/>
          <w:szCs w:val="24"/>
        </w:rPr>
        <w:t xml:space="preserve">In </w:t>
      </w:r>
      <w:r w:rsidR="003E234A" w:rsidRPr="003E234A">
        <w:rPr>
          <w:rFonts w:eastAsiaTheme="minorHAnsi" w:cs="Arial"/>
          <w:szCs w:val="24"/>
        </w:rPr>
        <w:t>2004 9.6% of children aged 5-16 years had a clinically recognisable mental disorder: 5.8% had a conduct disorder; 3.7% had emotional disorders</w:t>
      </w:r>
      <w:r>
        <w:rPr>
          <w:rFonts w:eastAsiaTheme="minorHAnsi" w:cs="Arial"/>
          <w:szCs w:val="24"/>
        </w:rPr>
        <w:t xml:space="preserve"> (</w:t>
      </w:r>
      <w:r w:rsidR="003E234A" w:rsidRPr="003E234A">
        <w:rPr>
          <w:rFonts w:eastAsiaTheme="minorHAnsi" w:cs="Arial"/>
          <w:szCs w:val="24"/>
        </w:rPr>
        <w:t>anxiety and depression</w:t>
      </w:r>
      <w:r>
        <w:rPr>
          <w:rFonts w:eastAsiaTheme="minorHAnsi" w:cs="Arial"/>
          <w:szCs w:val="24"/>
        </w:rPr>
        <w:t>)</w:t>
      </w:r>
      <w:r w:rsidR="003E234A" w:rsidRPr="003E234A">
        <w:rPr>
          <w:rFonts w:eastAsiaTheme="minorHAnsi" w:cs="Arial"/>
          <w:szCs w:val="24"/>
        </w:rPr>
        <w:t xml:space="preserve"> and 1.5% had hyperkinetic (hyperactive) disorders (i</w:t>
      </w:r>
      <w:r>
        <w:rPr>
          <w:rFonts w:eastAsiaTheme="minorHAnsi" w:cs="Arial"/>
          <w:szCs w:val="24"/>
        </w:rPr>
        <w:t>.</w:t>
      </w:r>
      <w:r w:rsidR="003E234A" w:rsidRPr="003E234A">
        <w:rPr>
          <w:rFonts w:eastAsiaTheme="minorHAnsi" w:cs="Arial"/>
          <w:szCs w:val="24"/>
        </w:rPr>
        <w:t>e</w:t>
      </w:r>
      <w:r>
        <w:rPr>
          <w:rFonts w:eastAsiaTheme="minorHAnsi" w:cs="Arial"/>
          <w:szCs w:val="24"/>
        </w:rPr>
        <w:t>.</w:t>
      </w:r>
      <w:r w:rsidR="003E234A" w:rsidRPr="003E234A">
        <w:rPr>
          <w:rFonts w:eastAsiaTheme="minorHAnsi" w:cs="Arial"/>
          <w:szCs w:val="24"/>
        </w:rPr>
        <w:t xml:space="preserve"> ADHD).</w:t>
      </w:r>
      <w:r w:rsidR="000272B6" w:rsidRPr="000272B6">
        <w:rPr>
          <w:rFonts w:cs="Arial"/>
          <w:szCs w:val="24"/>
        </w:rPr>
        <w:t xml:space="preserve"> </w:t>
      </w:r>
      <w:r w:rsidR="000272B6">
        <w:rPr>
          <w:rFonts w:cs="Arial"/>
          <w:szCs w:val="24"/>
        </w:rPr>
        <w:t>Source: Mental Health of children and young people in Great Britain, 2004</w:t>
      </w:r>
      <w:r w:rsidR="00904D21">
        <w:rPr>
          <w:rFonts w:cs="Arial"/>
          <w:szCs w:val="24"/>
        </w:rPr>
        <w:t xml:space="preserve">: </w:t>
      </w:r>
      <w:hyperlink r:id="rId23" w:history="1">
        <w:r w:rsidR="000272B6" w:rsidRPr="00452FFC">
          <w:rPr>
            <w:rStyle w:val="Hyperlink"/>
            <w:rFonts w:cs="Arial"/>
            <w:szCs w:val="24"/>
          </w:rPr>
          <w:t>http://www.hscic.gov.uk/pubs/mentalhealth04</w:t>
        </w:r>
      </w:hyperlink>
      <w:r w:rsidR="003E234A" w:rsidRPr="003E234A">
        <w:rPr>
          <w:rFonts w:eastAsiaTheme="minorHAnsi" w:cs="Arial"/>
          <w:szCs w:val="24"/>
        </w:rPr>
        <w:t xml:space="preserve"> </w:t>
      </w:r>
    </w:p>
    <w:p w:rsidR="00FA1757" w:rsidRDefault="00FA1757" w:rsidP="00A645CC">
      <w:pPr>
        <w:pStyle w:val="ListParagraph"/>
        <w:widowControl/>
        <w:numPr>
          <w:ilvl w:val="0"/>
          <w:numId w:val="12"/>
        </w:numPr>
        <w:overflowPunct/>
        <w:autoSpaceDE/>
        <w:autoSpaceDN/>
        <w:adjustRightInd/>
        <w:spacing w:after="200" w:line="276" w:lineRule="auto"/>
        <w:textAlignment w:val="auto"/>
        <w:rPr>
          <w:rFonts w:eastAsiaTheme="minorHAnsi" w:cs="Arial"/>
          <w:szCs w:val="24"/>
        </w:rPr>
      </w:pPr>
      <w:r>
        <w:rPr>
          <w:rFonts w:eastAsiaTheme="minorHAnsi" w:cs="Arial"/>
          <w:b/>
          <w:szCs w:val="24"/>
        </w:rPr>
        <w:t>A</w:t>
      </w:r>
      <w:r w:rsidRPr="002206B3">
        <w:rPr>
          <w:rFonts w:eastAsiaTheme="minorHAnsi" w:cs="Arial"/>
          <w:b/>
          <w:szCs w:val="24"/>
        </w:rPr>
        <w:t>dmitted to adult wards of psychiatric hospitals</w:t>
      </w:r>
      <w:r w:rsidRPr="00A242B8">
        <w:rPr>
          <w:rFonts w:eastAsiaTheme="minorHAnsi" w:cs="Arial"/>
          <w:szCs w:val="24"/>
        </w:rPr>
        <w:t>: In 2014-15 a total of 391</w:t>
      </w:r>
      <w:r w:rsidRPr="007F4C45">
        <w:rPr>
          <w:rFonts w:cs="Arial"/>
          <w:szCs w:val="24"/>
        </w:rPr>
        <w:t xml:space="preserve"> under-18s, of whom 75 were under 16, were treated in adult psychiatric wards.</w:t>
      </w:r>
      <w:r>
        <w:rPr>
          <w:rFonts w:cs="Arial"/>
          <w:szCs w:val="24"/>
        </w:rPr>
        <w:t xml:space="preserve">  Previous figures are</w:t>
      </w:r>
      <w:r w:rsidRPr="007F4C45">
        <w:rPr>
          <w:rFonts w:cs="Arial"/>
          <w:szCs w:val="24"/>
        </w:rPr>
        <w:t>:</w:t>
      </w:r>
      <w:r>
        <w:rPr>
          <w:rFonts w:cs="Arial"/>
          <w:szCs w:val="24"/>
        </w:rPr>
        <w:t xml:space="preserve"> </w:t>
      </w:r>
      <w:r w:rsidRPr="007F4C45">
        <w:rPr>
          <w:rFonts w:cs="Arial"/>
          <w:szCs w:val="24"/>
        </w:rPr>
        <w:t xml:space="preserve">357 in 2011-12, 219 in 2012-13.  This is a special feature collected by the HSCIC and available here: </w:t>
      </w:r>
      <w:hyperlink r:id="rId24" w:history="1">
        <w:r>
          <w:rPr>
            <w:rStyle w:val="Hyperlink"/>
          </w:rPr>
          <w:t>http://www.hscic.gov.uk/article/3956/Statistics-on-children-admitted-to-adult-mental-health-wards-released</w:t>
        </w:r>
      </w:hyperlink>
    </w:p>
    <w:p w:rsidR="00FA1757" w:rsidRDefault="00FA1757" w:rsidP="00A645CC">
      <w:pPr>
        <w:pStyle w:val="ListParagraph"/>
        <w:widowControl/>
        <w:numPr>
          <w:ilvl w:val="0"/>
          <w:numId w:val="12"/>
        </w:numPr>
        <w:overflowPunct/>
        <w:autoSpaceDE/>
        <w:autoSpaceDN/>
        <w:adjustRightInd/>
        <w:spacing w:line="276" w:lineRule="auto"/>
        <w:ind w:left="357" w:hanging="357"/>
        <w:textAlignment w:val="auto"/>
        <w:rPr>
          <w:rFonts w:eastAsiaTheme="minorHAnsi" w:cs="Arial"/>
          <w:szCs w:val="24"/>
        </w:rPr>
      </w:pPr>
      <w:r>
        <w:rPr>
          <w:rFonts w:eastAsiaTheme="minorHAnsi" w:cs="Arial"/>
          <w:b/>
          <w:szCs w:val="24"/>
        </w:rPr>
        <w:t>T</w:t>
      </w:r>
      <w:r w:rsidRPr="002206B3">
        <w:rPr>
          <w:rFonts w:eastAsiaTheme="minorHAnsi" w:cs="Arial"/>
          <w:b/>
          <w:szCs w:val="24"/>
        </w:rPr>
        <w:t>reated in the Assessment and Treatment Unit</w:t>
      </w:r>
      <w:r>
        <w:rPr>
          <w:rFonts w:eastAsiaTheme="minorHAnsi" w:cs="Arial"/>
          <w:szCs w:val="24"/>
        </w:rPr>
        <w:t>:</w:t>
      </w:r>
      <w:r w:rsidRPr="002206B3">
        <w:rPr>
          <w:rFonts w:eastAsiaTheme="minorHAnsi" w:cs="Arial"/>
          <w:szCs w:val="24"/>
        </w:rPr>
        <w:t xml:space="preserve"> We do not have that information.  Assessment and Treatment Units are for people with learning disabilities, not mental health prob</w:t>
      </w:r>
      <w:r>
        <w:rPr>
          <w:rFonts w:eastAsiaTheme="minorHAnsi" w:cs="Arial"/>
          <w:szCs w:val="24"/>
        </w:rPr>
        <w:t>lems.</w:t>
      </w:r>
    </w:p>
    <w:p w:rsidR="00333ABE" w:rsidRPr="00A645CC" w:rsidRDefault="00333ABE" w:rsidP="00A645CC">
      <w:pPr>
        <w:widowControl/>
        <w:numPr>
          <w:ilvl w:val="0"/>
          <w:numId w:val="12"/>
        </w:numPr>
        <w:overflowPunct/>
        <w:autoSpaceDE/>
        <w:autoSpaceDN/>
        <w:adjustRightInd/>
        <w:spacing w:line="276" w:lineRule="auto"/>
        <w:textAlignment w:val="auto"/>
      </w:pPr>
      <w:r w:rsidRPr="00A645CC">
        <w:rPr>
          <w:b/>
          <w:bCs/>
        </w:rPr>
        <w:t>Detained in police cells</w:t>
      </w:r>
      <w:r w:rsidRPr="00A645CC">
        <w:t xml:space="preserve">: In 2014-15, 145 children in England were detained in police cells under section 136 of the Mental Health Act, a 10% decrease on the year before. The previous figures were: 255 in 2012-13, 161 in 2013-14 (source: National Police Chiefs Council website </w:t>
      </w:r>
      <w:hyperlink r:id="rId25" w:history="1">
        <w:r w:rsidRPr="00A645CC">
          <w:rPr>
            <w:rStyle w:val="Hyperlink"/>
            <w:color w:val="auto"/>
          </w:rPr>
          <w:t>http://www.npcc.police.uk/documents/edhr/2015/Section%20136%20MHA%20201415%20Data.pdf</w:t>
        </w:r>
      </w:hyperlink>
      <w:r w:rsidRPr="00A645CC">
        <w:t xml:space="preserve"> ). </w:t>
      </w:r>
    </w:p>
    <w:p w:rsidR="003E234A" w:rsidRPr="00FA1757" w:rsidRDefault="003E234A" w:rsidP="00A645CC">
      <w:pPr>
        <w:pStyle w:val="ListParagraph"/>
        <w:widowControl/>
        <w:numPr>
          <w:ilvl w:val="0"/>
          <w:numId w:val="12"/>
        </w:numPr>
        <w:overflowPunct/>
        <w:autoSpaceDE/>
        <w:autoSpaceDN/>
        <w:adjustRightInd/>
        <w:spacing w:after="200" w:line="276" w:lineRule="auto"/>
        <w:textAlignment w:val="auto"/>
        <w:rPr>
          <w:rFonts w:eastAsiaTheme="minorHAnsi" w:cs="Arial"/>
          <w:szCs w:val="24"/>
        </w:rPr>
      </w:pPr>
      <w:r w:rsidRPr="00FA1757">
        <w:rPr>
          <w:rFonts w:eastAsiaTheme="minorHAnsi" w:cs="Arial"/>
          <w:szCs w:val="24"/>
        </w:rPr>
        <w:t xml:space="preserve">Routine national data on </w:t>
      </w:r>
      <w:r w:rsidRPr="00A242B8">
        <w:rPr>
          <w:rFonts w:eastAsiaTheme="minorHAnsi" w:cs="Arial"/>
          <w:b/>
          <w:szCs w:val="24"/>
        </w:rPr>
        <w:t>waiting times</w:t>
      </w:r>
      <w:r w:rsidRPr="00FA1757">
        <w:rPr>
          <w:rFonts w:eastAsiaTheme="minorHAnsi" w:cs="Arial"/>
          <w:szCs w:val="24"/>
        </w:rPr>
        <w:t xml:space="preserve"> is not currently collected and reported. </w:t>
      </w:r>
      <w:r w:rsidR="00FA1757" w:rsidRPr="00FA1757">
        <w:rPr>
          <w:rFonts w:eastAsiaTheme="minorHAnsi" w:cs="Arial"/>
          <w:szCs w:val="24"/>
        </w:rPr>
        <w:t>F</w:t>
      </w:r>
      <w:r w:rsidRPr="00FA1757">
        <w:rPr>
          <w:rFonts w:eastAsiaTheme="minorHAnsi" w:cs="Arial"/>
          <w:szCs w:val="24"/>
        </w:rPr>
        <w:t>rom January 2016 a new Mental Health Services Dataset will begin to report key patient</w:t>
      </w:r>
      <w:r w:rsidR="00FA1757" w:rsidRPr="00FA1757">
        <w:rPr>
          <w:rFonts w:eastAsiaTheme="minorHAnsi" w:cs="Arial"/>
          <w:szCs w:val="24"/>
        </w:rPr>
        <w:t>-</w:t>
      </w:r>
      <w:r w:rsidRPr="00FA1757">
        <w:rPr>
          <w:rFonts w:eastAsiaTheme="minorHAnsi" w:cs="Arial"/>
          <w:szCs w:val="24"/>
        </w:rPr>
        <w:t xml:space="preserve">level data, including access and waiting time information for specific services. </w:t>
      </w:r>
      <w:r w:rsidR="00C24201" w:rsidRPr="00FA1757">
        <w:rPr>
          <w:rFonts w:eastAsiaTheme="minorHAnsi" w:cs="Arial"/>
          <w:szCs w:val="24"/>
        </w:rPr>
        <w:t xml:space="preserve">The </w:t>
      </w:r>
      <w:r w:rsidR="00FA1757" w:rsidRPr="00FA1757">
        <w:rPr>
          <w:rFonts w:eastAsiaTheme="minorHAnsi" w:cs="Arial"/>
          <w:szCs w:val="24"/>
        </w:rPr>
        <w:t xml:space="preserve">dataset will </w:t>
      </w:r>
      <w:r w:rsidR="00C24201" w:rsidRPr="00FA1757">
        <w:rPr>
          <w:rFonts w:eastAsiaTheme="minorHAnsi" w:cs="Arial"/>
          <w:szCs w:val="24"/>
        </w:rPr>
        <w:t xml:space="preserve">deliver robust, comprehensive, nationally consistent and comparable person-based information for children, young people and adults who are in contact with </w:t>
      </w:r>
      <w:r w:rsidR="00FA1757">
        <w:rPr>
          <w:rFonts w:eastAsiaTheme="minorHAnsi" w:cs="Arial"/>
          <w:szCs w:val="24"/>
        </w:rPr>
        <w:t>mental health services.</w:t>
      </w:r>
      <w:r w:rsidR="00C24201" w:rsidRPr="00FA1757">
        <w:rPr>
          <w:rFonts w:eastAsiaTheme="minorHAnsi" w:cs="Arial"/>
          <w:szCs w:val="24"/>
        </w:rPr>
        <w:t xml:space="preserve"> </w:t>
      </w:r>
    </w:p>
    <w:p w:rsidR="00FA1757" w:rsidRPr="00507A72" w:rsidRDefault="00A242B8" w:rsidP="001C07E8">
      <w:pPr>
        <w:widowControl/>
        <w:overflowPunct/>
        <w:autoSpaceDE/>
        <w:autoSpaceDN/>
        <w:adjustRightInd/>
        <w:spacing w:line="360" w:lineRule="auto"/>
        <w:textAlignment w:val="auto"/>
        <w:rPr>
          <w:rFonts w:cs="Arial"/>
          <w:szCs w:val="24"/>
          <w:u w:val="single"/>
          <w:lang w:eastAsia="zh-CN"/>
        </w:rPr>
      </w:pPr>
      <w:r>
        <w:rPr>
          <w:rFonts w:cs="Arial"/>
          <w:szCs w:val="24"/>
          <w:u w:val="single"/>
          <w:lang w:eastAsia="zh-CN"/>
        </w:rPr>
        <w:br w:type="page"/>
      </w:r>
      <w:r w:rsidR="00E53E15" w:rsidRPr="00507A72">
        <w:rPr>
          <w:rFonts w:cs="Arial"/>
          <w:szCs w:val="24"/>
          <w:u w:val="single"/>
          <w:lang w:eastAsia="zh-CN"/>
        </w:rPr>
        <w:lastRenderedPageBreak/>
        <w:t>Wales</w:t>
      </w:r>
    </w:p>
    <w:tbl>
      <w:tblPr>
        <w:tblW w:w="8505" w:type="dxa"/>
        <w:tblInd w:w="108" w:type="dxa"/>
        <w:tblLook w:val="04A0"/>
      </w:tblPr>
      <w:tblGrid>
        <w:gridCol w:w="3544"/>
        <w:gridCol w:w="1622"/>
        <w:gridCol w:w="1638"/>
        <w:gridCol w:w="1701"/>
      </w:tblGrid>
      <w:tr w:rsidR="005F2532" w:rsidRPr="007B6D11" w:rsidTr="00BE23F0">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5F2532" w:rsidRPr="00937756" w:rsidRDefault="005F2532" w:rsidP="000E0FC3">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0E0FC3" w:rsidRPr="000E0FC3">
              <w:rPr>
                <w:rFonts w:cs="Arial"/>
                <w:b/>
                <w:bCs/>
                <w:szCs w:val="24"/>
                <w:u w:val="single"/>
                <w:lang w:eastAsia="en-GB"/>
              </w:rPr>
              <w:t>2</w:t>
            </w:r>
            <w:r w:rsidR="00C85F24">
              <w:rPr>
                <w:rFonts w:cs="Arial"/>
                <w:b/>
                <w:bCs/>
                <w:szCs w:val="24"/>
                <w:u w:val="single"/>
                <w:lang w:eastAsia="en-GB"/>
              </w:rPr>
              <w:t>7</w:t>
            </w:r>
            <w:r w:rsidRPr="00937756">
              <w:rPr>
                <w:rFonts w:cs="Arial"/>
                <w:b/>
                <w:bCs/>
                <w:szCs w:val="24"/>
                <w:lang w:eastAsia="en-GB"/>
              </w:rPr>
              <w:t xml:space="preserve">. Number of outpatients waiting to start treatment for Child and Adolescent Mental Health services in </w:t>
            </w:r>
            <w:r w:rsidRPr="00937756">
              <w:rPr>
                <w:rFonts w:cs="Arial"/>
                <w:b/>
                <w:bCs/>
                <w:szCs w:val="24"/>
                <w:u w:val="single"/>
                <w:lang w:eastAsia="en-GB"/>
              </w:rPr>
              <w:t>Wales</w:t>
            </w:r>
            <w:r w:rsidRPr="00937756">
              <w:rPr>
                <w:rFonts w:cs="Arial"/>
                <w:b/>
                <w:bCs/>
                <w:szCs w:val="24"/>
                <w:lang w:eastAsia="en-GB"/>
              </w:rPr>
              <w:t xml:space="preserve">, 2013 to 2015 </w:t>
            </w:r>
          </w:p>
        </w:tc>
      </w:tr>
      <w:tr w:rsidR="005F2532" w:rsidTr="00BE23F0">
        <w:trPr>
          <w:trHeight w:val="600"/>
        </w:trPr>
        <w:tc>
          <w:tcPr>
            <w:tcW w:w="8505" w:type="dxa"/>
            <w:gridSpan w:val="4"/>
            <w:tcBorders>
              <w:top w:val="single" w:sz="4" w:space="0" w:color="auto"/>
              <w:left w:val="single" w:sz="4" w:space="0" w:color="auto"/>
              <w:bottom w:val="single" w:sz="4" w:space="0" w:color="auto"/>
              <w:right w:val="single" w:sz="4" w:space="0" w:color="auto"/>
            </w:tcBorders>
            <w:hideMark/>
          </w:tcPr>
          <w:p w:rsidR="005F2532" w:rsidRPr="00937756" w:rsidRDefault="005F2532" w:rsidP="00C17FC7">
            <w:pPr>
              <w:widowControl/>
              <w:overflowPunct/>
              <w:autoSpaceDE/>
              <w:adjustRightInd/>
              <w:rPr>
                <w:rFonts w:cs="Arial"/>
                <w:b/>
                <w:bCs/>
                <w:szCs w:val="24"/>
                <w:lang w:eastAsia="en-GB"/>
              </w:rPr>
            </w:pPr>
            <w:r w:rsidRPr="00937756">
              <w:rPr>
                <w:rFonts w:cs="Arial"/>
                <w:b/>
                <w:bCs/>
                <w:szCs w:val="24"/>
                <w:lang w:eastAsia="en-GB"/>
              </w:rPr>
              <w:t xml:space="preserve">Data Source: </w:t>
            </w:r>
          </w:p>
          <w:p w:rsidR="005F2532" w:rsidRPr="00937756" w:rsidRDefault="00763594" w:rsidP="00C17FC7">
            <w:pPr>
              <w:widowControl/>
              <w:overflowPunct/>
              <w:autoSpaceDE/>
              <w:adjustRightInd/>
              <w:rPr>
                <w:rFonts w:cs="Arial"/>
                <w:bCs/>
                <w:szCs w:val="24"/>
                <w:lang w:eastAsia="en-GB"/>
              </w:rPr>
            </w:pPr>
            <w:hyperlink r:id="rId26" w:history="1">
              <w:r w:rsidR="00657E04" w:rsidRPr="00F34E20">
                <w:rPr>
                  <w:rStyle w:val="Hyperlink"/>
                  <w:rFonts w:cs="Arial"/>
                  <w:bCs/>
                  <w:szCs w:val="24"/>
                  <w:lang w:eastAsia="en-GB"/>
                </w:rPr>
                <w:t>https://statswales.wales.gov.uk/Catalogue/Health-and-Social-Care/NHS-Hospital-Waiting-Times/Inpatient-and-Outpatient-Waiting-Times-for-Non-RTT-Specialties/waitingtimes-by-specialty-patienttype</w:t>
              </w:r>
            </w:hyperlink>
            <w:r w:rsidR="00657E04">
              <w:rPr>
                <w:rFonts w:cs="Arial"/>
                <w:bCs/>
                <w:szCs w:val="24"/>
                <w:lang w:eastAsia="en-GB"/>
              </w:rPr>
              <w:t xml:space="preserve"> </w:t>
            </w:r>
          </w:p>
        </w:tc>
      </w:tr>
      <w:tr w:rsidR="005F2532" w:rsidTr="00BE23F0">
        <w:trPr>
          <w:trHeight w:val="270"/>
        </w:trPr>
        <w:tc>
          <w:tcPr>
            <w:tcW w:w="3544" w:type="dxa"/>
            <w:tcBorders>
              <w:top w:val="single" w:sz="4" w:space="0" w:color="auto"/>
              <w:left w:val="single" w:sz="4" w:space="0" w:color="auto"/>
              <w:bottom w:val="single" w:sz="4" w:space="0" w:color="auto"/>
              <w:right w:val="single" w:sz="4" w:space="0" w:color="auto"/>
            </w:tcBorders>
            <w:vAlign w:val="center"/>
            <w:hideMark/>
          </w:tcPr>
          <w:p w:rsidR="005F2532" w:rsidRPr="00937756" w:rsidRDefault="00C2224A" w:rsidP="00C17FC7">
            <w:pPr>
              <w:widowControl/>
              <w:overflowPunct/>
              <w:autoSpaceDE/>
              <w:adjustRightInd/>
              <w:rPr>
                <w:rFonts w:cs="Arial"/>
                <w:b/>
                <w:bCs/>
                <w:szCs w:val="24"/>
                <w:lang w:eastAsia="en-GB"/>
              </w:rPr>
            </w:pPr>
            <w:r>
              <w:rPr>
                <w:rFonts w:cs="Arial"/>
                <w:b/>
                <w:bCs/>
                <w:szCs w:val="24"/>
                <w:lang w:eastAsia="en-GB"/>
              </w:rPr>
              <w:t>Year</w:t>
            </w:r>
          </w:p>
        </w:tc>
        <w:tc>
          <w:tcPr>
            <w:tcW w:w="1622" w:type="dxa"/>
            <w:tcBorders>
              <w:top w:val="single" w:sz="4" w:space="0" w:color="auto"/>
              <w:left w:val="single" w:sz="4" w:space="0" w:color="auto"/>
              <w:bottom w:val="single" w:sz="4" w:space="0" w:color="auto"/>
              <w:right w:val="single" w:sz="4" w:space="0" w:color="auto"/>
            </w:tcBorders>
            <w:vAlign w:val="center"/>
            <w:hideMark/>
          </w:tcPr>
          <w:p w:rsidR="005F2532" w:rsidRPr="00937756" w:rsidRDefault="005F2532" w:rsidP="00C17FC7">
            <w:pPr>
              <w:widowControl/>
              <w:overflowPunct/>
              <w:autoSpaceDE/>
              <w:adjustRightInd/>
              <w:jc w:val="center"/>
              <w:rPr>
                <w:rFonts w:cs="Arial"/>
                <w:b/>
                <w:bCs/>
                <w:szCs w:val="24"/>
                <w:lang w:eastAsia="en-GB"/>
              </w:rPr>
            </w:pPr>
            <w:r w:rsidRPr="00937756">
              <w:rPr>
                <w:rFonts w:cs="Arial"/>
                <w:b/>
                <w:bCs/>
                <w:szCs w:val="24"/>
                <w:lang w:eastAsia="en-GB"/>
              </w:rPr>
              <w:t>At end March 2013</w:t>
            </w:r>
          </w:p>
        </w:tc>
        <w:tc>
          <w:tcPr>
            <w:tcW w:w="1638" w:type="dxa"/>
            <w:tcBorders>
              <w:top w:val="single" w:sz="4" w:space="0" w:color="auto"/>
              <w:left w:val="single" w:sz="4" w:space="0" w:color="auto"/>
              <w:bottom w:val="single" w:sz="4" w:space="0" w:color="auto"/>
              <w:right w:val="single" w:sz="4" w:space="0" w:color="auto"/>
            </w:tcBorders>
            <w:vAlign w:val="center"/>
            <w:hideMark/>
          </w:tcPr>
          <w:p w:rsidR="005F2532" w:rsidRPr="00937756" w:rsidRDefault="005F2532" w:rsidP="00C17FC7">
            <w:pPr>
              <w:widowControl/>
              <w:overflowPunct/>
              <w:autoSpaceDE/>
              <w:adjustRightInd/>
              <w:jc w:val="center"/>
              <w:rPr>
                <w:rFonts w:cs="Arial"/>
                <w:b/>
                <w:bCs/>
                <w:szCs w:val="24"/>
                <w:lang w:eastAsia="en-GB"/>
              </w:rPr>
            </w:pPr>
            <w:r w:rsidRPr="00937756">
              <w:rPr>
                <w:rFonts w:cs="Arial"/>
                <w:b/>
                <w:bCs/>
                <w:szCs w:val="24"/>
                <w:lang w:eastAsia="en-GB"/>
              </w:rPr>
              <w:t>At end March 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532" w:rsidRPr="00937756" w:rsidRDefault="005F2532" w:rsidP="00C17FC7">
            <w:pPr>
              <w:widowControl/>
              <w:overflowPunct/>
              <w:autoSpaceDE/>
              <w:adjustRightInd/>
              <w:jc w:val="center"/>
              <w:rPr>
                <w:rFonts w:cs="Arial"/>
                <w:b/>
                <w:bCs/>
                <w:szCs w:val="24"/>
                <w:lang w:eastAsia="en-GB"/>
              </w:rPr>
            </w:pPr>
            <w:r w:rsidRPr="00937756">
              <w:rPr>
                <w:rFonts w:cs="Arial"/>
                <w:b/>
                <w:bCs/>
                <w:szCs w:val="24"/>
                <w:lang w:eastAsia="en-GB"/>
              </w:rPr>
              <w:t>At end March 2015</w:t>
            </w:r>
          </w:p>
        </w:tc>
      </w:tr>
      <w:tr w:rsidR="005F2532" w:rsidTr="00BE23F0">
        <w:trPr>
          <w:trHeight w:val="270"/>
        </w:trPr>
        <w:tc>
          <w:tcPr>
            <w:tcW w:w="3544" w:type="dxa"/>
            <w:tcBorders>
              <w:top w:val="single" w:sz="4" w:space="0" w:color="auto"/>
              <w:left w:val="single" w:sz="4" w:space="0" w:color="auto"/>
              <w:bottom w:val="single" w:sz="4" w:space="0" w:color="auto"/>
              <w:right w:val="single" w:sz="4" w:space="0" w:color="auto"/>
            </w:tcBorders>
            <w:hideMark/>
          </w:tcPr>
          <w:p w:rsidR="005F2532" w:rsidRPr="00937756" w:rsidRDefault="005F2532" w:rsidP="00C17FC7">
            <w:pPr>
              <w:widowControl/>
              <w:overflowPunct/>
              <w:autoSpaceDE/>
              <w:adjustRightInd/>
              <w:rPr>
                <w:rFonts w:cs="Arial"/>
                <w:b/>
                <w:bCs/>
                <w:szCs w:val="24"/>
                <w:vertAlign w:val="superscript"/>
                <w:lang w:eastAsia="en-GB"/>
              </w:rPr>
            </w:pPr>
            <w:r w:rsidRPr="00937756">
              <w:rPr>
                <w:rFonts w:cs="Arial"/>
                <w:b/>
                <w:bCs/>
                <w:szCs w:val="24"/>
                <w:lang w:eastAsia="en-GB"/>
              </w:rPr>
              <w:t xml:space="preserve">Total </w:t>
            </w:r>
          </w:p>
        </w:tc>
        <w:tc>
          <w:tcPr>
            <w:tcW w:w="1622" w:type="dxa"/>
            <w:tcBorders>
              <w:top w:val="single" w:sz="4" w:space="0" w:color="auto"/>
              <w:left w:val="single" w:sz="4" w:space="0" w:color="auto"/>
              <w:bottom w:val="single" w:sz="4" w:space="0" w:color="auto"/>
              <w:right w:val="single" w:sz="4" w:space="0" w:color="auto"/>
            </w:tcBorders>
            <w:vAlign w:val="bottom"/>
            <w:hideMark/>
          </w:tcPr>
          <w:p w:rsidR="005F2532" w:rsidRPr="00937756" w:rsidRDefault="005F2532" w:rsidP="00C17FC7">
            <w:pPr>
              <w:jc w:val="center"/>
              <w:rPr>
                <w:rFonts w:cs="Arial"/>
                <w:bCs/>
                <w:szCs w:val="24"/>
              </w:rPr>
            </w:pPr>
            <w:r w:rsidRPr="00937756">
              <w:rPr>
                <w:rFonts w:cs="Arial"/>
                <w:bCs/>
                <w:szCs w:val="24"/>
              </w:rPr>
              <w:t>1,913</w:t>
            </w:r>
          </w:p>
        </w:tc>
        <w:tc>
          <w:tcPr>
            <w:tcW w:w="1638" w:type="dxa"/>
            <w:tcBorders>
              <w:top w:val="single" w:sz="4" w:space="0" w:color="auto"/>
              <w:left w:val="single" w:sz="4" w:space="0" w:color="auto"/>
              <w:bottom w:val="single" w:sz="4" w:space="0" w:color="auto"/>
              <w:right w:val="single" w:sz="4" w:space="0" w:color="auto"/>
            </w:tcBorders>
            <w:vAlign w:val="bottom"/>
            <w:hideMark/>
          </w:tcPr>
          <w:p w:rsidR="005F2532" w:rsidRPr="00937756" w:rsidRDefault="005F2532" w:rsidP="00C17FC7">
            <w:pPr>
              <w:jc w:val="center"/>
              <w:rPr>
                <w:rFonts w:cs="Arial"/>
                <w:bCs/>
                <w:szCs w:val="24"/>
              </w:rPr>
            </w:pPr>
            <w:r w:rsidRPr="00937756">
              <w:rPr>
                <w:rFonts w:cs="Arial"/>
                <w:bCs/>
                <w:szCs w:val="24"/>
              </w:rPr>
              <w:t>2,450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F2532" w:rsidRPr="00937756" w:rsidRDefault="005F2532" w:rsidP="00C17FC7">
            <w:pPr>
              <w:jc w:val="center"/>
              <w:rPr>
                <w:rFonts w:cs="Arial"/>
                <w:bCs/>
                <w:szCs w:val="24"/>
              </w:rPr>
            </w:pPr>
            <w:r w:rsidRPr="00937756">
              <w:rPr>
                <w:rFonts w:cs="Arial"/>
                <w:bCs/>
                <w:szCs w:val="24"/>
              </w:rPr>
              <w:t xml:space="preserve">3,029 </w:t>
            </w:r>
          </w:p>
        </w:tc>
      </w:tr>
      <w:tr w:rsidR="005F2532" w:rsidRPr="00706A35" w:rsidTr="00BE23F0">
        <w:trPr>
          <w:trHeight w:val="270"/>
        </w:trPr>
        <w:tc>
          <w:tcPr>
            <w:tcW w:w="8505" w:type="dxa"/>
            <w:gridSpan w:val="4"/>
            <w:tcBorders>
              <w:top w:val="single" w:sz="4" w:space="0" w:color="auto"/>
              <w:left w:val="single" w:sz="4" w:space="0" w:color="auto"/>
              <w:bottom w:val="single" w:sz="4" w:space="0" w:color="auto"/>
              <w:right w:val="single" w:sz="4" w:space="0" w:color="auto"/>
            </w:tcBorders>
          </w:tcPr>
          <w:p w:rsidR="005F2532" w:rsidRPr="00C17FC7" w:rsidRDefault="005F2532" w:rsidP="00C24201">
            <w:pPr>
              <w:rPr>
                <w:rFonts w:cs="Arial"/>
                <w:b/>
                <w:bCs/>
                <w:i/>
                <w:szCs w:val="24"/>
              </w:rPr>
            </w:pPr>
            <w:r w:rsidRPr="00C17FC7">
              <w:rPr>
                <w:rFonts w:cs="Arial"/>
                <w:b/>
                <w:bCs/>
                <w:i/>
                <w:szCs w:val="24"/>
              </w:rPr>
              <w:t xml:space="preserve">Notes: </w:t>
            </w:r>
            <w:r w:rsidRPr="00C17FC7">
              <w:rPr>
                <w:rFonts w:cs="Arial"/>
                <w:bCs/>
                <w:i/>
                <w:szCs w:val="24"/>
              </w:rPr>
              <w:t>Due to this being an aggregate data collection, we are not able to break down the numbers by age, gender or ethnic group</w:t>
            </w:r>
          </w:p>
        </w:tc>
      </w:tr>
    </w:tbl>
    <w:p w:rsidR="00F75AB3" w:rsidRDefault="00F75AB3" w:rsidP="00F75AB3">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F0700F" w:rsidRPr="00507A72" w:rsidRDefault="00F0700F" w:rsidP="00F75AB3">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Scotland</w:t>
      </w:r>
    </w:p>
    <w:tbl>
      <w:tblPr>
        <w:tblW w:w="8505" w:type="dxa"/>
        <w:tblInd w:w="108" w:type="dxa"/>
        <w:tblLook w:val="04A0"/>
      </w:tblPr>
      <w:tblGrid>
        <w:gridCol w:w="3544"/>
        <w:gridCol w:w="1622"/>
        <w:gridCol w:w="1638"/>
        <w:gridCol w:w="1701"/>
      </w:tblGrid>
      <w:tr w:rsidR="00DF5484" w:rsidTr="00654D9E">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DF5484" w:rsidRPr="00DF5484" w:rsidRDefault="00DF5484" w:rsidP="000E0FC3">
            <w:pPr>
              <w:pStyle w:val="ListParagraph"/>
              <w:widowControl/>
              <w:overflowPunct/>
              <w:autoSpaceDE/>
              <w:adjustRightInd/>
              <w:ind w:left="113"/>
              <w:rPr>
                <w:rFonts w:cs="Arial"/>
                <w:b/>
                <w:szCs w:val="24"/>
                <w:lang w:eastAsia="zh-CN"/>
              </w:rPr>
            </w:pPr>
            <w:r w:rsidRPr="000E0FC3">
              <w:rPr>
                <w:rFonts w:cs="Arial"/>
                <w:b/>
                <w:szCs w:val="24"/>
                <w:u w:val="single"/>
                <w:lang w:eastAsia="zh-CN"/>
              </w:rPr>
              <w:t xml:space="preserve">Table </w:t>
            </w:r>
            <w:r w:rsidR="000E0FC3" w:rsidRPr="000E0FC3">
              <w:rPr>
                <w:rFonts w:cs="Arial"/>
                <w:b/>
                <w:szCs w:val="24"/>
                <w:u w:val="single"/>
                <w:lang w:eastAsia="zh-CN"/>
              </w:rPr>
              <w:t>2</w:t>
            </w:r>
            <w:r w:rsidR="00C85F24">
              <w:rPr>
                <w:rFonts w:cs="Arial"/>
                <w:b/>
                <w:szCs w:val="24"/>
                <w:u w:val="single"/>
                <w:lang w:eastAsia="zh-CN"/>
              </w:rPr>
              <w:t>8</w:t>
            </w:r>
            <w:r w:rsidRPr="00DF5484">
              <w:rPr>
                <w:rFonts w:cs="Arial"/>
                <w:b/>
                <w:szCs w:val="24"/>
                <w:lang w:eastAsia="zh-CN"/>
              </w:rPr>
              <w:t xml:space="preserve">.  Proportion of children 0-15 with a long term mental health disorder in </w:t>
            </w:r>
            <w:r w:rsidRPr="00937756">
              <w:rPr>
                <w:rFonts w:cs="Arial"/>
                <w:b/>
                <w:bCs/>
                <w:szCs w:val="24"/>
                <w:u w:val="single"/>
                <w:lang w:eastAsia="en-GB"/>
              </w:rPr>
              <w:t>Scotland</w:t>
            </w:r>
            <w:r w:rsidRPr="00DF5484">
              <w:rPr>
                <w:rFonts w:cs="Arial"/>
                <w:b/>
                <w:bCs/>
                <w:szCs w:val="24"/>
                <w:lang w:eastAsia="en-GB"/>
              </w:rPr>
              <w:t>, 2012 to 2014</w:t>
            </w:r>
          </w:p>
        </w:tc>
      </w:tr>
      <w:tr w:rsidR="00DF5484" w:rsidTr="00654D9E">
        <w:trPr>
          <w:trHeight w:val="600"/>
        </w:trPr>
        <w:tc>
          <w:tcPr>
            <w:tcW w:w="8505" w:type="dxa"/>
            <w:gridSpan w:val="4"/>
            <w:tcBorders>
              <w:top w:val="single" w:sz="4" w:space="0" w:color="auto"/>
              <w:left w:val="single" w:sz="4" w:space="0" w:color="auto"/>
              <w:bottom w:val="single" w:sz="4" w:space="0" w:color="auto"/>
              <w:right w:val="single" w:sz="4" w:space="0" w:color="auto"/>
            </w:tcBorders>
            <w:hideMark/>
          </w:tcPr>
          <w:p w:rsidR="00DF5484" w:rsidRPr="00937756" w:rsidRDefault="00DF5484" w:rsidP="00C17FC7">
            <w:pPr>
              <w:widowControl/>
              <w:overflowPunct/>
              <w:autoSpaceDE/>
              <w:adjustRightInd/>
              <w:rPr>
                <w:rFonts w:cs="Arial"/>
                <w:b/>
                <w:bCs/>
                <w:szCs w:val="24"/>
                <w:lang w:eastAsia="en-GB"/>
              </w:rPr>
            </w:pPr>
            <w:r w:rsidRPr="00DF5484">
              <w:rPr>
                <w:rFonts w:cs="Arial"/>
                <w:b/>
                <w:bCs/>
                <w:szCs w:val="24"/>
                <w:lang w:eastAsia="en-GB"/>
              </w:rPr>
              <w:t>Data Source:</w:t>
            </w:r>
            <w:r w:rsidR="00937756">
              <w:rPr>
                <w:rFonts w:cs="Arial"/>
                <w:b/>
                <w:bCs/>
                <w:szCs w:val="24"/>
                <w:lang w:eastAsia="en-GB"/>
              </w:rPr>
              <w:t xml:space="preserve">  </w:t>
            </w:r>
            <w:r w:rsidRPr="00DF5484">
              <w:rPr>
                <w:rFonts w:cs="Arial"/>
                <w:bCs/>
                <w:szCs w:val="24"/>
                <w:lang w:eastAsia="en-GB"/>
              </w:rPr>
              <w:t>Scottish Health Survey  (SHeS)</w:t>
            </w:r>
          </w:p>
          <w:p w:rsidR="00DF5484" w:rsidRPr="004B49E1" w:rsidRDefault="00763594" w:rsidP="00C17FC7">
            <w:pPr>
              <w:widowControl/>
              <w:overflowPunct/>
              <w:autoSpaceDE/>
              <w:adjustRightInd/>
              <w:rPr>
                <w:rFonts w:cs="Arial"/>
                <w:bCs/>
                <w:color w:val="0000FF" w:themeColor="hyperlink"/>
                <w:szCs w:val="24"/>
                <w:u w:val="single"/>
                <w:lang w:eastAsia="en-GB"/>
              </w:rPr>
            </w:pPr>
            <w:hyperlink r:id="rId27" w:history="1">
              <w:r w:rsidR="00DF5484" w:rsidRPr="00DF5484">
                <w:rPr>
                  <w:rStyle w:val="Hyperlink"/>
                  <w:rFonts w:cs="Arial"/>
                  <w:bCs/>
                  <w:szCs w:val="24"/>
                  <w:lang w:eastAsia="en-GB"/>
                </w:rPr>
                <w:t>http://www.gov.scot/Topics/Statistics/Browse/Health/scottish-health-survey</w:t>
              </w:r>
            </w:hyperlink>
          </w:p>
        </w:tc>
      </w:tr>
      <w:tr w:rsidR="00DF5484" w:rsidTr="00C2224A">
        <w:trPr>
          <w:trHeight w:val="270"/>
        </w:trPr>
        <w:tc>
          <w:tcPr>
            <w:tcW w:w="3544"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C17FC7">
            <w:pPr>
              <w:widowControl/>
              <w:overflowPunct/>
              <w:autoSpaceDE/>
              <w:adjustRightInd/>
              <w:rPr>
                <w:rFonts w:cs="Arial"/>
                <w:b/>
                <w:bCs/>
                <w:szCs w:val="24"/>
                <w:lang w:eastAsia="en-GB"/>
              </w:rPr>
            </w:pPr>
          </w:p>
          <w:p w:rsidR="00DF5484" w:rsidRPr="00DF5484" w:rsidRDefault="00C2224A" w:rsidP="00C17FC7">
            <w:pPr>
              <w:widowControl/>
              <w:overflowPunct/>
              <w:autoSpaceDE/>
              <w:adjustRightInd/>
              <w:rPr>
                <w:rFonts w:cs="Arial"/>
                <w:b/>
                <w:bCs/>
                <w:szCs w:val="24"/>
                <w:lang w:eastAsia="en-GB"/>
              </w:rPr>
            </w:pPr>
            <w:r>
              <w:rPr>
                <w:rFonts w:cs="Arial"/>
                <w:b/>
                <w:bCs/>
                <w:szCs w:val="24"/>
                <w:lang w:eastAsia="en-GB"/>
              </w:rPr>
              <w:t>Year</w:t>
            </w:r>
          </w:p>
        </w:tc>
        <w:tc>
          <w:tcPr>
            <w:tcW w:w="1622" w:type="dxa"/>
            <w:tcBorders>
              <w:top w:val="single" w:sz="4" w:space="0" w:color="auto"/>
              <w:left w:val="single" w:sz="4" w:space="0" w:color="auto"/>
              <w:bottom w:val="single" w:sz="4" w:space="0" w:color="auto"/>
              <w:right w:val="single" w:sz="4" w:space="0" w:color="auto"/>
            </w:tcBorders>
            <w:vAlign w:val="bottom"/>
            <w:hideMark/>
          </w:tcPr>
          <w:p w:rsidR="00DF5484" w:rsidRPr="00DF5484" w:rsidRDefault="00DF5484" w:rsidP="00C2224A">
            <w:pPr>
              <w:widowControl/>
              <w:overflowPunct/>
              <w:autoSpaceDE/>
              <w:adjustRightInd/>
              <w:jc w:val="center"/>
              <w:rPr>
                <w:rFonts w:cs="Arial"/>
                <w:b/>
                <w:bCs/>
                <w:szCs w:val="24"/>
                <w:lang w:eastAsia="en-GB"/>
              </w:rPr>
            </w:pPr>
            <w:r w:rsidRPr="00DF5484">
              <w:rPr>
                <w:rFonts w:cs="Arial"/>
                <w:b/>
                <w:bCs/>
                <w:szCs w:val="24"/>
                <w:lang w:eastAsia="en-GB"/>
              </w:rPr>
              <w:t>2012</w:t>
            </w:r>
          </w:p>
        </w:tc>
        <w:tc>
          <w:tcPr>
            <w:tcW w:w="1638" w:type="dxa"/>
            <w:tcBorders>
              <w:top w:val="single" w:sz="4" w:space="0" w:color="auto"/>
              <w:left w:val="single" w:sz="4" w:space="0" w:color="auto"/>
              <w:bottom w:val="single" w:sz="4" w:space="0" w:color="auto"/>
              <w:right w:val="single" w:sz="4" w:space="0" w:color="auto"/>
            </w:tcBorders>
            <w:vAlign w:val="bottom"/>
            <w:hideMark/>
          </w:tcPr>
          <w:p w:rsidR="00DF5484" w:rsidRPr="00DF5484" w:rsidRDefault="00DF5484" w:rsidP="00C2224A">
            <w:pPr>
              <w:widowControl/>
              <w:overflowPunct/>
              <w:autoSpaceDE/>
              <w:adjustRightInd/>
              <w:jc w:val="center"/>
              <w:rPr>
                <w:rFonts w:cs="Arial"/>
                <w:b/>
                <w:bCs/>
                <w:szCs w:val="24"/>
                <w:lang w:eastAsia="en-GB"/>
              </w:rPr>
            </w:pPr>
            <w:r w:rsidRPr="00DF5484">
              <w:rPr>
                <w:rFonts w:cs="Arial"/>
                <w:b/>
                <w:bCs/>
                <w:szCs w:val="24"/>
                <w:lang w:eastAsia="en-GB"/>
              </w:rPr>
              <w:t>2013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F5484" w:rsidRPr="00DF5484" w:rsidRDefault="00DF5484" w:rsidP="00C2224A">
            <w:pPr>
              <w:widowControl/>
              <w:overflowPunct/>
              <w:autoSpaceDE/>
              <w:adjustRightInd/>
              <w:jc w:val="center"/>
              <w:rPr>
                <w:rFonts w:cs="Arial"/>
                <w:b/>
                <w:bCs/>
                <w:szCs w:val="24"/>
                <w:lang w:eastAsia="en-GB"/>
              </w:rPr>
            </w:pPr>
            <w:r w:rsidRPr="00DF5484">
              <w:rPr>
                <w:rFonts w:cs="Arial"/>
                <w:b/>
                <w:bCs/>
                <w:szCs w:val="24"/>
                <w:lang w:eastAsia="en-GB"/>
              </w:rPr>
              <w:t>2014</w:t>
            </w:r>
          </w:p>
        </w:tc>
      </w:tr>
      <w:tr w:rsidR="00DF5484" w:rsidTr="00654D9E">
        <w:trPr>
          <w:trHeight w:val="270"/>
        </w:trPr>
        <w:tc>
          <w:tcPr>
            <w:tcW w:w="3544" w:type="dxa"/>
            <w:tcBorders>
              <w:top w:val="single" w:sz="4" w:space="0" w:color="auto"/>
              <w:left w:val="single" w:sz="4" w:space="0" w:color="auto"/>
              <w:bottom w:val="single" w:sz="4" w:space="0" w:color="auto"/>
              <w:right w:val="single" w:sz="4" w:space="0" w:color="auto"/>
            </w:tcBorders>
            <w:hideMark/>
          </w:tcPr>
          <w:p w:rsidR="00DF5484" w:rsidRPr="00DF5484" w:rsidRDefault="00DF5484" w:rsidP="00C17FC7">
            <w:pPr>
              <w:widowControl/>
              <w:overflowPunct/>
              <w:autoSpaceDE/>
              <w:adjustRightInd/>
              <w:rPr>
                <w:rFonts w:cs="Arial"/>
                <w:b/>
                <w:bCs/>
                <w:szCs w:val="24"/>
                <w:vertAlign w:val="superscript"/>
                <w:lang w:eastAsia="en-GB"/>
              </w:rPr>
            </w:pPr>
            <w:r w:rsidRPr="00DF5484">
              <w:rPr>
                <w:rFonts w:cs="Arial"/>
                <w:b/>
                <w:bCs/>
                <w:szCs w:val="24"/>
                <w:lang w:eastAsia="en-GB"/>
              </w:rPr>
              <w:t xml:space="preserve">Total </w:t>
            </w:r>
          </w:p>
        </w:tc>
        <w:tc>
          <w:tcPr>
            <w:tcW w:w="1622" w:type="dxa"/>
            <w:tcBorders>
              <w:top w:val="single" w:sz="4" w:space="0" w:color="auto"/>
              <w:left w:val="single" w:sz="4" w:space="0" w:color="auto"/>
              <w:bottom w:val="single" w:sz="4" w:space="0" w:color="auto"/>
              <w:right w:val="single" w:sz="4" w:space="0" w:color="auto"/>
            </w:tcBorders>
            <w:vAlign w:val="bottom"/>
            <w:hideMark/>
          </w:tcPr>
          <w:p w:rsidR="00DF5484" w:rsidRPr="00DF5484" w:rsidRDefault="00DF5484" w:rsidP="00C17FC7">
            <w:pPr>
              <w:widowControl/>
              <w:overflowPunct/>
              <w:autoSpaceDE/>
              <w:adjustRightInd/>
              <w:jc w:val="center"/>
              <w:rPr>
                <w:rFonts w:cs="Arial"/>
                <w:szCs w:val="24"/>
                <w:lang w:eastAsia="en-GB"/>
              </w:rPr>
            </w:pPr>
            <w:r w:rsidRPr="00DF5484">
              <w:rPr>
                <w:rFonts w:cs="Arial"/>
                <w:szCs w:val="24"/>
                <w:lang w:eastAsia="en-GB"/>
              </w:rPr>
              <w:t>2.7%</w:t>
            </w:r>
          </w:p>
        </w:tc>
        <w:tc>
          <w:tcPr>
            <w:tcW w:w="1638" w:type="dxa"/>
            <w:tcBorders>
              <w:top w:val="single" w:sz="4" w:space="0" w:color="auto"/>
              <w:left w:val="single" w:sz="4" w:space="0" w:color="auto"/>
              <w:bottom w:val="single" w:sz="4" w:space="0" w:color="auto"/>
              <w:right w:val="single" w:sz="4" w:space="0" w:color="auto"/>
            </w:tcBorders>
            <w:vAlign w:val="bottom"/>
            <w:hideMark/>
          </w:tcPr>
          <w:p w:rsidR="00DF5484" w:rsidRPr="00DF5484" w:rsidRDefault="00DF5484" w:rsidP="00C17FC7">
            <w:pPr>
              <w:widowControl/>
              <w:overflowPunct/>
              <w:autoSpaceDE/>
              <w:adjustRightInd/>
              <w:jc w:val="center"/>
              <w:rPr>
                <w:rFonts w:cs="Arial"/>
                <w:szCs w:val="24"/>
                <w:lang w:eastAsia="en-GB"/>
              </w:rPr>
            </w:pPr>
            <w:r w:rsidRPr="00DF5484">
              <w:rPr>
                <w:rFonts w:cs="Arial"/>
                <w:szCs w:val="24"/>
                <w:lang w:eastAsia="en-GB"/>
              </w:rPr>
              <w:t>3.1%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F5484" w:rsidRPr="00DF5484" w:rsidRDefault="00DF5484" w:rsidP="00C17FC7">
            <w:pPr>
              <w:widowControl/>
              <w:overflowPunct/>
              <w:autoSpaceDE/>
              <w:adjustRightInd/>
              <w:jc w:val="center"/>
              <w:rPr>
                <w:rFonts w:cs="Arial"/>
                <w:szCs w:val="24"/>
                <w:lang w:eastAsia="en-GB"/>
              </w:rPr>
            </w:pPr>
            <w:r w:rsidRPr="00DF5484">
              <w:rPr>
                <w:rFonts w:cs="Arial"/>
                <w:szCs w:val="24"/>
                <w:lang w:eastAsia="en-GB"/>
              </w:rPr>
              <w:t>4.8%</w:t>
            </w:r>
          </w:p>
        </w:tc>
      </w:tr>
      <w:tr w:rsidR="00DF5484" w:rsidTr="00654D9E">
        <w:trPr>
          <w:trHeight w:val="70"/>
        </w:trPr>
        <w:tc>
          <w:tcPr>
            <w:tcW w:w="8505" w:type="dxa"/>
            <w:gridSpan w:val="4"/>
            <w:tcBorders>
              <w:top w:val="single" w:sz="4" w:space="0" w:color="auto"/>
              <w:left w:val="single" w:sz="4" w:space="0" w:color="auto"/>
              <w:bottom w:val="single" w:sz="4" w:space="0" w:color="auto"/>
              <w:right w:val="single" w:sz="4" w:space="0" w:color="auto"/>
            </w:tcBorders>
            <w:hideMark/>
          </w:tcPr>
          <w:p w:rsidR="00DF5484" w:rsidRPr="00C17FC7" w:rsidRDefault="00C17FC7" w:rsidP="00C17FC7">
            <w:pPr>
              <w:spacing w:after="240"/>
              <w:rPr>
                <w:rFonts w:cs="Arial"/>
                <w:b/>
                <w:bCs/>
                <w:i/>
                <w:szCs w:val="24"/>
              </w:rPr>
            </w:pPr>
            <w:r>
              <w:rPr>
                <w:rFonts w:cs="Arial"/>
                <w:b/>
                <w:bCs/>
                <w:i/>
                <w:szCs w:val="24"/>
              </w:rPr>
              <w:t xml:space="preserve">Notes:   </w:t>
            </w:r>
            <w:r w:rsidR="00DF5484" w:rsidRPr="00C17FC7">
              <w:rPr>
                <w:rFonts w:cs="Arial"/>
                <w:bCs/>
                <w:i/>
                <w:szCs w:val="24"/>
              </w:rPr>
              <w:t xml:space="preserve">Between 2012 and 2014 there was a significant increase (from 2.7% to 4.8%) in the proportion of children reported as having a long term mental health disorder in Scotland.  </w:t>
            </w:r>
          </w:p>
          <w:p w:rsidR="00DF5484" w:rsidRPr="00DF5484" w:rsidRDefault="00DF5484" w:rsidP="00C13D0D">
            <w:pPr>
              <w:rPr>
                <w:rFonts w:cs="Arial"/>
                <w:b/>
                <w:bCs/>
                <w:szCs w:val="24"/>
              </w:rPr>
            </w:pPr>
            <w:r w:rsidRPr="00C17FC7">
              <w:rPr>
                <w:rFonts w:cs="Arial"/>
                <w:bCs/>
                <w:i/>
                <w:szCs w:val="24"/>
              </w:rPr>
              <w:t>Due to small numbers the data cannot be broken down further than presented.</w:t>
            </w:r>
          </w:p>
        </w:tc>
      </w:tr>
    </w:tbl>
    <w:p w:rsidR="004B49E1" w:rsidRDefault="004B49E1"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tbl>
      <w:tblPr>
        <w:tblW w:w="8505" w:type="dxa"/>
        <w:tblInd w:w="108" w:type="dxa"/>
        <w:tblLook w:val="04A0"/>
      </w:tblPr>
      <w:tblGrid>
        <w:gridCol w:w="3796"/>
        <w:gridCol w:w="1370"/>
        <w:gridCol w:w="1780"/>
        <w:gridCol w:w="1559"/>
      </w:tblGrid>
      <w:tr w:rsidR="00DF5484" w:rsidTr="00654D9E">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DF5484" w:rsidRPr="00937756" w:rsidRDefault="00DF5484" w:rsidP="000E0FC3">
            <w:pPr>
              <w:pStyle w:val="ListParagraph"/>
              <w:widowControl/>
              <w:overflowPunct/>
              <w:autoSpaceDE/>
              <w:adjustRightInd/>
              <w:ind w:left="0"/>
              <w:rPr>
                <w:rFonts w:cs="Arial"/>
                <w:b/>
                <w:szCs w:val="24"/>
                <w:lang w:eastAsia="zh-CN"/>
              </w:rPr>
            </w:pPr>
            <w:r w:rsidRPr="000E0FC3">
              <w:rPr>
                <w:rFonts w:cs="Arial"/>
                <w:b/>
                <w:szCs w:val="24"/>
                <w:u w:val="single"/>
                <w:lang w:eastAsia="zh-CN"/>
              </w:rPr>
              <w:t xml:space="preserve">Table </w:t>
            </w:r>
            <w:r w:rsidR="000E0FC3" w:rsidRPr="000E0FC3">
              <w:rPr>
                <w:rFonts w:cs="Arial"/>
                <w:b/>
                <w:szCs w:val="24"/>
                <w:u w:val="single"/>
                <w:lang w:eastAsia="zh-CN"/>
              </w:rPr>
              <w:t>2</w:t>
            </w:r>
            <w:r w:rsidR="00C85F24">
              <w:rPr>
                <w:rFonts w:cs="Arial"/>
                <w:b/>
                <w:szCs w:val="24"/>
                <w:u w:val="single"/>
                <w:lang w:eastAsia="zh-CN"/>
              </w:rPr>
              <w:t>9</w:t>
            </w:r>
            <w:r w:rsidRPr="000E0FC3">
              <w:rPr>
                <w:rFonts w:cs="Arial"/>
                <w:b/>
                <w:szCs w:val="24"/>
                <w:u w:val="single"/>
                <w:lang w:eastAsia="zh-CN"/>
              </w:rPr>
              <w:t>.</w:t>
            </w:r>
            <w:r w:rsidRPr="00937756">
              <w:rPr>
                <w:rFonts w:cs="Arial"/>
                <w:b/>
                <w:szCs w:val="24"/>
                <w:lang w:eastAsia="zh-CN"/>
              </w:rPr>
              <w:t xml:space="preserve"> Proportion of children aged 4-12 scoring 17-40 (abnormal) on the Strengths and Difficulties Questionnaire (SDQ) in </w:t>
            </w:r>
            <w:r w:rsidRPr="00937756">
              <w:rPr>
                <w:rFonts w:cs="Arial"/>
                <w:b/>
                <w:bCs/>
                <w:szCs w:val="24"/>
                <w:u w:val="single"/>
                <w:lang w:eastAsia="en-GB"/>
              </w:rPr>
              <w:t>Scotland</w:t>
            </w:r>
            <w:r w:rsidRPr="00937756">
              <w:rPr>
                <w:rFonts w:cs="Arial"/>
                <w:b/>
                <w:bCs/>
                <w:szCs w:val="24"/>
                <w:lang w:eastAsia="en-GB"/>
              </w:rPr>
              <w:t>, 2012 to 2014</w:t>
            </w:r>
          </w:p>
        </w:tc>
      </w:tr>
      <w:tr w:rsidR="00DF5484" w:rsidTr="00654D9E">
        <w:trPr>
          <w:trHeight w:val="600"/>
        </w:trPr>
        <w:tc>
          <w:tcPr>
            <w:tcW w:w="8505" w:type="dxa"/>
            <w:gridSpan w:val="4"/>
            <w:tcBorders>
              <w:top w:val="single" w:sz="4" w:space="0" w:color="auto"/>
              <w:left w:val="single" w:sz="4" w:space="0" w:color="auto"/>
              <w:bottom w:val="single" w:sz="4" w:space="0" w:color="auto"/>
              <w:right w:val="single" w:sz="4" w:space="0" w:color="auto"/>
            </w:tcBorders>
            <w:hideMark/>
          </w:tcPr>
          <w:p w:rsidR="00DF5484" w:rsidRPr="00937756" w:rsidRDefault="00DF5484" w:rsidP="00C17FC7">
            <w:pPr>
              <w:widowControl/>
              <w:overflowPunct/>
              <w:autoSpaceDE/>
              <w:adjustRightInd/>
              <w:rPr>
                <w:rFonts w:cs="Arial"/>
                <w:b/>
                <w:bCs/>
                <w:szCs w:val="24"/>
                <w:lang w:eastAsia="en-GB"/>
              </w:rPr>
            </w:pPr>
            <w:r w:rsidRPr="00937756">
              <w:rPr>
                <w:rFonts w:cs="Arial"/>
                <w:b/>
                <w:bCs/>
                <w:szCs w:val="24"/>
                <w:lang w:eastAsia="en-GB"/>
              </w:rPr>
              <w:t>Data Source:</w:t>
            </w:r>
            <w:r w:rsidR="00937756">
              <w:rPr>
                <w:rFonts w:cs="Arial"/>
                <w:b/>
                <w:bCs/>
                <w:szCs w:val="24"/>
                <w:lang w:eastAsia="en-GB"/>
              </w:rPr>
              <w:t xml:space="preserve">  </w:t>
            </w:r>
            <w:r w:rsidRPr="00937756">
              <w:rPr>
                <w:rFonts w:cs="Arial"/>
                <w:bCs/>
                <w:szCs w:val="24"/>
                <w:lang w:eastAsia="en-GB"/>
              </w:rPr>
              <w:t>Scottish Health Survey  (SHeS)</w:t>
            </w:r>
          </w:p>
          <w:p w:rsidR="00DF5484" w:rsidRPr="00937756" w:rsidRDefault="00763594" w:rsidP="00C17FC7">
            <w:pPr>
              <w:widowControl/>
              <w:overflowPunct/>
              <w:autoSpaceDE/>
              <w:adjustRightInd/>
              <w:rPr>
                <w:rFonts w:cs="Arial"/>
                <w:bCs/>
                <w:szCs w:val="24"/>
                <w:lang w:eastAsia="en-GB"/>
              </w:rPr>
            </w:pPr>
            <w:hyperlink r:id="rId28" w:history="1">
              <w:r w:rsidR="00DF5484" w:rsidRPr="00937756">
                <w:rPr>
                  <w:rStyle w:val="Hyperlink"/>
                  <w:rFonts w:cs="Arial"/>
                  <w:bCs/>
                  <w:szCs w:val="24"/>
                  <w:lang w:eastAsia="en-GB"/>
                </w:rPr>
                <w:t>http://www.gov.scot/Topics/Statistics/Browse/Health/scottish-health-survey</w:t>
              </w:r>
            </w:hyperlink>
          </w:p>
        </w:tc>
      </w:tr>
      <w:tr w:rsidR="00DF5484" w:rsidTr="00C2224A">
        <w:trPr>
          <w:trHeight w:val="270"/>
        </w:trPr>
        <w:tc>
          <w:tcPr>
            <w:tcW w:w="3796"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C17FC7">
            <w:pPr>
              <w:widowControl/>
              <w:overflowPunct/>
              <w:autoSpaceDE/>
              <w:adjustRightInd/>
              <w:rPr>
                <w:rFonts w:cs="Arial"/>
                <w:b/>
                <w:bCs/>
                <w:szCs w:val="24"/>
                <w:lang w:eastAsia="en-GB"/>
              </w:rPr>
            </w:pPr>
          </w:p>
          <w:p w:rsidR="00DF5484" w:rsidRPr="00937756" w:rsidRDefault="00C2224A" w:rsidP="00C17FC7">
            <w:pPr>
              <w:widowControl/>
              <w:overflowPunct/>
              <w:autoSpaceDE/>
              <w:adjustRightInd/>
              <w:rPr>
                <w:rFonts w:cs="Arial"/>
                <w:b/>
                <w:bCs/>
                <w:szCs w:val="24"/>
                <w:lang w:eastAsia="en-GB"/>
              </w:rPr>
            </w:pPr>
            <w:r>
              <w:rPr>
                <w:rFonts w:cs="Arial"/>
                <w:b/>
                <w:bCs/>
                <w:szCs w:val="24"/>
                <w:lang w:eastAsia="en-GB"/>
              </w:rPr>
              <w:t>Year</w:t>
            </w:r>
          </w:p>
        </w:tc>
        <w:tc>
          <w:tcPr>
            <w:tcW w:w="1370" w:type="dxa"/>
            <w:tcBorders>
              <w:top w:val="single" w:sz="4" w:space="0" w:color="auto"/>
              <w:left w:val="single" w:sz="4" w:space="0" w:color="auto"/>
              <w:bottom w:val="single" w:sz="4" w:space="0" w:color="auto"/>
              <w:right w:val="single" w:sz="4" w:space="0" w:color="auto"/>
            </w:tcBorders>
            <w:vAlign w:val="bottom"/>
            <w:hideMark/>
          </w:tcPr>
          <w:p w:rsidR="00DF5484" w:rsidRPr="00937756" w:rsidRDefault="00DF5484" w:rsidP="00C2224A">
            <w:pPr>
              <w:widowControl/>
              <w:overflowPunct/>
              <w:autoSpaceDE/>
              <w:adjustRightInd/>
              <w:jc w:val="center"/>
              <w:rPr>
                <w:rFonts w:cs="Arial"/>
                <w:b/>
                <w:bCs/>
                <w:szCs w:val="24"/>
                <w:lang w:eastAsia="en-GB"/>
              </w:rPr>
            </w:pPr>
            <w:r w:rsidRPr="00937756">
              <w:rPr>
                <w:rFonts w:cs="Arial"/>
                <w:b/>
                <w:bCs/>
                <w:szCs w:val="24"/>
                <w:lang w:eastAsia="en-GB"/>
              </w:rPr>
              <w:t>2012</w:t>
            </w:r>
          </w:p>
        </w:tc>
        <w:tc>
          <w:tcPr>
            <w:tcW w:w="1780" w:type="dxa"/>
            <w:tcBorders>
              <w:top w:val="single" w:sz="4" w:space="0" w:color="auto"/>
              <w:left w:val="single" w:sz="4" w:space="0" w:color="auto"/>
              <w:bottom w:val="single" w:sz="4" w:space="0" w:color="auto"/>
              <w:right w:val="single" w:sz="4" w:space="0" w:color="auto"/>
            </w:tcBorders>
            <w:vAlign w:val="bottom"/>
            <w:hideMark/>
          </w:tcPr>
          <w:p w:rsidR="00DF5484" w:rsidRPr="00937756" w:rsidRDefault="00DF5484" w:rsidP="00C2224A">
            <w:pPr>
              <w:widowControl/>
              <w:overflowPunct/>
              <w:autoSpaceDE/>
              <w:adjustRightInd/>
              <w:jc w:val="center"/>
              <w:rPr>
                <w:rFonts w:cs="Arial"/>
                <w:b/>
                <w:bCs/>
                <w:szCs w:val="24"/>
                <w:lang w:eastAsia="en-GB"/>
              </w:rPr>
            </w:pPr>
            <w:r w:rsidRPr="00937756">
              <w:rPr>
                <w:rFonts w:cs="Arial"/>
                <w:b/>
                <w:bCs/>
                <w:szCs w:val="24"/>
                <w:lang w:eastAsia="en-GB"/>
              </w:rPr>
              <w:t>2013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DF5484" w:rsidRPr="00937756" w:rsidRDefault="00DF5484" w:rsidP="00C2224A">
            <w:pPr>
              <w:widowControl/>
              <w:overflowPunct/>
              <w:autoSpaceDE/>
              <w:adjustRightInd/>
              <w:jc w:val="center"/>
              <w:rPr>
                <w:rFonts w:cs="Arial"/>
                <w:b/>
                <w:bCs/>
                <w:szCs w:val="24"/>
                <w:lang w:eastAsia="en-GB"/>
              </w:rPr>
            </w:pPr>
            <w:r w:rsidRPr="00937756">
              <w:rPr>
                <w:rFonts w:cs="Arial"/>
                <w:b/>
                <w:bCs/>
                <w:szCs w:val="24"/>
                <w:lang w:eastAsia="en-GB"/>
              </w:rPr>
              <w:t>2014</w:t>
            </w:r>
          </w:p>
        </w:tc>
      </w:tr>
      <w:tr w:rsidR="00DF5484" w:rsidTr="00654D9E">
        <w:trPr>
          <w:trHeight w:val="270"/>
        </w:trPr>
        <w:tc>
          <w:tcPr>
            <w:tcW w:w="3796" w:type="dxa"/>
            <w:tcBorders>
              <w:top w:val="single" w:sz="4" w:space="0" w:color="auto"/>
              <w:left w:val="single" w:sz="4" w:space="0" w:color="auto"/>
              <w:bottom w:val="single" w:sz="4" w:space="0" w:color="auto"/>
              <w:right w:val="single" w:sz="4" w:space="0" w:color="auto"/>
            </w:tcBorders>
            <w:hideMark/>
          </w:tcPr>
          <w:p w:rsidR="00DF5484" w:rsidRPr="00937756" w:rsidRDefault="00DF5484" w:rsidP="00C17FC7">
            <w:pPr>
              <w:widowControl/>
              <w:overflowPunct/>
              <w:autoSpaceDE/>
              <w:adjustRightInd/>
              <w:rPr>
                <w:rFonts w:cs="Arial"/>
                <w:b/>
                <w:bCs/>
                <w:szCs w:val="24"/>
                <w:vertAlign w:val="superscript"/>
                <w:lang w:eastAsia="en-GB"/>
              </w:rPr>
            </w:pPr>
            <w:r w:rsidRPr="00937756">
              <w:rPr>
                <w:rFonts w:cs="Arial"/>
                <w:b/>
                <w:bCs/>
                <w:szCs w:val="24"/>
                <w:lang w:eastAsia="en-GB"/>
              </w:rPr>
              <w:t xml:space="preserve">Total </w:t>
            </w:r>
          </w:p>
        </w:tc>
        <w:tc>
          <w:tcPr>
            <w:tcW w:w="1370" w:type="dxa"/>
            <w:tcBorders>
              <w:top w:val="single" w:sz="4" w:space="0" w:color="auto"/>
              <w:left w:val="single" w:sz="4" w:space="0" w:color="auto"/>
              <w:bottom w:val="single" w:sz="4" w:space="0" w:color="auto"/>
              <w:right w:val="single" w:sz="4" w:space="0" w:color="auto"/>
            </w:tcBorders>
            <w:vAlign w:val="bottom"/>
            <w:hideMark/>
          </w:tcPr>
          <w:p w:rsidR="00DF5484" w:rsidRPr="00937756" w:rsidRDefault="00DF5484" w:rsidP="00C17FC7">
            <w:pPr>
              <w:widowControl/>
              <w:overflowPunct/>
              <w:autoSpaceDE/>
              <w:adjustRightInd/>
              <w:jc w:val="center"/>
              <w:rPr>
                <w:rFonts w:cs="Arial"/>
                <w:szCs w:val="24"/>
                <w:lang w:eastAsia="en-GB"/>
              </w:rPr>
            </w:pPr>
            <w:r w:rsidRPr="00937756">
              <w:rPr>
                <w:rFonts w:cs="Arial"/>
                <w:szCs w:val="24"/>
                <w:lang w:eastAsia="en-GB"/>
              </w:rPr>
              <w:t>7.6%</w:t>
            </w:r>
          </w:p>
        </w:tc>
        <w:tc>
          <w:tcPr>
            <w:tcW w:w="1780" w:type="dxa"/>
            <w:tcBorders>
              <w:top w:val="single" w:sz="4" w:space="0" w:color="auto"/>
              <w:left w:val="single" w:sz="4" w:space="0" w:color="auto"/>
              <w:bottom w:val="single" w:sz="4" w:space="0" w:color="auto"/>
              <w:right w:val="single" w:sz="4" w:space="0" w:color="auto"/>
            </w:tcBorders>
            <w:vAlign w:val="bottom"/>
            <w:hideMark/>
          </w:tcPr>
          <w:p w:rsidR="00DF5484" w:rsidRPr="00937756" w:rsidRDefault="00DF5484" w:rsidP="00C17FC7">
            <w:pPr>
              <w:widowControl/>
              <w:overflowPunct/>
              <w:autoSpaceDE/>
              <w:adjustRightInd/>
              <w:jc w:val="center"/>
              <w:rPr>
                <w:rFonts w:cs="Arial"/>
                <w:szCs w:val="24"/>
                <w:lang w:eastAsia="en-GB"/>
              </w:rPr>
            </w:pPr>
            <w:r w:rsidRPr="00937756">
              <w:rPr>
                <w:rFonts w:cs="Arial"/>
                <w:szCs w:val="24"/>
                <w:lang w:eastAsia="en-GB"/>
              </w:rPr>
              <w:t>8.0%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F5484" w:rsidRPr="00937756" w:rsidRDefault="00DF5484" w:rsidP="00C17FC7">
            <w:pPr>
              <w:widowControl/>
              <w:overflowPunct/>
              <w:autoSpaceDE/>
              <w:adjustRightInd/>
              <w:jc w:val="center"/>
              <w:rPr>
                <w:rFonts w:cs="Arial"/>
                <w:szCs w:val="24"/>
                <w:lang w:eastAsia="en-GB"/>
              </w:rPr>
            </w:pPr>
            <w:r w:rsidRPr="00937756">
              <w:rPr>
                <w:rFonts w:cs="Arial"/>
                <w:szCs w:val="24"/>
                <w:lang w:eastAsia="en-GB"/>
              </w:rPr>
              <w:t>8.9%</w:t>
            </w:r>
          </w:p>
        </w:tc>
      </w:tr>
      <w:tr w:rsidR="00DF5484" w:rsidTr="00C17FC7">
        <w:trPr>
          <w:trHeight w:val="1975"/>
        </w:trPr>
        <w:tc>
          <w:tcPr>
            <w:tcW w:w="8505" w:type="dxa"/>
            <w:gridSpan w:val="4"/>
            <w:tcBorders>
              <w:top w:val="single" w:sz="4" w:space="0" w:color="auto"/>
              <w:left w:val="single" w:sz="4" w:space="0" w:color="auto"/>
              <w:bottom w:val="single" w:sz="4" w:space="0" w:color="auto"/>
              <w:right w:val="single" w:sz="4" w:space="0" w:color="auto"/>
            </w:tcBorders>
            <w:hideMark/>
          </w:tcPr>
          <w:p w:rsidR="00DF5484" w:rsidRPr="00C17FC7" w:rsidRDefault="00DF5484" w:rsidP="00C17FC7">
            <w:pPr>
              <w:spacing w:after="240"/>
              <w:rPr>
                <w:rFonts w:cs="Arial"/>
                <w:b/>
                <w:bCs/>
                <w:i/>
                <w:szCs w:val="24"/>
              </w:rPr>
            </w:pPr>
            <w:r w:rsidRPr="00C17FC7">
              <w:rPr>
                <w:rFonts w:cs="Arial"/>
                <w:b/>
                <w:bCs/>
                <w:i/>
                <w:szCs w:val="24"/>
              </w:rPr>
              <w:t xml:space="preserve">Notes: </w:t>
            </w:r>
            <w:r w:rsidRPr="00C17FC7">
              <w:rPr>
                <w:rFonts w:cs="Arial"/>
                <w:bCs/>
                <w:i/>
                <w:szCs w:val="24"/>
              </w:rPr>
              <w:t xml:space="preserve">Between 2012 and 2014, the proportion of children aged 4-12 with ‘abnormal’ scores on the Strengths and Difficulties Questionnaire (SDQ) increased from 7.6% to 8.9%.  This increase was not significant. More information about SDQ can be found here: </w:t>
            </w:r>
            <w:hyperlink r:id="rId29" w:history="1">
              <w:r w:rsidRPr="00C17FC7">
                <w:rPr>
                  <w:rStyle w:val="Hyperlink"/>
                  <w:rFonts w:cs="Arial"/>
                  <w:bCs/>
                  <w:i/>
                  <w:szCs w:val="24"/>
                </w:rPr>
                <w:t>http://www.sdqinfo.com/</w:t>
              </w:r>
            </w:hyperlink>
          </w:p>
          <w:p w:rsidR="00DF5484" w:rsidRPr="00937756" w:rsidRDefault="00DF5484" w:rsidP="00C13D0D">
            <w:pPr>
              <w:rPr>
                <w:rFonts w:cs="Arial"/>
                <w:b/>
                <w:bCs/>
                <w:szCs w:val="24"/>
              </w:rPr>
            </w:pPr>
            <w:r w:rsidRPr="00C17FC7">
              <w:rPr>
                <w:rFonts w:cs="Arial"/>
                <w:bCs/>
                <w:i/>
                <w:szCs w:val="24"/>
              </w:rPr>
              <w:t>Due to small numbers the data cannot be broken down further than presented.</w:t>
            </w:r>
          </w:p>
        </w:tc>
      </w:tr>
    </w:tbl>
    <w:p w:rsidR="00DF5484" w:rsidRDefault="00DF5484"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A242B8" w:rsidRDefault="00A242B8">
      <w:pPr>
        <w:widowControl/>
        <w:overflowPunct/>
        <w:autoSpaceDE/>
        <w:autoSpaceDN/>
        <w:adjustRightInd/>
        <w:textAlignment w:val="auto"/>
        <w:rPr>
          <w:rFonts w:cs="Arial"/>
          <w:szCs w:val="24"/>
          <w:u w:val="single"/>
          <w:lang w:eastAsia="zh-CN"/>
        </w:rPr>
      </w:pPr>
      <w:r>
        <w:rPr>
          <w:rFonts w:cs="Arial"/>
          <w:szCs w:val="24"/>
          <w:u w:val="single"/>
          <w:lang w:eastAsia="zh-CN"/>
        </w:rPr>
        <w:br w:type="page"/>
      </w:r>
    </w:p>
    <w:tbl>
      <w:tblPr>
        <w:tblW w:w="8505" w:type="dxa"/>
        <w:tblInd w:w="108" w:type="dxa"/>
        <w:tblLook w:val="04A0"/>
      </w:tblPr>
      <w:tblGrid>
        <w:gridCol w:w="3796"/>
        <w:gridCol w:w="1370"/>
        <w:gridCol w:w="1418"/>
        <w:gridCol w:w="1921"/>
      </w:tblGrid>
      <w:tr w:rsidR="00BD1A21" w:rsidRPr="00937756" w:rsidTr="00241955">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BD1A21" w:rsidRPr="00937756" w:rsidRDefault="000E0FC3" w:rsidP="00C17FC7">
            <w:pPr>
              <w:widowControl/>
              <w:overflowPunct/>
              <w:autoSpaceDE/>
              <w:adjustRightInd/>
              <w:ind w:left="96"/>
              <w:rPr>
                <w:rFonts w:cs="Arial"/>
                <w:b/>
                <w:bCs/>
                <w:szCs w:val="24"/>
                <w:lang w:eastAsia="en-GB"/>
              </w:rPr>
            </w:pPr>
            <w:r w:rsidRPr="000E0FC3">
              <w:rPr>
                <w:b/>
                <w:szCs w:val="24"/>
                <w:u w:val="single"/>
              </w:rPr>
              <w:lastRenderedPageBreak/>
              <w:t xml:space="preserve">Table </w:t>
            </w:r>
            <w:r w:rsidR="00C85F24">
              <w:rPr>
                <w:b/>
                <w:szCs w:val="24"/>
                <w:u w:val="single"/>
              </w:rPr>
              <w:t>30</w:t>
            </w:r>
            <w:r>
              <w:rPr>
                <w:b/>
                <w:szCs w:val="24"/>
              </w:rPr>
              <w:t xml:space="preserve">. </w:t>
            </w:r>
            <w:r w:rsidR="00BD1A21" w:rsidRPr="00937756">
              <w:rPr>
                <w:b/>
                <w:szCs w:val="24"/>
              </w:rPr>
              <w:t xml:space="preserve">Average waiting times for specialist outpatient care in Child and Adolescent Mental Health (CAMH) Services (as at quarter ending 30 September each year) </w:t>
            </w:r>
            <w:r w:rsidR="00BD1A21" w:rsidRPr="00937756">
              <w:rPr>
                <w:rFonts w:cs="Arial"/>
                <w:b/>
                <w:bCs/>
                <w:szCs w:val="24"/>
                <w:lang w:eastAsia="en-GB"/>
              </w:rPr>
              <w:t xml:space="preserve">in </w:t>
            </w:r>
            <w:r w:rsidR="00BD1A21" w:rsidRPr="00937756">
              <w:rPr>
                <w:rFonts w:cs="Arial"/>
                <w:b/>
                <w:bCs/>
                <w:szCs w:val="24"/>
                <w:u w:val="single"/>
                <w:lang w:eastAsia="en-GB"/>
              </w:rPr>
              <w:t>Scotland</w:t>
            </w:r>
            <w:r w:rsidR="00185FEF">
              <w:rPr>
                <w:rFonts w:cs="Arial"/>
                <w:b/>
                <w:bCs/>
                <w:szCs w:val="24"/>
                <w:lang w:eastAsia="en-GB"/>
              </w:rPr>
              <w:t xml:space="preserve">, 2013 to </w:t>
            </w:r>
            <w:r w:rsidR="00C24201">
              <w:rPr>
                <w:rFonts w:cs="Arial"/>
                <w:b/>
                <w:bCs/>
                <w:szCs w:val="24"/>
                <w:lang w:eastAsia="en-GB"/>
              </w:rPr>
              <w:t>2015</w:t>
            </w:r>
          </w:p>
        </w:tc>
      </w:tr>
      <w:tr w:rsidR="00BD1A21" w:rsidTr="00241955">
        <w:trPr>
          <w:trHeight w:val="600"/>
        </w:trPr>
        <w:tc>
          <w:tcPr>
            <w:tcW w:w="8505" w:type="dxa"/>
            <w:gridSpan w:val="4"/>
            <w:tcBorders>
              <w:top w:val="single" w:sz="4" w:space="0" w:color="auto"/>
              <w:left w:val="single" w:sz="4" w:space="0" w:color="auto"/>
              <w:bottom w:val="single" w:sz="4" w:space="0" w:color="auto"/>
              <w:right w:val="single" w:sz="4" w:space="0" w:color="auto"/>
            </w:tcBorders>
            <w:hideMark/>
          </w:tcPr>
          <w:p w:rsidR="00BD1A21" w:rsidRPr="00DB002E" w:rsidRDefault="00BD1A21" w:rsidP="00C17FC7">
            <w:pPr>
              <w:widowControl/>
              <w:overflowPunct/>
              <w:autoSpaceDE/>
              <w:adjustRightInd/>
              <w:rPr>
                <w:rFonts w:cs="Arial"/>
                <w:b/>
                <w:bCs/>
                <w:szCs w:val="24"/>
                <w:lang w:eastAsia="en-GB"/>
              </w:rPr>
            </w:pPr>
            <w:r w:rsidRPr="00DB002E">
              <w:rPr>
                <w:rFonts w:cs="Arial"/>
                <w:b/>
                <w:bCs/>
                <w:szCs w:val="24"/>
                <w:lang w:eastAsia="en-GB"/>
              </w:rPr>
              <w:t xml:space="preserve">Data Source:  </w:t>
            </w:r>
            <w:r w:rsidRPr="00DB002E">
              <w:rPr>
                <w:rFonts w:cs="Arial"/>
                <w:bCs/>
                <w:szCs w:val="24"/>
                <w:lang w:eastAsia="en-GB"/>
              </w:rPr>
              <w:t>Information Services Division (ISD) Scotland</w:t>
            </w:r>
          </w:p>
          <w:p w:rsidR="00BD1A21" w:rsidRDefault="00763594" w:rsidP="00C17FC7">
            <w:pPr>
              <w:widowControl/>
              <w:overflowPunct/>
              <w:autoSpaceDE/>
              <w:adjustRightInd/>
              <w:rPr>
                <w:rFonts w:cs="Arial"/>
                <w:bCs/>
                <w:sz w:val="22"/>
                <w:szCs w:val="22"/>
                <w:lang w:eastAsia="en-GB"/>
              </w:rPr>
            </w:pPr>
            <w:hyperlink r:id="rId30" w:history="1">
              <w:r w:rsidR="00BD1A21" w:rsidRPr="00DB002E">
                <w:rPr>
                  <w:rStyle w:val="Hyperlink"/>
                  <w:rFonts w:cs="Arial"/>
                  <w:bCs/>
                  <w:szCs w:val="24"/>
                  <w:lang w:eastAsia="en-GB"/>
                </w:rPr>
                <w:t>http://www.isdscotland.org/Health-Topics/Waiting-Times/Child-and-Adolescent-Mental-Health/</w:t>
              </w:r>
            </w:hyperlink>
          </w:p>
        </w:tc>
      </w:tr>
      <w:tr w:rsidR="00BD1A21" w:rsidRPr="00937756" w:rsidTr="00C24201">
        <w:trPr>
          <w:trHeight w:val="285"/>
        </w:trPr>
        <w:tc>
          <w:tcPr>
            <w:tcW w:w="3796"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C17FC7">
            <w:pPr>
              <w:widowControl/>
              <w:overflowPunct/>
              <w:autoSpaceDE/>
              <w:adjustRightInd/>
              <w:rPr>
                <w:rFonts w:cs="Arial"/>
                <w:b/>
                <w:bCs/>
                <w:szCs w:val="24"/>
                <w:lang w:eastAsia="en-GB"/>
              </w:rPr>
            </w:pPr>
          </w:p>
          <w:p w:rsidR="00BD1A21" w:rsidRPr="00937756" w:rsidRDefault="00C2224A" w:rsidP="00C17FC7">
            <w:pPr>
              <w:widowControl/>
              <w:overflowPunct/>
              <w:autoSpaceDE/>
              <w:adjustRightInd/>
              <w:rPr>
                <w:rFonts w:cs="Arial"/>
                <w:b/>
                <w:bCs/>
                <w:szCs w:val="24"/>
                <w:lang w:eastAsia="en-GB"/>
              </w:rPr>
            </w:pPr>
            <w:r>
              <w:rPr>
                <w:rFonts w:cs="Arial"/>
                <w:b/>
                <w:bCs/>
                <w:szCs w:val="24"/>
                <w:lang w:eastAsia="en-GB"/>
              </w:rPr>
              <w:t xml:space="preserve">Year </w:t>
            </w:r>
          </w:p>
        </w:tc>
        <w:tc>
          <w:tcPr>
            <w:tcW w:w="1370" w:type="dxa"/>
            <w:tcBorders>
              <w:top w:val="single" w:sz="4" w:space="0" w:color="auto"/>
              <w:left w:val="single" w:sz="4" w:space="0" w:color="auto"/>
              <w:bottom w:val="single" w:sz="4" w:space="0" w:color="auto"/>
              <w:right w:val="single" w:sz="4" w:space="0" w:color="auto"/>
            </w:tcBorders>
            <w:hideMark/>
          </w:tcPr>
          <w:p w:rsidR="00C2224A" w:rsidRDefault="00C2224A" w:rsidP="00C17FC7">
            <w:pPr>
              <w:autoSpaceDN/>
              <w:jc w:val="center"/>
              <w:rPr>
                <w:rFonts w:cs="Arial"/>
                <w:b/>
                <w:bCs/>
                <w:szCs w:val="24"/>
                <w:lang w:eastAsia="en-GB"/>
              </w:rPr>
            </w:pPr>
          </w:p>
          <w:p w:rsidR="00BD1A21" w:rsidRPr="00937756" w:rsidRDefault="00BD1A21" w:rsidP="00C17FC7">
            <w:pPr>
              <w:autoSpaceDN/>
              <w:jc w:val="center"/>
              <w:rPr>
                <w:rFonts w:cs="Arial"/>
                <w:b/>
                <w:bCs/>
                <w:szCs w:val="24"/>
                <w:lang w:eastAsia="en-GB"/>
              </w:rPr>
            </w:pPr>
            <w:r w:rsidRPr="00937756">
              <w:rPr>
                <w:rFonts w:cs="Arial"/>
                <w:b/>
                <w:bCs/>
                <w:szCs w:val="24"/>
                <w:lang w:eastAsia="en-GB"/>
              </w:rPr>
              <w:t>2013</w:t>
            </w:r>
          </w:p>
        </w:tc>
        <w:tc>
          <w:tcPr>
            <w:tcW w:w="1418" w:type="dxa"/>
            <w:tcBorders>
              <w:top w:val="single" w:sz="4" w:space="0" w:color="auto"/>
              <w:left w:val="single" w:sz="4" w:space="0" w:color="auto"/>
              <w:bottom w:val="single" w:sz="4" w:space="0" w:color="auto"/>
              <w:right w:val="single" w:sz="4" w:space="0" w:color="auto"/>
            </w:tcBorders>
            <w:hideMark/>
          </w:tcPr>
          <w:p w:rsidR="00C2224A" w:rsidRDefault="00C2224A" w:rsidP="00C17FC7">
            <w:pPr>
              <w:autoSpaceDN/>
              <w:jc w:val="center"/>
              <w:rPr>
                <w:rFonts w:cs="Arial"/>
                <w:b/>
                <w:bCs/>
                <w:szCs w:val="24"/>
                <w:lang w:eastAsia="en-GB"/>
              </w:rPr>
            </w:pPr>
          </w:p>
          <w:p w:rsidR="00BD1A21" w:rsidRPr="00937756" w:rsidRDefault="00BD1A21" w:rsidP="00C17FC7">
            <w:pPr>
              <w:autoSpaceDN/>
              <w:jc w:val="center"/>
              <w:rPr>
                <w:rFonts w:cs="Arial"/>
                <w:b/>
                <w:bCs/>
                <w:szCs w:val="24"/>
                <w:lang w:eastAsia="en-GB"/>
              </w:rPr>
            </w:pPr>
            <w:r w:rsidRPr="00937756">
              <w:rPr>
                <w:rFonts w:cs="Arial"/>
                <w:b/>
                <w:bCs/>
                <w:szCs w:val="24"/>
                <w:lang w:eastAsia="en-GB"/>
              </w:rPr>
              <w:t>2014</w:t>
            </w:r>
          </w:p>
        </w:tc>
        <w:tc>
          <w:tcPr>
            <w:tcW w:w="1921" w:type="dxa"/>
            <w:tcBorders>
              <w:top w:val="single" w:sz="4" w:space="0" w:color="auto"/>
              <w:left w:val="single" w:sz="4" w:space="0" w:color="auto"/>
              <w:bottom w:val="single" w:sz="4" w:space="0" w:color="auto"/>
              <w:right w:val="single" w:sz="4" w:space="0" w:color="auto"/>
            </w:tcBorders>
            <w:hideMark/>
          </w:tcPr>
          <w:p w:rsidR="00C2224A" w:rsidRDefault="00C2224A" w:rsidP="00C17FC7">
            <w:pPr>
              <w:autoSpaceDN/>
              <w:jc w:val="center"/>
              <w:rPr>
                <w:rFonts w:cs="Arial"/>
                <w:b/>
                <w:bCs/>
                <w:szCs w:val="24"/>
                <w:lang w:eastAsia="en-GB"/>
              </w:rPr>
            </w:pPr>
          </w:p>
          <w:p w:rsidR="00BD1A21" w:rsidRPr="00937756" w:rsidRDefault="00BD1A21" w:rsidP="00C17FC7">
            <w:pPr>
              <w:autoSpaceDN/>
              <w:jc w:val="center"/>
              <w:rPr>
                <w:rFonts w:cs="Arial"/>
                <w:b/>
                <w:bCs/>
                <w:szCs w:val="24"/>
                <w:lang w:eastAsia="en-GB"/>
              </w:rPr>
            </w:pPr>
            <w:r w:rsidRPr="00937756">
              <w:rPr>
                <w:rFonts w:cs="Arial"/>
                <w:b/>
                <w:bCs/>
                <w:szCs w:val="24"/>
                <w:lang w:eastAsia="en-GB"/>
              </w:rPr>
              <w:t>2015</w:t>
            </w:r>
          </w:p>
        </w:tc>
      </w:tr>
      <w:tr w:rsidR="00BD1A21" w:rsidRPr="00937756" w:rsidTr="00DB002E">
        <w:trPr>
          <w:trHeight w:val="362"/>
        </w:trPr>
        <w:tc>
          <w:tcPr>
            <w:tcW w:w="3796" w:type="dxa"/>
            <w:tcBorders>
              <w:top w:val="single" w:sz="4" w:space="0" w:color="auto"/>
              <w:left w:val="single" w:sz="4" w:space="0" w:color="auto"/>
              <w:bottom w:val="single" w:sz="4" w:space="0" w:color="auto"/>
              <w:right w:val="single" w:sz="4" w:space="0" w:color="auto"/>
            </w:tcBorders>
            <w:vAlign w:val="center"/>
            <w:hideMark/>
          </w:tcPr>
          <w:p w:rsidR="00BD1A21" w:rsidRPr="00937756" w:rsidRDefault="00BD1A21" w:rsidP="00C17FC7">
            <w:pPr>
              <w:widowControl/>
              <w:overflowPunct/>
              <w:autoSpaceDE/>
              <w:adjustRightInd/>
              <w:rPr>
                <w:rFonts w:cs="Arial"/>
                <w:b/>
                <w:bCs/>
                <w:szCs w:val="24"/>
                <w:vertAlign w:val="superscript"/>
                <w:lang w:eastAsia="en-GB"/>
              </w:rPr>
            </w:pPr>
            <w:r w:rsidRPr="00937756">
              <w:rPr>
                <w:rFonts w:cs="Arial"/>
                <w:b/>
                <w:bCs/>
                <w:szCs w:val="24"/>
                <w:lang w:eastAsia="en-GB"/>
              </w:rPr>
              <w:t xml:space="preserve">Average (median </w:t>
            </w:r>
            <w:r w:rsidRPr="00937756">
              <w:rPr>
                <w:rFonts w:cs="Arial"/>
                <w:b/>
                <w:szCs w:val="24"/>
                <w:lang w:eastAsia="en-GB"/>
              </w:rPr>
              <w:t>w</w:t>
            </w:r>
            <w:r w:rsidRPr="00937756">
              <w:rPr>
                <w:rFonts w:cs="Arial"/>
                <w:b/>
                <w:bCs/>
                <w:szCs w:val="24"/>
                <w:lang w:eastAsia="en-GB"/>
              </w:rPr>
              <w:t>ait weeks)</w:t>
            </w:r>
          </w:p>
        </w:tc>
        <w:tc>
          <w:tcPr>
            <w:tcW w:w="1370" w:type="dxa"/>
            <w:tcBorders>
              <w:top w:val="single" w:sz="4" w:space="0" w:color="auto"/>
              <w:left w:val="single" w:sz="4" w:space="0" w:color="auto"/>
              <w:bottom w:val="single" w:sz="4" w:space="0" w:color="auto"/>
              <w:right w:val="single" w:sz="4" w:space="0" w:color="auto"/>
            </w:tcBorders>
            <w:vAlign w:val="bottom"/>
            <w:hideMark/>
          </w:tcPr>
          <w:p w:rsidR="00BD1A21" w:rsidRPr="00937756" w:rsidRDefault="00BD1A21" w:rsidP="00DB002E">
            <w:pPr>
              <w:widowControl/>
              <w:overflowPunct/>
              <w:autoSpaceDE/>
              <w:adjustRightInd/>
              <w:jc w:val="center"/>
              <w:rPr>
                <w:rFonts w:cs="Arial"/>
                <w:szCs w:val="24"/>
                <w:lang w:eastAsia="en-GB"/>
              </w:rPr>
            </w:pPr>
            <w:r w:rsidRPr="00937756">
              <w:rPr>
                <w:rFonts w:cs="Arial"/>
                <w:szCs w:val="24"/>
                <w:lang w:eastAsia="en-GB"/>
              </w:rPr>
              <w:t>7</w:t>
            </w:r>
          </w:p>
        </w:tc>
        <w:tc>
          <w:tcPr>
            <w:tcW w:w="1418" w:type="dxa"/>
            <w:tcBorders>
              <w:top w:val="single" w:sz="4" w:space="0" w:color="auto"/>
              <w:left w:val="single" w:sz="4" w:space="0" w:color="auto"/>
              <w:bottom w:val="single" w:sz="4" w:space="0" w:color="auto"/>
              <w:right w:val="single" w:sz="4" w:space="0" w:color="auto"/>
            </w:tcBorders>
            <w:vAlign w:val="bottom"/>
            <w:hideMark/>
          </w:tcPr>
          <w:p w:rsidR="00BD1A21" w:rsidRPr="00937756" w:rsidRDefault="00BD1A21" w:rsidP="00DB002E">
            <w:pPr>
              <w:widowControl/>
              <w:overflowPunct/>
              <w:autoSpaceDE/>
              <w:adjustRightInd/>
              <w:jc w:val="center"/>
              <w:rPr>
                <w:rFonts w:cs="Arial"/>
                <w:szCs w:val="24"/>
                <w:lang w:eastAsia="en-GB"/>
              </w:rPr>
            </w:pPr>
            <w:r w:rsidRPr="00937756">
              <w:rPr>
                <w:rFonts w:cs="Arial"/>
                <w:szCs w:val="24"/>
                <w:lang w:eastAsia="en-GB"/>
              </w:rPr>
              <w:t>9</w:t>
            </w:r>
          </w:p>
        </w:tc>
        <w:tc>
          <w:tcPr>
            <w:tcW w:w="1921" w:type="dxa"/>
            <w:tcBorders>
              <w:top w:val="single" w:sz="4" w:space="0" w:color="auto"/>
              <w:left w:val="single" w:sz="4" w:space="0" w:color="auto"/>
              <w:bottom w:val="single" w:sz="4" w:space="0" w:color="auto"/>
              <w:right w:val="single" w:sz="4" w:space="0" w:color="auto"/>
            </w:tcBorders>
            <w:vAlign w:val="bottom"/>
            <w:hideMark/>
          </w:tcPr>
          <w:p w:rsidR="00BD1A21" w:rsidRPr="00937756" w:rsidRDefault="00BD1A21" w:rsidP="00DB002E">
            <w:pPr>
              <w:widowControl/>
              <w:overflowPunct/>
              <w:autoSpaceDE/>
              <w:adjustRightInd/>
              <w:jc w:val="center"/>
              <w:rPr>
                <w:rFonts w:cs="Arial"/>
                <w:szCs w:val="24"/>
                <w:lang w:eastAsia="en-GB"/>
              </w:rPr>
            </w:pPr>
            <w:r w:rsidRPr="00937756">
              <w:rPr>
                <w:rFonts w:cs="Arial"/>
                <w:szCs w:val="24"/>
                <w:lang w:eastAsia="en-GB"/>
              </w:rPr>
              <w:t>9</w:t>
            </w:r>
          </w:p>
        </w:tc>
      </w:tr>
      <w:tr w:rsidR="00BD1A21" w:rsidTr="00241955">
        <w:trPr>
          <w:trHeight w:val="70"/>
        </w:trPr>
        <w:tc>
          <w:tcPr>
            <w:tcW w:w="8505" w:type="dxa"/>
            <w:gridSpan w:val="4"/>
            <w:tcBorders>
              <w:top w:val="single" w:sz="4" w:space="0" w:color="auto"/>
              <w:left w:val="single" w:sz="4" w:space="0" w:color="auto"/>
              <w:bottom w:val="single" w:sz="4" w:space="0" w:color="auto"/>
              <w:right w:val="single" w:sz="4" w:space="0" w:color="auto"/>
            </w:tcBorders>
            <w:hideMark/>
          </w:tcPr>
          <w:p w:rsidR="00BD1A21" w:rsidRPr="00C17FC7" w:rsidRDefault="00BD1A21" w:rsidP="00C17FC7">
            <w:pPr>
              <w:spacing w:after="240"/>
              <w:rPr>
                <w:rFonts w:cs="Arial"/>
                <w:b/>
                <w:bCs/>
                <w:i/>
                <w:szCs w:val="24"/>
              </w:rPr>
            </w:pPr>
            <w:r w:rsidRPr="00C17FC7">
              <w:rPr>
                <w:rFonts w:cs="Arial"/>
                <w:b/>
                <w:bCs/>
                <w:i/>
                <w:szCs w:val="24"/>
              </w:rPr>
              <w:t xml:space="preserve">Notes: </w:t>
            </w:r>
            <w:r w:rsidRPr="00C17FC7">
              <w:rPr>
                <w:rFonts w:cs="Arial"/>
                <w:bCs/>
                <w:i/>
                <w:szCs w:val="24"/>
              </w:rPr>
              <w:t>Between the quarters ending 30</w:t>
            </w:r>
            <w:r w:rsidRPr="00C17FC7">
              <w:rPr>
                <w:rFonts w:cs="Arial"/>
                <w:bCs/>
                <w:i/>
                <w:szCs w:val="24"/>
                <w:vertAlign w:val="superscript"/>
              </w:rPr>
              <w:t>th</w:t>
            </w:r>
            <w:r w:rsidRPr="00C17FC7">
              <w:rPr>
                <w:rFonts w:cs="Arial"/>
                <w:bCs/>
                <w:i/>
                <w:szCs w:val="24"/>
              </w:rPr>
              <w:t xml:space="preserve"> September in 2013 and 2015, the median wait time </w:t>
            </w:r>
            <w:r w:rsidRPr="00C17FC7">
              <w:rPr>
                <w:i/>
                <w:szCs w:val="24"/>
              </w:rPr>
              <w:t>for specialist outpatient care in Child and Adolescent Mental Health (CAMH) Services increased from seven to nine weeks.  However, the systems for collecting data were still being developed in 2012/13 and as a result some people who attended a CAMH service were not included in these years.</w:t>
            </w:r>
          </w:p>
          <w:p w:rsidR="00BD1A21" w:rsidRDefault="00BD1A21" w:rsidP="00C24201">
            <w:pPr>
              <w:rPr>
                <w:sz w:val="22"/>
                <w:szCs w:val="22"/>
              </w:rPr>
            </w:pPr>
            <w:r w:rsidRPr="00C17FC7">
              <w:rPr>
                <w:i/>
                <w:szCs w:val="24"/>
              </w:rPr>
              <w:t xml:space="preserve">The figures are based on adjusted waits.  Please refer to the latest ISD </w:t>
            </w:r>
            <w:hyperlink r:id="rId31" w:history="1">
              <w:r w:rsidRPr="00C17FC7">
                <w:rPr>
                  <w:rStyle w:val="Hyperlink"/>
                  <w:i/>
                  <w:szCs w:val="24"/>
                </w:rPr>
                <w:t>CAMH Services Waiting Times report</w:t>
              </w:r>
            </w:hyperlink>
            <w:r w:rsidRPr="00C17FC7">
              <w:rPr>
                <w:i/>
                <w:szCs w:val="24"/>
              </w:rPr>
              <w:t xml:space="preserve"> for more information.</w:t>
            </w:r>
          </w:p>
        </w:tc>
      </w:tr>
    </w:tbl>
    <w:p w:rsidR="00BD1A21" w:rsidRDefault="00BD1A21"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tbl>
      <w:tblPr>
        <w:tblW w:w="8505" w:type="dxa"/>
        <w:tblInd w:w="108" w:type="dxa"/>
        <w:tblLook w:val="04A0"/>
      </w:tblPr>
      <w:tblGrid>
        <w:gridCol w:w="3233"/>
        <w:gridCol w:w="1644"/>
        <w:gridCol w:w="1676"/>
        <w:gridCol w:w="1952"/>
      </w:tblGrid>
      <w:tr w:rsidR="00DF5484" w:rsidTr="00F341AB">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DF5484" w:rsidRPr="00937756" w:rsidRDefault="000E0FC3" w:rsidP="00DB002E">
            <w:pPr>
              <w:widowControl/>
              <w:overflowPunct/>
              <w:autoSpaceDE/>
              <w:adjustRightInd/>
              <w:ind w:left="96"/>
              <w:rPr>
                <w:rFonts w:cs="Arial"/>
                <w:b/>
                <w:szCs w:val="24"/>
                <w:lang w:eastAsia="en-GB"/>
              </w:rPr>
            </w:pPr>
            <w:r w:rsidRPr="000E0FC3">
              <w:rPr>
                <w:rFonts w:cs="Arial"/>
                <w:b/>
                <w:szCs w:val="24"/>
                <w:u w:val="single"/>
                <w:lang w:eastAsia="en-GB"/>
              </w:rPr>
              <w:t xml:space="preserve">Table </w:t>
            </w:r>
            <w:r w:rsidR="00C85F24">
              <w:rPr>
                <w:rFonts w:cs="Arial"/>
                <w:b/>
                <w:szCs w:val="24"/>
                <w:u w:val="single"/>
                <w:lang w:eastAsia="en-GB"/>
              </w:rPr>
              <w:t>31</w:t>
            </w:r>
            <w:r>
              <w:rPr>
                <w:rFonts w:cs="Arial"/>
                <w:b/>
                <w:szCs w:val="24"/>
                <w:lang w:eastAsia="en-GB"/>
              </w:rPr>
              <w:t xml:space="preserve">. </w:t>
            </w:r>
            <w:r w:rsidR="00DF5484" w:rsidRPr="00937756">
              <w:rPr>
                <w:rFonts w:cs="Arial"/>
                <w:b/>
                <w:szCs w:val="24"/>
                <w:lang w:eastAsia="en-GB"/>
              </w:rPr>
              <w:t xml:space="preserve">Number of children (under 18) admitted to non-specialist facilities for the treatment of mental illness in </w:t>
            </w:r>
            <w:r w:rsidR="00DF5484" w:rsidRPr="00937756">
              <w:rPr>
                <w:rFonts w:cs="Arial"/>
                <w:b/>
                <w:bCs/>
                <w:szCs w:val="24"/>
                <w:u w:val="single"/>
                <w:lang w:eastAsia="en-GB"/>
              </w:rPr>
              <w:t>Scotland</w:t>
            </w:r>
            <w:r w:rsidR="00DF5484" w:rsidRPr="00937756">
              <w:rPr>
                <w:rFonts w:cs="Arial"/>
                <w:b/>
                <w:bCs/>
                <w:szCs w:val="24"/>
                <w:lang w:eastAsia="en-GB"/>
              </w:rPr>
              <w:t>, 2012/13 to 2014/15</w:t>
            </w:r>
          </w:p>
        </w:tc>
      </w:tr>
      <w:tr w:rsidR="00DF5484" w:rsidTr="00F341AB">
        <w:trPr>
          <w:trHeight w:val="600"/>
        </w:trPr>
        <w:tc>
          <w:tcPr>
            <w:tcW w:w="8505" w:type="dxa"/>
            <w:gridSpan w:val="4"/>
            <w:tcBorders>
              <w:top w:val="single" w:sz="4" w:space="0" w:color="auto"/>
              <w:left w:val="single" w:sz="4" w:space="0" w:color="auto"/>
              <w:bottom w:val="single" w:sz="4" w:space="0" w:color="auto"/>
              <w:right w:val="single" w:sz="4" w:space="0" w:color="auto"/>
            </w:tcBorders>
            <w:hideMark/>
          </w:tcPr>
          <w:p w:rsidR="00DF5484" w:rsidRPr="00937756" w:rsidRDefault="00DF5484" w:rsidP="00DB002E">
            <w:pPr>
              <w:widowControl/>
              <w:overflowPunct/>
              <w:autoSpaceDE/>
              <w:adjustRightInd/>
              <w:rPr>
                <w:rFonts w:cs="Arial"/>
                <w:b/>
                <w:bCs/>
                <w:szCs w:val="24"/>
                <w:lang w:eastAsia="en-GB"/>
              </w:rPr>
            </w:pPr>
            <w:r w:rsidRPr="00937756">
              <w:rPr>
                <w:rFonts w:cs="Arial"/>
                <w:b/>
                <w:bCs/>
                <w:szCs w:val="24"/>
                <w:lang w:eastAsia="en-GB"/>
              </w:rPr>
              <w:t xml:space="preserve">Data Source: </w:t>
            </w:r>
          </w:p>
          <w:p w:rsidR="00DF5484" w:rsidRPr="00937756" w:rsidRDefault="00DF5484" w:rsidP="00DB002E">
            <w:pPr>
              <w:widowControl/>
              <w:overflowPunct/>
              <w:autoSpaceDE/>
              <w:adjustRightInd/>
              <w:rPr>
                <w:rFonts w:cs="Arial"/>
                <w:szCs w:val="24"/>
                <w:lang w:eastAsia="en-GB"/>
              </w:rPr>
            </w:pPr>
            <w:r w:rsidRPr="00937756">
              <w:rPr>
                <w:rFonts w:cs="Arial"/>
                <w:szCs w:val="24"/>
                <w:lang w:eastAsia="en-GB"/>
              </w:rPr>
              <w:t>Mental Welfare Commission Young Persons monitoring report</w:t>
            </w:r>
          </w:p>
          <w:p w:rsidR="00DF5484" w:rsidRPr="00937756" w:rsidRDefault="00763594" w:rsidP="00DB002E">
            <w:pPr>
              <w:widowControl/>
              <w:overflowPunct/>
              <w:autoSpaceDE/>
              <w:adjustRightInd/>
              <w:rPr>
                <w:rFonts w:cs="Arial"/>
                <w:bCs/>
                <w:color w:val="0000FF" w:themeColor="hyperlink"/>
                <w:szCs w:val="24"/>
                <w:u w:val="single"/>
                <w:lang w:eastAsia="en-GB"/>
              </w:rPr>
            </w:pPr>
            <w:hyperlink r:id="rId32" w:history="1">
              <w:r w:rsidR="00DF5484" w:rsidRPr="00937756">
                <w:rPr>
                  <w:rStyle w:val="Hyperlink"/>
                  <w:rFonts w:cs="Arial"/>
                  <w:bCs/>
                  <w:szCs w:val="24"/>
                  <w:lang w:eastAsia="en-GB"/>
                </w:rPr>
                <w:t>http://www.mwcscot.org.uk/media/240702/yp_monitoring_report_2014-15.pdf</w:t>
              </w:r>
            </w:hyperlink>
          </w:p>
        </w:tc>
      </w:tr>
      <w:tr w:rsidR="00DF5484" w:rsidTr="00F341AB">
        <w:trPr>
          <w:trHeight w:val="270"/>
        </w:trPr>
        <w:tc>
          <w:tcPr>
            <w:tcW w:w="3233"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DB002E">
            <w:pPr>
              <w:widowControl/>
              <w:overflowPunct/>
              <w:autoSpaceDE/>
              <w:adjustRightInd/>
              <w:rPr>
                <w:rFonts w:cs="Arial"/>
                <w:b/>
                <w:bCs/>
                <w:szCs w:val="24"/>
                <w:lang w:eastAsia="en-GB"/>
              </w:rPr>
            </w:pPr>
          </w:p>
          <w:p w:rsidR="00DF5484" w:rsidRPr="00937756" w:rsidRDefault="00C2224A" w:rsidP="00DB002E">
            <w:pPr>
              <w:widowControl/>
              <w:overflowPunct/>
              <w:autoSpaceDE/>
              <w:adjustRightInd/>
              <w:rPr>
                <w:rFonts w:cs="Arial"/>
                <w:b/>
                <w:bCs/>
                <w:szCs w:val="24"/>
                <w:lang w:eastAsia="en-GB"/>
              </w:rPr>
            </w:pPr>
            <w:r>
              <w:rPr>
                <w:rFonts w:cs="Arial"/>
                <w:b/>
                <w:bCs/>
                <w:szCs w:val="24"/>
                <w:lang w:eastAsia="en-GB"/>
              </w:rPr>
              <w:t xml:space="preserve">Year </w:t>
            </w:r>
          </w:p>
        </w:tc>
        <w:tc>
          <w:tcPr>
            <w:tcW w:w="1644" w:type="dxa"/>
            <w:tcBorders>
              <w:top w:val="single" w:sz="4" w:space="0" w:color="auto"/>
              <w:left w:val="single" w:sz="4" w:space="0" w:color="auto"/>
              <w:bottom w:val="single" w:sz="4" w:space="0" w:color="auto"/>
              <w:right w:val="single" w:sz="4" w:space="0" w:color="auto"/>
            </w:tcBorders>
          </w:tcPr>
          <w:p w:rsidR="00C2224A" w:rsidRDefault="00C2224A" w:rsidP="00DB002E">
            <w:pPr>
              <w:jc w:val="center"/>
              <w:rPr>
                <w:rFonts w:cs="Arial"/>
                <w:b/>
                <w:color w:val="000000" w:themeColor="text1"/>
                <w:szCs w:val="24"/>
                <w:lang w:eastAsia="en-GB"/>
              </w:rPr>
            </w:pPr>
          </w:p>
          <w:p w:rsidR="00DF5484" w:rsidRPr="00937756" w:rsidRDefault="00DF5484" w:rsidP="00DB002E">
            <w:pPr>
              <w:jc w:val="center"/>
              <w:rPr>
                <w:rFonts w:cs="Arial"/>
                <w:b/>
                <w:color w:val="000000" w:themeColor="text1"/>
                <w:szCs w:val="24"/>
                <w:lang w:eastAsia="en-GB"/>
              </w:rPr>
            </w:pPr>
            <w:r w:rsidRPr="00937756">
              <w:rPr>
                <w:rFonts w:cs="Arial"/>
                <w:b/>
                <w:color w:val="000000" w:themeColor="text1"/>
                <w:szCs w:val="24"/>
                <w:lang w:eastAsia="en-GB"/>
              </w:rPr>
              <w:t>2012/13</w:t>
            </w:r>
          </w:p>
        </w:tc>
        <w:tc>
          <w:tcPr>
            <w:tcW w:w="1676" w:type="dxa"/>
            <w:tcBorders>
              <w:top w:val="single" w:sz="4" w:space="0" w:color="auto"/>
              <w:left w:val="single" w:sz="4" w:space="0" w:color="auto"/>
              <w:bottom w:val="single" w:sz="4" w:space="0" w:color="auto"/>
              <w:right w:val="single" w:sz="4" w:space="0" w:color="auto"/>
            </w:tcBorders>
          </w:tcPr>
          <w:p w:rsidR="00C2224A" w:rsidRDefault="00C2224A" w:rsidP="00DB002E">
            <w:pPr>
              <w:jc w:val="center"/>
              <w:rPr>
                <w:rFonts w:cs="Arial"/>
                <w:b/>
                <w:color w:val="000000" w:themeColor="text1"/>
                <w:szCs w:val="24"/>
                <w:lang w:eastAsia="en-GB"/>
              </w:rPr>
            </w:pPr>
          </w:p>
          <w:p w:rsidR="00DF5484" w:rsidRPr="00937756" w:rsidRDefault="00DF5484" w:rsidP="00DB002E">
            <w:pPr>
              <w:jc w:val="center"/>
              <w:rPr>
                <w:rFonts w:cs="Arial"/>
                <w:b/>
                <w:color w:val="000000" w:themeColor="text1"/>
                <w:szCs w:val="24"/>
                <w:lang w:eastAsia="en-GB"/>
              </w:rPr>
            </w:pPr>
            <w:r w:rsidRPr="00937756">
              <w:rPr>
                <w:rFonts w:cs="Arial"/>
                <w:b/>
                <w:color w:val="000000" w:themeColor="text1"/>
                <w:szCs w:val="24"/>
                <w:lang w:eastAsia="en-GB"/>
              </w:rPr>
              <w:t>2013/14</w:t>
            </w:r>
          </w:p>
        </w:tc>
        <w:tc>
          <w:tcPr>
            <w:tcW w:w="1952" w:type="dxa"/>
            <w:tcBorders>
              <w:top w:val="single" w:sz="4" w:space="0" w:color="auto"/>
              <w:left w:val="single" w:sz="4" w:space="0" w:color="auto"/>
              <w:bottom w:val="single" w:sz="4" w:space="0" w:color="auto"/>
              <w:right w:val="single" w:sz="4" w:space="0" w:color="auto"/>
            </w:tcBorders>
          </w:tcPr>
          <w:p w:rsidR="00C2224A" w:rsidRDefault="00C2224A" w:rsidP="00DB002E">
            <w:pPr>
              <w:jc w:val="center"/>
              <w:rPr>
                <w:rFonts w:cs="Arial"/>
                <w:b/>
                <w:color w:val="000000" w:themeColor="text1"/>
                <w:szCs w:val="24"/>
                <w:lang w:eastAsia="en-GB"/>
              </w:rPr>
            </w:pPr>
          </w:p>
          <w:p w:rsidR="00DF5484" w:rsidRPr="00937756" w:rsidRDefault="00DF5484" w:rsidP="00DB002E">
            <w:pPr>
              <w:jc w:val="center"/>
              <w:rPr>
                <w:rFonts w:cs="Arial"/>
                <w:b/>
                <w:color w:val="000000" w:themeColor="text1"/>
                <w:szCs w:val="24"/>
                <w:lang w:eastAsia="en-GB"/>
              </w:rPr>
            </w:pPr>
            <w:r w:rsidRPr="00937756">
              <w:rPr>
                <w:rFonts w:cs="Arial"/>
                <w:b/>
                <w:color w:val="000000" w:themeColor="text1"/>
                <w:szCs w:val="24"/>
                <w:lang w:eastAsia="en-GB"/>
              </w:rPr>
              <w:t>2014/15</w:t>
            </w:r>
          </w:p>
        </w:tc>
      </w:tr>
      <w:tr w:rsidR="00DF5484" w:rsidTr="00F341AB">
        <w:trPr>
          <w:trHeight w:val="270"/>
        </w:trPr>
        <w:tc>
          <w:tcPr>
            <w:tcW w:w="3233" w:type="dxa"/>
            <w:tcBorders>
              <w:top w:val="single" w:sz="4" w:space="0" w:color="auto"/>
              <w:left w:val="single" w:sz="4" w:space="0" w:color="auto"/>
              <w:bottom w:val="single" w:sz="4" w:space="0" w:color="auto"/>
              <w:right w:val="single" w:sz="4" w:space="0" w:color="auto"/>
            </w:tcBorders>
            <w:hideMark/>
          </w:tcPr>
          <w:p w:rsidR="00DF5484" w:rsidRPr="00937756" w:rsidRDefault="00DF5484" w:rsidP="00DB002E">
            <w:pPr>
              <w:widowControl/>
              <w:overflowPunct/>
              <w:autoSpaceDE/>
              <w:adjustRightInd/>
              <w:rPr>
                <w:rFonts w:cs="Arial"/>
                <w:b/>
                <w:bCs/>
                <w:szCs w:val="24"/>
                <w:vertAlign w:val="superscript"/>
                <w:lang w:eastAsia="en-GB"/>
              </w:rPr>
            </w:pPr>
            <w:r w:rsidRPr="00937756">
              <w:rPr>
                <w:rFonts w:cs="Arial"/>
                <w:b/>
                <w:bCs/>
                <w:szCs w:val="24"/>
                <w:lang w:eastAsia="en-GB"/>
              </w:rPr>
              <w:t xml:space="preserve">Total </w:t>
            </w:r>
          </w:p>
        </w:tc>
        <w:tc>
          <w:tcPr>
            <w:tcW w:w="1644" w:type="dxa"/>
            <w:tcBorders>
              <w:top w:val="single" w:sz="4" w:space="0" w:color="auto"/>
              <w:left w:val="single" w:sz="4" w:space="0" w:color="auto"/>
              <w:bottom w:val="single" w:sz="4" w:space="0" w:color="auto"/>
              <w:right w:val="single" w:sz="4" w:space="0" w:color="auto"/>
            </w:tcBorders>
            <w:vAlign w:val="bottom"/>
            <w:hideMark/>
          </w:tcPr>
          <w:p w:rsidR="00DF5484" w:rsidRPr="00937756" w:rsidRDefault="00DF5484" w:rsidP="00DB002E">
            <w:pPr>
              <w:widowControl/>
              <w:overflowPunct/>
              <w:autoSpaceDE/>
              <w:adjustRightInd/>
              <w:jc w:val="center"/>
              <w:rPr>
                <w:rFonts w:cs="Arial"/>
                <w:szCs w:val="24"/>
                <w:lang w:eastAsia="en-GB"/>
              </w:rPr>
            </w:pPr>
            <w:r w:rsidRPr="00937756">
              <w:rPr>
                <w:rFonts w:cs="Arial"/>
                <w:szCs w:val="24"/>
                <w:lang w:eastAsia="en-GB"/>
              </w:rPr>
              <w:t>148</w:t>
            </w:r>
          </w:p>
        </w:tc>
        <w:tc>
          <w:tcPr>
            <w:tcW w:w="1676" w:type="dxa"/>
            <w:tcBorders>
              <w:top w:val="single" w:sz="4" w:space="0" w:color="auto"/>
              <w:left w:val="single" w:sz="4" w:space="0" w:color="auto"/>
              <w:bottom w:val="single" w:sz="4" w:space="0" w:color="auto"/>
              <w:right w:val="single" w:sz="4" w:space="0" w:color="auto"/>
            </w:tcBorders>
            <w:vAlign w:val="bottom"/>
            <w:hideMark/>
          </w:tcPr>
          <w:p w:rsidR="00DF5484" w:rsidRPr="00937756" w:rsidRDefault="00DF5484" w:rsidP="00DB002E">
            <w:pPr>
              <w:widowControl/>
              <w:overflowPunct/>
              <w:autoSpaceDE/>
              <w:adjustRightInd/>
              <w:jc w:val="center"/>
              <w:rPr>
                <w:rFonts w:cs="Arial"/>
                <w:szCs w:val="24"/>
                <w:lang w:eastAsia="en-GB"/>
              </w:rPr>
            </w:pPr>
            <w:r w:rsidRPr="00937756">
              <w:rPr>
                <w:rFonts w:cs="Arial"/>
                <w:szCs w:val="24"/>
                <w:lang w:eastAsia="en-GB"/>
              </w:rPr>
              <w:t>179</w:t>
            </w:r>
          </w:p>
        </w:tc>
        <w:tc>
          <w:tcPr>
            <w:tcW w:w="1952" w:type="dxa"/>
            <w:tcBorders>
              <w:top w:val="single" w:sz="4" w:space="0" w:color="auto"/>
              <w:left w:val="single" w:sz="4" w:space="0" w:color="auto"/>
              <w:bottom w:val="single" w:sz="4" w:space="0" w:color="auto"/>
              <w:right w:val="single" w:sz="4" w:space="0" w:color="auto"/>
            </w:tcBorders>
            <w:vAlign w:val="bottom"/>
            <w:hideMark/>
          </w:tcPr>
          <w:p w:rsidR="00DF5484" w:rsidRPr="00937756" w:rsidRDefault="00DF5484" w:rsidP="00DB002E">
            <w:pPr>
              <w:widowControl/>
              <w:overflowPunct/>
              <w:autoSpaceDE/>
              <w:adjustRightInd/>
              <w:jc w:val="center"/>
              <w:rPr>
                <w:rFonts w:cs="Arial"/>
                <w:szCs w:val="24"/>
                <w:lang w:eastAsia="en-GB"/>
              </w:rPr>
            </w:pPr>
            <w:r w:rsidRPr="00937756">
              <w:rPr>
                <w:rFonts w:cs="Arial"/>
                <w:szCs w:val="24"/>
                <w:lang w:eastAsia="en-GB"/>
              </w:rPr>
              <w:t>175</w:t>
            </w:r>
          </w:p>
        </w:tc>
      </w:tr>
      <w:tr w:rsidR="00DF5484" w:rsidTr="00F341AB">
        <w:trPr>
          <w:trHeight w:val="70"/>
        </w:trPr>
        <w:tc>
          <w:tcPr>
            <w:tcW w:w="8505" w:type="dxa"/>
            <w:gridSpan w:val="4"/>
            <w:tcBorders>
              <w:top w:val="single" w:sz="4" w:space="0" w:color="auto"/>
              <w:left w:val="single" w:sz="4" w:space="0" w:color="auto"/>
              <w:bottom w:val="single" w:sz="4" w:space="0" w:color="auto"/>
              <w:right w:val="single" w:sz="4" w:space="0" w:color="auto"/>
            </w:tcBorders>
            <w:hideMark/>
          </w:tcPr>
          <w:p w:rsidR="00DF5484" w:rsidRPr="00DB002E" w:rsidRDefault="00DF5484" w:rsidP="00C2224A">
            <w:pPr>
              <w:rPr>
                <w:rFonts w:cs="Arial"/>
                <w:b/>
                <w:bCs/>
                <w:i/>
                <w:szCs w:val="24"/>
              </w:rPr>
            </w:pPr>
            <w:r w:rsidRPr="00DB002E">
              <w:rPr>
                <w:rFonts w:cs="Arial"/>
                <w:b/>
                <w:bCs/>
                <w:i/>
                <w:szCs w:val="24"/>
              </w:rPr>
              <w:t xml:space="preserve">Notes: </w:t>
            </w:r>
            <w:r w:rsidRPr="00DB002E">
              <w:rPr>
                <w:rFonts w:cs="Arial"/>
                <w:bCs/>
                <w:i/>
                <w:szCs w:val="24"/>
              </w:rPr>
              <w:t>Between 2012/13 and 2013/14, the number of children (under 18) admitted to non-specialist facilities for the treatment of mental illness increased from 148 to 179.  This figure dropped slightly in 2014/15, to 175.</w:t>
            </w:r>
          </w:p>
        </w:tc>
      </w:tr>
    </w:tbl>
    <w:p w:rsidR="00DB002E" w:rsidRDefault="00DB002E" w:rsidP="00137D7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E53E15" w:rsidRDefault="00E53E15" w:rsidP="00137D7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Northern Ireland</w:t>
      </w:r>
    </w:p>
    <w:tbl>
      <w:tblPr>
        <w:tblW w:w="8505" w:type="dxa"/>
        <w:tblInd w:w="108" w:type="dxa"/>
        <w:tblLook w:val="04A0"/>
      </w:tblPr>
      <w:tblGrid>
        <w:gridCol w:w="3544"/>
        <w:gridCol w:w="4961"/>
      </w:tblGrid>
      <w:tr w:rsidR="00551022" w:rsidRPr="00551022" w:rsidTr="00C24201">
        <w:trPr>
          <w:trHeight w:val="546"/>
        </w:trPr>
        <w:tc>
          <w:tcPr>
            <w:tcW w:w="8505" w:type="dxa"/>
            <w:gridSpan w:val="2"/>
            <w:tcBorders>
              <w:top w:val="single" w:sz="4" w:space="0" w:color="auto"/>
              <w:left w:val="single" w:sz="4" w:space="0" w:color="auto"/>
              <w:bottom w:val="single" w:sz="4" w:space="0" w:color="auto"/>
              <w:right w:val="single" w:sz="4" w:space="0" w:color="auto"/>
            </w:tcBorders>
            <w:hideMark/>
          </w:tcPr>
          <w:p w:rsidR="00551022" w:rsidRPr="00551022" w:rsidRDefault="00551022" w:rsidP="000E0FC3">
            <w:pPr>
              <w:widowControl/>
              <w:overflowPunct/>
              <w:autoSpaceDE/>
              <w:adjustRightInd/>
              <w:ind w:left="96"/>
              <w:rPr>
                <w:rFonts w:cs="Arial"/>
                <w:b/>
                <w:bCs/>
                <w:color w:val="000000"/>
                <w:szCs w:val="24"/>
                <w:lang w:eastAsia="en-GB"/>
              </w:rPr>
            </w:pPr>
            <w:r w:rsidRPr="000E0FC3">
              <w:rPr>
                <w:rFonts w:cs="Arial"/>
                <w:b/>
                <w:bCs/>
                <w:color w:val="000000"/>
                <w:szCs w:val="24"/>
                <w:u w:val="single"/>
                <w:lang w:eastAsia="en-GB"/>
              </w:rPr>
              <w:t xml:space="preserve">Table </w:t>
            </w:r>
            <w:r w:rsidR="000E0FC3" w:rsidRPr="000E0FC3">
              <w:rPr>
                <w:rFonts w:cs="Arial"/>
                <w:b/>
                <w:bCs/>
                <w:color w:val="000000"/>
                <w:szCs w:val="24"/>
                <w:u w:val="single"/>
                <w:lang w:eastAsia="en-GB"/>
              </w:rPr>
              <w:t>3</w:t>
            </w:r>
            <w:r w:rsidR="00C85F24">
              <w:rPr>
                <w:rFonts w:cs="Arial"/>
                <w:b/>
                <w:bCs/>
                <w:color w:val="000000"/>
                <w:szCs w:val="24"/>
                <w:u w:val="single"/>
                <w:lang w:eastAsia="en-GB"/>
              </w:rPr>
              <w:t>2</w:t>
            </w:r>
            <w:r w:rsidRPr="00551022">
              <w:rPr>
                <w:rFonts w:cs="Arial"/>
                <w:b/>
                <w:bCs/>
                <w:color w:val="000000"/>
                <w:szCs w:val="24"/>
                <w:lang w:eastAsia="en-GB"/>
              </w:rPr>
              <w:t>.</w:t>
            </w:r>
            <w:r w:rsidRPr="00551022">
              <w:rPr>
                <w:rFonts w:cs="Arial"/>
                <w:b/>
                <w:bCs/>
                <w:lang w:eastAsia="en-GB"/>
              </w:rPr>
              <w:t xml:space="preserve"> Number of children waiting for CAMHS in </w:t>
            </w:r>
            <w:r w:rsidRPr="00551022">
              <w:rPr>
                <w:rFonts w:cs="Arial"/>
                <w:b/>
                <w:bCs/>
                <w:u w:val="single"/>
                <w:lang w:eastAsia="en-GB"/>
              </w:rPr>
              <w:t>Northern Ireland</w:t>
            </w:r>
            <w:r>
              <w:rPr>
                <w:rFonts w:cs="Arial"/>
                <w:b/>
                <w:bCs/>
                <w:lang w:eastAsia="en-GB"/>
              </w:rPr>
              <w:t xml:space="preserve">, </w:t>
            </w:r>
            <w:r w:rsidRPr="00551022">
              <w:rPr>
                <w:rFonts w:cs="Arial"/>
                <w:b/>
                <w:bCs/>
                <w:lang w:eastAsia="en-GB"/>
              </w:rPr>
              <w:t>2015</w:t>
            </w:r>
          </w:p>
        </w:tc>
      </w:tr>
      <w:tr w:rsidR="00551022" w:rsidRPr="00551022" w:rsidTr="00DB002E">
        <w:trPr>
          <w:trHeight w:val="432"/>
        </w:trPr>
        <w:tc>
          <w:tcPr>
            <w:tcW w:w="8505" w:type="dxa"/>
            <w:gridSpan w:val="2"/>
            <w:tcBorders>
              <w:top w:val="single" w:sz="4" w:space="0" w:color="auto"/>
              <w:left w:val="single" w:sz="4" w:space="0" w:color="auto"/>
              <w:bottom w:val="single" w:sz="4" w:space="0" w:color="auto"/>
              <w:right w:val="single" w:sz="4" w:space="0" w:color="auto"/>
            </w:tcBorders>
            <w:hideMark/>
          </w:tcPr>
          <w:p w:rsidR="00551022" w:rsidRPr="00551022" w:rsidRDefault="00551022" w:rsidP="009B30AA">
            <w:pPr>
              <w:widowControl/>
              <w:overflowPunct/>
              <w:autoSpaceDE/>
              <w:adjustRightInd/>
              <w:rPr>
                <w:rFonts w:cs="Arial"/>
                <w:b/>
                <w:bCs/>
                <w:szCs w:val="24"/>
                <w:lang w:eastAsia="en-GB"/>
              </w:rPr>
            </w:pPr>
            <w:r w:rsidRPr="00551022">
              <w:rPr>
                <w:rFonts w:cs="Arial"/>
                <w:b/>
                <w:bCs/>
                <w:szCs w:val="24"/>
                <w:lang w:eastAsia="en-GB"/>
              </w:rPr>
              <w:t xml:space="preserve">Data Source: </w:t>
            </w:r>
            <w:r w:rsidR="009B30AA" w:rsidRPr="009B30AA">
              <w:rPr>
                <w:rFonts w:cs="Arial"/>
                <w:bCs/>
                <w:szCs w:val="24"/>
                <w:lang w:eastAsia="en-GB"/>
              </w:rPr>
              <w:t>DHSSPS NI Community Information Branch</w:t>
            </w:r>
          </w:p>
        </w:tc>
      </w:tr>
      <w:tr w:rsidR="00551022" w:rsidRPr="00551022" w:rsidTr="00B611CB">
        <w:trPr>
          <w:trHeight w:val="280"/>
        </w:trPr>
        <w:tc>
          <w:tcPr>
            <w:tcW w:w="3544"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DB002E">
            <w:pPr>
              <w:widowControl/>
              <w:overflowPunct/>
              <w:autoSpaceDE/>
              <w:adjustRightInd/>
              <w:rPr>
                <w:rFonts w:cs="Arial"/>
                <w:b/>
                <w:bCs/>
                <w:szCs w:val="24"/>
                <w:lang w:eastAsia="en-GB"/>
              </w:rPr>
            </w:pPr>
          </w:p>
          <w:p w:rsidR="00551022" w:rsidRPr="00551022" w:rsidRDefault="00C2224A" w:rsidP="00DB002E">
            <w:pPr>
              <w:widowControl/>
              <w:overflowPunct/>
              <w:autoSpaceDE/>
              <w:adjustRightInd/>
              <w:rPr>
                <w:rFonts w:cs="Arial"/>
                <w:b/>
                <w:bCs/>
                <w:szCs w:val="24"/>
                <w:lang w:eastAsia="en-GB"/>
              </w:rPr>
            </w:pPr>
            <w:r>
              <w:rPr>
                <w:rFonts w:cs="Arial"/>
                <w:b/>
                <w:bCs/>
                <w:szCs w:val="24"/>
                <w:lang w:eastAsia="en-GB"/>
              </w:rPr>
              <w:t xml:space="preserve">Year </w:t>
            </w:r>
          </w:p>
        </w:tc>
        <w:tc>
          <w:tcPr>
            <w:tcW w:w="4961" w:type="dxa"/>
            <w:tcBorders>
              <w:top w:val="single" w:sz="4" w:space="0" w:color="auto"/>
              <w:left w:val="single" w:sz="4" w:space="0" w:color="auto"/>
              <w:bottom w:val="single" w:sz="4" w:space="0" w:color="auto"/>
              <w:right w:val="single" w:sz="4" w:space="0" w:color="auto"/>
            </w:tcBorders>
            <w:vAlign w:val="bottom"/>
          </w:tcPr>
          <w:p w:rsidR="00551022" w:rsidRPr="00551022" w:rsidRDefault="00551022" w:rsidP="00DB002E">
            <w:pPr>
              <w:widowControl/>
              <w:overflowPunct/>
              <w:autoSpaceDE/>
              <w:adjustRightInd/>
              <w:jc w:val="center"/>
              <w:rPr>
                <w:rFonts w:cs="Arial"/>
                <w:b/>
                <w:bCs/>
                <w:szCs w:val="24"/>
                <w:lang w:eastAsia="en-GB"/>
              </w:rPr>
            </w:pPr>
            <w:r w:rsidRPr="00551022">
              <w:rPr>
                <w:rFonts w:cs="Arial"/>
                <w:b/>
                <w:bCs/>
                <w:szCs w:val="24"/>
                <w:lang w:eastAsia="en-GB"/>
              </w:rPr>
              <w:t>2015</w:t>
            </w:r>
          </w:p>
        </w:tc>
      </w:tr>
      <w:tr w:rsidR="00551022" w:rsidRPr="00551022" w:rsidTr="00BD1A21">
        <w:trPr>
          <w:trHeight w:val="280"/>
        </w:trPr>
        <w:tc>
          <w:tcPr>
            <w:tcW w:w="3544" w:type="dxa"/>
            <w:tcBorders>
              <w:top w:val="single" w:sz="4" w:space="0" w:color="auto"/>
              <w:left w:val="single" w:sz="4" w:space="0" w:color="auto"/>
              <w:bottom w:val="single" w:sz="4" w:space="0" w:color="auto"/>
              <w:right w:val="single" w:sz="4" w:space="0" w:color="auto"/>
            </w:tcBorders>
            <w:hideMark/>
          </w:tcPr>
          <w:p w:rsidR="00551022" w:rsidRPr="00551022" w:rsidRDefault="00551022" w:rsidP="00DB002E">
            <w:pPr>
              <w:widowControl/>
              <w:overflowPunct/>
              <w:autoSpaceDE/>
              <w:adjustRightInd/>
              <w:rPr>
                <w:rFonts w:cs="Arial"/>
                <w:b/>
                <w:bCs/>
                <w:szCs w:val="24"/>
                <w:lang w:eastAsia="en-GB"/>
              </w:rPr>
            </w:pPr>
            <w:r w:rsidRPr="00551022">
              <w:rPr>
                <w:rFonts w:cs="Arial"/>
                <w:b/>
                <w:bCs/>
                <w:szCs w:val="24"/>
                <w:lang w:eastAsia="en-GB"/>
              </w:rPr>
              <w:t xml:space="preserve">Total </w:t>
            </w:r>
          </w:p>
        </w:tc>
        <w:tc>
          <w:tcPr>
            <w:tcW w:w="4961" w:type="dxa"/>
            <w:tcBorders>
              <w:top w:val="single" w:sz="4" w:space="0" w:color="auto"/>
              <w:left w:val="single" w:sz="4" w:space="0" w:color="auto"/>
              <w:bottom w:val="single" w:sz="4" w:space="0" w:color="auto"/>
              <w:right w:val="single" w:sz="4" w:space="0" w:color="auto"/>
            </w:tcBorders>
            <w:vAlign w:val="center"/>
          </w:tcPr>
          <w:p w:rsidR="00551022" w:rsidRPr="00551022" w:rsidRDefault="00551022" w:rsidP="00DB002E">
            <w:pPr>
              <w:jc w:val="center"/>
              <w:rPr>
                <w:rFonts w:cs="Arial"/>
                <w:color w:val="000000"/>
                <w:lang w:eastAsia="en-GB"/>
              </w:rPr>
            </w:pPr>
            <w:r w:rsidRPr="00551022">
              <w:rPr>
                <w:rFonts w:cs="Arial"/>
                <w:color w:val="000000"/>
                <w:lang w:eastAsia="en-GB"/>
              </w:rPr>
              <w:t>1</w:t>
            </w:r>
            <w:r w:rsidR="00F341AB">
              <w:rPr>
                <w:rFonts w:cs="Arial"/>
                <w:color w:val="000000"/>
                <w:lang w:eastAsia="en-GB"/>
              </w:rPr>
              <w:t>,</w:t>
            </w:r>
            <w:r w:rsidRPr="00551022">
              <w:rPr>
                <w:rFonts w:cs="Arial"/>
                <w:color w:val="000000"/>
                <w:lang w:eastAsia="en-GB"/>
              </w:rPr>
              <w:t>026</w:t>
            </w:r>
          </w:p>
        </w:tc>
      </w:tr>
      <w:tr w:rsidR="00551022" w:rsidRPr="00551022" w:rsidTr="00BD1A21">
        <w:trPr>
          <w:trHeight w:val="280"/>
        </w:trPr>
        <w:tc>
          <w:tcPr>
            <w:tcW w:w="8505" w:type="dxa"/>
            <w:gridSpan w:val="2"/>
            <w:tcBorders>
              <w:top w:val="single" w:sz="4" w:space="0" w:color="auto"/>
              <w:left w:val="single" w:sz="4" w:space="0" w:color="auto"/>
              <w:bottom w:val="single" w:sz="4" w:space="0" w:color="auto"/>
              <w:right w:val="single" w:sz="4" w:space="0" w:color="auto"/>
            </w:tcBorders>
          </w:tcPr>
          <w:p w:rsidR="00551022" w:rsidRPr="00DB002E" w:rsidRDefault="00551022" w:rsidP="00DB002E">
            <w:pPr>
              <w:rPr>
                <w:rFonts w:cs="Arial"/>
                <w:b/>
                <w:bCs/>
                <w:i/>
                <w:szCs w:val="24"/>
              </w:rPr>
            </w:pPr>
            <w:r w:rsidRPr="00DB002E">
              <w:rPr>
                <w:rFonts w:cs="Arial"/>
                <w:b/>
                <w:bCs/>
                <w:i/>
                <w:szCs w:val="24"/>
              </w:rPr>
              <w:t xml:space="preserve">Notes: </w:t>
            </w:r>
            <w:r w:rsidRPr="00DB002E">
              <w:rPr>
                <w:rFonts w:cs="Arial"/>
                <w:bCs/>
                <w:i/>
                <w:szCs w:val="24"/>
              </w:rPr>
              <w:t>Figures only available for 2015; at 31 March</w:t>
            </w:r>
          </w:p>
        </w:tc>
      </w:tr>
    </w:tbl>
    <w:p w:rsidR="00716B2C" w:rsidRDefault="00716B2C"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C13D0D" w:rsidRDefault="00C13D0D"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C13D0D" w:rsidRDefault="00C13D0D"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C13D0D" w:rsidRDefault="00C13D0D"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C13D0D" w:rsidRDefault="00C13D0D"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C13D0D" w:rsidRDefault="00C13D0D"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C13D0D" w:rsidRDefault="00C13D0D" w:rsidP="00137D72">
      <w:pPr>
        <w:widowControl/>
        <w:suppressAutoHyphens/>
        <w:overflowPunct/>
        <w:autoSpaceDE/>
        <w:autoSpaceDN/>
        <w:adjustRightInd/>
        <w:spacing w:line="240" w:lineRule="atLeast"/>
        <w:ind w:right="1134"/>
        <w:jc w:val="both"/>
        <w:textAlignment w:val="auto"/>
        <w:rPr>
          <w:rFonts w:cs="Arial"/>
          <w:szCs w:val="24"/>
          <w:u w:val="single"/>
          <w:lang w:eastAsia="zh-CN"/>
        </w:rPr>
      </w:pPr>
    </w:p>
    <w:tbl>
      <w:tblPr>
        <w:tblW w:w="8505" w:type="dxa"/>
        <w:tblInd w:w="108" w:type="dxa"/>
        <w:tblLook w:val="04A0"/>
      </w:tblPr>
      <w:tblGrid>
        <w:gridCol w:w="2656"/>
        <w:gridCol w:w="1374"/>
        <w:gridCol w:w="1357"/>
        <w:gridCol w:w="66"/>
        <w:gridCol w:w="1422"/>
        <w:gridCol w:w="1630"/>
      </w:tblGrid>
      <w:tr w:rsidR="00EF0356" w:rsidRPr="00EF0356" w:rsidTr="00C13D0D">
        <w:trPr>
          <w:trHeight w:val="557"/>
        </w:trPr>
        <w:tc>
          <w:tcPr>
            <w:tcW w:w="8505" w:type="dxa"/>
            <w:gridSpan w:val="6"/>
            <w:tcBorders>
              <w:top w:val="single" w:sz="4" w:space="0" w:color="auto"/>
              <w:left w:val="single" w:sz="4" w:space="0" w:color="auto"/>
              <w:bottom w:val="single" w:sz="4" w:space="0" w:color="auto"/>
              <w:right w:val="single" w:sz="4" w:space="0" w:color="auto"/>
            </w:tcBorders>
            <w:hideMark/>
          </w:tcPr>
          <w:p w:rsidR="00EF0356" w:rsidRPr="00EF0356" w:rsidRDefault="00EF0356" w:rsidP="000E0FC3">
            <w:pPr>
              <w:widowControl/>
              <w:overflowPunct/>
              <w:autoSpaceDE/>
              <w:adjustRightInd/>
              <w:ind w:left="96"/>
              <w:rPr>
                <w:rFonts w:cs="Arial"/>
                <w:b/>
                <w:bCs/>
                <w:color w:val="000000"/>
                <w:szCs w:val="24"/>
                <w:lang w:eastAsia="en-GB"/>
              </w:rPr>
            </w:pPr>
            <w:r w:rsidRPr="000E0FC3">
              <w:rPr>
                <w:rFonts w:cs="Arial"/>
                <w:b/>
                <w:bCs/>
                <w:color w:val="000000"/>
                <w:szCs w:val="24"/>
                <w:u w:val="single"/>
                <w:lang w:eastAsia="en-GB"/>
              </w:rPr>
              <w:lastRenderedPageBreak/>
              <w:t xml:space="preserve">Table </w:t>
            </w:r>
            <w:r w:rsidR="000E0FC3" w:rsidRPr="000E0FC3">
              <w:rPr>
                <w:rFonts w:cs="Arial"/>
                <w:b/>
                <w:bCs/>
                <w:color w:val="000000"/>
                <w:szCs w:val="24"/>
                <w:u w:val="single"/>
                <w:lang w:eastAsia="en-GB"/>
              </w:rPr>
              <w:t>3</w:t>
            </w:r>
            <w:r w:rsidR="00C85F24">
              <w:rPr>
                <w:rFonts w:cs="Arial"/>
                <w:b/>
                <w:bCs/>
                <w:color w:val="000000"/>
                <w:szCs w:val="24"/>
                <w:u w:val="single"/>
                <w:lang w:eastAsia="en-GB"/>
              </w:rPr>
              <w:t>3</w:t>
            </w:r>
            <w:r w:rsidRPr="00EF0356">
              <w:rPr>
                <w:rFonts w:cs="Arial"/>
                <w:b/>
                <w:bCs/>
                <w:color w:val="000000"/>
                <w:szCs w:val="24"/>
                <w:lang w:eastAsia="en-GB"/>
              </w:rPr>
              <w:t>.</w:t>
            </w:r>
            <w:r w:rsidRPr="00EF0356">
              <w:rPr>
                <w:rFonts w:cs="Arial"/>
                <w:b/>
              </w:rPr>
              <w:t xml:space="preserve"> Number of Admissions to Beechcroft </w:t>
            </w:r>
            <w:r w:rsidRPr="00EF0356">
              <w:rPr>
                <w:rFonts w:cs="Arial"/>
                <w:b/>
                <w:vertAlign w:val="superscript"/>
              </w:rPr>
              <w:t>(a)</w:t>
            </w:r>
            <w:r w:rsidRPr="00EF0356">
              <w:rPr>
                <w:rFonts w:cs="Arial"/>
                <w:b/>
              </w:rPr>
              <w:t xml:space="preserve"> CAMHS </w:t>
            </w:r>
            <w:r w:rsidR="00716B2C">
              <w:rPr>
                <w:rFonts w:cs="Arial"/>
                <w:b/>
              </w:rPr>
              <w:t xml:space="preserve">in </w:t>
            </w:r>
            <w:r w:rsidR="00716B2C" w:rsidRPr="00716B2C">
              <w:rPr>
                <w:rFonts w:cs="Arial"/>
                <w:b/>
                <w:u w:val="single"/>
              </w:rPr>
              <w:t>Northern Ireland</w:t>
            </w:r>
            <w:r w:rsidR="00716B2C">
              <w:rPr>
                <w:rFonts w:cs="Arial"/>
                <w:b/>
              </w:rPr>
              <w:t xml:space="preserve">, 2011/12 to </w:t>
            </w:r>
            <w:r w:rsidRPr="00EF0356">
              <w:rPr>
                <w:rFonts w:cs="Arial"/>
                <w:b/>
              </w:rPr>
              <w:t>2014/15</w:t>
            </w:r>
          </w:p>
        </w:tc>
      </w:tr>
      <w:tr w:rsidR="00EF0356" w:rsidRPr="00EF0356" w:rsidTr="004A6DD5">
        <w:trPr>
          <w:trHeight w:val="282"/>
        </w:trPr>
        <w:tc>
          <w:tcPr>
            <w:tcW w:w="8505" w:type="dxa"/>
            <w:gridSpan w:val="6"/>
            <w:tcBorders>
              <w:top w:val="single" w:sz="4" w:space="0" w:color="auto"/>
              <w:left w:val="single" w:sz="4" w:space="0" w:color="auto"/>
              <w:bottom w:val="single" w:sz="4" w:space="0" w:color="auto"/>
              <w:right w:val="single" w:sz="4" w:space="0" w:color="auto"/>
            </w:tcBorders>
            <w:hideMark/>
          </w:tcPr>
          <w:p w:rsidR="00EF0356" w:rsidRPr="00EF0356" w:rsidRDefault="00EF0356" w:rsidP="009B30AA">
            <w:pPr>
              <w:widowControl/>
              <w:overflowPunct/>
              <w:autoSpaceDE/>
              <w:adjustRightInd/>
              <w:rPr>
                <w:rFonts w:cs="Arial"/>
                <w:b/>
                <w:bCs/>
                <w:szCs w:val="24"/>
                <w:lang w:eastAsia="en-GB"/>
              </w:rPr>
            </w:pPr>
            <w:r w:rsidRPr="00EF0356">
              <w:rPr>
                <w:rFonts w:cs="Arial"/>
                <w:b/>
                <w:bCs/>
                <w:szCs w:val="24"/>
                <w:lang w:eastAsia="en-GB"/>
              </w:rPr>
              <w:t xml:space="preserve">Data Source: </w:t>
            </w:r>
            <w:r w:rsidR="009B30AA" w:rsidRPr="009B30AA">
              <w:rPr>
                <w:bCs/>
              </w:rPr>
              <w:t>DHSSPS NI Hospital Information Branch</w:t>
            </w:r>
          </w:p>
        </w:tc>
      </w:tr>
      <w:tr w:rsidR="00EF0356" w:rsidRPr="00EF0356" w:rsidTr="001670DE">
        <w:trPr>
          <w:trHeight w:val="280"/>
        </w:trPr>
        <w:tc>
          <w:tcPr>
            <w:tcW w:w="2656"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DB002E">
            <w:pPr>
              <w:widowControl/>
              <w:overflowPunct/>
              <w:autoSpaceDE/>
              <w:adjustRightInd/>
              <w:rPr>
                <w:rFonts w:cs="Arial"/>
                <w:b/>
                <w:bCs/>
                <w:szCs w:val="24"/>
                <w:lang w:eastAsia="en-GB"/>
              </w:rPr>
            </w:pPr>
          </w:p>
          <w:p w:rsidR="00EF0356" w:rsidRPr="00EF0356" w:rsidRDefault="00C2224A" w:rsidP="00DB002E">
            <w:pPr>
              <w:widowControl/>
              <w:overflowPunct/>
              <w:autoSpaceDE/>
              <w:adjustRightInd/>
              <w:rPr>
                <w:rFonts w:cs="Arial"/>
                <w:b/>
                <w:bCs/>
                <w:szCs w:val="24"/>
                <w:lang w:eastAsia="en-GB"/>
              </w:rPr>
            </w:pPr>
            <w:r>
              <w:rPr>
                <w:rFonts w:cs="Arial"/>
                <w:b/>
                <w:bCs/>
                <w:szCs w:val="24"/>
                <w:lang w:eastAsia="en-GB"/>
              </w:rPr>
              <w:t xml:space="preserve">Year </w:t>
            </w:r>
          </w:p>
        </w:tc>
        <w:tc>
          <w:tcPr>
            <w:tcW w:w="1374"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1670DE">
            <w:pPr>
              <w:jc w:val="right"/>
              <w:rPr>
                <w:rFonts w:cs="Arial"/>
                <w:b/>
                <w:color w:val="000000"/>
                <w:lang w:eastAsia="en-GB"/>
              </w:rPr>
            </w:pPr>
          </w:p>
          <w:p w:rsidR="00EF0356" w:rsidRPr="00EF0356" w:rsidRDefault="00EF0356" w:rsidP="001670DE">
            <w:pPr>
              <w:jc w:val="right"/>
              <w:rPr>
                <w:rFonts w:cs="Arial"/>
                <w:b/>
                <w:color w:val="000000"/>
                <w:lang w:eastAsia="en-GB"/>
              </w:rPr>
            </w:pPr>
            <w:r w:rsidRPr="00EF0356">
              <w:rPr>
                <w:rFonts w:cs="Arial"/>
                <w:b/>
                <w:color w:val="000000"/>
                <w:lang w:eastAsia="en-GB"/>
              </w:rPr>
              <w:t>2011/12</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C2224A" w:rsidRDefault="00C2224A" w:rsidP="001670DE">
            <w:pPr>
              <w:jc w:val="right"/>
              <w:rPr>
                <w:rFonts w:cs="Arial"/>
                <w:b/>
                <w:color w:val="000000"/>
                <w:lang w:eastAsia="en-GB"/>
              </w:rPr>
            </w:pPr>
          </w:p>
          <w:p w:rsidR="00EF0356" w:rsidRPr="00EF0356" w:rsidRDefault="00EF0356" w:rsidP="001670DE">
            <w:pPr>
              <w:jc w:val="right"/>
              <w:rPr>
                <w:rFonts w:cs="Arial"/>
                <w:b/>
                <w:color w:val="000000"/>
                <w:lang w:eastAsia="en-GB"/>
              </w:rPr>
            </w:pPr>
            <w:r w:rsidRPr="00EF0356">
              <w:rPr>
                <w:rFonts w:cs="Arial"/>
                <w:b/>
                <w:color w:val="000000"/>
                <w:lang w:eastAsia="en-GB"/>
              </w:rPr>
              <w:t>2012/13</w:t>
            </w:r>
          </w:p>
        </w:tc>
        <w:tc>
          <w:tcPr>
            <w:tcW w:w="1422"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1670DE">
            <w:pPr>
              <w:jc w:val="right"/>
              <w:rPr>
                <w:rFonts w:cs="Arial"/>
                <w:b/>
                <w:color w:val="000000"/>
                <w:lang w:eastAsia="en-GB"/>
              </w:rPr>
            </w:pPr>
          </w:p>
          <w:p w:rsidR="00EF0356" w:rsidRPr="00EF0356" w:rsidRDefault="00EF0356" w:rsidP="001670DE">
            <w:pPr>
              <w:jc w:val="right"/>
              <w:rPr>
                <w:rFonts w:cs="Arial"/>
                <w:b/>
                <w:color w:val="000000"/>
                <w:lang w:eastAsia="en-GB"/>
              </w:rPr>
            </w:pPr>
            <w:r w:rsidRPr="00EF0356">
              <w:rPr>
                <w:rFonts w:cs="Arial"/>
                <w:b/>
                <w:color w:val="000000"/>
                <w:lang w:eastAsia="en-GB"/>
              </w:rPr>
              <w:t>2013/14</w:t>
            </w:r>
          </w:p>
        </w:tc>
        <w:tc>
          <w:tcPr>
            <w:tcW w:w="1630" w:type="dxa"/>
            <w:tcBorders>
              <w:top w:val="single" w:sz="4" w:space="0" w:color="auto"/>
              <w:left w:val="single" w:sz="4" w:space="0" w:color="auto"/>
              <w:bottom w:val="single" w:sz="4" w:space="0" w:color="auto"/>
              <w:right w:val="single" w:sz="4" w:space="0" w:color="auto"/>
            </w:tcBorders>
            <w:vAlign w:val="center"/>
          </w:tcPr>
          <w:p w:rsidR="00C2224A" w:rsidRDefault="00C2224A" w:rsidP="001670DE">
            <w:pPr>
              <w:jc w:val="right"/>
              <w:rPr>
                <w:rFonts w:cs="Arial"/>
                <w:b/>
                <w:color w:val="000000"/>
                <w:lang w:eastAsia="en-GB"/>
              </w:rPr>
            </w:pPr>
          </w:p>
          <w:p w:rsidR="00EF0356" w:rsidRPr="00EF0356" w:rsidRDefault="00EF0356" w:rsidP="001670DE">
            <w:pPr>
              <w:jc w:val="right"/>
              <w:rPr>
                <w:rFonts w:cs="Arial"/>
                <w:b/>
                <w:color w:val="000000"/>
                <w:lang w:eastAsia="en-GB"/>
              </w:rPr>
            </w:pPr>
            <w:r w:rsidRPr="00EF0356">
              <w:rPr>
                <w:rFonts w:cs="Arial"/>
                <w:b/>
                <w:color w:val="000000"/>
                <w:lang w:eastAsia="en-GB"/>
              </w:rPr>
              <w:t>2014/15</w:t>
            </w:r>
          </w:p>
        </w:tc>
      </w:tr>
      <w:tr w:rsidR="00EF0356" w:rsidRPr="00EF0356" w:rsidTr="00BD1A21">
        <w:trPr>
          <w:trHeight w:val="280"/>
        </w:trPr>
        <w:tc>
          <w:tcPr>
            <w:tcW w:w="8505" w:type="dxa"/>
            <w:gridSpan w:val="6"/>
            <w:tcBorders>
              <w:top w:val="single" w:sz="4" w:space="0" w:color="auto"/>
              <w:left w:val="single" w:sz="4" w:space="0" w:color="auto"/>
              <w:bottom w:val="single" w:sz="4" w:space="0" w:color="auto"/>
              <w:right w:val="single" w:sz="4" w:space="0" w:color="auto"/>
            </w:tcBorders>
            <w:vAlign w:val="center"/>
          </w:tcPr>
          <w:p w:rsidR="00EF0356" w:rsidRPr="00EF0356" w:rsidRDefault="00EF0356" w:rsidP="00C2224A">
            <w:pPr>
              <w:rPr>
                <w:rFonts w:cs="Arial"/>
                <w:color w:val="000000"/>
                <w:lang w:eastAsia="en-GB"/>
              </w:rPr>
            </w:pPr>
            <w:r w:rsidRPr="00EF0356">
              <w:rPr>
                <w:rFonts w:cs="Arial"/>
                <w:b/>
                <w:bCs/>
                <w:color w:val="000000"/>
                <w:lang w:eastAsia="en-GB"/>
              </w:rPr>
              <w:t xml:space="preserve">No. of Admissions </w:t>
            </w:r>
            <w:r w:rsidRPr="00EF0356">
              <w:rPr>
                <w:rFonts w:cs="Arial"/>
                <w:b/>
                <w:bCs/>
                <w:color w:val="000000"/>
                <w:vertAlign w:val="superscript"/>
                <w:lang w:eastAsia="en-GB"/>
              </w:rPr>
              <w:t>(b)</w:t>
            </w:r>
          </w:p>
        </w:tc>
      </w:tr>
      <w:tr w:rsidR="00EF0356" w:rsidRPr="00EF0356" w:rsidTr="00BD1A21">
        <w:trPr>
          <w:trHeight w:val="280"/>
        </w:trPr>
        <w:tc>
          <w:tcPr>
            <w:tcW w:w="2656" w:type="dxa"/>
            <w:tcBorders>
              <w:top w:val="single" w:sz="4" w:space="0" w:color="auto"/>
              <w:left w:val="single" w:sz="4" w:space="0" w:color="auto"/>
              <w:bottom w:val="single" w:sz="4" w:space="0" w:color="auto"/>
              <w:right w:val="single" w:sz="4" w:space="0" w:color="auto"/>
            </w:tcBorders>
            <w:vAlign w:val="center"/>
            <w:hideMark/>
          </w:tcPr>
          <w:p w:rsidR="00EF0356" w:rsidRPr="00EF0356" w:rsidRDefault="00EF0356" w:rsidP="008E33F5">
            <w:pPr>
              <w:jc w:val="right"/>
              <w:rPr>
                <w:rFonts w:cs="Arial"/>
                <w:b/>
                <w:bCs/>
                <w:color w:val="000000"/>
                <w:lang w:eastAsia="en-GB"/>
              </w:rPr>
            </w:pPr>
            <w:r w:rsidRPr="00EF0356">
              <w:rPr>
                <w:rFonts w:cs="Arial"/>
                <w:b/>
                <w:bCs/>
                <w:color w:val="000000"/>
                <w:lang w:eastAsia="en-GB"/>
              </w:rPr>
              <w:t>Inpatients</w:t>
            </w:r>
          </w:p>
        </w:tc>
        <w:tc>
          <w:tcPr>
            <w:tcW w:w="1374" w:type="dxa"/>
            <w:tcBorders>
              <w:top w:val="single" w:sz="4" w:space="0" w:color="auto"/>
              <w:left w:val="single" w:sz="4" w:space="0" w:color="auto"/>
              <w:bottom w:val="single" w:sz="4" w:space="0" w:color="auto"/>
              <w:right w:val="single" w:sz="4" w:space="0" w:color="auto"/>
            </w:tcBorders>
            <w:vAlign w:val="bottom"/>
          </w:tcPr>
          <w:p w:rsidR="00EF0356" w:rsidRPr="00EF0356" w:rsidRDefault="00EF0356" w:rsidP="00DB002E">
            <w:pPr>
              <w:jc w:val="right"/>
              <w:rPr>
                <w:rFonts w:cs="Arial"/>
                <w:color w:val="000000"/>
                <w:lang w:eastAsia="en-GB"/>
              </w:rPr>
            </w:pPr>
            <w:r w:rsidRPr="00EF0356">
              <w:rPr>
                <w:rFonts w:cs="Arial"/>
                <w:color w:val="000000"/>
                <w:lang w:eastAsia="en-GB"/>
              </w:rPr>
              <w:t>149</w:t>
            </w:r>
          </w:p>
        </w:tc>
        <w:tc>
          <w:tcPr>
            <w:tcW w:w="1357" w:type="dxa"/>
            <w:tcBorders>
              <w:top w:val="single" w:sz="4" w:space="0" w:color="auto"/>
              <w:left w:val="single" w:sz="4" w:space="0" w:color="auto"/>
              <w:bottom w:val="single" w:sz="4" w:space="0" w:color="auto"/>
              <w:right w:val="single" w:sz="4" w:space="0" w:color="auto"/>
            </w:tcBorders>
            <w:vAlign w:val="bottom"/>
          </w:tcPr>
          <w:p w:rsidR="00EF0356" w:rsidRPr="00EF0356" w:rsidRDefault="00BD1A21" w:rsidP="00DB002E">
            <w:pPr>
              <w:jc w:val="right"/>
              <w:rPr>
                <w:rFonts w:cs="Arial"/>
                <w:color w:val="000000"/>
                <w:lang w:eastAsia="en-GB"/>
              </w:rPr>
            </w:pPr>
            <w:r>
              <w:rPr>
                <w:rFonts w:cs="Arial"/>
                <w:color w:val="000000"/>
                <w:lang w:eastAsia="en-GB"/>
              </w:rPr>
              <w:t>158</w:t>
            </w:r>
          </w:p>
        </w:tc>
        <w:tc>
          <w:tcPr>
            <w:tcW w:w="1488" w:type="dxa"/>
            <w:gridSpan w:val="2"/>
            <w:tcBorders>
              <w:top w:val="single" w:sz="4" w:space="0" w:color="auto"/>
              <w:left w:val="single" w:sz="4" w:space="0" w:color="auto"/>
              <w:bottom w:val="single" w:sz="4" w:space="0" w:color="auto"/>
              <w:right w:val="single" w:sz="4" w:space="0" w:color="auto"/>
            </w:tcBorders>
            <w:vAlign w:val="bottom"/>
          </w:tcPr>
          <w:p w:rsidR="00EF0356" w:rsidRPr="00EF0356" w:rsidRDefault="00BD1A21" w:rsidP="00DB002E">
            <w:pPr>
              <w:jc w:val="right"/>
              <w:rPr>
                <w:rFonts w:cs="Arial"/>
                <w:color w:val="000000"/>
                <w:lang w:eastAsia="en-GB"/>
              </w:rPr>
            </w:pPr>
            <w:r>
              <w:rPr>
                <w:rFonts w:cs="Arial"/>
                <w:color w:val="000000"/>
                <w:lang w:eastAsia="en-GB"/>
              </w:rPr>
              <w:t>166</w:t>
            </w:r>
          </w:p>
        </w:tc>
        <w:tc>
          <w:tcPr>
            <w:tcW w:w="1630" w:type="dxa"/>
            <w:tcBorders>
              <w:top w:val="single" w:sz="4" w:space="0" w:color="auto"/>
              <w:left w:val="single" w:sz="4" w:space="0" w:color="auto"/>
              <w:bottom w:val="single" w:sz="4" w:space="0" w:color="auto"/>
              <w:right w:val="single" w:sz="4" w:space="0" w:color="auto"/>
            </w:tcBorders>
            <w:vAlign w:val="bottom"/>
          </w:tcPr>
          <w:p w:rsidR="00EF0356" w:rsidRPr="00EF0356" w:rsidRDefault="00BD1A21" w:rsidP="00DB002E">
            <w:pPr>
              <w:jc w:val="right"/>
              <w:rPr>
                <w:rFonts w:cs="Arial"/>
                <w:color w:val="000000"/>
                <w:lang w:eastAsia="en-GB"/>
              </w:rPr>
            </w:pPr>
            <w:r>
              <w:rPr>
                <w:rFonts w:cs="Arial"/>
                <w:color w:val="000000"/>
                <w:lang w:eastAsia="en-GB"/>
              </w:rPr>
              <w:t>156</w:t>
            </w:r>
          </w:p>
        </w:tc>
      </w:tr>
      <w:tr w:rsidR="00EF0356" w:rsidRPr="00EF0356" w:rsidTr="00BD1A21">
        <w:trPr>
          <w:trHeight w:val="280"/>
        </w:trPr>
        <w:tc>
          <w:tcPr>
            <w:tcW w:w="2656" w:type="dxa"/>
            <w:tcBorders>
              <w:top w:val="single" w:sz="4" w:space="0" w:color="auto"/>
              <w:left w:val="single" w:sz="4" w:space="0" w:color="auto"/>
              <w:bottom w:val="single" w:sz="4" w:space="0" w:color="auto"/>
              <w:right w:val="single" w:sz="4" w:space="0" w:color="auto"/>
            </w:tcBorders>
            <w:vAlign w:val="center"/>
          </w:tcPr>
          <w:p w:rsidR="00EF0356" w:rsidRPr="00EF0356" w:rsidRDefault="00EF0356" w:rsidP="008E33F5">
            <w:pPr>
              <w:jc w:val="right"/>
              <w:rPr>
                <w:rFonts w:cs="Arial"/>
                <w:b/>
                <w:bCs/>
                <w:color w:val="000000"/>
                <w:lang w:eastAsia="en-GB"/>
              </w:rPr>
            </w:pPr>
            <w:r w:rsidRPr="00EF0356">
              <w:rPr>
                <w:rFonts w:cs="Arial"/>
                <w:b/>
                <w:bCs/>
                <w:color w:val="000000"/>
                <w:lang w:eastAsia="en-GB"/>
              </w:rPr>
              <w:t xml:space="preserve">Day cases </w:t>
            </w:r>
          </w:p>
        </w:tc>
        <w:tc>
          <w:tcPr>
            <w:tcW w:w="1374" w:type="dxa"/>
            <w:tcBorders>
              <w:top w:val="single" w:sz="4" w:space="0" w:color="auto"/>
              <w:left w:val="single" w:sz="4" w:space="0" w:color="auto"/>
              <w:bottom w:val="single" w:sz="4" w:space="0" w:color="auto"/>
              <w:right w:val="single" w:sz="4" w:space="0" w:color="auto"/>
            </w:tcBorders>
            <w:vAlign w:val="bottom"/>
          </w:tcPr>
          <w:p w:rsidR="00EF0356" w:rsidRPr="00EF0356" w:rsidRDefault="00EF0356" w:rsidP="00DB002E">
            <w:pPr>
              <w:jc w:val="right"/>
              <w:rPr>
                <w:rFonts w:cs="Arial"/>
                <w:color w:val="000000"/>
                <w:szCs w:val="24"/>
                <w:lang w:eastAsia="en-GB"/>
              </w:rPr>
            </w:pPr>
            <w:r w:rsidRPr="00EF0356">
              <w:rPr>
                <w:rFonts w:cs="Arial"/>
                <w:color w:val="000000"/>
                <w:lang w:eastAsia="en-GB"/>
              </w:rPr>
              <w:t>16</w:t>
            </w:r>
          </w:p>
        </w:tc>
        <w:tc>
          <w:tcPr>
            <w:tcW w:w="1357" w:type="dxa"/>
            <w:tcBorders>
              <w:top w:val="single" w:sz="4" w:space="0" w:color="auto"/>
              <w:left w:val="single" w:sz="4" w:space="0" w:color="auto"/>
              <w:bottom w:val="single" w:sz="4" w:space="0" w:color="auto"/>
              <w:right w:val="single" w:sz="4" w:space="0" w:color="auto"/>
            </w:tcBorders>
            <w:vAlign w:val="bottom"/>
          </w:tcPr>
          <w:p w:rsidR="00EF0356" w:rsidRPr="00EF0356" w:rsidRDefault="00EF0356" w:rsidP="00DB002E">
            <w:pPr>
              <w:jc w:val="right"/>
              <w:rPr>
                <w:rFonts w:cs="Arial"/>
                <w:color w:val="000000"/>
                <w:szCs w:val="24"/>
                <w:lang w:eastAsia="en-GB"/>
              </w:rPr>
            </w:pPr>
            <w:r w:rsidRPr="00EF0356">
              <w:rPr>
                <w:rFonts w:cs="Arial"/>
                <w:color w:val="000000"/>
                <w:lang w:eastAsia="en-GB"/>
              </w:rPr>
              <w:t>0</w:t>
            </w:r>
          </w:p>
        </w:tc>
        <w:tc>
          <w:tcPr>
            <w:tcW w:w="1488" w:type="dxa"/>
            <w:gridSpan w:val="2"/>
            <w:tcBorders>
              <w:top w:val="single" w:sz="4" w:space="0" w:color="auto"/>
              <w:left w:val="single" w:sz="4" w:space="0" w:color="auto"/>
              <w:bottom w:val="single" w:sz="4" w:space="0" w:color="auto"/>
              <w:right w:val="single" w:sz="4" w:space="0" w:color="auto"/>
            </w:tcBorders>
            <w:vAlign w:val="bottom"/>
          </w:tcPr>
          <w:p w:rsidR="00EF0356" w:rsidRPr="00EF0356" w:rsidRDefault="00EF0356" w:rsidP="00DB002E">
            <w:pPr>
              <w:jc w:val="right"/>
              <w:rPr>
                <w:rFonts w:cs="Arial"/>
                <w:color w:val="000000"/>
                <w:szCs w:val="24"/>
                <w:lang w:eastAsia="en-GB"/>
              </w:rPr>
            </w:pPr>
            <w:r w:rsidRPr="00EF0356">
              <w:rPr>
                <w:rFonts w:cs="Arial"/>
                <w:color w:val="000000"/>
                <w:lang w:eastAsia="en-GB"/>
              </w:rPr>
              <w:t>0</w:t>
            </w:r>
          </w:p>
        </w:tc>
        <w:tc>
          <w:tcPr>
            <w:tcW w:w="1630" w:type="dxa"/>
            <w:tcBorders>
              <w:top w:val="single" w:sz="4" w:space="0" w:color="auto"/>
              <w:left w:val="single" w:sz="4" w:space="0" w:color="auto"/>
              <w:bottom w:val="single" w:sz="4" w:space="0" w:color="auto"/>
              <w:right w:val="single" w:sz="4" w:space="0" w:color="auto"/>
            </w:tcBorders>
            <w:vAlign w:val="bottom"/>
          </w:tcPr>
          <w:p w:rsidR="00EF0356" w:rsidRPr="00EF0356" w:rsidRDefault="00EF0356" w:rsidP="00DB002E">
            <w:pPr>
              <w:jc w:val="right"/>
              <w:rPr>
                <w:rFonts w:cs="Arial"/>
                <w:szCs w:val="24"/>
                <w:lang w:eastAsia="en-GB"/>
              </w:rPr>
            </w:pPr>
            <w:r w:rsidRPr="00EF0356">
              <w:rPr>
                <w:rFonts w:cs="Arial"/>
                <w:color w:val="000000"/>
                <w:lang w:eastAsia="en-GB"/>
              </w:rPr>
              <w:t>0</w:t>
            </w:r>
          </w:p>
        </w:tc>
      </w:tr>
      <w:tr w:rsidR="00EF0356" w:rsidRPr="00EF0356" w:rsidTr="00BD1A21">
        <w:trPr>
          <w:trHeight w:val="280"/>
        </w:trPr>
        <w:tc>
          <w:tcPr>
            <w:tcW w:w="2656" w:type="dxa"/>
            <w:tcBorders>
              <w:top w:val="single" w:sz="4" w:space="0" w:color="auto"/>
              <w:left w:val="single" w:sz="4" w:space="0" w:color="auto"/>
              <w:bottom w:val="single" w:sz="4" w:space="0" w:color="auto"/>
              <w:right w:val="single" w:sz="4" w:space="0" w:color="auto"/>
            </w:tcBorders>
            <w:vAlign w:val="center"/>
          </w:tcPr>
          <w:p w:rsidR="00EF0356" w:rsidRPr="00EF0356" w:rsidRDefault="00EF0356" w:rsidP="008E33F5">
            <w:pPr>
              <w:jc w:val="right"/>
              <w:rPr>
                <w:rFonts w:cs="Arial"/>
                <w:b/>
                <w:bCs/>
                <w:color w:val="000000"/>
                <w:lang w:eastAsia="en-GB"/>
              </w:rPr>
            </w:pPr>
            <w:r w:rsidRPr="00EF0356">
              <w:rPr>
                <w:rFonts w:cs="Arial"/>
                <w:b/>
                <w:bCs/>
                <w:color w:val="000000"/>
                <w:lang w:eastAsia="en-GB"/>
              </w:rPr>
              <w:t xml:space="preserve">Total </w:t>
            </w:r>
          </w:p>
        </w:tc>
        <w:tc>
          <w:tcPr>
            <w:tcW w:w="1374" w:type="dxa"/>
            <w:tcBorders>
              <w:top w:val="single" w:sz="4" w:space="0" w:color="auto"/>
              <w:left w:val="single" w:sz="4" w:space="0" w:color="auto"/>
              <w:bottom w:val="single" w:sz="4" w:space="0" w:color="auto"/>
              <w:right w:val="single" w:sz="4" w:space="0" w:color="auto"/>
            </w:tcBorders>
            <w:vAlign w:val="bottom"/>
          </w:tcPr>
          <w:p w:rsidR="00EF0356" w:rsidRPr="0061159F" w:rsidRDefault="00EF0356" w:rsidP="00DB002E">
            <w:pPr>
              <w:jc w:val="right"/>
              <w:rPr>
                <w:rFonts w:cs="Arial"/>
                <w:color w:val="000000"/>
                <w:lang w:eastAsia="en-GB"/>
              </w:rPr>
            </w:pPr>
            <w:r w:rsidRPr="0061159F">
              <w:rPr>
                <w:rFonts w:cs="Arial"/>
                <w:color w:val="000000"/>
                <w:lang w:eastAsia="en-GB"/>
              </w:rPr>
              <w:t>165</w:t>
            </w:r>
          </w:p>
        </w:tc>
        <w:tc>
          <w:tcPr>
            <w:tcW w:w="1357" w:type="dxa"/>
            <w:tcBorders>
              <w:top w:val="single" w:sz="4" w:space="0" w:color="auto"/>
              <w:left w:val="single" w:sz="4" w:space="0" w:color="auto"/>
              <w:bottom w:val="single" w:sz="4" w:space="0" w:color="auto"/>
              <w:right w:val="single" w:sz="4" w:space="0" w:color="auto"/>
            </w:tcBorders>
            <w:vAlign w:val="bottom"/>
          </w:tcPr>
          <w:p w:rsidR="00EF0356" w:rsidRPr="0061159F" w:rsidRDefault="00EF0356" w:rsidP="00DB002E">
            <w:pPr>
              <w:jc w:val="right"/>
              <w:rPr>
                <w:rFonts w:cs="Arial"/>
                <w:color w:val="000000"/>
                <w:lang w:eastAsia="en-GB"/>
              </w:rPr>
            </w:pPr>
            <w:r w:rsidRPr="0061159F">
              <w:rPr>
                <w:rFonts w:cs="Arial"/>
                <w:color w:val="000000"/>
                <w:lang w:eastAsia="en-GB"/>
              </w:rPr>
              <w:t>158</w:t>
            </w:r>
          </w:p>
        </w:tc>
        <w:tc>
          <w:tcPr>
            <w:tcW w:w="1488" w:type="dxa"/>
            <w:gridSpan w:val="2"/>
            <w:tcBorders>
              <w:top w:val="single" w:sz="4" w:space="0" w:color="auto"/>
              <w:left w:val="single" w:sz="4" w:space="0" w:color="auto"/>
              <w:bottom w:val="single" w:sz="4" w:space="0" w:color="auto"/>
              <w:right w:val="single" w:sz="4" w:space="0" w:color="auto"/>
            </w:tcBorders>
            <w:vAlign w:val="bottom"/>
          </w:tcPr>
          <w:p w:rsidR="00EF0356" w:rsidRPr="0061159F" w:rsidRDefault="00EF0356" w:rsidP="00DB002E">
            <w:pPr>
              <w:jc w:val="right"/>
              <w:rPr>
                <w:rFonts w:cs="Arial"/>
                <w:color w:val="000000"/>
                <w:lang w:eastAsia="en-GB"/>
              </w:rPr>
            </w:pPr>
            <w:r w:rsidRPr="0061159F">
              <w:rPr>
                <w:rFonts w:cs="Arial"/>
                <w:color w:val="000000"/>
                <w:lang w:eastAsia="en-GB"/>
              </w:rPr>
              <w:t>166</w:t>
            </w:r>
          </w:p>
        </w:tc>
        <w:tc>
          <w:tcPr>
            <w:tcW w:w="1630" w:type="dxa"/>
            <w:tcBorders>
              <w:top w:val="single" w:sz="4" w:space="0" w:color="auto"/>
              <w:left w:val="single" w:sz="4" w:space="0" w:color="auto"/>
              <w:bottom w:val="single" w:sz="4" w:space="0" w:color="auto"/>
              <w:right w:val="single" w:sz="4" w:space="0" w:color="auto"/>
            </w:tcBorders>
            <w:vAlign w:val="bottom"/>
          </w:tcPr>
          <w:p w:rsidR="00EF0356" w:rsidRPr="0061159F" w:rsidRDefault="00EF0356" w:rsidP="00DB002E">
            <w:pPr>
              <w:jc w:val="right"/>
              <w:rPr>
                <w:rFonts w:cs="Arial"/>
                <w:color w:val="000000"/>
                <w:lang w:eastAsia="en-GB"/>
              </w:rPr>
            </w:pPr>
            <w:r w:rsidRPr="0061159F">
              <w:rPr>
                <w:rFonts w:cs="Arial"/>
                <w:color w:val="000000"/>
                <w:lang w:eastAsia="en-GB"/>
              </w:rPr>
              <w:t>156</w:t>
            </w:r>
          </w:p>
        </w:tc>
      </w:tr>
      <w:tr w:rsidR="00EF0356" w:rsidRPr="00EF0356" w:rsidTr="00BD1A21">
        <w:trPr>
          <w:trHeight w:val="280"/>
        </w:trPr>
        <w:tc>
          <w:tcPr>
            <w:tcW w:w="8505" w:type="dxa"/>
            <w:gridSpan w:val="6"/>
            <w:tcBorders>
              <w:top w:val="single" w:sz="4" w:space="0" w:color="auto"/>
              <w:left w:val="single" w:sz="4" w:space="0" w:color="auto"/>
              <w:bottom w:val="single" w:sz="4" w:space="0" w:color="auto"/>
              <w:right w:val="single" w:sz="4" w:space="0" w:color="auto"/>
            </w:tcBorders>
          </w:tcPr>
          <w:p w:rsidR="00EF0356" w:rsidRPr="00DB002E" w:rsidRDefault="00EF0356" w:rsidP="00DB002E">
            <w:pPr>
              <w:rPr>
                <w:rFonts w:cs="Arial"/>
                <w:b/>
                <w:bCs/>
                <w:i/>
                <w:szCs w:val="24"/>
              </w:rPr>
            </w:pPr>
            <w:r w:rsidRPr="00DB002E">
              <w:rPr>
                <w:rFonts w:cs="Arial"/>
                <w:b/>
                <w:bCs/>
                <w:i/>
                <w:szCs w:val="24"/>
              </w:rPr>
              <w:t xml:space="preserve">Notes: </w:t>
            </w:r>
            <w:r w:rsidRPr="00DB002E">
              <w:rPr>
                <w:rFonts w:cs="Arial"/>
                <w:b/>
                <w:bCs/>
                <w:i/>
                <w:szCs w:val="24"/>
              </w:rPr>
              <w:tab/>
            </w:r>
          </w:p>
          <w:p w:rsidR="00EF0356" w:rsidRPr="00DB002E" w:rsidRDefault="00EF0356" w:rsidP="00DB002E">
            <w:pPr>
              <w:rPr>
                <w:rFonts w:cs="Arial"/>
                <w:bCs/>
                <w:i/>
                <w:szCs w:val="24"/>
              </w:rPr>
            </w:pPr>
            <w:r w:rsidRPr="00DB002E">
              <w:rPr>
                <w:rFonts w:cs="Arial"/>
                <w:bCs/>
                <w:i/>
                <w:szCs w:val="24"/>
                <w:vertAlign w:val="superscript"/>
              </w:rPr>
              <w:t>(a)</w:t>
            </w:r>
            <w:r w:rsidRPr="00DB002E">
              <w:rPr>
                <w:rFonts w:cs="Arial"/>
                <w:bCs/>
                <w:i/>
                <w:szCs w:val="24"/>
              </w:rPr>
              <w:t>Beechcroft is the only specialist assessment and treatment unit for children under 18 who require CAMHS in Northern Ireland</w:t>
            </w:r>
          </w:p>
          <w:p w:rsidR="00EF0356" w:rsidRPr="00EF0356" w:rsidRDefault="00EF0356" w:rsidP="00DB002E">
            <w:pPr>
              <w:rPr>
                <w:rFonts w:cs="Arial"/>
                <w:bCs/>
                <w:szCs w:val="24"/>
              </w:rPr>
            </w:pPr>
            <w:r w:rsidRPr="00DB002E">
              <w:rPr>
                <w:rFonts w:cs="Arial"/>
                <w:bCs/>
                <w:i/>
                <w:szCs w:val="24"/>
                <w:vertAlign w:val="superscript"/>
              </w:rPr>
              <w:t>(b)</w:t>
            </w:r>
            <w:r w:rsidRPr="00DB002E">
              <w:rPr>
                <w:rFonts w:cs="Arial"/>
                <w:bCs/>
                <w:i/>
                <w:szCs w:val="24"/>
              </w:rPr>
              <w:t>Please note that these figures refer to admissions and not the number of children /patients as a person could be admitted on more than one occasion during the year.</w:t>
            </w:r>
          </w:p>
        </w:tc>
      </w:tr>
    </w:tbl>
    <w:p w:rsidR="00E53E15" w:rsidRDefault="00E53E15" w:rsidP="00137D7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tbl>
      <w:tblPr>
        <w:tblW w:w="8505" w:type="dxa"/>
        <w:tblInd w:w="108" w:type="dxa"/>
        <w:tblLook w:val="04A0"/>
      </w:tblPr>
      <w:tblGrid>
        <w:gridCol w:w="3828"/>
        <w:gridCol w:w="4677"/>
      </w:tblGrid>
      <w:tr w:rsidR="00716B2C" w:rsidRPr="00716B2C" w:rsidTr="00BD1A21">
        <w:trPr>
          <w:trHeight w:val="714"/>
        </w:trPr>
        <w:tc>
          <w:tcPr>
            <w:tcW w:w="8505" w:type="dxa"/>
            <w:gridSpan w:val="2"/>
            <w:tcBorders>
              <w:top w:val="single" w:sz="4" w:space="0" w:color="auto"/>
              <w:left w:val="single" w:sz="4" w:space="0" w:color="auto"/>
              <w:bottom w:val="single" w:sz="4" w:space="0" w:color="auto"/>
              <w:right w:val="single" w:sz="4" w:space="0" w:color="auto"/>
            </w:tcBorders>
            <w:hideMark/>
          </w:tcPr>
          <w:p w:rsidR="00716B2C" w:rsidRPr="00716B2C" w:rsidRDefault="00716B2C" w:rsidP="000E0FC3">
            <w:pPr>
              <w:widowControl/>
              <w:overflowPunct/>
              <w:autoSpaceDE/>
              <w:adjustRightInd/>
              <w:ind w:left="96"/>
              <w:rPr>
                <w:rFonts w:cs="Arial"/>
                <w:b/>
                <w:bCs/>
                <w:color w:val="000000"/>
                <w:szCs w:val="24"/>
                <w:lang w:eastAsia="en-GB"/>
              </w:rPr>
            </w:pPr>
            <w:r w:rsidRPr="000E0FC3">
              <w:rPr>
                <w:rFonts w:cs="Arial"/>
                <w:b/>
                <w:bCs/>
                <w:color w:val="000000"/>
                <w:szCs w:val="24"/>
                <w:u w:val="single"/>
                <w:lang w:eastAsia="en-GB"/>
              </w:rPr>
              <w:t xml:space="preserve">Table </w:t>
            </w:r>
            <w:r w:rsidR="000E0FC3" w:rsidRPr="000E0FC3">
              <w:rPr>
                <w:rFonts w:cs="Arial"/>
                <w:b/>
                <w:bCs/>
                <w:color w:val="000000"/>
                <w:szCs w:val="24"/>
                <w:u w:val="single"/>
                <w:lang w:eastAsia="en-GB"/>
              </w:rPr>
              <w:t>3</w:t>
            </w:r>
            <w:r w:rsidR="00C85F24">
              <w:rPr>
                <w:rFonts w:cs="Arial"/>
                <w:b/>
                <w:bCs/>
                <w:color w:val="000000"/>
                <w:szCs w:val="24"/>
                <w:u w:val="single"/>
                <w:lang w:eastAsia="en-GB"/>
              </w:rPr>
              <w:t>4</w:t>
            </w:r>
            <w:r w:rsidRPr="00716B2C">
              <w:rPr>
                <w:rFonts w:cs="Arial"/>
                <w:b/>
                <w:bCs/>
                <w:color w:val="000000"/>
                <w:szCs w:val="24"/>
                <w:lang w:eastAsia="en-GB"/>
              </w:rPr>
              <w:t>.</w:t>
            </w:r>
            <w:r w:rsidRPr="00716B2C">
              <w:rPr>
                <w:rFonts w:cs="Arial"/>
                <w:b/>
                <w:bCs/>
                <w:lang w:eastAsia="en-GB"/>
              </w:rPr>
              <w:t xml:space="preserve"> Number of Admissions to Adult Mental Health Wards Involving Children Aged Under 18, in </w:t>
            </w:r>
            <w:r w:rsidRPr="00716B2C">
              <w:rPr>
                <w:rFonts w:cs="Arial"/>
                <w:b/>
                <w:bCs/>
                <w:u w:val="single"/>
                <w:lang w:eastAsia="en-GB"/>
              </w:rPr>
              <w:t>Northern Ireland</w:t>
            </w:r>
            <w:r w:rsidRPr="00716B2C">
              <w:rPr>
                <w:rFonts w:cs="Arial"/>
                <w:b/>
                <w:bCs/>
                <w:lang w:eastAsia="en-GB"/>
              </w:rPr>
              <w:t>, by gender and age, 2014/15</w:t>
            </w:r>
          </w:p>
        </w:tc>
      </w:tr>
      <w:tr w:rsidR="00716B2C" w:rsidRPr="00716B2C" w:rsidTr="00DB002E">
        <w:trPr>
          <w:trHeight w:val="286"/>
        </w:trPr>
        <w:tc>
          <w:tcPr>
            <w:tcW w:w="8505" w:type="dxa"/>
            <w:gridSpan w:val="2"/>
            <w:tcBorders>
              <w:top w:val="single" w:sz="4" w:space="0" w:color="auto"/>
              <w:left w:val="single" w:sz="4" w:space="0" w:color="auto"/>
              <w:bottom w:val="single" w:sz="4" w:space="0" w:color="auto"/>
              <w:right w:val="single" w:sz="4" w:space="0" w:color="auto"/>
            </w:tcBorders>
            <w:hideMark/>
          </w:tcPr>
          <w:p w:rsidR="00716B2C" w:rsidRPr="00716B2C" w:rsidRDefault="00716B2C" w:rsidP="009B30AA">
            <w:pPr>
              <w:widowControl/>
              <w:overflowPunct/>
              <w:autoSpaceDE/>
              <w:adjustRightInd/>
              <w:rPr>
                <w:rFonts w:cs="Arial"/>
                <w:b/>
                <w:bCs/>
                <w:szCs w:val="24"/>
                <w:lang w:eastAsia="en-GB"/>
              </w:rPr>
            </w:pPr>
            <w:r w:rsidRPr="00716B2C">
              <w:rPr>
                <w:rFonts w:cs="Arial"/>
                <w:b/>
                <w:bCs/>
                <w:szCs w:val="24"/>
                <w:lang w:eastAsia="en-GB"/>
              </w:rPr>
              <w:t xml:space="preserve">Data Source: </w:t>
            </w:r>
            <w:r w:rsidR="009B30AA" w:rsidRPr="009B30AA">
              <w:rPr>
                <w:rFonts w:cs="Arial"/>
                <w:bCs/>
                <w:szCs w:val="24"/>
                <w:lang w:eastAsia="en-GB"/>
              </w:rPr>
              <w:t>DHSSPS NI Hospital Information Branch</w:t>
            </w:r>
          </w:p>
        </w:tc>
      </w:tr>
      <w:tr w:rsidR="00716B2C" w:rsidRPr="00716B2C" w:rsidTr="00BD1A21">
        <w:trPr>
          <w:trHeight w:val="280"/>
        </w:trPr>
        <w:tc>
          <w:tcPr>
            <w:tcW w:w="3828" w:type="dxa"/>
            <w:tcBorders>
              <w:top w:val="single" w:sz="4" w:space="0" w:color="auto"/>
              <w:left w:val="single" w:sz="4" w:space="0" w:color="auto"/>
              <w:bottom w:val="single" w:sz="4" w:space="0" w:color="auto"/>
              <w:right w:val="single" w:sz="4" w:space="0" w:color="auto"/>
            </w:tcBorders>
            <w:vAlign w:val="center"/>
            <w:hideMark/>
          </w:tcPr>
          <w:p w:rsidR="00C2224A" w:rsidRDefault="00C2224A" w:rsidP="00DB002E">
            <w:pPr>
              <w:widowControl/>
              <w:overflowPunct/>
              <w:autoSpaceDE/>
              <w:adjustRightInd/>
              <w:rPr>
                <w:rFonts w:cs="Arial"/>
                <w:b/>
                <w:bCs/>
                <w:szCs w:val="24"/>
                <w:lang w:eastAsia="en-GB"/>
              </w:rPr>
            </w:pPr>
          </w:p>
          <w:p w:rsidR="00716B2C" w:rsidRPr="00716B2C" w:rsidRDefault="00C2224A" w:rsidP="00DB002E">
            <w:pPr>
              <w:widowControl/>
              <w:overflowPunct/>
              <w:autoSpaceDE/>
              <w:adjustRightInd/>
              <w:rPr>
                <w:rFonts w:cs="Arial"/>
                <w:b/>
                <w:bCs/>
                <w:szCs w:val="24"/>
                <w:lang w:eastAsia="en-GB"/>
              </w:rPr>
            </w:pPr>
            <w:r>
              <w:rPr>
                <w:rFonts w:cs="Arial"/>
                <w:b/>
                <w:bCs/>
                <w:szCs w:val="24"/>
                <w:lang w:eastAsia="en-GB"/>
              </w:rPr>
              <w:t xml:space="preserve">Year </w:t>
            </w:r>
          </w:p>
        </w:tc>
        <w:tc>
          <w:tcPr>
            <w:tcW w:w="4677" w:type="dxa"/>
            <w:tcBorders>
              <w:top w:val="single" w:sz="4" w:space="0" w:color="auto"/>
              <w:left w:val="single" w:sz="4" w:space="0" w:color="auto"/>
              <w:bottom w:val="single" w:sz="4" w:space="0" w:color="auto"/>
              <w:right w:val="single" w:sz="4" w:space="0" w:color="auto"/>
            </w:tcBorders>
            <w:vAlign w:val="center"/>
          </w:tcPr>
          <w:p w:rsidR="00C2224A" w:rsidRDefault="00C2224A" w:rsidP="00DB002E">
            <w:pPr>
              <w:widowControl/>
              <w:overflowPunct/>
              <w:autoSpaceDE/>
              <w:adjustRightInd/>
              <w:jc w:val="center"/>
              <w:rPr>
                <w:rFonts w:cs="Arial"/>
                <w:b/>
                <w:bCs/>
                <w:szCs w:val="24"/>
                <w:lang w:eastAsia="en-GB"/>
              </w:rPr>
            </w:pPr>
          </w:p>
          <w:p w:rsidR="00716B2C" w:rsidRPr="00716B2C" w:rsidRDefault="00716B2C" w:rsidP="00DB002E">
            <w:pPr>
              <w:widowControl/>
              <w:overflowPunct/>
              <w:autoSpaceDE/>
              <w:adjustRightInd/>
              <w:jc w:val="center"/>
              <w:rPr>
                <w:rFonts w:cs="Arial"/>
                <w:b/>
                <w:bCs/>
                <w:szCs w:val="24"/>
                <w:lang w:eastAsia="en-GB"/>
              </w:rPr>
            </w:pPr>
            <w:r w:rsidRPr="00716B2C">
              <w:rPr>
                <w:rFonts w:cs="Arial"/>
                <w:b/>
                <w:bCs/>
                <w:szCs w:val="24"/>
                <w:lang w:eastAsia="en-GB"/>
              </w:rPr>
              <w:t>2014/15</w:t>
            </w:r>
          </w:p>
        </w:tc>
      </w:tr>
      <w:tr w:rsidR="00716B2C" w:rsidRPr="00716B2C" w:rsidTr="00BD1A21">
        <w:trPr>
          <w:trHeight w:val="280"/>
        </w:trPr>
        <w:tc>
          <w:tcPr>
            <w:tcW w:w="3828" w:type="dxa"/>
            <w:tcBorders>
              <w:top w:val="single" w:sz="4" w:space="0" w:color="auto"/>
              <w:left w:val="single" w:sz="4" w:space="0" w:color="auto"/>
              <w:bottom w:val="single" w:sz="4" w:space="0" w:color="auto"/>
              <w:right w:val="single" w:sz="4" w:space="0" w:color="auto"/>
            </w:tcBorders>
            <w:hideMark/>
          </w:tcPr>
          <w:p w:rsidR="00716B2C" w:rsidRPr="00716B2C" w:rsidRDefault="00716B2C" w:rsidP="00DB002E">
            <w:pPr>
              <w:widowControl/>
              <w:overflowPunct/>
              <w:autoSpaceDE/>
              <w:adjustRightInd/>
              <w:rPr>
                <w:rFonts w:cs="Arial"/>
                <w:b/>
                <w:bCs/>
                <w:szCs w:val="24"/>
                <w:lang w:eastAsia="en-GB"/>
              </w:rPr>
            </w:pPr>
            <w:r w:rsidRPr="00716B2C">
              <w:rPr>
                <w:rFonts w:cs="Arial"/>
                <w:b/>
                <w:bCs/>
                <w:szCs w:val="24"/>
                <w:lang w:eastAsia="en-GB"/>
              </w:rPr>
              <w:t xml:space="preserve">Total </w:t>
            </w:r>
          </w:p>
        </w:tc>
        <w:tc>
          <w:tcPr>
            <w:tcW w:w="4677" w:type="dxa"/>
            <w:tcBorders>
              <w:top w:val="single" w:sz="4" w:space="0" w:color="auto"/>
              <w:left w:val="single" w:sz="4" w:space="0" w:color="auto"/>
              <w:bottom w:val="single" w:sz="4" w:space="0" w:color="auto"/>
              <w:right w:val="single" w:sz="4" w:space="0" w:color="auto"/>
            </w:tcBorders>
            <w:vAlign w:val="center"/>
          </w:tcPr>
          <w:p w:rsidR="00716B2C" w:rsidRPr="00716B2C" w:rsidRDefault="00716B2C" w:rsidP="00DB002E">
            <w:pPr>
              <w:jc w:val="center"/>
              <w:rPr>
                <w:rFonts w:cs="Arial"/>
                <w:color w:val="000000"/>
                <w:lang w:eastAsia="en-GB"/>
              </w:rPr>
            </w:pPr>
            <w:r w:rsidRPr="00716B2C">
              <w:rPr>
                <w:rFonts w:cs="Arial"/>
                <w:color w:val="000000"/>
                <w:lang w:eastAsia="en-GB"/>
              </w:rPr>
              <w:t>21</w:t>
            </w:r>
          </w:p>
        </w:tc>
      </w:tr>
      <w:tr w:rsidR="00716B2C" w:rsidRPr="00716B2C" w:rsidTr="00BD1A21">
        <w:trPr>
          <w:trHeight w:val="280"/>
        </w:trPr>
        <w:tc>
          <w:tcPr>
            <w:tcW w:w="3828" w:type="dxa"/>
            <w:tcBorders>
              <w:top w:val="single" w:sz="4" w:space="0" w:color="auto"/>
              <w:left w:val="single" w:sz="4" w:space="0" w:color="auto"/>
              <w:bottom w:val="single" w:sz="4" w:space="0" w:color="auto"/>
              <w:right w:val="single" w:sz="4" w:space="0" w:color="auto"/>
            </w:tcBorders>
          </w:tcPr>
          <w:p w:rsidR="00716B2C" w:rsidRPr="00716B2C" w:rsidRDefault="00716B2C" w:rsidP="00DB002E">
            <w:pPr>
              <w:widowControl/>
              <w:overflowPunct/>
              <w:autoSpaceDE/>
              <w:adjustRightInd/>
              <w:rPr>
                <w:rFonts w:cs="Arial"/>
                <w:b/>
                <w:bCs/>
                <w:szCs w:val="24"/>
                <w:lang w:eastAsia="en-GB"/>
              </w:rPr>
            </w:pPr>
            <w:r w:rsidRPr="00716B2C">
              <w:rPr>
                <w:rFonts w:cs="Arial"/>
                <w:b/>
                <w:bCs/>
                <w:szCs w:val="24"/>
                <w:lang w:eastAsia="en-GB"/>
              </w:rPr>
              <w:t xml:space="preserve">Gender </w:t>
            </w:r>
          </w:p>
        </w:tc>
        <w:tc>
          <w:tcPr>
            <w:tcW w:w="4677" w:type="dxa"/>
            <w:tcBorders>
              <w:top w:val="single" w:sz="4" w:space="0" w:color="auto"/>
              <w:left w:val="single" w:sz="4" w:space="0" w:color="auto"/>
              <w:bottom w:val="single" w:sz="4" w:space="0" w:color="auto"/>
              <w:right w:val="single" w:sz="4" w:space="0" w:color="auto"/>
            </w:tcBorders>
            <w:vAlign w:val="center"/>
          </w:tcPr>
          <w:p w:rsidR="00716B2C" w:rsidRPr="00716B2C" w:rsidRDefault="00716B2C" w:rsidP="00DB002E">
            <w:pPr>
              <w:jc w:val="center"/>
              <w:rPr>
                <w:rFonts w:cs="Arial"/>
                <w:color w:val="000000"/>
                <w:lang w:eastAsia="en-GB"/>
              </w:rPr>
            </w:pPr>
          </w:p>
        </w:tc>
      </w:tr>
      <w:tr w:rsidR="00716B2C" w:rsidRPr="00716B2C" w:rsidTr="00BD1A2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716B2C" w:rsidRPr="00716B2C" w:rsidRDefault="00716B2C" w:rsidP="00DB002E">
            <w:pPr>
              <w:widowControl/>
              <w:overflowPunct/>
              <w:autoSpaceDE/>
              <w:adjustRightInd/>
              <w:jc w:val="right"/>
              <w:rPr>
                <w:rFonts w:cs="Arial"/>
                <w:b/>
                <w:bCs/>
                <w:szCs w:val="24"/>
                <w:lang w:eastAsia="en-GB"/>
              </w:rPr>
            </w:pPr>
            <w:r w:rsidRPr="00716B2C">
              <w:rPr>
                <w:rFonts w:cs="Arial"/>
                <w:b/>
                <w:bCs/>
                <w:szCs w:val="24"/>
                <w:lang w:eastAsia="en-GB"/>
              </w:rPr>
              <w:t xml:space="preserve">Male </w:t>
            </w:r>
          </w:p>
        </w:tc>
        <w:tc>
          <w:tcPr>
            <w:tcW w:w="4677" w:type="dxa"/>
            <w:tcBorders>
              <w:top w:val="single" w:sz="4" w:space="0" w:color="auto"/>
              <w:left w:val="single" w:sz="4" w:space="0" w:color="auto"/>
              <w:bottom w:val="single" w:sz="4" w:space="0" w:color="auto"/>
              <w:right w:val="single" w:sz="4" w:space="0" w:color="auto"/>
            </w:tcBorders>
            <w:vAlign w:val="center"/>
          </w:tcPr>
          <w:p w:rsidR="00716B2C" w:rsidRPr="00716B2C" w:rsidRDefault="00716B2C" w:rsidP="00DB002E">
            <w:pPr>
              <w:jc w:val="center"/>
              <w:rPr>
                <w:rFonts w:cs="Arial"/>
                <w:color w:val="000000"/>
                <w:lang w:eastAsia="en-GB"/>
              </w:rPr>
            </w:pPr>
            <w:r w:rsidRPr="00716B2C">
              <w:rPr>
                <w:rFonts w:cs="Arial"/>
                <w:color w:val="000000"/>
                <w:lang w:eastAsia="en-GB"/>
              </w:rPr>
              <w:t>13</w:t>
            </w:r>
          </w:p>
        </w:tc>
      </w:tr>
      <w:tr w:rsidR="00716B2C" w:rsidRPr="00716B2C" w:rsidTr="00BD1A2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716B2C" w:rsidRPr="00716B2C" w:rsidRDefault="00716B2C" w:rsidP="00DB002E">
            <w:pPr>
              <w:widowControl/>
              <w:overflowPunct/>
              <w:autoSpaceDE/>
              <w:adjustRightInd/>
              <w:jc w:val="right"/>
              <w:rPr>
                <w:rFonts w:cs="Arial"/>
                <w:b/>
                <w:bCs/>
                <w:szCs w:val="24"/>
                <w:lang w:eastAsia="en-GB"/>
              </w:rPr>
            </w:pPr>
            <w:r w:rsidRPr="00716B2C">
              <w:rPr>
                <w:rFonts w:cs="Arial"/>
                <w:b/>
                <w:bCs/>
                <w:szCs w:val="24"/>
                <w:lang w:eastAsia="en-GB"/>
              </w:rPr>
              <w:t>Female</w:t>
            </w:r>
          </w:p>
        </w:tc>
        <w:tc>
          <w:tcPr>
            <w:tcW w:w="4677" w:type="dxa"/>
            <w:tcBorders>
              <w:top w:val="single" w:sz="4" w:space="0" w:color="auto"/>
              <w:left w:val="single" w:sz="4" w:space="0" w:color="auto"/>
              <w:bottom w:val="single" w:sz="4" w:space="0" w:color="auto"/>
              <w:right w:val="single" w:sz="4" w:space="0" w:color="auto"/>
            </w:tcBorders>
            <w:vAlign w:val="center"/>
          </w:tcPr>
          <w:p w:rsidR="00716B2C" w:rsidRPr="00716B2C" w:rsidRDefault="00716B2C" w:rsidP="00DB002E">
            <w:pPr>
              <w:jc w:val="center"/>
              <w:rPr>
                <w:rFonts w:cs="Arial"/>
                <w:color w:val="000000"/>
                <w:lang w:eastAsia="en-GB"/>
              </w:rPr>
            </w:pPr>
            <w:r w:rsidRPr="00716B2C">
              <w:rPr>
                <w:rFonts w:cs="Arial"/>
                <w:color w:val="000000"/>
                <w:lang w:eastAsia="en-GB"/>
              </w:rPr>
              <w:t>8</w:t>
            </w:r>
          </w:p>
        </w:tc>
      </w:tr>
      <w:tr w:rsidR="00716B2C" w:rsidRPr="00716B2C" w:rsidTr="00BD1A21">
        <w:trPr>
          <w:trHeight w:val="280"/>
        </w:trPr>
        <w:tc>
          <w:tcPr>
            <w:tcW w:w="3828" w:type="dxa"/>
            <w:tcBorders>
              <w:top w:val="single" w:sz="4" w:space="0" w:color="auto"/>
              <w:left w:val="single" w:sz="4" w:space="0" w:color="auto"/>
              <w:bottom w:val="single" w:sz="4" w:space="0" w:color="auto"/>
              <w:right w:val="single" w:sz="4" w:space="0" w:color="auto"/>
            </w:tcBorders>
          </w:tcPr>
          <w:p w:rsidR="00716B2C" w:rsidRPr="00716B2C" w:rsidRDefault="00716B2C" w:rsidP="00DB002E">
            <w:pPr>
              <w:widowControl/>
              <w:overflowPunct/>
              <w:autoSpaceDE/>
              <w:adjustRightInd/>
              <w:rPr>
                <w:rFonts w:cs="Arial"/>
                <w:b/>
                <w:bCs/>
                <w:szCs w:val="24"/>
                <w:lang w:eastAsia="en-GB"/>
              </w:rPr>
            </w:pPr>
            <w:r w:rsidRPr="00716B2C">
              <w:rPr>
                <w:rFonts w:cs="Arial"/>
                <w:b/>
                <w:bCs/>
                <w:szCs w:val="24"/>
                <w:lang w:eastAsia="en-GB"/>
              </w:rPr>
              <w:t xml:space="preserve">Age </w:t>
            </w:r>
          </w:p>
        </w:tc>
        <w:tc>
          <w:tcPr>
            <w:tcW w:w="4677" w:type="dxa"/>
            <w:tcBorders>
              <w:top w:val="single" w:sz="4" w:space="0" w:color="auto"/>
              <w:left w:val="single" w:sz="4" w:space="0" w:color="auto"/>
              <w:bottom w:val="single" w:sz="4" w:space="0" w:color="auto"/>
              <w:right w:val="single" w:sz="4" w:space="0" w:color="auto"/>
            </w:tcBorders>
            <w:vAlign w:val="center"/>
          </w:tcPr>
          <w:p w:rsidR="00716B2C" w:rsidRPr="00716B2C" w:rsidRDefault="00716B2C" w:rsidP="00DB002E">
            <w:pPr>
              <w:jc w:val="center"/>
              <w:rPr>
                <w:rFonts w:cs="Arial"/>
                <w:color w:val="000000"/>
                <w:lang w:eastAsia="en-GB"/>
              </w:rPr>
            </w:pPr>
          </w:p>
        </w:tc>
      </w:tr>
      <w:tr w:rsidR="00716B2C" w:rsidRPr="00716B2C" w:rsidTr="00BD1A2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716B2C" w:rsidRPr="00716B2C" w:rsidRDefault="00716B2C" w:rsidP="00DB002E">
            <w:pPr>
              <w:widowControl/>
              <w:overflowPunct/>
              <w:autoSpaceDE/>
              <w:adjustRightInd/>
              <w:jc w:val="right"/>
              <w:rPr>
                <w:rFonts w:cs="Arial"/>
                <w:b/>
                <w:bCs/>
                <w:szCs w:val="24"/>
                <w:lang w:eastAsia="en-GB"/>
              </w:rPr>
            </w:pPr>
            <w:r w:rsidRPr="00716B2C">
              <w:rPr>
                <w:rFonts w:cs="Arial"/>
                <w:b/>
                <w:bCs/>
                <w:szCs w:val="24"/>
                <w:lang w:eastAsia="en-GB"/>
              </w:rPr>
              <w:t>15</w:t>
            </w:r>
          </w:p>
        </w:tc>
        <w:tc>
          <w:tcPr>
            <w:tcW w:w="4677" w:type="dxa"/>
            <w:tcBorders>
              <w:top w:val="single" w:sz="4" w:space="0" w:color="auto"/>
              <w:left w:val="single" w:sz="4" w:space="0" w:color="auto"/>
              <w:bottom w:val="single" w:sz="4" w:space="0" w:color="auto"/>
              <w:right w:val="single" w:sz="4" w:space="0" w:color="auto"/>
            </w:tcBorders>
            <w:vAlign w:val="center"/>
          </w:tcPr>
          <w:p w:rsidR="00716B2C" w:rsidRPr="00716B2C" w:rsidRDefault="00716B2C" w:rsidP="00DB002E">
            <w:pPr>
              <w:jc w:val="center"/>
              <w:rPr>
                <w:rFonts w:cs="Arial"/>
                <w:color w:val="000000"/>
                <w:lang w:eastAsia="en-GB"/>
              </w:rPr>
            </w:pPr>
            <w:r w:rsidRPr="00716B2C">
              <w:rPr>
                <w:rFonts w:cs="Arial"/>
                <w:color w:val="000000"/>
                <w:lang w:eastAsia="en-GB"/>
              </w:rPr>
              <w:t>3</w:t>
            </w:r>
          </w:p>
        </w:tc>
      </w:tr>
      <w:tr w:rsidR="00716B2C" w:rsidRPr="00716B2C" w:rsidTr="00BD1A2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716B2C" w:rsidRPr="00716B2C" w:rsidRDefault="00716B2C" w:rsidP="00DB002E">
            <w:pPr>
              <w:widowControl/>
              <w:overflowPunct/>
              <w:autoSpaceDE/>
              <w:adjustRightInd/>
              <w:jc w:val="right"/>
              <w:rPr>
                <w:rFonts w:cs="Arial"/>
                <w:b/>
                <w:bCs/>
                <w:szCs w:val="24"/>
                <w:lang w:eastAsia="en-GB"/>
              </w:rPr>
            </w:pPr>
            <w:r w:rsidRPr="00716B2C">
              <w:rPr>
                <w:rFonts w:cs="Arial"/>
                <w:b/>
                <w:bCs/>
                <w:szCs w:val="24"/>
                <w:lang w:eastAsia="en-GB"/>
              </w:rPr>
              <w:t>16</w:t>
            </w:r>
          </w:p>
        </w:tc>
        <w:tc>
          <w:tcPr>
            <w:tcW w:w="4677" w:type="dxa"/>
            <w:tcBorders>
              <w:top w:val="single" w:sz="4" w:space="0" w:color="auto"/>
              <w:left w:val="single" w:sz="4" w:space="0" w:color="auto"/>
              <w:bottom w:val="single" w:sz="4" w:space="0" w:color="auto"/>
              <w:right w:val="single" w:sz="4" w:space="0" w:color="auto"/>
            </w:tcBorders>
            <w:vAlign w:val="center"/>
          </w:tcPr>
          <w:p w:rsidR="00716B2C" w:rsidRPr="00716B2C" w:rsidRDefault="00716B2C" w:rsidP="00DB002E">
            <w:pPr>
              <w:jc w:val="center"/>
              <w:rPr>
                <w:rFonts w:cs="Arial"/>
                <w:color w:val="000000"/>
                <w:lang w:eastAsia="en-GB"/>
              </w:rPr>
            </w:pPr>
            <w:r w:rsidRPr="00716B2C">
              <w:rPr>
                <w:rFonts w:cs="Arial"/>
                <w:color w:val="000000"/>
                <w:lang w:eastAsia="en-GB"/>
              </w:rPr>
              <w:t>5</w:t>
            </w:r>
          </w:p>
        </w:tc>
      </w:tr>
      <w:tr w:rsidR="00716B2C" w:rsidRPr="00716B2C" w:rsidTr="00BD1A21">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716B2C" w:rsidRPr="00716B2C" w:rsidRDefault="00716B2C" w:rsidP="00DB002E">
            <w:pPr>
              <w:widowControl/>
              <w:overflowPunct/>
              <w:autoSpaceDE/>
              <w:adjustRightInd/>
              <w:jc w:val="right"/>
              <w:rPr>
                <w:rFonts w:cs="Arial"/>
                <w:b/>
                <w:bCs/>
                <w:szCs w:val="24"/>
                <w:lang w:eastAsia="en-GB"/>
              </w:rPr>
            </w:pPr>
            <w:r w:rsidRPr="00716B2C">
              <w:rPr>
                <w:rFonts w:cs="Arial"/>
                <w:b/>
                <w:bCs/>
                <w:szCs w:val="24"/>
                <w:lang w:eastAsia="en-GB"/>
              </w:rPr>
              <w:t>17</w:t>
            </w:r>
          </w:p>
        </w:tc>
        <w:tc>
          <w:tcPr>
            <w:tcW w:w="4677" w:type="dxa"/>
            <w:tcBorders>
              <w:top w:val="single" w:sz="4" w:space="0" w:color="auto"/>
              <w:left w:val="single" w:sz="4" w:space="0" w:color="auto"/>
              <w:bottom w:val="single" w:sz="4" w:space="0" w:color="auto"/>
              <w:right w:val="single" w:sz="4" w:space="0" w:color="auto"/>
            </w:tcBorders>
            <w:vAlign w:val="center"/>
          </w:tcPr>
          <w:p w:rsidR="00716B2C" w:rsidRPr="00716B2C" w:rsidRDefault="00716B2C" w:rsidP="00DB002E">
            <w:pPr>
              <w:jc w:val="center"/>
              <w:rPr>
                <w:rFonts w:cs="Arial"/>
                <w:color w:val="000000"/>
                <w:lang w:eastAsia="en-GB"/>
              </w:rPr>
            </w:pPr>
            <w:r w:rsidRPr="00716B2C">
              <w:rPr>
                <w:rFonts w:cs="Arial"/>
                <w:color w:val="000000"/>
                <w:lang w:eastAsia="en-GB"/>
              </w:rPr>
              <w:t>13</w:t>
            </w:r>
          </w:p>
        </w:tc>
      </w:tr>
      <w:tr w:rsidR="00716B2C" w:rsidRPr="00716B2C" w:rsidTr="00BD1A21">
        <w:trPr>
          <w:trHeight w:val="280"/>
        </w:trPr>
        <w:tc>
          <w:tcPr>
            <w:tcW w:w="8505" w:type="dxa"/>
            <w:gridSpan w:val="2"/>
            <w:tcBorders>
              <w:top w:val="single" w:sz="4" w:space="0" w:color="auto"/>
              <w:left w:val="single" w:sz="4" w:space="0" w:color="auto"/>
              <w:bottom w:val="single" w:sz="4" w:space="0" w:color="auto"/>
              <w:right w:val="single" w:sz="4" w:space="0" w:color="auto"/>
            </w:tcBorders>
          </w:tcPr>
          <w:p w:rsidR="00716B2C" w:rsidRPr="00DB002E" w:rsidRDefault="00716B2C" w:rsidP="00DB002E">
            <w:pPr>
              <w:rPr>
                <w:rFonts w:cs="Arial"/>
                <w:b/>
                <w:bCs/>
                <w:i/>
                <w:szCs w:val="24"/>
              </w:rPr>
            </w:pPr>
            <w:r w:rsidRPr="00DB002E">
              <w:rPr>
                <w:rFonts w:cs="Arial"/>
                <w:b/>
                <w:bCs/>
                <w:i/>
                <w:szCs w:val="24"/>
              </w:rPr>
              <w:t xml:space="preserve">Notes: </w:t>
            </w:r>
            <w:r w:rsidRPr="00DB002E">
              <w:rPr>
                <w:rFonts w:cs="Arial"/>
                <w:bCs/>
                <w:i/>
                <w:szCs w:val="24"/>
              </w:rPr>
              <w:t>This data is only available for 2014/15. Please note that these figures refer to admissions and not the number of children /patients as a person could be admitted on more than one occasion during the year.</w:t>
            </w:r>
          </w:p>
        </w:tc>
      </w:tr>
    </w:tbl>
    <w:p w:rsidR="00DB002E" w:rsidRDefault="00DB002E" w:rsidP="00C24201">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C2224A" w:rsidRDefault="00E53E15" w:rsidP="003650A0">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Jersey</w:t>
      </w:r>
    </w:p>
    <w:tbl>
      <w:tblPr>
        <w:tblStyle w:val="TableGrid"/>
        <w:tblW w:w="0" w:type="auto"/>
        <w:tblInd w:w="108" w:type="dxa"/>
        <w:tblLayout w:type="fixed"/>
        <w:tblLook w:val="04A0"/>
      </w:tblPr>
      <w:tblGrid>
        <w:gridCol w:w="2552"/>
        <w:gridCol w:w="1465"/>
        <w:gridCol w:w="1466"/>
        <w:gridCol w:w="1465"/>
        <w:gridCol w:w="1466"/>
      </w:tblGrid>
      <w:tr w:rsidR="00C2224A" w:rsidTr="003650A0">
        <w:tc>
          <w:tcPr>
            <w:tcW w:w="8414" w:type="dxa"/>
            <w:gridSpan w:val="5"/>
          </w:tcPr>
          <w:p w:rsidR="00C2224A" w:rsidRPr="00B611CB" w:rsidRDefault="000E0FC3" w:rsidP="00137D72">
            <w:pPr>
              <w:widowControl/>
              <w:suppressAutoHyphens/>
              <w:overflowPunct/>
              <w:autoSpaceDE/>
              <w:autoSpaceDN/>
              <w:adjustRightInd/>
              <w:spacing w:after="120" w:line="240" w:lineRule="atLeast"/>
              <w:ind w:right="1134"/>
              <w:jc w:val="both"/>
              <w:textAlignment w:val="auto"/>
              <w:rPr>
                <w:rFonts w:cs="Arial"/>
                <w:b/>
                <w:szCs w:val="24"/>
                <w:lang w:eastAsia="zh-CN"/>
              </w:rPr>
            </w:pPr>
            <w:r>
              <w:rPr>
                <w:rFonts w:cs="Arial"/>
                <w:b/>
                <w:szCs w:val="24"/>
                <w:u w:val="single"/>
                <w:lang w:eastAsia="zh-CN"/>
              </w:rPr>
              <w:t>Table 3</w:t>
            </w:r>
            <w:r w:rsidR="00C85F24">
              <w:rPr>
                <w:rFonts w:cs="Arial"/>
                <w:b/>
                <w:szCs w:val="24"/>
                <w:u w:val="single"/>
                <w:lang w:eastAsia="zh-CN"/>
              </w:rPr>
              <w:t>5</w:t>
            </w:r>
            <w:r>
              <w:rPr>
                <w:rFonts w:cs="Arial"/>
                <w:b/>
                <w:szCs w:val="24"/>
                <w:u w:val="single"/>
                <w:lang w:eastAsia="zh-CN"/>
              </w:rPr>
              <w:t>.</w:t>
            </w:r>
            <w:r>
              <w:rPr>
                <w:rFonts w:cs="Arial"/>
                <w:b/>
                <w:szCs w:val="24"/>
                <w:lang w:eastAsia="zh-CN"/>
              </w:rPr>
              <w:t xml:space="preserve"> </w:t>
            </w:r>
            <w:r w:rsidR="00C2224A" w:rsidRPr="00B611CB">
              <w:rPr>
                <w:rFonts w:cs="Arial"/>
                <w:b/>
                <w:szCs w:val="24"/>
                <w:lang w:eastAsia="zh-CN"/>
              </w:rPr>
              <w:t xml:space="preserve">Number of children &amp; adolescents on the CAMHS (Children &amp; Adolescents Mental Health Service) waiting list </w:t>
            </w:r>
            <w:r w:rsidR="00C2224A">
              <w:rPr>
                <w:rFonts w:cs="Arial"/>
                <w:b/>
                <w:szCs w:val="24"/>
                <w:lang w:eastAsia="zh-CN"/>
              </w:rPr>
              <w:t xml:space="preserve">in </w:t>
            </w:r>
            <w:r w:rsidR="00C2224A" w:rsidRPr="00B611CB">
              <w:rPr>
                <w:rFonts w:cs="Arial"/>
                <w:b/>
                <w:szCs w:val="24"/>
                <w:u w:val="single"/>
                <w:lang w:eastAsia="zh-CN"/>
              </w:rPr>
              <w:t>Jersey</w:t>
            </w:r>
            <w:r w:rsidR="00185FEF">
              <w:rPr>
                <w:rFonts w:cs="Arial"/>
                <w:b/>
                <w:szCs w:val="24"/>
                <w:lang w:eastAsia="zh-CN"/>
              </w:rPr>
              <w:t xml:space="preserve">, 2013 to </w:t>
            </w:r>
            <w:r w:rsidR="00C2224A">
              <w:rPr>
                <w:rFonts w:cs="Arial"/>
                <w:b/>
                <w:szCs w:val="24"/>
                <w:lang w:eastAsia="zh-CN"/>
              </w:rPr>
              <w:t>2015</w:t>
            </w:r>
          </w:p>
        </w:tc>
      </w:tr>
      <w:tr w:rsidR="00C2224A" w:rsidTr="008E33F5">
        <w:tc>
          <w:tcPr>
            <w:tcW w:w="2552" w:type="dxa"/>
          </w:tcPr>
          <w:p w:rsidR="00C2224A" w:rsidRPr="003650A0" w:rsidRDefault="00C2224A" w:rsidP="00C2224A">
            <w:pPr>
              <w:widowControl/>
              <w:suppressAutoHyphens/>
              <w:overflowPunct/>
              <w:autoSpaceDE/>
              <w:autoSpaceDN/>
              <w:adjustRightInd/>
              <w:spacing w:after="120" w:line="240" w:lineRule="atLeast"/>
              <w:jc w:val="both"/>
              <w:textAlignment w:val="auto"/>
              <w:rPr>
                <w:rFonts w:cs="Arial"/>
                <w:b/>
                <w:szCs w:val="24"/>
                <w:lang w:eastAsia="zh-CN"/>
              </w:rPr>
            </w:pPr>
            <w:r w:rsidRPr="003650A0">
              <w:rPr>
                <w:rFonts w:cs="Arial"/>
                <w:b/>
                <w:szCs w:val="24"/>
                <w:lang w:eastAsia="zh-CN"/>
              </w:rPr>
              <w:t xml:space="preserve">Year </w:t>
            </w:r>
          </w:p>
        </w:tc>
        <w:tc>
          <w:tcPr>
            <w:tcW w:w="1465" w:type="dxa"/>
            <w:vAlign w:val="center"/>
          </w:tcPr>
          <w:p w:rsidR="00C2224A" w:rsidRDefault="00C2224A" w:rsidP="008E33F5">
            <w:pPr>
              <w:widowControl/>
              <w:suppressAutoHyphens/>
              <w:overflowPunct/>
              <w:autoSpaceDE/>
              <w:autoSpaceDN/>
              <w:adjustRightInd/>
              <w:spacing w:after="120" w:line="240" w:lineRule="atLeast"/>
              <w:jc w:val="center"/>
              <w:textAlignment w:val="auto"/>
              <w:rPr>
                <w:rFonts w:cs="Arial"/>
                <w:szCs w:val="24"/>
                <w:u w:val="single"/>
                <w:lang w:eastAsia="zh-CN"/>
              </w:rPr>
            </w:pPr>
            <w:r w:rsidRPr="00B611CB">
              <w:rPr>
                <w:rFonts w:cs="Arial"/>
                <w:b/>
                <w:szCs w:val="24"/>
                <w:lang w:eastAsia="zh-CN"/>
              </w:rPr>
              <w:t>2013</w:t>
            </w:r>
          </w:p>
        </w:tc>
        <w:tc>
          <w:tcPr>
            <w:tcW w:w="1466" w:type="dxa"/>
            <w:vAlign w:val="center"/>
          </w:tcPr>
          <w:p w:rsidR="00C2224A" w:rsidRDefault="003650A0" w:rsidP="008E33F5">
            <w:pPr>
              <w:widowControl/>
              <w:suppressAutoHyphens/>
              <w:overflowPunct/>
              <w:autoSpaceDE/>
              <w:autoSpaceDN/>
              <w:adjustRightInd/>
              <w:spacing w:after="120" w:line="240" w:lineRule="atLeast"/>
              <w:jc w:val="center"/>
              <w:textAlignment w:val="auto"/>
              <w:rPr>
                <w:rFonts w:cs="Arial"/>
                <w:szCs w:val="24"/>
                <w:u w:val="single"/>
                <w:lang w:eastAsia="zh-CN"/>
              </w:rPr>
            </w:pPr>
            <w:r>
              <w:rPr>
                <w:rFonts w:cs="Arial"/>
                <w:b/>
                <w:szCs w:val="24"/>
                <w:lang w:eastAsia="zh-CN"/>
              </w:rPr>
              <w:t>As at 1st Apr</w:t>
            </w:r>
            <w:r w:rsidR="00C2224A" w:rsidRPr="00B611CB">
              <w:rPr>
                <w:rFonts w:cs="Arial"/>
                <w:b/>
                <w:szCs w:val="24"/>
                <w:lang w:eastAsia="zh-CN"/>
              </w:rPr>
              <w:t xml:space="preserve"> 2014</w:t>
            </w:r>
          </w:p>
        </w:tc>
        <w:tc>
          <w:tcPr>
            <w:tcW w:w="1465" w:type="dxa"/>
            <w:vAlign w:val="center"/>
          </w:tcPr>
          <w:p w:rsidR="00C2224A" w:rsidRDefault="00C2224A" w:rsidP="008E33F5">
            <w:pPr>
              <w:widowControl/>
              <w:suppressAutoHyphens/>
              <w:overflowPunct/>
              <w:autoSpaceDE/>
              <w:autoSpaceDN/>
              <w:adjustRightInd/>
              <w:spacing w:after="120" w:line="240" w:lineRule="atLeast"/>
              <w:jc w:val="center"/>
              <w:textAlignment w:val="auto"/>
              <w:rPr>
                <w:rFonts w:cs="Arial"/>
                <w:szCs w:val="24"/>
                <w:u w:val="single"/>
                <w:lang w:eastAsia="zh-CN"/>
              </w:rPr>
            </w:pPr>
            <w:r w:rsidRPr="00B611CB">
              <w:rPr>
                <w:rFonts w:cs="Arial"/>
                <w:b/>
                <w:szCs w:val="24"/>
                <w:lang w:eastAsia="zh-CN"/>
              </w:rPr>
              <w:t>As at 1</w:t>
            </w:r>
            <w:r w:rsidRPr="00B611CB">
              <w:rPr>
                <w:rFonts w:cs="Arial"/>
                <w:b/>
                <w:szCs w:val="24"/>
                <w:vertAlign w:val="superscript"/>
                <w:lang w:eastAsia="zh-CN"/>
              </w:rPr>
              <w:t>st</w:t>
            </w:r>
            <w:r w:rsidR="003650A0">
              <w:rPr>
                <w:rFonts w:cs="Arial"/>
                <w:b/>
                <w:szCs w:val="24"/>
                <w:lang w:eastAsia="zh-CN"/>
              </w:rPr>
              <w:t xml:space="preserve"> Apr</w:t>
            </w:r>
            <w:r w:rsidRPr="00B611CB">
              <w:rPr>
                <w:rFonts w:cs="Arial"/>
                <w:b/>
                <w:szCs w:val="24"/>
                <w:lang w:eastAsia="zh-CN"/>
              </w:rPr>
              <w:t xml:space="preserve"> 2015</w:t>
            </w:r>
          </w:p>
        </w:tc>
        <w:tc>
          <w:tcPr>
            <w:tcW w:w="1466" w:type="dxa"/>
            <w:vAlign w:val="center"/>
          </w:tcPr>
          <w:p w:rsidR="00C2224A" w:rsidRDefault="00C2224A" w:rsidP="008E33F5">
            <w:pPr>
              <w:widowControl/>
              <w:suppressAutoHyphens/>
              <w:overflowPunct/>
              <w:autoSpaceDE/>
              <w:autoSpaceDN/>
              <w:adjustRightInd/>
              <w:spacing w:after="120" w:line="240" w:lineRule="atLeast"/>
              <w:jc w:val="center"/>
              <w:textAlignment w:val="auto"/>
              <w:rPr>
                <w:rFonts w:cs="Arial"/>
                <w:szCs w:val="24"/>
                <w:u w:val="single"/>
                <w:lang w:eastAsia="zh-CN"/>
              </w:rPr>
            </w:pPr>
            <w:r w:rsidRPr="00B611CB">
              <w:rPr>
                <w:rFonts w:cs="Arial"/>
                <w:b/>
                <w:szCs w:val="24"/>
                <w:lang w:eastAsia="zh-CN"/>
              </w:rPr>
              <w:t>As at 1</w:t>
            </w:r>
            <w:r w:rsidRPr="00B611CB">
              <w:rPr>
                <w:rFonts w:cs="Arial"/>
                <w:b/>
                <w:szCs w:val="24"/>
                <w:vertAlign w:val="superscript"/>
                <w:lang w:eastAsia="zh-CN"/>
              </w:rPr>
              <w:t>st</w:t>
            </w:r>
            <w:r w:rsidR="003650A0">
              <w:rPr>
                <w:rFonts w:cs="Arial"/>
                <w:b/>
                <w:szCs w:val="24"/>
                <w:lang w:eastAsia="zh-CN"/>
              </w:rPr>
              <w:t xml:space="preserve"> Dec </w:t>
            </w:r>
            <w:r w:rsidRPr="00B611CB">
              <w:rPr>
                <w:rFonts w:cs="Arial"/>
                <w:b/>
                <w:szCs w:val="24"/>
                <w:lang w:eastAsia="zh-CN"/>
              </w:rPr>
              <w:t>2015</w:t>
            </w:r>
          </w:p>
        </w:tc>
      </w:tr>
      <w:tr w:rsidR="00C2224A" w:rsidTr="008E33F5">
        <w:tc>
          <w:tcPr>
            <w:tcW w:w="2552" w:type="dxa"/>
          </w:tcPr>
          <w:p w:rsidR="00C2224A" w:rsidRPr="008E33F5" w:rsidRDefault="008E33F5" w:rsidP="008E33F5">
            <w:pPr>
              <w:widowControl/>
              <w:suppressAutoHyphens/>
              <w:overflowPunct/>
              <w:autoSpaceDE/>
              <w:autoSpaceDN/>
              <w:adjustRightInd/>
              <w:spacing w:after="120" w:line="240" w:lineRule="atLeast"/>
              <w:ind w:right="34"/>
              <w:jc w:val="both"/>
              <w:textAlignment w:val="auto"/>
              <w:rPr>
                <w:rFonts w:cs="Arial"/>
                <w:szCs w:val="24"/>
                <w:lang w:eastAsia="zh-CN"/>
              </w:rPr>
            </w:pPr>
            <w:r w:rsidRPr="008E33F5">
              <w:rPr>
                <w:rFonts w:cs="Arial"/>
                <w:szCs w:val="24"/>
                <w:lang w:eastAsia="zh-CN"/>
              </w:rPr>
              <w:t>Number of children on CAMHS waiting  list</w:t>
            </w:r>
          </w:p>
        </w:tc>
        <w:tc>
          <w:tcPr>
            <w:tcW w:w="1465" w:type="dxa"/>
            <w:vAlign w:val="center"/>
          </w:tcPr>
          <w:p w:rsidR="00C2224A" w:rsidRDefault="00C2224A" w:rsidP="008E33F5">
            <w:pPr>
              <w:widowControl/>
              <w:suppressAutoHyphens/>
              <w:overflowPunct/>
              <w:autoSpaceDE/>
              <w:autoSpaceDN/>
              <w:adjustRightInd/>
              <w:spacing w:after="120" w:line="240" w:lineRule="atLeast"/>
              <w:ind w:right="131"/>
              <w:jc w:val="center"/>
              <w:textAlignment w:val="auto"/>
              <w:rPr>
                <w:rFonts w:cs="Arial"/>
                <w:szCs w:val="24"/>
                <w:u w:val="single"/>
                <w:lang w:eastAsia="zh-CN"/>
              </w:rPr>
            </w:pPr>
            <w:r w:rsidRPr="00DB002E">
              <w:rPr>
                <w:rFonts w:cs="Arial"/>
                <w:szCs w:val="24"/>
                <w:lang w:eastAsia="zh-CN"/>
              </w:rPr>
              <w:t>-</w:t>
            </w:r>
          </w:p>
        </w:tc>
        <w:tc>
          <w:tcPr>
            <w:tcW w:w="1466" w:type="dxa"/>
            <w:vAlign w:val="center"/>
          </w:tcPr>
          <w:p w:rsidR="00C2224A" w:rsidRDefault="00C2224A" w:rsidP="008E33F5">
            <w:pPr>
              <w:widowControl/>
              <w:suppressAutoHyphens/>
              <w:overflowPunct/>
              <w:autoSpaceDE/>
              <w:autoSpaceDN/>
              <w:adjustRightInd/>
              <w:spacing w:after="120" w:line="240" w:lineRule="atLeast"/>
              <w:ind w:right="131"/>
              <w:jc w:val="center"/>
              <w:textAlignment w:val="auto"/>
              <w:rPr>
                <w:rFonts w:cs="Arial"/>
                <w:szCs w:val="24"/>
                <w:u w:val="single"/>
                <w:lang w:eastAsia="zh-CN"/>
              </w:rPr>
            </w:pPr>
            <w:r w:rsidRPr="00241955">
              <w:rPr>
                <w:rFonts w:cs="Arial"/>
                <w:szCs w:val="24"/>
                <w:lang w:eastAsia="zh-CN"/>
              </w:rPr>
              <w:t>83</w:t>
            </w:r>
          </w:p>
        </w:tc>
        <w:tc>
          <w:tcPr>
            <w:tcW w:w="1465" w:type="dxa"/>
            <w:vAlign w:val="center"/>
          </w:tcPr>
          <w:p w:rsidR="00C2224A" w:rsidRDefault="00C2224A" w:rsidP="008E33F5">
            <w:pPr>
              <w:widowControl/>
              <w:suppressAutoHyphens/>
              <w:overflowPunct/>
              <w:autoSpaceDE/>
              <w:autoSpaceDN/>
              <w:adjustRightInd/>
              <w:spacing w:after="120" w:line="240" w:lineRule="atLeast"/>
              <w:ind w:right="131"/>
              <w:jc w:val="center"/>
              <w:textAlignment w:val="auto"/>
              <w:rPr>
                <w:rFonts w:cs="Arial"/>
                <w:szCs w:val="24"/>
                <w:u w:val="single"/>
                <w:lang w:eastAsia="zh-CN"/>
              </w:rPr>
            </w:pPr>
            <w:r w:rsidRPr="00241955">
              <w:rPr>
                <w:rFonts w:cs="Arial"/>
                <w:szCs w:val="24"/>
                <w:lang w:eastAsia="zh-CN"/>
              </w:rPr>
              <w:t>36</w:t>
            </w:r>
          </w:p>
        </w:tc>
        <w:tc>
          <w:tcPr>
            <w:tcW w:w="1466" w:type="dxa"/>
            <w:vAlign w:val="center"/>
          </w:tcPr>
          <w:p w:rsidR="00C2224A" w:rsidRDefault="00C2224A" w:rsidP="008E33F5">
            <w:pPr>
              <w:widowControl/>
              <w:suppressAutoHyphens/>
              <w:overflowPunct/>
              <w:autoSpaceDE/>
              <w:autoSpaceDN/>
              <w:adjustRightInd/>
              <w:spacing w:after="120" w:line="240" w:lineRule="atLeast"/>
              <w:ind w:right="131"/>
              <w:jc w:val="center"/>
              <w:textAlignment w:val="auto"/>
              <w:rPr>
                <w:rFonts w:cs="Arial"/>
                <w:szCs w:val="24"/>
                <w:u w:val="single"/>
                <w:lang w:eastAsia="zh-CN"/>
              </w:rPr>
            </w:pPr>
            <w:r w:rsidRPr="00241955">
              <w:rPr>
                <w:rFonts w:cs="Arial"/>
                <w:szCs w:val="24"/>
                <w:lang w:eastAsia="zh-CN"/>
              </w:rPr>
              <w:t>35</w:t>
            </w:r>
          </w:p>
        </w:tc>
      </w:tr>
      <w:tr w:rsidR="00C2224A" w:rsidTr="003650A0">
        <w:tc>
          <w:tcPr>
            <w:tcW w:w="8414" w:type="dxa"/>
            <w:gridSpan w:val="5"/>
          </w:tcPr>
          <w:p w:rsidR="00C2224A" w:rsidRPr="00C2224A" w:rsidRDefault="00C2224A" w:rsidP="003650A0">
            <w:pPr>
              <w:widowControl/>
              <w:suppressAutoHyphens/>
              <w:overflowPunct/>
              <w:autoSpaceDE/>
              <w:autoSpaceDN/>
              <w:adjustRightInd/>
              <w:spacing w:line="240" w:lineRule="atLeast"/>
              <w:ind w:right="1134"/>
              <w:jc w:val="both"/>
              <w:textAlignment w:val="auto"/>
              <w:rPr>
                <w:rFonts w:cs="Arial"/>
                <w:b/>
                <w:i/>
                <w:szCs w:val="24"/>
                <w:lang w:eastAsia="zh-CN"/>
              </w:rPr>
            </w:pPr>
            <w:r w:rsidRPr="00C2224A">
              <w:rPr>
                <w:rFonts w:cs="Arial"/>
                <w:b/>
                <w:i/>
                <w:szCs w:val="24"/>
                <w:lang w:eastAsia="zh-CN"/>
              </w:rPr>
              <w:t xml:space="preserve">Notes: </w:t>
            </w:r>
          </w:p>
          <w:p w:rsidR="00C2224A" w:rsidRPr="008E33F5" w:rsidRDefault="00C2224A" w:rsidP="003650A0">
            <w:pPr>
              <w:pStyle w:val="ListParagraph"/>
              <w:widowControl/>
              <w:numPr>
                <w:ilvl w:val="0"/>
                <w:numId w:val="13"/>
              </w:numPr>
              <w:suppressAutoHyphens/>
              <w:overflowPunct/>
              <w:autoSpaceDE/>
              <w:autoSpaceDN/>
              <w:adjustRightInd/>
              <w:spacing w:line="240" w:lineRule="atLeast"/>
              <w:ind w:right="1134"/>
              <w:jc w:val="both"/>
              <w:textAlignment w:val="auto"/>
              <w:rPr>
                <w:rFonts w:cs="Arial"/>
                <w:i/>
                <w:szCs w:val="24"/>
                <w:lang w:eastAsia="zh-CN"/>
              </w:rPr>
            </w:pPr>
            <w:r w:rsidRPr="008E33F5">
              <w:rPr>
                <w:rFonts w:cs="Arial"/>
                <w:i/>
                <w:szCs w:val="24"/>
                <w:lang w:eastAsia="zh-CN"/>
              </w:rPr>
              <w:t>no data available</w:t>
            </w:r>
          </w:p>
        </w:tc>
      </w:tr>
    </w:tbl>
    <w:p w:rsidR="004B49E1" w:rsidRDefault="004B49E1" w:rsidP="00C13D0D">
      <w:pPr>
        <w:pStyle w:val="SingleTxtG"/>
        <w:spacing w:after="0"/>
        <w:ind w:left="0"/>
        <w:rPr>
          <w:rFonts w:ascii="Arial" w:hAnsi="Arial" w:cs="Arial"/>
          <w:sz w:val="24"/>
          <w:szCs w:val="24"/>
          <w:lang w:eastAsia="zh-CN"/>
        </w:rPr>
      </w:pPr>
    </w:p>
    <w:p w:rsidR="009F1B47" w:rsidRDefault="009F1B47" w:rsidP="00C13D0D">
      <w:pPr>
        <w:pStyle w:val="SingleTxtG"/>
        <w:spacing w:after="0"/>
        <w:ind w:left="0"/>
        <w:rPr>
          <w:rFonts w:ascii="Arial" w:hAnsi="Arial" w:cs="Arial"/>
          <w:sz w:val="24"/>
          <w:szCs w:val="24"/>
          <w:lang w:eastAsia="zh-CN"/>
        </w:rPr>
      </w:pPr>
    </w:p>
    <w:p w:rsidR="00241955" w:rsidRDefault="00C13D0D" w:rsidP="00C13D0D">
      <w:pPr>
        <w:pStyle w:val="SingleTxtG"/>
        <w:spacing w:after="0"/>
        <w:ind w:left="0"/>
        <w:rPr>
          <w:rFonts w:ascii="Arial" w:hAnsi="Arial" w:cs="Arial"/>
          <w:sz w:val="24"/>
          <w:szCs w:val="24"/>
          <w:lang w:eastAsia="zh-CN"/>
        </w:rPr>
      </w:pPr>
      <w:r>
        <w:rPr>
          <w:rFonts w:ascii="Arial" w:hAnsi="Arial" w:cs="Arial"/>
          <w:sz w:val="24"/>
          <w:szCs w:val="24"/>
          <w:lang w:eastAsia="zh-CN"/>
        </w:rPr>
        <w:lastRenderedPageBreak/>
        <w:t>There are</w:t>
      </w:r>
      <w:r w:rsidR="00241955" w:rsidRPr="00241955">
        <w:rPr>
          <w:rFonts w:ascii="Arial" w:hAnsi="Arial" w:cs="Arial"/>
          <w:sz w:val="24"/>
          <w:szCs w:val="24"/>
          <w:lang w:eastAsia="zh-CN"/>
        </w:rPr>
        <w:t xml:space="preserve"> no available data</w:t>
      </w:r>
      <w:r w:rsidR="00753E26">
        <w:rPr>
          <w:rFonts w:ascii="Arial" w:hAnsi="Arial" w:cs="Arial"/>
          <w:sz w:val="24"/>
          <w:szCs w:val="24"/>
          <w:lang w:eastAsia="zh-CN"/>
        </w:rPr>
        <w:t xml:space="preserve"> in Jersey</w:t>
      </w:r>
      <w:r w:rsidR="00241955" w:rsidRPr="00241955">
        <w:rPr>
          <w:rFonts w:ascii="Arial" w:hAnsi="Arial" w:cs="Arial"/>
          <w:sz w:val="24"/>
          <w:szCs w:val="24"/>
          <w:lang w:eastAsia="zh-CN"/>
        </w:rPr>
        <w:t xml:space="preserve"> for:</w:t>
      </w:r>
    </w:p>
    <w:p w:rsidR="00FA1757" w:rsidRPr="00241955" w:rsidRDefault="00FA1757" w:rsidP="00C13D0D">
      <w:pPr>
        <w:pStyle w:val="SingleTxtG"/>
        <w:spacing w:after="0"/>
        <w:ind w:left="0"/>
        <w:rPr>
          <w:rFonts w:ascii="Arial" w:hAnsi="Arial" w:cs="Arial"/>
          <w:sz w:val="24"/>
          <w:szCs w:val="24"/>
          <w:lang w:eastAsia="zh-CN"/>
        </w:rPr>
      </w:pPr>
    </w:p>
    <w:p w:rsidR="00241955" w:rsidRPr="00241955" w:rsidRDefault="00241955" w:rsidP="00C13D0D">
      <w:pPr>
        <w:pStyle w:val="SingleTxtG"/>
        <w:numPr>
          <w:ilvl w:val="0"/>
          <w:numId w:val="14"/>
        </w:numPr>
        <w:spacing w:after="0"/>
        <w:ind w:right="43"/>
        <w:rPr>
          <w:rFonts w:ascii="Arial" w:hAnsi="Arial" w:cs="Arial"/>
          <w:sz w:val="24"/>
          <w:szCs w:val="24"/>
          <w:lang w:eastAsia="zh-CN"/>
        </w:rPr>
      </w:pPr>
      <w:r w:rsidRPr="00241955">
        <w:rPr>
          <w:rFonts w:ascii="Arial" w:hAnsi="Arial" w:cs="Arial"/>
          <w:sz w:val="24"/>
          <w:szCs w:val="24"/>
          <w:lang w:eastAsia="zh-CN"/>
        </w:rPr>
        <w:t xml:space="preserve">number of children with mental health needs; </w:t>
      </w:r>
    </w:p>
    <w:p w:rsidR="00241955" w:rsidRPr="00241955" w:rsidRDefault="00241955" w:rsidP="00C13D0D">
      <w:pPr>
        <w:pStyle w:val="SingleTxtG"/>
        <w:numPr>
          <w:ilvl w:val="0"/>
          <w:numId w:val="14"/>
        </w:numPr>
        <w:spacing w:after="0"/>
        <w:ind w:right="43"/>
        <w:rPr>
          <w:rFonts w:ascii="Arial" w:hAnsi="Arial" w:cs="Arial"/>
          <w:sz w:val="24"/>
          <w:szCs w:val="24"/>
          <w:lang w:eastAsia="zh-CN"/>
        </w:rPr>
      </w:pPr>
      <w:r w:rsidRPr="00241955">
        <w:rPr>
          <w:rFonts w:ascii="Arial" w:hAnsi="Arial" w:cs="Arial"/>
          <w:sz w:val="24"/>
          <w:szCs w:val="24"/>
          <w:lang w:eastAsia="zh-CN"/>
        </w:rPr>
        <w:t xml:space="preserve">average waiting times for specialist outpatient care; </w:t>
      </w:r>
    </w:p>
    <w:p w:rsidR="00241955" w:rsidRPr="005C0FC1" w:rsidRDefault="00241955" w:rsidP="00C13D0D">
      <w:pPr>
        <w:pStyle w:val="SingleTxtG"/>
        <w:numPr>
          <w:ilvl w:val="0"/>
          <w:numId w:val="14"/>
        </w:numPr>
        <w:spacing w:after="0"/>
        <w:ind w:right="43"/>
        <w:rPr>
          <w:rFonts w:ascii="Arial" w:hAnsi="Arial" w:cs="Arial"/>
          <w:sz w:val="24"/>
          <w:szCs w:val="24"/>
          <w:lang w:eastAsia="zh-CN"/>
        </w:rPr>
      </w:pPr>
      <w:r w:rsidRPr="00241955">
        <w:rPr>
          <w:rFonts w:ascii="Arial" w:hAnsi="Arial" w:cs="Arial"/>
          <w:sz w:val="24"/>
          <w:szCs w:val="24"/>
          <w:lang w:eastAsia="zh-CN"/>
        </w:rPr>
        <w:t>number of children with mental health needs admitted to adult wards of psychiatric hospitals, treated in the Assessment and Treatment Unit</w:t>
      </w:r>
      <w:r w:rsidR="00C13D0D">
        <w:rPr>
          <w:rFonts w:ascii="Arial" w:hAnsi="Arial" w:cs="Arial"/>
          <w:sz w:val="24"/>
          <w:szCs w:val="24"/>
          <w:lang w:eastAsia="zh-CN"/>
        </w:rPr>
        <w:t>, and detained in police cells.</w:t>
      </w:r>
    </w:p>
    <w:p w:rsidR="00E53E15" w:rsidRPr="00507A72" w:rsidRDefault="00E53E15" w:rsidP="005C0FC1">
      <w:pPr>
        <w:widowControl/>
        <w:suppressAutoHyphens/>
        <w:overflowPunct/>
        <w:autoSpaceDE/>
        <w:autoSpaceDN/>
        <w:adjustRightInd/>
        <w:spacing w:before="240"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Isle of Man</w:t>
      </w:r>
    </w:p>
    <w:tbl>
      <w:tblPr>
        <w:tblW w:w="8505" w:type="dxa"/>
        <w:tblInd w:w="108" w:type="dxa"/>
        <w:tblLook w:val="04A0"/>
      </w:tblPr>
      <w:tblGrid>
        <w:gridCol w:w="3796"/>
        <w:gridCol w:w="1569"/>
        <w:gridCol w:w="1570"/>
        <w:gridCol w:w="1570"/>
      </w:tblGrid>
      <w:tr w:rsidR="006E4B24" w:rsidTr="00C24201">
        <w:trPr>
          <w:trHeight w:val="592"/>
        </w:trPr>
        <w:tc>
          <w:tcPr>
            <w:tcW w:w="8505" w:type="dxa"/>
            <w:gridSpan w:val="4"/>
            <w:tcBorders>
              <w:top w:val="single" w:sz="4" w:space="0" w:color="auto"/>
              <w:left w:val="single" w:sz="4" w:space="0" w:color="auto"/>
              <w:bottom w:val="single" w:sz="4" w:space="0" w:color="auto"/>
              <w:right w:val="single" w:sz="4" w:space="0" w:color="auto"/>
            </w:tcBorders>
            <w:hideMark/>
          </w:tcPr>
          <w:p w:rsidR="006E4B24" w:rsidRPr="00BD1A21" w:rsidRDefault="006E4B24" w:rsidP="000E0FC3">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0E0FC3" w:rsidRPr="000E0FC3">
              <w:rPr>
                <w:rFonts w:cs="Arial"/>
                <w:b/>
                <w:bCs/>
                <w:szCs w:val="24"/>
                <w:u w:val="single"/>
                <w:lang w:eastAsia="en-GB"/>
              </w:rPr>
              <w:t>3</w:t>
            </w:r>
            <w:r w:rsidR="00C85F24">
              <w:rPr>
                <w:rFonts w:cs="Arial"/>
                <w:b/>
                <w:bCs/>
                <w:szCs w:val="24"/>
                <w:u w:val="single"/>
                <w:lang w:eastAsia="en-GB"/>
              </w:rPr>
              <w:t>6</w:t>
            </w:r>
            <w:r w:rsidRPr="00BD1A21">
              <w:rPr>
                <w:rFonts w:cs="Arial"/>
                <w:b/>
                <w:bCs/>
                <w:szCs w:val="24"/>
                <w:lang w:eastAsia="en-GB"/>
              </w:rPr>
              <w:t xml:space="preserve">.  Number of child mental health referrals,  </w:t>
            </w:r>
            <w:r w:rsidRPr="00BD1A21">
              <w:rPr>
                <w:rFonts w:cs="Arial"/>
                <w:b/>
                <w:bCs/>
                <w:szCs w:val="24"/>
                <w:u w:val="single"/>
                <w:lang w:eastAsia="en-GB"/>
              </w:rPr>
              <w:t>Isle of Man,</w:t>
            </w:r>
            <w:r w:rsidRPr="00BD1A21">
              <w:rPr>
                <w:rFonts w:cs="Arial"/>
                <w:b/>
                <w:bCs/>
                <w:szCs w:val="24"/>
                <w:lang w:eastAsia="en-GB"/>
              </w:rPr>
              <w:t xml:space="preserve"> 2013 to 2015</w:t>
            </w:r>
          </w:p>
        </w:tc>
      </w:tr>
      <w:tr w:rsidR="006E4B24" w:rsidTr="00BD1A21">
        <w:trPr>
          <w:trHeight w:val="600"/>
        </w:trPr>
        <w:tc>
          <w:tcPr>
            <w:tcW w:w="8505" w:type="dxa"/>
            <w:gridSpan w:val="4"/>
            <w:tcBorders>
              <w:top w:val="single" w:sz="4" w:space="0" w:color="auto"/>
              <w:left w:val="single" w:sz="4" w:space="0" w:color="auto"/>
              <w:bottom w:val="single" w:sz="4" w:space="0" w:color="auto"/>
              <w:right w:val="single" w:sz="4" w:space="0" w:color="auto"/>
            </w:tcBorders>
            <w:hideMark/>
          </w:tcPr>
          <w:p w:rsidR="006E4B24" w:rsidRPr="00BD1A21" w:rsidRDefault="006E4B24" w:rsidP="00DB002E">
            <w:pPr>
              <w:widowControl/>
              <w:overflowPunct/>
              <w:autoSpaceDE/>
              <w:adjustRightInd/>
              <w:rPr>
                <w:rFonts w:cs="Arial"/>
                <w:b/>
                <w:bCs/>
                <w:szCs w:val="24"/>
                <w:lang w:eastAsia="en-GB"/>
              </w:rPr>
            </w:pPr>
            <w:r w:rsidRPr="00BD1A21">
              <w:rPr>
                <w:rFonts w:cs="Arial"/>
                <w:b/>
                <w:bCs/>
                <w:szCs w:val="24"/>
                <w:lang w:eastAsia="en-GB"/>
              </w:rPr>
              <w:t xml:space="preserve">Data Source:  </w:t>
            </w:r>
          </w:p>
          <w:p w:rsidR="006E4B24" w:rsidRPr="00A12CE6" w:rsidRDefault="006E4B24" w:rsidP="00DB002E">
            <w:pPr>
              <w:widowControl/>
              <w:overflowPunct/>
              <w:autoSpaceDE/>
              <w:adjustRightInd/>
              <w:rPr>
                <w:rFonts w:cs="Arial"/>
                <w:bCs/>
                <w:szCs w:val="24"/>
                <w:lang w:eastAsia="en-GB"/>
              </w:rPr>
            </w:pPr>
            <w:r w:rsidRPr="00A12CE6">
              <w:rPr>
                <w:rFonts w:cs="Arial"/>
                <w:bCs/>
                <w:szCs w:val="24"/>
                <w:lang w:eastAsia="en-GB"/>
              </w:rPr>
              <w:t>Isle of Man Government Department of Health and Social Care</w:t>
            </w:r>
          </w:p>
        </w:tc>
      </w:tr>
      <w:tr w:rsidR="006E4B24" w:rsidTr="001155BC">
        <w:trPr>
          <w:trHeight w:val="270"/>
        </w:trPr>
        <w:tc>
          <w:tcPr>
            <w:tcW w:w="3796" w:type="dxa"/>
            <w:tcBorders>
              <w:top w:val="single" w:sz="4" w:space="0" w:color="auto"/>
              <w:left w:val="single" w:sz="4" w:space="0" w:color="auto"/>
              <w:bottom w:val="single" w:sz="4" w:space="0" w:color="auto"/>
              <w:right w:val="single" w:sz="4" w:space="0" w:color="auto"/>
            </w:tcBorders>
            <w:vAlign w:val="center"/>
            <w:hideMark/>
          </w:tcPr>
          <w:p w:rsidR="003650A0" w:rsidRDefault="003650A0" w:rsidP="00DB002E">
            <w:pPr>
              <w:widowControl/>
              <w:overflowPunct/>
              <w:autoSpaceDE/>
              <w:adjustRightInd/>
              <w:rPr>
                <w:rFonts w:cs="Arial"/>
                <w:b/>
                <w:bCs/>
                <w:szCs w:val="24"/>
                <w:lang w:eastAsia="en-GB"/>
              </w:rPr>
            </w:pPr>
          </w:p>
          <w:p w:rsidR="006E4B24" w:rsidRPr="00BD1A21" w:rsidRDefault="003650A0" w:rsidP="00DB002E">
            <w:pPr>
              <w:widowControl/>
              <w:overflowPunct/>
              <w:autoSpaceDE/>
              <w:adjustRightInd/>
              <w:rPr>
                <w:rFonts w:cs="Arial"/>
                <w:b/>
                <w:bCs/>
                <w:szCs w:val="24"/>
                <w:lang w:eastAsia="en-GB"/>
              </w:rPr>
            </w:pPr>
            <w:r>
              <w:rPr>
                <w:rFonts w:cs="Arial"/>
                <w:b/>
                <w:bCs/>
                <w:szCs w:val="24"/>
                <w:lang w:eastAsia="en-GB"/>
              </w:rPr>
              <w:t xml:space="preserve">Year </w:t>
            </w:r>
          </w:p>
        </w:tc>
        <w:tc>
          <w:tcPr>
            <w:tcW w:w="1569" w:type="dxa"/>
            <w:tcBorders>
              <w:top w:val="single" w:sz="4" w:space="0" w:color="auto"/>
              <w:left w:val="single" w:sz="4" w:space="0" w:color="auto"/>
              <w:bottom w:val="single" w:sz="4" w:space="0" w:color="auto"/>
              <w:right w:val="single" w:sz="4" w:space="0" w:color="auto"/>
            </w:tcBorders>
            <w:vAlign w:val="center"/>
            <w:hideMark/>
          </w:tcPr>
          <w:p w:rsidR="003650A0" w:rsidRDefault="003650A0" w:rsidP="00DB002E">
            <w:pPr>
              <w:widowControl/>
              <w:overflowPunct/>
              <w:autoSpaceDE/>
              <w:adjustRightInd/>
              <w:jc w:val="center"/>
              <w:rPr>
                <w:rFonts w:cs="Arial"/>
                <w:b/>
                <w:bCs/>
                <w:szCs w:val="24"/>
                <w:lang w:eastAsia="en-GB"/>
              </w:rPr>
            </w:pPr>
          </w:p>
          <w:p w:rsidR="006E4B24" w:rsidRPr="00BD1A21" w:rsidRDefault="006E4B24" w:rsidP="00DB002E">
            <w:pPr>
              <w:widowControl/>
              <w:overflowPunct/>
              <w:autoSpaceDE/>
              <w:adjustRightInd/>
              <w:jc w:val="center"/>
              <w:rPr>
                <w:rFonts w:cs="Arial"/>
                <w:b/>
                <w:bCs/>
                <w:szCs w:val="24"/>
                <w:lang w:eastAsia="en-GB"/>
              </w:rPr>
            </w:pPr>
            <w:r w:rsidRPr="00BD1A21">
              <w:rPr>
                <w:rFonts w:cs="Arial"/>
                <w:b/>
                <w:bCs/>
                <w:szCs w:val="24"/>
                <w:lang w:eastAsia="en-GB"/>
              </w:rPr>
              <w:t>2013</w:t>
            </w:r>
          </w:p>
        </w:tc>
        <w:tc>
          <w:tcPr>
            <w:tcW w:w="1570" w:type="dxa"/>
            <w:tcBorders>
              <w:top w:val="single" w:sz="4" w:space="0" w:color="auto"/>
              <w:left w:val="single" w:sz="4" w:space="0" w:color="auto"/>
              <w:bottom w:val="single" w:sz="4" w:space="0" w:color="auto"/>
              <w:right w:val="single" w:sz="4" w:space="0" w:color="auto"/>
            </w:tcBorders>
            <w:vAlign w:val="center"/>
            <w:hideMark/>
          </w:tcPr>
          <w:p w:rsidR="003650A0" w:rsidRDefault="003650A0" w:rsidP="00DB002E">
            <w:pPr>
              <w:widowControl/>
              <w:overflowPunct/>
              <w:autoSpaceDE/>
              <w:adjustRightInd/>
              <w:jc w:val="center"/>
              <w:rPr>
                <w:rFonts w:cs="Arial"/>
                <w:b/>
                <w:bCs/>
                <w:szCs w:val="24"/>
                <w:lang w:eastAsia="en-GB"/>
              </w:rPr>
            </w:pPr>
          </w:p>
          <w:p w:rsidR="006E4B24" w:rsidRPr="00BD1A21" w:rsidRDefault="006E4B24" w:rsidP="00DB002E">
            <w:pPr>
              <w:widowControl/>
              <w:overflowPunct/>
              <w:autoSpaceDE/>
              <w:adjustRightInd/>
              <w:jc w:val="center"/>
              <w:rPr>
                <w:rFonts w:cs="Arial"/>
                <w:b/>
                <w:bCs/>
                <w:szCs w:val="24"/>
                <w:lang w:eastAsia="en-GB"/>
              </w:rPr>
            </w:pPr>
            <w:r w:rsidRPr="00BD1A21">
              <w:rPr>
                <w:rFonts w:cs="Arial"/>
                <w:b/>
                <w:bCs/>
                <w:szCs w:val="24"/>
                <w:lang w:eastAsia="en-GB"/>
              </w:rPr>
              <w:t>2014</w:t>
            </w:r>
          </w:p>
        </w:tc>
        <w:tc>
          <w:tcPr>
            <w:tcW w:w="1570" w:type="dxa"/>
            <w:tcBorders>
              <w:top w:val="single" w:sz="4" w:space="0" w:color="auto"/>
              <w:left w:val="single" w:sz="4" w:space="0" w:color="auto"/>
              <w:bottom w:val="single" w:sz="4" w:space="0" w:color="auto"/>
              <w:right w:val="single" w:sz="4" w:space="0" w:color="auto"/>
            </w:tcBorders>
            <w:vAlign w:val="center"/>
            <w:hideMark/>
          </w:tcPr>
          <w:p w:rsidR="003650A0" w:rsidRDefault="003650A0" w:rsidP="00DB002E">
            <w:pPr>
              <w:widowControl/>
              <w:overflowPunct/>
              <w:autoSpaceDE/>
              <w:adjustRightInd/>
              <w:jc w:val="center"/>
              <w:rPr>
                <w:rFonts w:cs="Arial"/>
                <w:b/>
                <w:bCs/>
                <w:szCs w:val="24"/>
                <w:lang w:eastAsia="en-GB"/>
              </w:rPr>
            </w:pPr>
          </w:p>
          <w:p w:rsidR="006E4B24" w:rsidRPr="00BD1A21" w:rsidRDefault="006E4B24" w:rsidP="00DB002E">
            <w:pPr>
              <w:widowControl/>
              <w:overflowPunct/>
              <w:autoSpaceDE/>
              <w:adjustRightInd/>
              <w:jc w:val="center"/>
              <w:rPr>
                <w:rFonts w:cs="Arial"/>
                <w:b/>
                <w:bCs/>
                <w:szCs w:val="24"/>
                <w:lang w:eastAsia="en-GB"/>
              </w:rPr>
            </w:pPr>
            <w:r w:rsidRPr="00BD1A21">
              <w:rPr>
                <w:rFonts w:cs="Arial"/>
                <w:b/>
                <w:bCs/>
                <w:szCs w:val="24"/>
                <w:lang w:eastAsia="en-GB"/>
              </w:rPr>
              <w:t>2015</w:t>
            </w:r>
          </w:p>
        </w:tc>
      </w:tr>
      <w:tr w:rsidR="006E4B24" w:rsidTr="001155BC">
        <w:trPr>
          <w:trHeight w:val="270"/>
        </w:trPr>
        <w:tc>
          <w:tcPr>
            <w:tcW w:w="3796" w:type="dxa"/>
            <w:tcBorders>
              <w:top w:val="single" w:sz="4" w:space="0" w:color="auto"/>
              <w:left w:val="single" w:sz="4" w:space="0" w:color="auto"/>
              <w:bottom w:val="single" w:sz="4" w:space="0" w:color="auto"/>
              <w:right w:val="single" w:sz="4" w:space="0" w:color="auto"/>
            </w:tcBorders>
            <w:hideMark/>
          </w:tcPr>
          <w:p w:rsidR="006E4B24" w:rsidRPr="00BD1A21" w:rsidRDefault="006E4B24" w:rsidP="00DB002E">
            <w:pPr>
              <w:widowControl/>
              <w:overflowPunct/>
              <w:autoSpaceDE/>
              <w:adjustRightInd/>
              <w:rPr>
                <w:rFonts w:cs="Arial"/>
                <w:b/>
                <w:bCs/>
                <w:szCs w:val="24"/>
                <w:vertAlign w:val="superscript"/>
                <w:lang w:eastAsia="en-GB"/>
              </w:rPr>
            </w:pPr>
            <w:r w:rsidRPr="00BD1A21">
              <w:rPr>
                <w:rFonts w:cs="Arial"/>
                <w:b/>
                <w:bCs/>
                <w:szCs w:val="24"/>
                <w:lang w:eastAsia="en-GB"/>
              </w:rPr>
              <w:t xml:space="preserve">Total </w:t>
            </w:r>
          </w:p>
        </w:tc>
        <w:tc>
          <w:tcPr>
            <w:tcW w:w="1569" w:type="dxa"/>
            <w:tcBorders>
              <w:top w:val="single" w:sz="4" w:space="0" w:color="auto"/>
              <w:left w:val="single" w:sz="4" w:space="0" w:color="auto"/>
              <w:bottom w:val="single" w:sz="4" w:space="0" w:color="auto"/>
              <w:right w:val="single" w:sz="4" w:space="0" w:color="auto"/>
            </w:tcBorders>
            <w:vAlign w:val="bottom"/>
            <w:hideMark/>
          </w:tcPr>
          <w:p w:rsidR="006E4B24" w:rsidRPr="00F341AB" w:rsidRDefault="006E4B24" w:rsidP="00DB002E">
            <w:pPr>
              <w:jc w:val="center"/>
              <w:rPr>
                <w:rFonts w:cs="Arial"/>
                <w:bCs/>
                <w:szCs w:val="24"/>
              </w:rPr>
            </w:pPr>
            <w:r w:rsidRPr="00F341AB">
              <w:rPr>
                <w:rFonts w:cs="Arial"/>
                <w:bCs/>
                <w:szCs w:val="24"/>
              </w:rPr>
              <w:t>345</w:t>
            </w:r>
          </w:p>
        </w:tc>
        <w:tc>
          <w:tcPr>
            <w:tcW w:w="1570" w:type="dxa"/>
            <w:tcBorders>
              <w:top w:val="single" w:sz="4" w:space="0" w:color="auto"/>
              <w:left w:val="single" w:sz="4" w:space="0" w:color="auto"/>
              <w:bottom w:val="single" w:sz="4" w:space="0" w:color="auto"/>
              <w:right w:val="single" w:sz="4" w:space="0" w:color="auto"/>
            </w:tcBorders>
            <w:vAlign w:val="bottom"/>
            <w:hideMark/>
          </w:tcPr>
          <w:p w:rsidR="006E4B24" w:rsidRPr="00F341AB" w:rsidRDefault="006E4B24" w:rsidP="00DB002E">
            <w:pPr>
              <w:jc w:val="center"/>
              <w:rPr>
                <w:rFonts w:cs="Arial"/>
                <w:bCs/>
                <w:szCs w:val="24"/>
              </w:rPr>
            </w:pPr>
            <w:r w:rsidRPr="00F341AB">
              <w:rPr>
                <w:rFonts w:cs="Arial"/>
                <w:bCs/>
                <w:szCs w:val="24"/>
              </w:rPr>
              <w:t>363</w:t>
            </w:r>
          </w:p>
        </w:tc>
        <w:tc>
          <w:tcPr>
            <w:tcW w:w="1570" w:type="dxa"/>
            <w:tcBorders>
              <w:top w:val="single" w:sz="4" w:space="0" w:color="auto"/>
              <w:left w:val="single" w:sz="4" w:space="0" w:color="auto"/>
              <w:bottom w:val="single" w:sz="4" w:space="0" w:color="auto"/>
              <w:right w:val="single" w:sz="4" w:space="0" w:color="auto"/>
            </w:tcBorders>
            <w:vAlign w:val="bottom"/>
            <w:hideMark/>
          </w:tcPr>
          <w:p w:rsidR="006E4B24" w:rsidRPr="00F341AB" w:rsidRDefault="006E4B24" w:rsidP="00DB002E">
            <w:pPr>
              <w:jc w:val="center"/>
              <w:rPr>
                <w:rFonts w:cs="Arial"/>
                <w:bCs/>
                <w:szCs w:val="24"/>
              </w:rPr>
            </w:pPr>
            <w:r w:rsidRPr="00F341AB">
              <w:rPr>
                <w:rFonts w:cs="Arial"/>
                <w:bCs/>
                <w:szCs w:val="24"/>
              </w:rPr>
              <w:t>372</w:t>
            </w:r>
          </w:p>
        </w:tc>
      </w:tr>
      <w:tr w:rsidR="006E4B24" w:rsidTr="00BD1A21">
        <w:trPr>
          <w:trHeight w:val="270"/>
        </w:trPr>
        <w:tc>
          <w:tcPr>
            <w:tcW w:w="8505" w:type="dxa"/>
            <w:gridSpan w:val="4"/>
            <w:tcBorders>
              <w:top w:val="single" w:sz="4" w:space="0" w:color="auto"/>
              <w:left w:val="single" w:sz="4" w:space="0" w:color="auto"/>
              <w:bottom w:val="single" w:sz="4" w:space="0" w:color="auto"/>
              <w:right w:val="single" w:sz="4" w:space="0" w:color="auto"/>
            </w:tcBorders>
          </w:tcPr>
          <w:p w:rsidR="006E4B24" w:rsidRPr="00DB002E" w:rsidRDefault="006E4B24" w:rsidP="00DB002E">
            <w:pPr>
              <w:rPr>
                <w:rFonts w:cs="Arial"/>
                <w:bCs/>
                <w:i/>
                <w:szCs w:val="24"/>
              </w:rPr>
            </w:pPr>
            <w:r w:rsidRPr="00DB002E">
              <w:rPr>
                <w:rFonts w:cs="Arial"/>
                <w:b/>
                <w:bCs/>
                <w:i/>
                <w:szCs w:val="24"/>
              </w:rPr>
              <w:t xml:space="preserve">Notes: </w:t>
            </w:r>
            <w:r w:rsidRPr="00DB002E">
              <w:rPr>
                <w:rFonts w:cs="Arial"/>
                <w:bCs/>
                <w:i/>
                <w:szCs w:val="24"/>
              </w:rPr>
              <w:t>At the time of writing, the number of children and young people currently waiting to access the service is as follows;</w:t>
            </w:r>
          </w:p>
          <w:p w:rsidR="006E4B24" w:rsidRDefault="006E4B24" w:rsidP="00953269">
            <w:pPr>
              <w:pStyle w:val="ListParagraph"/>
              <w:numPr>
                <w:ilvl w:val="0"/>
                <w:numId w:val="17"/>
              </w:numPr>
              <w:rPr>
                <w:rFonts w:cs="Arial"/>
                <w:bCs/>
                <w:i/>
                <w:szCs w:val="24"/>
              </w:rPr>
            </w:pPr>
            <w:r w:rsidRPr="00DB3A22">
              <w:rPr>
                <w:rFonts w:cs="Arial"/>
                <w:bCs/>
                <w:i/>
                <w:szCs w:val="24"/>
              </w:rPr>
              <w:t>Children and young people waiting for assessment</w:t>
            </w:r>
            <w:r w:rsidR="00DB3A22">
              <w:rPr>
                <w:rFonts w:cs="Arial"/>
                <w:bCs/>
                <w:i/>
                <w:szCs w:val="24"/>
              </w:rPr>
              <w:t>:</w:t>
            </w:r>
            <w:r w:rsidRPr="00DB3A22">
              <w:rPr>
                <w:rFonts w:cs="Arial"/>
                <w:bCs/>
                <w:i/>
                <w:szCs w:val="24"/>
              </w:rPr>
              <w:t xml:space="preserve"> 17</w:t>
            </w:r>
          </w:p>
          <w:p w:rsidR="00DB3A22" w:rsidRDefault="006E4B24" w:rsidP="00953269">
            <w:pPr>
              <w:pStyle w:val="ListParagraph"/>
              <w:numPr>
                <w:ilvl w:val="0"/>
                <w:numId w:val="17"/>
              </w:numPr>
              <w:rPr>
                <w:rFonts w:cs="Arial"/>
                <w:bCs/>
                <w:i/>
                <w:szCs w:val="24"/>
              </w:rPr>
            </w:pPr>
            <w:r w:rsidRPr="00DB3A22">
              <w:rPr>
                <w:rFonts w:cs="Arial"/>
                <w:bCs/>
                <w:i/>
                <w:szCs w:val="24"/>
              </w:rPr>
              <w:t xml:space="preserve">Children with neurodevelopmental disorders (NDD) (attention deficit hyperactivity disorder </w:t>
            </w:r>
            <w:r w:rsidR="00DB3A22">
              <w:rPr>
                <w:rFonts w:cs="Arial"/>
                <w:bCs/>
                <w:i/>
                <w:szCs w:val="24"/>
              </w:rPr>
              <w:t xml:space="preserve">and autistic spectrum disorder): </w:t>
            </w:r>
            <w:r w:rsidRPr="00DB3A22">
              <w:rPr>
                <w:rFonts w:cs="Arial"/>
                <w:bCs/>
                <w:i/>
                <w:szCs w:val="24"/>
              </w:rPr>
              <w:t>62</w:t>
            </w:r>
          </w:p>
          <w:p w:rsidR="006E4B24" w:rsidRPr="00DB3A22" w:rsidRDefault="006E4B24" w:rsidP="00953269">
            <w:pPr>
              <w:pStyle w:val="ListParagraph"/>
              <w:numPr>
                <w:ilvl w:val="0"/>
                <w:numId w:val="17"/>
              </w:numPr>
              <w:rPr>
                <w:rFonts w:cs="Arial"/>
                <w:bCs/>
                <w:i/>
                <w:szCs w:val="24"/>
              </w:rPr>
            </w:pPr>
            <w:r w:rsidRPr="00DB3A22">
              <w:rPr>
                <w:rFonts w:cs="Arial"/>
                <w:bCs/>
                <w:i/>
                <w:szCs w:val="24"/>
              </w:rPr>
              <w:t>Children and young people with any other mental health problems other than NDD</w:t>
            </w:r>
            <w:r w:rsidR="00DB3A22">
              <w:rPr>
                <w:rFonts w:cs="Arial"/>
                <w:bCs/>
                <w:i/>
                <w:szCs w:val="24"/>
              </w:rPr>
              <w:t>:</w:t>
            </w:r>
            <w:r w:rsidRPr="00DB3A22">
              <w:rPr>
                <w:rFonts w:cs="Arial"/>
                <w:bCs/>
                <w:i/>
                <w:szCs w:val="24"/>
              </w:rPr>
              <w:t xml:space="preserve"> 11</w:t>
            </w:r>
          </w:p>
          <w:p w:rsidR="006E4B24" w:rsidRPr="00DB002E" w:rsidRDefault="006E4B24" w:rsidP="00DB002E">
            <w:pPr>
              <w:rPr>
                <w:rFonts w:cs="Arial"/>
                <w:bCs/>
                <w:i/>
                <w:szCs w:val="24"/>
              </w:rPr>
            </w:pPr>
            <w:r w:rsidRPr="00DB002E">
              <w:rPr>
                <w:rFonts w:cs="Arial"/>
                <w:bCs/>
                <w:i/>
                <w:szCs w:val="24"/>
              </w:rPr>
              <w:t>The average waiting times for these waiting lists are as follows:</w:t>
            </w:r>
          </w:p>
          <w:p w:rsidR="006E4B24" w:rsidRDefault="006E4B24" w:rsidP="00953269">
            <w:pPr>
              <w:pStyle w:val="ListParagraph"/>
              <w:numPr>
                <w:ilvl w:val="0"/>
                <w:numId w:val="18"/>
              </w:numPr>
              <w:rPr>
                <w:rFonts w:cs="Arial"/>
                <w:bCs/>
                <w:i/>
                <w:szCs w:val="24"/>
              </w:rPr>
            </w:pPr>
            <w:r w:rsidRPr="00DB3A22">
              <w:rPr>
                <w:rFonts w:cs="Arial"/>
                <w:bCs/>
                <w:i/>
                <w:szCs w:val="24"/>
              </w:rPr>
              <w:t>Waiting time for initial assessment 4 weeks</w:t>
            </w:r>
          </w:p>
          <w:p w:rsidR="006E4B24" w:rsidRDefault="006E4B24" w:rsidP="00953269">
            <w:pPr>
              <w:pStyle w:val="ListParagraph"/>
              <w:numPr>
                <w:ilvl w:val="0"/>
                <w:numId w:val="18"/>
              </w:numPr>
              <w:rPr>
                <w:rFonts w:cs="Arial"/>
                <w:bCs/>
                <w:i/>
                <w:szCs w:val="24"/>
              </w:rPr>
            </w:pPr>
            <w:r w:rsidRPr="00DB3A22">
              <w:rPr>
                <w:rFonts w:cs="Arial"/>
                <w:bCs/>
                <w:i/>
                <w:szCs w:val="24"/>
              </w:rPr>
              <w:t>Treatment waiting list following initial assessment 10 weeks</w:t>
            </w:r>
          </w:p>
          <w:p w:rsidR="006E4B24" w:rsidRPr="00DB3A22" w:rsidRDefault="006E4B24" w:rsidP="00953269">
            <w:pPr>
              <w:pStyle w:val="ListParagraph"/>
              <w:numPr>
                <w:ilvl w:val="0"/>
                <w:numId w:val="18"/>
              </w:numPr>
              <w:rPr>
                <w:rFonts w:cs="Arial"/>
                <w:bCs/>
                <w:i/>
                <w:szCs w:val="24"/>
              </w:rPr>
            </w:pPr>
            <w:r w:rsidRPr="00DB3A22">
              <w:rPr>
                <w:rFonts w:cs="Arial"/>
                <w:bCs/>
                <w:i/>
                <w:szCs w:val="24"/>
              </w:rPr>
              <w:t>Specialist assessment for NDD 26 weeks.</w:t>
            </w:r>
          </w:p>
        </w:tc>
      </w:tr>
    </w:tbl>
    <w:p w:rsidR="00922425" w:rsidRDefault="00922425" w:rsidP="00137D7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E53E15" w:rsidRDefault="00E53E15" w:rsidP="00A242B8">
      <w:pPr>
        <w:widowControl/>
        <w:overflowPunct/>
        <w:autoSpaceDE/>
        <w:autoSpaceDN/>
        <w:adjustRightInd/>
        <w:textAlignment w:val="auto"/>
        <w:rPr>
          <w:rFonts w:cs="Arial"/>
          <w:szCs w:val="24"/>
          <w:u w:val="single"/>
          <w:lang w:eastAsia="zh-CN"/>
        </w:rPr>
      </w:pPr>
      <w:r w:rsidRPr="00507A72">
        <w:rPr>
          <w:rFonts w:cs="Arial"/>
          <w:szCs w:val="24"/>
          <w:u w:val="single"/>
          <w:lang w:eastAsia="zh-CN"/>
        </w:rPr>
        <w:t>Overseas Territories</w:t>
      </w:r>
    </w:p>
    <w:p w:rsidR="00FA1757" w:rsidRPr="00507A72" w:rsidRDefault="00FA1757" w:rsidP="00A242B8">
      <w:pPr>
        <w:widowControl/>
        <w:overflowPunct/>
        <w:autoSpaceDE/>
        <w:autoSpaceDN/>
        <w:adjustRightInd/>
        <w:textAlignment w:val="auto"/>
        <w:rPr>
          <w:rFonts w:cs="Arial"/>
          <w:szCs w:val="24"/>
          <w:u w:val="single"/>
          <w:lang w:eastAsia="zh-CN"/>
        </w:rPr>
      </w:pPr>
    </w:p>
    <w:tbl>
      <w:tblPr>
        <w:tblStyle w:val="TableGrid"/>
        <w:tblW w:w="8505" w:type="dxa"/>
        <w:tblInd w:w="108" w:type="dxa"/>
        <w:tblLayout w:type="fixed"/>
        <w:tblLook w:val="04A0"/>
      </w:tblPr>
      <w:tblGrid>
        <w:gridCol w:w="1560"/>
        <w:gridCol w:w="2362"/>
        <w:gridCol w:w="2362"/>
        <w:gridCol w:w="2221"/>
      </w:tblGrid>
      <w:tr w:rsidR="008D61D6" w:rsidRPr="00A418AF" w:rsidTr="00DC0C8E">
        <w:trPr>
          <w:tblHeader/>
        </w:trPr>
        <w:tc>
          <w:tcPr>
            <w:tcW w:w="8505" w:type="dxa"/>
            <w:gridSpan w:val="4"/>
          </w:tcPr>
          <w:p w:rsidR="008D61D6" w:rsidRPr="004E6033" w:rsidRDefault="008D61D6" w:rsidP="000E0FC3">
            <w:pPr>
              <w:widowControl/>
              <w:tabs>
                <w:tab w:val="left" w:pos="7972"/>
              </w:tabs>
              <w:suppressAutoHyphens/>
              <w:overflowPunct/>
              <w:autoSpaceDE/>
              <w:autoSpaceDN/>
              <w:adjustRightInd/>
              <w:spacing w:line="240" w:lineRule="atLeast"/>
              <w:ind w:right="226"/>
              <w:jc w:val="both"/>
              <w:textAlignment w:val="auto"/>
              <w:rPr>
                <w:rFonts w:cs="Arial"/>
                <w:b/>
                <w:szCs w:val="24"/>
                <w:u w:val="single"/>
                <w:lang w:eastAsia="zh-CN"/>
              </w:rPr>
            </w:pPr>
            <w:r w:rsidRPr="004E6033">
              <w:rPr>
                <w:rFonts w:cs="Arial"/>
                <w:b/>
                <w:szCs w:val="24"/>
                <w:u w:val="single"/>
                <w:lang w:eastAsia="zh-CN"/>
              </w:rPr>
              <w:t xml:space="preserve">Table </w:t>
            </w:r>
            <w:r w:rsidR="000E0FC3">
              <w:rPr>
                <w:rFonts w:cs="Arial"/>
                <w:b/>
                <w:szCs w:val="24"/>
                <w:u w:val="single"/>
                <w:lang w:eastAsia="zh-CN"/>
              </w:rPr>
              <w:t>3</w:t>
            </w:r>
            <w:r w:rsidR="00C85F24">
              <w:rPr>
                <w:rFonts w:cs="Arial"/>
                <w:b/>
                <w:szCs w:val="24"/>
                <w:u w:val="single"/>
                <w:lang w:eastAsia="zh-CN"/>
              </w:rPr>
              <w:t>7</w:t>
            </w:r>
            <w:r w:rsidRPr="004E6033">
              <w:rPr>
                <w:rFonts w:cs="Arial"/>
                <w:b/>
                <w:szCs w:val="24"/>
                <w:u w:val="single"/>
                <w:lang w:eastAsia="zh-CN"/>
              </w:rPr>
              <w:t>.</w:t>
            </w:r>
            <w:r w:rsidRPr="004E6033">
              <w:rPr>
                <w:rFonts w:cs="Arial"/>
                <w:b/>
                <w:szCs w:val="24"/>
              </w:rPr>
              <w:t xml:space="preserve"> Mental health care services for children, including: number of children with mental health needs; number of children on waiting list for child and adolescent mental health care services; average waiting times for specialist outpatient care; and number of children with mental health needs admitted to adult wards of psychiatric hospitals, treated in the Assessment and Treatment Unit, and detained in police cells, </w:t>
            </w:r>
            <w:r w:rsidRPr="004E6033">
              <w:rPr>
                <w:rFonts w:cs="Arial"/>
                <w:b/>
                <w:szCs w:val="24"/>
                <w:u w:val="single"/>
              </w:rPr>
              <w:t>Overseas Territories</w:t>
            </w:r>
            <w:r w:rsidR="00185FEF">
              <w:rPr>
                <w:rFonts w:cs="Arial"/>
                <w:b/>
                <w:szCs w:val="24"/>
              </w:rPr>
              <w:t xml:space="preserve">, 2012 to </w:t>
            </w:r>
            <w:r w:rsidRPr="004E6033">
              <w:rPr>
                <w:rFonts w:cs="Arial"/>
                <w:b/>
                <w:szCs w:val="24"/>
              </w:rPr>
              <w:t>2014</w:t>
            </w:r>
          </w:p>
        </w:tc>
      </w:tr>
      <w:tr w:rsidR="008D61D6" w:rsidRPr="00A418AF" w:rsidTr="00DC0C8E">
        <w:trPr>
          <w:tblHeader/>
        </w:trPr>
        <w:tc>
          <w:tcPr>
            <w:tcW w:w="1560" w:type="dxa"/>
          </w:tcPr>
          <w:p w:rsidR="003650A0" w:rsidRDefault="003650A0" w:rsidP="00DB002E">
            <w:pPr>
              <w:rPr>
                <w:rFonts w:cs="Arial"/>
                <w:b/>
                <w:szCs w:val="24"/>
              </w:rPr>
            </w:pPr>
          </w:p>
          <w:p w:rsidR="008D61D6" w:rsidRPr="004E6033" w:rsidRDefault="003650A0" w:rsidP="00DB002E">
            <w:pPr>
              <w:rPr>
                <w:rFonts w:cs="Arial"/>
                <w:b/>
                <w:szCs w:val="24"/>
              </w:rPr>
            </w:pPr>
            <w:r>
              <w:rPr>
                <w:rFonts w:cs="Arial"/>
                <w:b/>
                <w:szCs w:val="24"/>
              </w:rPr>
              <w:t xml:space="preserve">Year </w:t>
            </w:r>
          </w:p>
        </w:tc>
        <w:tc>
          <w:tcPr>
            <w:tcW w:w="2362" w:type="dxa"/>
          </w:tcPr>
          <w:p w:rsidR="008D61D6" w:rsidRPr="004E6033" w:rsidRDefault="008D61D6" w:rsidP="00DB002E">
            <w:pPr>
              <w:widowControl/>
              <w:suppressAutoHyphens/>
              <w:overflowPunct/>
              <w:autoSpaceDE/>
              <w:autoSpaceDN/>
              <w:adjustRightInd/>
              <w:spacing w:line="240" w:lineRule="atLeast"/>
              <w:ind w:right="1134"/>
              <w:jc w:val="both"/>
              <w:textAlignment w:val="auto"/>
              <w:rPr>
                <w:rFonts w:cs="Arial"/>
                <w:b/>
                <w:szCs w:val="24"/>
                <w:lang w:eastAsia="zh-CN"/>
              </w:rPr>
            </w:pPr>
          </w:p>
          <w:p w:rsidR="008D61D6" w:rsidRPr="004E6033" w:rsidRDefault="008D61D6" w:rsidP="00DB002E">
            <w:pPr>
              <w:widowControl/>
              <w:suppressAutoHyphens/>
              <w:overflowPunct/>
              <w:autoSpaceDE/>
              <w:autoSpaceDN/>
              <w:adjustRightInd/>
              <w:spacing w:line="240" w:lineRule="atLeast"/>
              <w:ind w:right="1134"/>
              <w:jc w:val="both"/>
              <w:textAlignment w:val="auto"/>
              <w:rPr>
                <w:rFonts w:cs="Arial"/>
                <w:b/>
                <w:szCs w:val="24"/>
                <w:lang w:eastAsia="zh-CN"/>
              </w:rPr>
            </w:pPr>
            <w:r w:rsidRPr="004E6033">
              <w:rPr>
                <w:rFonts w:cs="Arial"/>
                <w:b/>
                <w:szCs w:val="24"/>
                <w:lang w:eastAsia="zh-CN"/>
              </w:rPr>
              <w:t>2012</w:t>
            </w:r>
          </w:p>
        </w:tc>
        <w:tc>
          <w:tcPr>
            <w:tcW w:w="2362" w:type="dxa"/>
          </w:tcPr>
          <w:p w:rsidR="008D61D6" w:rsidRPr="004E6033" w:rsidRDefault="008D61D6" w:rsidP="00DB002E">
            <w:pPr>
              <w:widowControl/>
              <w:suppressAutoHyphens/>
              <w:overflowPunct/>
              <w:autoSpaceDE/>
              <w:autoSpaceDN/>
              <w:adjustRightInd/>
              <w:spacing w:line="240" w:lineRule="atLeast"/>
              <w:ind w:right="1134"/>
              <w:jc w:val="both"/>
              <w:textAlignment w:val="auto"/>
              <w:rPr>
                <w:rFonts w:cs="Arial"/>
                <w:b/>
                <w:szCs w:val="24"/>
                <w:lang w:eastAsia="zh-CN"/>
              </w:rPr>
            </w:pPr>
          </w:p>
          <w:p w:rsidR="008D61D6" w:rsidRPr="004E6033" w:rsidRDefault="008D61D6" w:rsidP="00DB002E">
            <w:pPr>
              <w:widowControl/>
              <w:suppressAutoHyphens/>
              <w:overflowPunct/>
              <w:autoSpaceDE/>
              <w:autoSpaceDN/>
              <w:adjustRightInd/>
              <w:spacing w:line="240" w:lineRule="atLeast"/>
              <w:ind w:right="1134"/>
              <w:jc w:val="both"/>
              <w:textAlignment w:val="auto"/>
              <w:rPr>
                <w:rFonts w:cs="Arial"/>
                <w:b/>
                <w:szCs w:val="24"/>
                <w:lang w:eastAsia="zh-CN"/>
              </w:rPr>
            </w:pPr>
            <w:r w:rsidRPr="004E6033">
              <w:rPr>
                <w:rFonts w:cs="Arial"/>
                <w:b/>
                <w:szCs w:val="24"/>
                <w:lang w:eastAsia="zh-CN"/>
              </w:rPr>
              <w:t>2013</w:t>
            </w:r>
          </w:p>
        </w:tc>
        <w:tc>
          <w:tcPr>
            <w:tcW w:w="2221" w:type="dxa"/>
          </w:tcPr>
          <w:p w:rsidR="008D61D6" w:rsidRPr="004E6033" w:rsidRDefault="008D61D6" w:rsidP="00DB002E">
            <w:pPr>
              <w:widowControl/>
              <w:suppressAutoHyphens/>
              <w:overflowPunct/>
              <w:autoSpaceDE/>
              <w:autoSpaceDN/>
              <w:adjustRightInd/>
              <w:spacing w:line="240" w:lineRule="atLeast"/>
              <w:ind w:right="1134"/>
              <w:jc w:val="both"/>
              <w:textAlignment w:val="auto"/>
              <w:rPr>
                <w:rFonts w:cs="Arial"/>
                <w:b/>
                <w:szCs w:val="24"/>
                <w:lang w:eastAsia="zh-CN"/>
              </w:rPr>
            </w:pPr>
          </w:p>
          <w:p w:rsidR="008D61D6" w:rsidRPr="004E6033" w:rsidRDefault="008D61D6" w:rsidP="00DB002E">
            <w:pPr>
              <w:widowControl/>
              <w:suppressAutoHyphens/>
              <w:overflowPunct/>
              <w:autoSpaceDE/>
              <w:autoSpaceDN/>
              <w:adjustRightInd/>
              <w:spacing w:line="240" w:lineRule="atLeast"/>
              <w:ind w:right="1134"/>
              <w:jc w:val="both"/>
              <w:textAlignment w:val="auto"/>
              <w:rPr>
                <w:rFonts w:cs="Arial"/>
                <w:b/>
                <w:szCs w:val="24"/>
                <w:lang w:eastAsia="zh-CN"/>
              </w:rPr>
            </w:pPr>
            <w:r w:rsidRPr="004E6033">
              <w:rPr>
                <w:rFonts w:cs="Arial"/>
                <w:b/>
                <w:szCs w:val="24"/>
                <w:lang w:eastAsia="zh-CN"/>
              </w:rPr>
              <w:t>2014</w:t>
            </w:r>
          </w:p>
        </w:tc>
      </w:tr>
      <w:tr w:rsidR="008D61D6" w:rsidRPr="00800B06" w:rsidTr="00DC0C8E">
        <w:tc>
          <w:tcPr>
            <w:tcW w:w="1560" w:type="dxa"/>
          </w:tcPr>
          <w:p w:rsidR="008D61D6" w:rsidRPr="004E6033" w:rsidRDefault="008D61D6" w:rsidP="00DB002E">
            <w:pPr>
              <w:rPr>
                <w:rFonts w:cs="Arial"/>
                <w:b/>
                <w:szCs w:val="24"/>
              </w:rPr>
            </w:pPr>
            <w:r w:rsidRPr="004E6033">
              <w:rPr>
                <w:rFonts w:cs="Arial"/>
                <w:b/>
                <w:szCs w:val="24"/>
              </w:rPr>
              <w:t xml:space="preserve">Anguilla </w:t>
            </w:r>
          </w:p>
          <w:p w:rsidR="008D61D6" w:rsidRPr="004E6033" w:rsidRDefault="008D61D6" w:rsidP="00DB002E">
            <w:pPr>
              <w:rPr>
                <w:rFonts w:cs="Arial"/>
                <w:b/>
                <w:szCs w:val="24"/>
              </w:rPr>
            </w:pPr>
          </w:p>
        </w:tc>
        <w:tc>
          <w:tcPr>
            <w:tcW w:w="2362" w:type="dxa"/>
          </w:tcPr>
          <w:p w:rsidR="00DB3A22" w:rsidRDefault="00DB3A22" w:rsidP="00DB002E">
            <w:pPr>
              <w:pStyle w:val="DeptBullets"/>
              <w:numPr>
                <w:ilvl w:val="0"/>
                <w:numId w:val="0"/>
              </w:numPr>
              <w:spacing w:after="0"/>
              <w:rPr>
                <w:rFonts w:cs="Arial"/>
                <w:szCs w:val="24"/>
              </w:rPr>
            </w:pPr>
            <w:r>
              <w:rPr>
                <w:rFonts w:cs="Arial"/>
                <w:szCs w:val="24"/>
              </w:rPr>
              <w:t xml:space="preserve">No data </w:t>
            </w:r>
            <w:r w:rsidR="008D61D6" w:rsidRPr="004E6033">
              <w:rPr>
                <w:rFonts w:cs="Arial"/>
                <w:szCs w:val="24"/>
              </w:rPr>
              <w:t xml:space="preserve">available on number of children with mental health needs.  </w:t>
            </w:r>
          </w:p>
          <w:p w:rsidR="00DB3A22" w:rsidRDefault="00DB3A22" w:rsidP="00DB002E">
            <w:pPr>
              <w:pStyle w:val="DeptBullets"/>
              <w:numPr>
                <w:ilvl w:val="0"/>
                <w:numId w:val="0"/>
              </w:numPr>
              <w:spacing w:after="0"/>
              <w:rPr>
                <w:rFonts w:cs="Arial"/>
                <w:szCs w:val="24"/>
              </w:rPr>
            </w:pPr>
          </w:p>
          <w:p w:rsidR="00DB3A22" w:rsidRDefault="00DB3A22" w:rsidP="00DB002E">
            <w:pPr>
              <w:pStyle w:val="DeptBullets"/>
              <w:numPr>
                <w:ilvl w:val="0"/>
                <w:numId w:val="0"/>
              </w:numPr>
              <w:spacing w:after="0"/>
              <w:rPr>
                <w:rFonts w:cs="Arial"/>
                <w:szCs w:val="24"/>
              </w:rPr>
            </w:pPr>
            <w:r>
              <w:rPr>
                <w:rFonts w:cs="Arial"/>
                <w:szCs w:val="24"/>
              </w:rPr>
              <w:t>N</w:t>
            </w:r>
            <w:r w:rsidR="008D61D6" w:rsidRPr="004E6033">
              <w:rPr>
                <w:rFonts w:cs="Arial"/>
                <w:szCs w:val="24"/>
              </w:rPr>
              <w:t xml:space="preserve">o waiting lists for mental health services. </w:t>
            </w:r>
          </w:p>
          <w:p w:rsidR="00DB3A22" w:rsidRDefault="00DB3A22" w:rsidP="00DB002E">
            <w:pPr>
              <w:pStyle w:val="DeptBullets"/>
              <w:numPr>
                <w:ilvl w:val="0"/>
                <w:numId w:val="0"/>
              </w:numPr>
              <w:spacing w:after="0"/>
              <w:rPr>
                <w:rFonts w:cs="Arial"/>
                <w:szCs w:val="24"/>
              </w:rPr>
            </w:pPr>
          </w:p>
          <w:p w:rsidR="00DB3A22" w:rsidRDefault="008D61D6" w:rsidP="00DB3A22">
            <w:pPr>
              <w:pStyle w:val="DeptBullets"/>
              <w:numPr>
                <w:ilvl w:val="0"/>
                <w:numId w:val="0"/>
              </w:numPr>
              <w:spacing w:after="0"/>
              <w:rPr>
                <w:rFonts w:cs="Arial"/>
                <w:szCs w:val="24"/>
              </w:rPr>
            </w:pPr>
            <w:r w:rsidRPr="004E6033">
              <w:rPr>
                <w:rFonts w:cs="Arial"/>
                <w:szCs w:val="24"/>
              </w:rPr>
              <w:lastRenderedPageBreak/>
              <w:t>1 child admitted to the psy</w:t>
            </w:r>
            <w:r w:rsidR="00DB3A22">
              <w:rPr>
                <w:rFonts w:cs="Arial"/>
                <w:szCs w:val="24"/>
              </w:rPr>
              <w:t>chiatric</w:t>
            </w:r>
            <w:r w:rsidRPr="004E6033">
              <w:rPr>
                <w:rFonts w:cs="Arial"/>
                <w:szCs w:val="24"/>
              </w:rPr>
              <w:t xml:space="preserve"> unit. </w:t>
            </w:r>
          </w:p>
          <w:p w:rsidR="00DB3A22" w:rsidRDefault="00DB3A22" w:rsidP="00DB3A22">
            <w:pPr>
              <w:pStyle w:val="DeptBullets"/>
              <w:numPr>
                <w:ilvl w:val="0"/>
                <w:numId w:val="0"/>
              </w:numPr>
              <w:spacing w:after="0"/>
              <w:rPr>
                <w:rFonts w:cs="Arial"/>
                <w:szCs w:val="24"/>
              </w:rPr>
            </w:pPr>
          </w:p>
          <w:p w:rsidR="00DB3A22" w:rsidRDefault="003650A0" w:rsidP="00DB3A22">
            <w:pPr>
              <w:pStyle w:val="DeptBullets"/>
              <w:numPr>
                <w:ilvl w:val="0"/>
                <w:numId w:val="0"/>
              </w:numPr>
              <w:spacing w:after="0"/>
              <w:rPr>
                <w:rFonts w:cs="Arial"/>
                <w:szCs w:val="24"/>
              </w:rPr>
            </w:pPr>
            <w:r>
              <w:rPr>
                <w:rFonts w:cs="Arial"/>
                <w:szCs w:val="24"/>
              </w:rPr>
              <w:t>There are n</w:t>
            </w:r>
            <w:r w:rsidR="008D61D6" w:rsidRPr="004E6033">
              <w:rPr>
                <w:rFonts w:cs="Arial"/>
                <w:szCs w:val="24"/>
              </w:rPr>
              <w:t xml:space="preserve">o Assessment &amp; Treatment Units and no paediatric psychiatric unit. </w:t>
            </w:r>
          </w:p>
          <w:p w:rsidR="00DB3A22" w:rsidRDefault="00DB3A22" w:rsidP="00DB3A22">
            <w:pPr>
              <w:pStyle w:val="DeptBullets"/>
              <w:numPr>
                <w:ilvl w:val="0"/>
                <w:numId w:val="0"/>
              </w:numPr>
              <w:spacing w:after="0"/>
              <w:rPr>
                <w:rFonts w:cs="Arial"/>
                <w:szCs w:val="24"/>
              </w:rPr>
            </w:pPr>
          </w:p>
          <w:p w:rsidR="008D61D6" w:rsidRPr="004E6033" w:rsidRDefault="008D61D6" w:rsidP="00DB3A22">
            <w:pPr>
              <w:pStyle w:val="DeptBullets"/>
              <w:numPr>
                <w:ilvl w:val="0"/>
                <w:numId w:val="0"/>
              </w:numPr>
              <w:spacing w:after="0"/>
              <w:rPr>
                <w:rFonts w:cs="Arial"/>
                <w:szCs w:val="24"/>
              </w:rPr>
            </w:pPr>
            <w:r w:rsidRPr="004E6033">
              <w:rPr>
                <w:rFonts w:cs="Arial"/>
                <w:szCs w:val="24"/>
              </w:rPr>
              <w:t>Children are not detained in police cells.</w:t>
            </w:r>
          </w:p>
        </w:tc>
        <w:tc>
          <w:tcPr>
            <w:tcW w:w="2362" w:type="dxa"/>
          </w:tcPr>
          <w:p w:rsidR="008D61D6" w:rsidRPr="004E6033" w:rsidRDefault="00DB3A22" w:rsidP="00DB002E">
            <w:pPr>
              <w:pStyle w:val="DeptBullets"/>
              <w:numPr>
                <w:ilvl w:val="0"/>
                <w:numId w:val="0"/>
              </w:numPr>
              <w:spacing w:after="0"/>
              <w:rPr>
                <w:rFonts w:cs="Arial"/>
                <w:szCs w:val="24"/>
              </w:rPr>
            </w:pPr>
            <w:r>
              <w:rPr>
                <w:rFonts w:cs="Arial"/>
                <w:szCs w:val="24"/>
              </w:rPr>
              <w:lastRenderedPageBreak/>
              <w:t xml:space="preserve">No </w:t>
            </w:r>
            <w:r w:rsidR="008D61D6" w:rsidRPr="004E6033">
              <w:rPr>
                <w:rFonts w:cs="Arial"/>
                <w:szCs w:val="24"/>
              </w:rPr>
              <w:t>children admitted to psy</w:t>
            </w:r>
            <w:r>
              <w:rPr>
                <w:rFonts w:cs="Arial"/>
                <w:szCs w:val="24"/>
              </w:rPr>
              <w:t>chiatric</w:t>
            </w:r>
            <w:r w:rsidR="008D61D6" w:rsidRPr="004E6033">
              <w:rPr>
                <w:rFonts w:cs="Arial"/>
                <w:szCs w:val="24"/>
              </w:rPr>
              <w:t xml:space="preserve"> unit</w:t>
            </w:r>
            <w:r>
              <w:rPr>
                <w:rFonts w:cs="Arial"/>
                <w:szCs w:val="24"/>
              </w:rPr>
              <w:t>.</w:t>
            </w:r>
          </w:p>
        </w:tc>
        <w:tc>
          <w:tcPr>
            <w:tcW w:w="2221" w:type="dxa"/>
          </w:tcPr>
          <w:p w:rsidR="008D61D6" w:rsidRPr="004E6033" w:rsidRDefault="00DB3A22" w:rsidP="00DB002E">
            <w:pPr>
              <w:pStyle w:val="DeptBullets"/>
              <w:numPr>
                <w:ilvl w:val="0"/>
                <w:numId w:val="0"/>
              </w:numPr>
              <w:spacing w:after="0"/>
              <w:rPr>
                <w:rFonts w:cs="Arial"/>
                <w:szCs w:val="24"/>
              </w:rPr>
            </w:pPr>
            <w:r>
              <w:rPr>
                <w:rFonts w:cs="Arial"/>
                <w:szCs w:val="24"/>
              </w:rPr>
              <w:t>No</w:t>
            </w:r>
            <w:r w:rsidR="008D61D6" w:rsidRPr="004E6033">
              <w:rPr>
                <w:rFonts w:cs="Arial"/>
                <w:szCs w:val="24"/>
              </w:rPr>
              <w:t xml:space="preserve"> children admitted to psy</w:t>
            </w:r>
            <w:r>
              <w:rPr>
                <w:rFonts w:cs="Arial"/>
                <w:szCs w:val="24"/>
              </w:rPr>
              <w:t>chiatric</w:t>
            </w:r>
            <w:r w:rsidR="008D61D6" w:rsidRPr="004E6033">
              <w:rPr>
                <w:rFonts w:cs="Arial"/>
                <w:szCs w:val="24"/>
              </w:rPr>
              <w:t xml:space="preserve"> unit</w:t>
            </w:r>
            <w:r>
              <w:rPr>
                <w:rFonts w:cs="Arial"/>
                <w:szCs w:val="24"/>
              </w:rPr>
              <w:t>.</w:t>
            </w:r>
          </w:p>
        </w:tc>
      </w:tr>
      <w:tr w:rsidR="003650A0" w:rsidRPr="00800B06" w:rsidTr="00DC0C8E">
        <w:tc>
          <w:tcPr>
            <w:tcW w:w="1560" w:type="dxa"/>
          </w:tcPr>
          <w:p w:rsidR="003650A0" w:rsidRPr="004E6033" w:rsidRDefault="003650A0" w:rsidP="001F3BC8">
            <w:pPr>
              <w:rPr>
                <w:rFonts w:cs="Arial"/>
                <w:b/>
                <w:szCs w:val="24"/>
              </w:rPr>
            </w:pPr>
            <w:r w:rsidRPr="004E6033">
              <w:rPr>
                <w:rFonts w:cs="Arial"/>
                <w:b/>
                <w:szCs w:val="24"/>
              </w:rPr>
              <w:lastRenderedPageBreak/>
              <w:t>Ascension Island</w:t>
            </w:r>
          </w:p>
        </w:tc>
        <w:tc>
          <w:tcPr>
            <w:tcW w:w="2362"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0</w:t>
            </w:r>
          </w:p>
        </w:tc>
        <w:tc>
          <w:tcPr>
            <w:tcW w:w="2362"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0</w:t>
            </w:r>
          </w:p>
        </w:tc>
        <w:tc>
          <w:tcPr>
            <w:tcW w:w="2221"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0</w:t>
            </w:r>
          </w:p>
        </w:tc>
      </w:tr>
      <w:tr w:rsidR="008D61D6" w:rsidRPr="00800B06" w:rsidTr="00DC0C8E">
        <w:tc>
          <w:tcPr>
            <w:tcW w:w="1560" w:type="dxa"/>
          </w:tcPr>
          <w:p w:rsidR="008D61D6" w:rsidRPr="004E6033" w:rsidRDefault="008D61D6" w:rsidP="00DB002E">
            <w:pPr>
              <w:rPr>
                <w:rFonts w:cs="Arial"/>
                <w:b/>
                <w:szCs w:val="24"/>
              </w:rPr>
            </w:pPr>
            <w:r w:rsidRPr="004E6033">
              <w:rPr>
                <w:rFonts w:cs="Arial"/>
                <w:b/>
                <w:szCs w:val="24"/>
              </w:rPr>
              <w:t>Bermuda   </w:t>
            </w:r>
          </w:p>
          <w:p w:rsidR="008D61D6" w:rsidRPr="004E6033" w:rsidRDefault="008D61D6" w:rsidP="00DB002E">
            <w:pPr>
              <w:rPr>
                <w:rFonts w:cs="Arial"/>
                <w:b/>
                <w:szCs w:val="24"/>
              </w:rPr>
            </w:pPr>
          </w:p>
        </w:tc>
        <w:tc>
          <w:tcPr>
            <w:tcW w:w="2362" w:type="dxa"/>
          </w:tcPr>
          <w:p w:rsidR="008D61D6" w:rsidRPr="004E6033" w:rsidRDefault="008D61D6" w:rsidP="00DB002E">
            <w:pPr>
              <w:widowControl/>
              <w:suppressAutoHyphens/>
              <w:overflowPunct/>
              <w:autoSpaceDE/>
              <w:autoSpaceDN/>
              <w:adjustRightInd/>
              <w:spacing w:line="240" w:lineRule="atLeast"/>
              <w:ind w:right="1134"/>
              <w:jc w:val="both"/>
              <w:textAlignment w:val="auto"/>
              <w:rPr>
                <w:rFonts w:cs="Arial"/>
                <w:szCs w:val="24"/>
                <w:lang w:eastAsia="zh-CN"/>
              </w:rPr>
            </w:pPr>
          </w:p>
        </w:tc>
        <w:tc>
          <w:tcPr>
            <w:tcW w:w="2362" w:type="dxa"/>
          </w:tcPr>
          <w:p w:rsidR="008D61D6" w:rsidRPr="004E6033" w:rsidRDefault="008D61D6" w:rsidP="00DB002E">
            <w:pPr>
              <w:widowControl/>
              <w:suppressAutoHyphens/>
              <w:overflowPunct/>
              <w:autoSpaceDE/>
              <w:autoSpaceDN/>
              <w:adjustRightInd/>
              <w:spacing w:line="240" w:lineRule="atLeast"/>
              <w:ind w:right="1134"/>
              <w:jc w:val="both"/>
              <w:textAlignment w:val="auto"/>
              <w:rPr>
                <w:rFonts w:cs="Arial"/>
                <w:szCs w:val="24"/>
                <w:lang w:eastAsia="zh-CN"/>
              </w:rPr>
            </w:pPr>
          </w:p>
        </w:tc>
        <w:tc>
          <w:tcPr>
            <w:tcW w:w="2221" w:type="dxa"/>
          </w:tcPr>
          <w:p w:rsidR="008D61D6" w:rsidRDefault="008D61D6" w:rsidP="00DB002E">
            <w:pPr>
              <w:pStyle w:val="DeptBullets"/>
              <w:numPr>
                <w:ilvl w:val="0"/>
                <w:numId w:val="0"/>
              </w:numPr>
              <w:spacing w:after="0"/>
              <w:rPr>
                <w:rFonts w:cs="Arial"/>
                <w:szCs w:val="24"/>
              </w:rPr>
            </w:pPr>
            <w:r w:rsidRPr="004E6033">
              <w:rPr>
                <w:rFonts w:cs="Arial"/>
                <w:szCs w:val="24"/>
              </w:rPr>
              <w:t>370 outpatient cases (at Sept 2015)</w:t>
            </w:r>
            <w:r w:rsidR="008C0AE0" w:rsidRPr="004E6033">
              <w:rPr>
                <w:rFonts w:cs="Arial"/>
                <w:szCs w:val="24"/>
              </w:rPr>
              <w:t xml:space="preserve">. </w:t>
            </w:r>
          </w:p>
          <w:p w:rsidR="00DB3A22" w:rsidRPr="004E6033" w:rsidRDefault="00DB3A22" w:rsidP="00DB002E">
            <w:pPr>
              <w:pStyle w:val="DeptBullets"/>
              <w:numPr>
                <w:ilvl w:val="0"/>
                <w:numId w:val="0"/>
              </w:numPr>
              <w:spacing w:after="0"/>
              <w:rPr>
                <w:rFonts w:cs="Arial"/>
                <w:szCs w:val="24"/>
              </w:rPr>
            </w:pPr>
          </w:p>
          <w:p w:rsidR="00DB3A22" w:rsidRDefault="008C0AE0" w:rsidP="00DB002E">
            <w:pPr>
              <w:pStyle w:val="DeptBullets"/>
              <w:numPr>
                <w:ilvl w:val="0"/>
                <w:numId w:val="0"/>
              </w:numPr>
              <w:spacing w:after="0"/>
              <w:rPr>
                <w:rFonts w:cs="Arial"/>
                <w:szCs w:val="24"/>
              </w:rPr>
            </w:pPr>
            <w:r w:rsidRPr="004E6033">
              <w:rPr>
                <w:rFonts w:cs="Arial"/>
                <w:szCs w:val="24"/>
              </w:rPr>
              <w:t xml:space="preserve">All </w:t>
            </w:r>
            <w:r w:rsidR="008D61D6" w:rsidRPr="004E6033">
              <w:rPr>
                <w:rFonts w:cs="Arial"/>
                <w:szCs w:val="24"/>
              </w:rPr>
              <w:t xml:space="preserve">emergencies seen within same day. </w:t>
            </w:r>
          </w:p>
          <w:p w:rsidR="00DB3A22" w:rsidRDefault="00DB3A22" w:rsidP="00DB002E">
            <w:pPr>
              <w:pStyle w:val="DeptBullets"/>
              <w:numPr>
                <w:ilvl w:val="0"/>
                <w:numId w:val="0"/>
              </w:numPr>
              <w:spacing w:after="0"/>
              <w:rPr>
                <w:rFonts w:cs="Arial"/>
                <w:szCs w:val="24"/>
              </w:rPr>
            </w:pPr>
          </w:p>
          <w:p w:rsidR="008D61D6" w:rsidRDefault="008D61D6" w:rsidP="00DB002E">
            <w:pPr>
              <w:pStyle w:val="DeptBullets"/>
              <w:numPr>
                <w:ilvl w:val="0"/>
                <w:numId w:val="0"/>
              </w:numPr>
              <w:spacing w:after="0"/>
              <w:rPr>
                <w:rFonts w:cs="Arial"/>
                <w:szCs w:val="24"/>
              </w:rPr>
            </w:pPr>
            <w:r w:rsidRPr="004E6033">
              <w:rPr>
                <w:rFonts w:cs="Arial"/>
                <w:szCs w:val="24"/>
              </w:rPr>
              <w:t xml:space="preserve">Urgent cases are seen within 72 hours. </w:t>
            </w:r>
          </w:p>
          <w:p w:rsidR="00DB3A22" w:rsidRPr="004E6033" w:rsidRDefault="00DB3A22" w:rsidP="00DB002E">
            <w:pPr>
              <w:pStyle w:val="DeptBullets"/>
              <w:numPr>
                <w:ilvl w:val="0"/>
                <w:numId w:val="0"/>
              </w:numPr>
              <w:spacing w:after="0"/>
              <w:rPr>
                <w:rFonts w:cs="Arial"/>
                <w:szCs w:val="24"/>
              </w:rPr>
            </w:pPr>
          </w:p>
          <w:p w:rsidR="00DB3A22" w:rsidRDefault="008D61D6" w:rsidP="00A242B8">
            <w:pPr>
              <w:pStyle w:val="DeptBullets"/>
              <w:numPr>
                <w:ilvl w:val="0"/>
                <w:numId w:val="0"/>
              </w:numPr>
              <w:tabs>
                <w:tab w:val="left" w:pos="586"/>
              </w:tabs>
              <w:spacing w:after="0"/>
              <w:ind w:firstLine="45"/>
              <w:rPr>
                <w:rFonts w:cs="Arial"/>
                <w:szCs w:val="24"/>
              </w:rPr>
            </w:pPr>
            <w:r w:rsidRPr="004E6033">
              <w:rPr>
                <w:rFonts w:cs="Arial"/>
                <w:szCs w:val="24"/>
              </w:rPr>
              <w:t>Routine referrals are seen within 2-6 weeks.</w:t>
            </w:r>
          </w:p>
          <w:p w:rsidR="008D61D6" w:rsidRPr="004E6033" w:rsidRDefault="008D61D6">
            <w:pPr>
              <w:pStyle w:val="DeptBullets"/>
              <w:numPr>
                <w:ilvl w:val="0"/>
                <w:numId w:val="0"/>
              </w:numPr>
              <w:tabs>
                <w:tab w:val="left" w:pos="586"/>
              </w:tabs>
              <w:spacing w:after="0"/>
              <w:ind w:firstLine="45"/>
              <w:rPr>
                <w:rFonts w:cs="Arial"/>
                <w:szCs w:val="24"/>
              </w:rPr>
            </w:pPr>
            <w:r w:rsidRPr="004E6033">
              <w:rPr>
                <w:rFonts w:cs="Arial"/>
                <w:szCs w:val="24"/>
              </w:rPr>
              <w:t xml:space="preserve">   </w:t>
            </w:r>
          </w:p>
          <w:p w:rsidR="008D61D6" w:rsidRPr="004E6033" w:rsidRDefault="00FA1757" w:rsidP="00A242B8">
            <w:pPr>
              <w:pStyle w:val="DeptBullets"/>
              <w:numPr>
                <w:ilvl w:val="0"/>
                <w:numId w:val="0"/>
              </w:numPr>
              <w:tabs>
                <w:tab w:val="left" w:pos="586"/>
              </w:tabs>
              <w:spacing w:after="0"/>
              <w:rPr>
                <w:rFonts w:cs="Arial"/>
                <w:szCs w:val="24"/>
                <w:lang w:eastAsia="zh-CN"/>
              </w:rPr>
            </w:pPr>
            <w:r>
              <w:rPr>
                <w:rFonts w:cs="Arial"/>
                <w:szCs w:val="24"/>
              </w:rPr>
              <w:t>T</w:t>
            </w:r>
            <w:r w:rsidR="008D61D6" w:rsidRPr="004E6033">
              <w:rPr>
                <w:rFonts w:cs="Arial"/>
                <w:szCs w:val="24"/>
              </w:rPr>
              <w:t>here are also private practitioners who offer services to the child population</w:t>
            </w:r>
            <w:r w:rsidR="008C0AE0" w:rsidRPr="004E6033">
              <w:rPr>
                <w:rFonts w:cs="Arial"/>
                <w:szCs w:val="24"/>
              </w:rPr>
              <w:t>.</w:t>
            </w:r>
          </w:p>
        </w:tc>
      </w:tr>
      <w:tr w:rsidR="008D61D6" w:rsidRPr="00902F11" w:rsidTr="00DC0C8E">
        <w:tc>
          <w:tcPr>
            <w:tcW w:w="1560" w:type="dxa"/>
          </w:tcPr>
          <w:p w:rsidR="008D61D6" w:rsidRPr="004E6033" w:rsidRDefault="008D61D6" w:rsidP="00DB002E">
            <w:pPr>
              <w:rPr>
                <w:rFonts w:cs="Arial"/>
                <w:b/>
                <w:szCs w:val="24"/>
              </w:rPr>
            </w:pPr>
            <w:r w:rsidRPr="004E6033">
              <w:rPr>
                <w:rFonts w:cs="Arial"/>
                <w:b/>
                <w:szCs w:val="24"/>
              </w:rPr>
              <w:t>British Virgin Islands</w:t>
            </w:r>
          </w:p>
        </w:tc>
        <w:tc>
          <w:tcPr>
            <w:tcW w:w="2362" w:type="dxa"/>
          </w:tcPr>
          <w:p w:rsidR="008D61D6" w:rsidRPr="004E6033" w:rsidRDefault="008C0AE0" w:rsidP="00DB002E">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w:t>
            </w:r>
          </w:p>
        </w:tc>
        <w:tc>
          <w:tcPr>
            <w:tcW w:w="2362" w:type="dxa"/>
          </w:tcPr>
          <w:p w:rsidR="008D61D6" w:rsidRPr="004E6033" w:rsidRDefault="008C0AE0" w:rsidP="00DB002E">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w:t>
            </w:r>
          </w:p>
        </w:tc>
        <w:tc>
          <w:tcPr>
            <w:tcW w:w="2221" w:type="dxa"/>
          </w:tcPr>
          <w:p w:rsidR="008D61D6" w:rsidRPr="004E6033" w:rsidRDefault="008C0AE0" w:rsidP="00DB002E">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w:t>
            </w:r>
          </w:p>
        </w:tc>
      </w:tr>
      <w:tr w:rsidR="008D61D6" w:rsidRPr="00A418AF" w:rsidTr="00DC0C8E">
        <w:tc>
          <w:tcPr>
            <w:tcW w:w="1560" w:type="dxa"/>
          </w:tcPr>
          <w:p w:rsidR="00922425" w:rsidRPr="004E6033" w:rsidRDefault="008D61D6" w:rsidP="00DB002E">
            <w:pPr>
              <w:rPr>
                <w:rFonts w:cs="Arial"/>
                <w:b/>
                <w:szCs w:val="24"/>
              </w:rPr>
            </w:pPr>
            <w:r w:rsidRPr="004E6033">
              <w:rPr>
                <w:rFonts w:cs="Arial"/>
                <w:b/>
                <w:szCs w:val="24"/>
              </w:rPr>
              <w:t>Cayman Islands</w:t>
            </w:r>
          </w:p>
        </w:tc>
        <w:tc>
          <w:tcPr>
            <w:tcW w:w="2362" w:type="dxa"/>
          </w:tcPr>
          <w:p w:rsidR="008D61D6" w:rsidRPr="004E6033" w:rsidRDefault="008C0AE0" w:rsidP="00DB002E">
            <w:pPr>
              <w:pStyle w:val="DeptBullets"/>
              <w:numPr>
                <w:ilvl w:val="0"/>
                <w:numId w:val="0"/>
              </w:numPr>
              <w:spacing w:after="0"/>
              <w:rPr>
                <w:rFonts w:cs="Arial"/>
                <w:szCs w:val="24"/>
              </w:rPr>
            </w:pPr>
            <w:r w:rsidRPr="004E6033">
              <w:rPr>
                <w:rFonts w:cs="Arial"/>
                <w:szCs w:val="24"/>
              </w:rPr>
              <w:t>-</w:t>
            </w:r>
          </w:p>
        </w:tc>
        <w:tc>
          <w:tcPr>
            <w:tcW w:w="2362" w:type="dxa"/>
          </w:tcPr>
          <w:p w:rsidR="008D61D6" w:rsidRPr="004E6033" w:rsidRDefault="008C0AE0" w:rsidP="00DB002E">
            <w:pPr>
              <w:pStyle w:val="DeptBullets"/>
              <w:numPr>
                <w:ilvl w:val="0"/>
                <w:numId w:val="0"/>
              </w:numPr>
              <w:spacing w:after="0"/>
              <w:rPr>
                <w:rFonts w:cs="Arial"/>
                <w:szCs w:val="24"/>
              </w:rPr>
            </w:pPr>
            <w:r w:rsidRPr="004E6033">
              <w:rPr>
                <w:rFonts w:cs="Arial"/>
                <w:szCs w:val="24"/>
              </w:rPr>
              <w:t>-</w:t>
            </w:r>
          </w:p>
        </w:tc>
        <w:tc>
          <w:tcPr>
            <w:tcW w:w="2221" w:type="dxa"/>
          </w:tcPr>
          <w:p w:rsidR="008D61D6" w:rsidRPr="004E6033" w:rsidRDefault="008C0AE0" w:rsidP="00DB002E">
            <w:pPr>
              <w:pStyle w:val="DeptBullets"/>
              <w:numPr>
                <w:ilvl w:val="0"/>
                <w:numId w:val="0"/>
              </w:numPr>
              <w:spacing w:after="0"/>
              <w:rPr>
                <w:rFonts w:cs="Arial"/>
                <w:szCs w:val="24"/>
              </w:rPr>
            </w:pPr>
            <w:r w:rsidRPr="004E6033">
              <w:rPr>
                <w:rFonts w:cs="Arial"/>
                <w:szCs w:val="24"/>
              </w:rPr>
              <w:t>-</w:t>
            </w:r>
          </w:p>
        </w:tc>
      </w:tr>
      <w:tr w:rsidR="009F1B47" w:rsidRPr="00902F11" w:rsidTr="00DC0C8E">
        <w:tc>
          <w:tcPr>
            <w:tcW w:w="8505" w:type="dxa"/>
            <w:gridSpan w:val="4"/>
          </w:tcPr>
          <w:p w:rsidR="009F1B47" w:rsidRDefault="009F1B47" w:rsidP="00DB002E">
            <w:pPr>
              <w:rPr>
                <w:rFonts w:cs="Arial"/>
                <w:b/>
                <w:szCs w:val="24"/>
              </w:rPr>
            </w:pPr>
          </w:p>
          <w:p w:rsidR="009F1B47" w:rsidRPr="004E6033" w:rsidRDefault="009F1B47" w:rsidP="00DB002E">
            <w:pPr>
              <w:rPr>
                <w:rFonts w:cs="Arial"/>
                <w:b/>
                <w:szCs w:val="24"/>
              </w:rPr>
            </w:pPr>
            <w:r>
              <w:rPr>
                <w:rFonts w:cs="Arial"/>
                <w:b/>
                <w:szCs w:val="24"/>
              </w:rPr>
              <w:t>Falkland Islands</w:t>
            </w:r>
          </w:p>
          <w:p w:rsidR="009F1B47" w:rsidRDefault="009F1B47" w:rsidP="003650A0">
            <w:pPr>
              <w:pStyle w:val="DeptBullets"/>
              <w:numPr>
                <w:ilvl w:val="0"/>
                <w:numId w:val="0"/>
              </w:numPr>
              <w:spacing w:after="0"/>
              <w:rPr>
                <w:u w:val="single"/>
              </w:rPr>
            </w:pPr>
          </w:p>
          <w:p w:rsidR="009F1B47" w:rsidRPr="00EC2AC9" w:rsidRDefault="009F1B47" w:rsidP="003650A0">
            <w:pPr>
              <w:pStyle w:val="DeptBullets"/>
              <w:numPr>
                <w:ilvl w:val="0"/>
                <w:numId w:val="0"/>
              </w:numPr>
              <w:spacing w:after="0"/>
              <w:rPr>
                <w:u w:val="single"/>
              </w:rPr>
            </w:pPr>
            <w:r w:rsidRPr="00EC2AC9">
              <w:rPr>
                <w:u w:val="single"/>
              </w:rPr>
              <w:t>Number of children with mental health needs</w:t>
            </w:r>
            <w:r>
              <w:rPr>
                <w:u w:val="single"/>
              </w:rPr>
              <w:t>:</w:t>
            </w:r>
          </w:p>
          <w:p w:rsidR="009F1B47" w:rsidRDefault="009F1B47" w:rsidP="003650A0">
            <w:pPr>
              <w:rPr>
                <w:rFonts w:ascii="Arial Narrow" w:hAnsi="Arial Narrow"/>
                <w:b/>
                <w:bCs/>
              </w:rPr>
            </w:pPr>
            <w:r>
              <w:rPr>
                <w:rFonts w:ascii="Arial Narrow" w:hAnsi="Arial Narrow"/>
                <w:b/>
                <w:bCs/>
              </w:rPr>
              <w:t>Five year comparison of referrals to the Community Psychiatric Nurse Service 2008 – 2012</w:t>
            </w:r>
          </w:p>
          <w:tbl>
            <w:tblPr>
              <w:tblW w:w="0" w:type="auto"/>
              <w:tblLayout w:type="fixed"/>
              <w:tblCellMar>
                <w:left w:w="0" w:type="dxa"/>
                <w:right w:w="0" w:type="dxa"/>
              </w:tblCellMar>
              <w:tblLook w:val="04A0"/>
            </w:tblPr>
            <w:tblGrid>
              <w:gridCol w:w="2065"/>
              <w:gridCol w:w="654"/>
              <w:gridCol w:w="654"/>
              <w:gridCol w:w="654"/>
              <w:gridCol w:w="654"/>
              <w:gridCol w:w="654"/>
            </w:tblGrid>
            <w:tr w:rsidR="009F1B47" w:rsidRPr="00EC2AC9" w:rsidTr="008E426B">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YEAR</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2008</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2009</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2010</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2011</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2012</w:t>
                  </w:r>
                </w:p>
              </w:tc>
            </w:tr>
            <w:tr w:rsidR="009F1B47" w:rsidRPr="00EC2AC9" w:rsidTr="008E426B">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KEMH (under 16 yrs)</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4</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7</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5</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10</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9F1B47" w:rsidRPr="00EC2AC9" w:rsidRDefault="009F1B47" w:rsidP="001F3BC8">
                  <w:pPr>
                    <w:spacing w:after="200" w:line="276" w:lineRule="auto"/>
                    <w:rPr>
                      <w:rFonts w:ascii="Arial Narrow" w:eastAsiaTheme="minorHAnsi" w:hAnsi="Arial Narrow"/>
                      <w:bCs/>
                      <w:sz w:val="22"/>
                      <w:szCs w:val="22"/>
                    </w:rPr>
                  </w:pPr>
                  <w:r w:rsidRPr="00EC2AC9">
                    <w:rPr>
                      <w:rFonts w:ascii="Arial Narrow" w:hAnsi="Arial Narrow"/>
                      <w:bCs/>
                    </w:rPr>
                    <w:t>21</w:t>
                  </w:r>
                </w:p>
              </w:tc>
            </w:tr>
          </w:tbl>
          <w:p w:rsidR="00A63BC3" w:rsidRDefault="00A63BC3" w:rsidP="003650A0">
            <w:pPr>
              <w:pStyle w:val="DeptBullets"/>
              <w:numPr>
                <w:ilvl w:val="0"/>
                <w:numId w:val="0"/>
              </w:numPr>
              <w:spacing w:after="0"/>
            </w:pPr>
          </w:p>
          <w:p w:rsidR="009F1B47" w:rsidRDefault="009F1B47" w:rsidP="003650A0">
            <w:pPr>
              <w:pStyle w:val="DeptBullets"/>
              <w:numPr>
                <w:ilvl w:val="0"/>
                <w:numId w:val="0"/>
              </w:numPr>
              <w:spacing w:after="0"/>
            </w:pPr>
            <w:r>
              <w:t>2013 and 2014 have not yet been compiled.</w:t>
            </w:r>
          </w:p>
          <w:p w:rsidR="009F1B47" w:rsidRDefault="009F1B47" w:rsidP="003650A0">
            <w:pPr>
              <w:pStyle w:val="DeptBullets"/>
              <w:numPr>
                <w:ilvl w:val="0"/>
                <w:numId w:val="0"/>
              </w:numPr>
              <w:spacing w:after="0"/>
            </w:pPr>
          </w:p>
          <w:p w:rsidR="009F1B47" w:rsidRPr="003650A0" w:rsidRDefault="009F1B47" w:rsidP="003650A0">
            <w:pPr>
              <w:pStyle w:val="DeptBullets"/>
              <w:numPr>
                <w:ilvl w:val="0"/>
                <w:numId w:val="0"/>
              </w:numPr>
              <w:spacing w:after="0"/>
              <w:rPr>
                <w:u w:val="single"/>
              </w:rPr>
            </w:pPr>
            <w:r w:rsidRPr="00EC2AC9">
              <w:rPr>
                <w:u w:val="single"/>
              </w:rPr>
              <w:t>Number of children on waiting list for child and adolescent mental health care services</w:t>
            </w:r>
            <w:r>
              <w:rPr>
                <w:u w:val="single"/>
              </w:rPr>
              <w:t>:</w:t>
            </w:r>
            <w:r>
              <w:t xml:space="preserve"> </w:t>
            </w:r>
            <w:r w:rsidRPr="00EC2AC9">
              <w:t>Data</w:t>
            </w:r>
            <w:r>
              <w:t xml:space="preserve"> not yet compiled. However, all referrals are seen within 10 working days or immediately if urgent referrals. There is a full time school nurse, and 3 Community Psychiatric Nurse posts (not all currently filled).</w:t>
            </w:r>
          </w:p>
          <w:p w:rsidR="009F1B47" w:rsidRDefault="009F1B47" w:rsidP="003650A0">
            <w:pPr>
              <w:pStyle w:val="DeptBullets"/>
              <w:numPr>
                <w:ilvl w:val="0"/>
                <w:numId w:val="0"/>
              </w:numPr>
              <w:spacing w:after="0"/>
            </w:pPr>
          </w:p>
          <w:p w:rsidR="009F1B47" w:rsidRDefault="009F1B47" w:rsidP="003650A0">
            <w:pPr>
              <w:pStyle w:val="DeptBullets"/>
              <w:numPr>
                <w:ilvl w:val="0"/>
                <w:numId w:val="0"/>
              </w:numPr>
              <w:spacing w:after="0"/>
              <w:rPr>
                <w:rFonts w:cs="Arial"/>
                <w:szCs w:val="24"/>
                <w:lang w:eastAsia="zh-CN"/>
              </w:rPr>
            </w:pPr>
            <w:r w:rsidRPr="00EC2AC9">
              <w:rPr>
                <w:u w:val="single"/>
              </w:rPr>
              <w:t>Average waiting times for specialist outpatient care</w:t>
            </w:r>
            <w:r>
              <w:rPr>
                <w:rFonts w:cs="Arial"/>
                <w:szCs w:val="24"/>
                <w:lang w:eastAsia="zh-CN"/>
              </w:rPr>
              <w:t xml:space="preserve">: </w:t>
            </w:r>
            <w:r w:rsidRPr="00F902F7">
              <w:rPr>
                <w:rFonts w:cs="Arial"/>
                <w:szCs w:val="24"/>
                <w:lang w:eastAsia="zh-CN"/>
              </w:rPr>
              <w:t>There is an educational psychologist and a clinical psychologist who visit the Islands once a year and there are not long waiting lists. There is regular clinical supervision for the CAMHS team so we can get expert advice indirectly and we have teleconsultations for urgent needs for families through the Michael Rutter Centre, NHS London.</w:t>
            </w:r>
          </w:p>
          <w:p w:rsidR="00A63BC3" w:rsidRPr="003650A0" w:rsidRDefault="00A63BC3" w:rsidP="003650A0">
            <w:pPr>
              <w:pStyle w:val="DeptBullets"/>
              <w:numPr>
                <w:ilvl w:val="0"/>
                <w:numId w:val="0"/>
              </w:numPr>
              <w:spacing w:after="0"/>
              <w:rPr>
                <w:u w:val="single"/>
              </w:rPr>
            </w:pPr>
          </w:p>
        </w:tc>
      </w:tr>
      <w:tr w:rsidR="003650A0" w:rsidRPr="00902F11" w:rsidTr="00DC0C8E">
        <w:tc>
          <w:tcPr>
            <w:tcW w:w="1560" w:type="dxa"/>
          </w:tcPr>
          <w:p w:rsidR="003650A0" w:rsidRPr="004E6033" w:rsidRDefault="003650A0" w:rsidP="001F3BC8">
            <w:pPr>
              <w:rPr>
                <w:rFonts w:cs="Arial"/>
                <w:b/>
                <w:szCs w:val="24"/>
              </w:rPr>
            </w:pPr>
            <w:r w:rsidRPr="004E6033">
              <w:rPr>
                <w:rFonts w:cs="Arial"/>
                <w:b/>
                <w:szCs w:val="24"/>
              </w:rPr>
              <w:t xml:space="preserve">Montserrat </w:t>
            </w:r>
          </w:p>
          <w:p w:rsidR="003650A0" w:rsidRPr="004E6033" w:rsidRDefault="003650A0" w:rsidP="001F3BC8">
            <w:pPr>
              <w:rPr>
                <w:rFonts w:cs="Arial"/>
                <w:b/>
                <w:szCs w:val="24"/>
              </w:rPr>
            </w:pPr>
          </w:p>
        </w:tc>
        <w:tc>
          <w:tcPr>
            <w:tcW w:w="2362"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0</w:t>
            </w:r>
          </w:p>
        </w:tc>
        <w:tc>
          <w:tcPr>
            <w:tcW w:w="2362"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0</w:t>
            </w:r>
          </w:p>
        </w:tc>
        <w:tc>
          <w:tcPr>
            <w:tcW w:w="2221" w:type="dxa"/>
          </w:tcPr>
          <w:p w:rsidR="003650A0" w:rsidRPr="004E6033" w:rsidRDefault="003650A0" w:rsidP="001F3BC8">
            <w:pPr>
              <w:pStyle w:val="DeptBullets"/>
              <w:numPr>
                <w:ilvl w:val="0"/>
                <w:numId w:val="0"/>
              </w:numPr>
              <w:spacing w:after="0"/>
              <w:rPr>
                <w:rFonts w:cs="Arial"/>
                <w:szCs w:val="24"/>
              </w:rPr>
            </w:pPr>
            <w:r w:rsidRPr="004E6033">
              <w:rPr>
                <w:rFonts w:cs="Arial"/>
                <w:szCs w:val="24"/>
              </w:rPr>
              <w:t>12</w:t>
            </w:r>
          </w:p>
          <w:p w:rsidR="003650A0" w:rsidRDefault="008D310B" w:rsidP="001F3BC8">
            <w:pPr>
              <w:pStyle w:val="DeptBullets"/>
              <w:numPr>
                <w:ilvl w:val="0"/>
                <w:numId w:val="0"/>
              </w:numPr>
              <w:spacing w:after="0"/>
              <w:rPr>
                <w:rFonts w:cs="Arial"/>
                <w:szCs w:val="24"/>
              </w:rPr>
            </w:pPr>
            <w:r>
              <w:rPr>
                <w:rFonts w:cs="Arial"/>
                <w:szCs w:val="24"/>
              </w:rPr>
              <w:t>1</w:t>
            </w:r>
            <w:r w:rsidR="003650A0" w:rsidRPr="004E6033">
              <w:rPr>
                <w:rFonts w:cs="Arial"/>
                <w:szCs w:val="24"/>
              </w:rPr>
              <w:t>8 children for 2015 with mental health needs</w:t>
            </w:r>
            <w:r w:rsidR="003650A0">
              <w:rPr>
                <w:rFonts w:cs="Arial"/>
                <w:szCs w:val="24"/>
              </w:rPr>
              <w:t>.</w:t>
            </w:r>
          </w:p>
          <w:p w:rsidR="003650A0" w:rsidRDefault="003650A0" w:rsidP="001F3BC8">
            <w:pPr>
              <w:pStyle w:val="DeptBullets"/>
              <w:numPr>
                <w:ilvl w:val="0"/>
                <w:numId w:val="0"/>
              </w:numPr>
              <w:spacing w:after="0"/>
              <w:rPr>
                <w:rFonts w:cs="Arial"/>
                <w:szCs w:val="24"/>
              </w:rPr>
            </w:pPr>
            <w:r w:rsidRPr="004E6033">
              <w:rPr>
                <w:rFonts w:cs="Arial"/>
                <w:szCs w:val="24"/>
              </w:rPr>
              <w:t>No waiting list</w:t>
            </w:r>
            <w:r>
              <w:rPr>
                <w:rFonts w:cs="Arial"/>
                <w:szCs w:val="24"/>
              </w:rPr>
              <w:t>.</w:t>
            </w:r>
          </w:p>
          <w:p w:rsidR="003650A0" w:rsidRDefault="003650A0" w:rsidP="001F3BC8">
            <w:pPr>
              <w:pStyle w:val="DeptBullets"/>
              <w:numPr>
                <w:ilvl w:val="0"/>
                <w:numId w:val="0"/>
              </w:numPr>
              <w:spacing w:after="0"/>
              <w:rPr>
                <w:rFonts w:cs="Arial"/>
                <w:szCs w:val="24"/>
              </w:rPr>
            </w:pPr>
            <w:r>
              <w:rPr>
                <w:rFonts w:cs="Arial"/>
                <w:szCs w:val="24"/>
              </w:rPr>
              <w:t xml:space="preserve">No </w:t>
            </w:r>
            <w:r w:rsidRPr="004E6033">
              <w:rPr>
                <w:rFonts w:cs="Arial"/>
                <w:szCs w:val="24"/>
              </w:rPr>
              <w:t xml:space="preserve">separate ward for psychiatric patients.  </w:t>
            </w:r>
          </w:p>
          <w:p w:rsidR="003650A0" w:rsidRPr="004E6033" w:rsidRDefault="003650A0" w:rsidP="001F3BC8">
            <w:pPr>
              <w:pStyle w:val="DeptBullets"/>
              <w:numPr>
                <w:ilvl w:val="0"/>
                <w:numId w:val="0"/>
              </w:numPr>
              <w:spacing w:after="0"/>
              <w:rPr>
                <w:rFonts w:cs="Arial"/>
                <w:szCs w:val="24"/>
              </w:rPr>
            </w:pPr>
            <w:r w:rsidRPr="004E6033">
              <w:rPr>
                <w:rFonts w:cs="Arial"/>
                <w:szCs w:val="24"/>
              </w:rPr>
              <w:t xml:space="preserve">Children with mental health concerns are admitted to adult wards in the hospital </w:t>
            </w:r>
            <w:r>
              <w:rPr>
                <w:rFonts w:cs="Arial"/>
                <w:szCs w:val="24"/>
              </w:rPr>
              <w:t>(data not yet available)</w:t>
            </w:r>
          </w:p>
        </w:tc>
      </w:tr>
      <w:tr w:rsidR="003650A0" w:rsidRPr="00902F11" w:rsidTr="00DC0C8E">
        <w:tc>
          <w:tcPr>
            <w:tcW w:w="1560" w:type="dxa"/>
          </w:tcPr>
          <w:p w:rsidR="003650A0" w:rsidRPr="004E6033" w:rsidRDefault="003650A0" w:rsidP="001F3BC8">
            <w:pPr>
              <w:rPr>
                <w:rFonts w:cs="Arial"/>
                <w:b/>
                <w:szCs w:val="24"/>
              </w:rPr>
            </w:pPr>
            <w:r w:rsidRPr="004E6033">
              <w:rPr>
                <w:rFonts w:cs="Arial"/>
                <w:b/>
                <w:szCs w:val="24"/>
              </w:rPr>
              <w:t>Pitcairn</w:t>
            </w:r>
          </w:p>
        </w:tc>
        <w:tc>
          <w:tcPr>
            <w:tcW w:w="2362"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0</w:t>
            </w:r>
          </w:p>
        </w:tc>
        <w:tc>
          <w:tcPr>
            <w:tcW w:w="2362"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0</w:t>
            </w:r>
          </w:p>
        </w:tc>
        <w:tc>
          <w:tcPr>
            <w:tcW w:w="2221" w:type="dxa"/>
          </w:tcPr>
          <w:p w:rsidR="00A242B8" w:rsidRDefault="008D310B" w:rsidP="001F3BC8">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0</w:t>
            </w:r>
          </w:p>
          <w:p w:rsidR="00A63BC3" w:rsidRPr="004E6033" w:rsidRDefault="00A63BC3" w:rsidP="001F3BC8">
            <w:pPr>
              <w:widowControl/>
              <w:suppressAutoHyphens/>
              <w:overflowPunct/>
              <w:autoSpaceDE/>
              <w:autoSpaceDN/>
              <w:adjustRightInd/>
              <w:spacing w:line="240" w:lineRule="atLeast"/>
              <w:ind w:right="1134"/>
              <w:jc w:val="both"/>
              <w:textAlignment w:val="auto"/>
              <w:rPr>
                <w:rFonts w:cs="Arial"/>
                <w:szCs w:val="24"/>
                <w:lang w:eastAsia="zh-CN"/>
              </w:rPr>
            </w:pPr>
          </w:p>
        </w:tc>
      </w:tr>
      <w:tr w:rsidR="008C0AE0" w:rsidRPr="00902F11" w:rsidTr="00DC0C8E">
        <w:tc>
          <w:tcPr>
            <w:tcW w:w="1560" w:type="dxa"/>
            <w:tcBorders>
              <w:bottom w:val="nil"/>
            </w:tcBorders>
          </w:tcPr>
          <w:p w:rsidR="008C0AE0" w:rsidRPr="004E6033" w:rsidRDefault="008C0AE0" w:rsidP="00DB002E">
            <w:pPr>
              <w:rPr>
                <w:rFonts w:cs="Arial"/>
                <w:b/>
                <w:szCs w:val="24"/>
              </w:rPr>
            </w:pPr>
            <w:r w:rsidRPr="004E6033">
              <w:rPr>
                <w:rFonts w:cs="Arial"/>
                <w:b/>
                <w:szCs w:val="24"/>
              </w:rPr>
              <w:lastRenderedPageBreak/>
              <w:t xml:space="preserve">St Helena </w:t>
            </w:r>
          </w:p>
          <w:p w:rsidR="008C0AE0" w:rsidRPr="004E6033" w:rsidRDefault="008C0AE0" w:rsidP="00DB002E">
            <w:pPr>
              <w:rPr>
                <w:rFonts w:cs="Arial"/>
                <w:b/>
                <w:szCs w:val="24"/>
              </w:rPr>
            </w:pPr>
          </w:p>
        </w:tc>
        <w:tc>
          <w:tcPr>
            <w:tcW w:w="2362" w:type="dxa"/>
            <w:tcBorders>
              <w:bottom w:val="nil"/>
            </w:tcBorders>
          </w:tcPr>
          <w:p w:rsidR="008C0AE0" w:rsidRPr="004E6033" w:rsidRDefault="008C0AE0" w:rsidP="00DB002E">
            <w:pPr>
              <w:pStyle w:val="DeptBullets"/>
              <w:numPr>
                <w:ilvl w:val="0"/>
                <w:numId w:val="0"/>
              </w:numPr>
              <w:spacing w:after="0"/>
              <w:rPr>
                <w:rFonts w:eastAsia="Calibri" w:cs="Arial"/>
                <w:szCs w:val="24"/>
              </w:rPr>
            </w:pPr>
            <w:r w:rsidRPr="004E6033">
              <w:rPr>
                <w:rFonts w:eastAsia="Calibri" w:cs="Arial"/>
                <w:szCs w:val="24"/>
              </w:rPr>
              <w:t>Children on the mental health register: 27</w:t>
            </w:r>
          </w:p>
          <w:p w:rsidR="00DB3A22" w:rsidRPr="004E6033" w:rsidRDefault="00DB3A22" w:rsidP="00DB002E">
            <w:pPr>
              <w:pStyle w:val="DeptBullets"/>
              <w:numPr>
                <w:ilvl w:val="0"/>
                <w:numId w:val="0"/>
              </w:numPr>
              <w:spacing w:after="0"/>
              <w:rPr>
                <w:rFonts w:eastAsia="Calibri" w:cs="Arial"/>
                <w:szCs w:val="24"/>
              </w:rPr>
            </w:pPr>
          </w:p>
        </w:tc>
        <w:tc>
          <w:tcPr>
            <w:tcW w:w="2362" w:type="dxa"/>
            <w:tcBorders>
              <w:bottom w:val="nil"/>
            </w:tcBorders>
          </w:tcPr>
          <w:p w:rsidR="008C0AE0" w:rsidRPr="004E6033" w:rsidRDefault="008C0AE0" w:rsidP="00DB002E">
            <w:pPr>
              <w:pStyle w:val="DeptBullets"/>
              <w:numPr>
                <w:ilvl w:val="0"/>
                <w:numId w:val="0"/>
              </w:numPr>
              <w:spacing w:after="0"/>
              <w:rPr>
                <w:rFonts w:eastAsia="Calibri" w:cs="Arial"/>
                <w:szCs w:val="24"/>
              </w:rPr>
            </w:pPr>
            <w:r w:rsidRPr="004E6033">
              <w:rPr>
                <w:rFonts w:eastAsia="Calibri" w:cs="Arial"/>
                <w:szCs w:val="24"/>
              </w:rPr>
              <w:t>Children on the mental health register: 28</w:t>
            </w:r>
          </w:p>
          <w:p w:rsidR="008C0AE0" w:rsidRPr="004E6033" w:rsidRDefault="008C0AE0" w:rsidP="00DB002E">
            <w:pPr>
              <w:pStyle w:val="DeptBullets"/>
              <w:numPr>
                <w:ilvl w:val="0"/>
                <w:numId w:val="0"/>
              </w:numPr>
              <w:spacing w:after="0"/>
              <w:rPr>
                <w:rFonts w:eastAsia="Calibri" w:cs="Arial"/>
                <w:szCs w:val="24"/>
              </w:rPr>
            </w:pPr>
          </w:p>
        </w:tc>
        <w:tc>
          <w:tcPr>
            <w:tcW w:w="2221" w:type="dxa"/>
            <w:tcBorders>
              <w:bottom w:val="nil"/>
            </w:tcBorders>
          </w:tcPr>
          <w:p w:rsidR="008C0AE0" w:rsidRPr="004E6033" w:rsidRDefault="008C0AE0" w:rsidP="00DB002E">
            <w:pPr>
              <w:pStyle w:val="DeptBullets"/>
              <w:numPr>
                <w:ilvl w:val="0"/>
                <w:numId w:val="0"/>
              </w:numPr>
              <w:spacing w:after="0"/>
              <w:rPr>
                <w:rFonts w:eastAsia="Calibri" w:cs="Arial"/>
                <w:szCs w:val="24"/>
              </w:rPr>
            </w:pPr>
            <w:r w:rsidRPr="004E6033">
              <w:rPr>
                <w:rFonts w:eastAsia="Calibri" w:cs="Arial"/>
                <w:szCs w:val="24"/>
              </w:rPr>
              <w:t>Children on the mental health register: 28</w:t>
            </w:r>
          </w:p>
          <w:p w:rsidR="008C0AE0" w:rsidRPr="004E6033" w:rsidRDefault="008C0AE0" w:rsidP="00DB002E">
            <w:pPr>
              <w:pStyle w:val="DeptBullets"/>
              <w:numPr>
                <w:ilvl w:val="0"/>
                <w:numId w:val="0"/>
              </w:numPr>
              <w:spacing w:after="0"/>
              <w:rPr>
                <w:rFonts w:eastAsia="Calibri" w:cs="Arial"/>
                <w:szCs w:val="24"/>
              </w:rPr>
            </w:pPr>
          </w:p>
        </w:tc>
      </w:tr>
      <w:tr w:rsidR="00DB3A22" w:rsidRPr="00902F11" w:rsidTr="00DC0C8E">
        <w:tc>
          <w:tcPr>
            <w:tcW w:w="1560" w:type="dxa"/>
            <w:tcBorders>
              <w:top w:val="nil"/>
            </w:tcBorders>
          </w:tcPr>
          <w:p w:rsidR="00DB3A22" w:rsidRPr="004E6033" w:rsidRDefault="00DB3A22" w:rsidP="00DB002E">
            <w:pPr>
              <w:rPr>
                <w:rFonts w:cs="Arial"/>
                <w:b/>
                <w:szCs w:val="24"/>
              </w:rPr>
            </w:pPr>
          </w:p>
        </w:tc>
        <w:tc>
          <w:tcPr>
            <w:tcW w:w="6945" w:type="dxa"/>
            <w:gridSpan w:val="3"/>
            <w:tcBorders>
              <w:top w:val="nil"/>
            </w:tcBorders>
          </w:tcPr>
          <w:p w:rsidR="00DB3A22" w:rsidRPr="004E6033" w:rsidRDefault="00DB3A22" w:rsidP="00FA1757">
            <w:pPr>
              <w:pStyle w:val="DeptBullets"/>
              <w:numPr>
                <w:ilvl w:val="0"/>
                <w:numId w:val="0"/>
              </w:numPr>
              <w:spacing w:after="0"/>
              <w:rPr>
                <w:rFonts w:eastAsia="Calibri" w:cs="Arial"/>
                <w:szCs w:val="24"/>
              </w:rPr>
            </w:pPr>
            <w:r w:rsidRPr="004E6033">
              <w:rPr>
                <w:rFonts w:eastAsia="Calibri" w:cs="Arial"/>
                <w:szCs w:val="24"/>
              </w:rPr>
              <w:t>All of these children are seen once a year by the visiting psychiatrist so the longest waiting time would be 11 months.  However the Community Psychiatric Nurse has a monthly telephone conference with the psychiatrist and any child cases requiring immediate attention will be discussed and a treatment plan agreed</w:t>
            </w:r>
            <w:r w:rsidR="00FA1757">
              <w:rPr>
                <w:rFonts w:eastAsia="Calibri" w:cs="Arial"/>
                <w:szCs w:val="24"/>
              </w:rPr>
              <w:t xml:space="preserve">, </w:t>
            </w:r>
            <w:r w:rsidRPr="004E6033">
              <w:rPr>
                <w:rFonts w:eastAsia="Calibri" w:cs="Arial"/>
                <w:szCs w:val="24"/>
              </w:rPr>
              <w:t>supervised remotely by the psychiatrist</w:t>
            </w:r>
            <w:r w:rsidR="00FA1757">
              <w:rPr>
                <w:rFonts w:eastAsia="Calibri" w:cs="Arial"/>
                <w:szCs w:val="24"/>
              </w:rPr>
              <w:t xml:space="preserve">. </w:t>
            </w:r>
            <w:r w:rsidRPr="004E6033">
              <w:rPr>
                <w:rFonts w:eastAsia="Calibri" w:cs="Arial"/>
                <w:szCs w:val="24"/>
              </w:rPr>
              <w:t>No children with mental health needs were admitted to a psychiatric unit or detained in custody</w:t>
            </w:r>
          </w:p>
        </w:tc>
      </w:tr>
      <w:tr w:rsidR="003650A0" w:rsidRPr="00902F11" w:rsidTr="00DC0C8E">
        <w:trPr>
          <w:trHeight w:val="688"/>
        </w:trPr>
        <w:tc>
          <w:tcPr>
            <w:tcW w:w="1560" w:type="dxa"/>
          </w:tcPr>
          <w:p w:rsidR="003650A0" w:rsidRPr="004E6033" w:rsidRDefault="003650A0" w:rsidP="001F3BC8">
            <w:pPr>
              <w:rPr>
                <w:rFonts w:cs="Arial"/>
                <w:b/>
                <w:szCs w:val="24"/>
              </w:rPr>
            </w:pPr>
            <w:r w:rsidRPr="004E6033">
              <w:rPr>
                <w:rFonts w:cs="Arial"/>
                <w:b/>
                <w:szCs w:val="24"/>
              </w:rPr>
              <w:t>Tristan da Cunha  </w:t>
            </w:r>
          </w:p>
        </w:tc>
        <w:tc>
          <w:tcPr>
            <w:tcW w:w="2362"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w:t>
            </w:r>
          </w:p>
        </w:tc>
        <w:tc>
          <w:tcPr>
            <w:tcW w:w="2362"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w:t>
            </w:r>
          </w:p>
        </w:tc>
        <w:tc>
          <w:tcPr>
            <w:tcW w:w="2221" w:type="dxa"/>
          </w:tcPr>
          <w:p w:rsidR="003650A0" w:rsidRPr="004E6033" w:rsidRDefault="003650A0" w:rsidP="001F3BC8">
            <w:pPr>
              <w:widowControl/>
              <w:suppressAutoHyphens/>
              <w:overflowPunct/>
              <w:autoSpaceDE/>
              <w:autoSpaceDN/>
              <w:adjustRightInd/>
              <w:spacing w:line="240" w:lineRule="atLeast"/>
              <w:ind w:right="1134"/>
              <w:jc w:val="both"/>
              <w:textAlignment w:val="auto"/>
              <w:rPr>
                <w:rFonts w:cs="Arial"/>
                <w:szCs w:val="24"/>
                <w:lang w:eastAsia="zh-CN"/>
              </w:rPr>
            </w:pPr>
            <w:r w:rsidRPr="004E6033">
              <w:rPr>
                <w:rFonts w:cs="Arial"/>
                <w:szCs w:val="24"/>
                <w:lang w:eastAsia="zh-CN"/>
              </w:rPr>
              <w:t>1</w:t>
            </w:r>
          </w:p>
        </w:tc>
      </w:tr>
      <w:tr w:rsidR="008C0AE0" w:rsidRPr="00902F11" w:rsidTr="00DC0C8E">
        <w:tc>
          <w:tcPr>
            <w:tcW w:w="1560" w:type="dxa"/>
            <w:tcBorders>
              <w:bottom w:val="nil"/>
            </w:tcBorders>
          </w:tcPr>
          <w:p w:rsidR="008C0AE0" w:rsidRDefault="008C0AE0" w:rsidP="00DB002E">
            <w:pPr>
              <w:rPr>
                <w:rFonts w:cs="Arial"/>
                <w:b/>
                <w:szCs w:val="24"/>
              </w:rPr>
            </w:pPr>
            <w:r w:rsidRPr="004E6033">
              <w:rPr>
                <w:rFonts w:cs="Arial"/>
                <w:b/>
                <w:szCs w:val="24"/>
              </w:rPr>
              <w:t xml:space="preserve">Turks and Caicos </w:t>
            </w:r>
          </w:p>
          <w:p w:rsidR="00DB3A22" w:rsidRDefault="00DB3A22" w:rsidP="00DB002E">
            <w:pPr>
              <w:rPr>
                <w:rFonts w:cs="Arial"/>
                <w:b/>
                <w:szCs w:val="24"/>
              </w:rPr>
            </w:pPr>
          </w:p>
          <w:p w:rsidR="004E6033" w:rsidRDefault="008C0AE0" w:rsidP="00DB002E">
            <w:pPr>
              <w:rPr>
                <w:rFonts w:eastAsiaTheme="minorHAnsi" w:cs="Arial"/>
                <w:szCs w:val="24"/>
              </w:rPr>
            </w:pPr>
            <w:r w:rsidRPr="004E6033">
              <w:rPr>
                <w:rFonts w:eastAsiaTheme="minorHAnsi" w:cs="Arial"/>
                <w:szCs w:val="24"/>
              </w:rPr>
              <w:t>No. with Mental Health Needs</w:t>
            </w:r>
          </w:p>
          <w:p w:rsidR="00DB3A22" w:rsidRPr="004E6033" w:rsidRDefault="00DB3A22" w:rsidP="00DB002E">
            <w:pPr>
              <w:rPr>
                <w:rFonts w:cs="Arial"/>
                <w:b/>
                <w:szCs w:val="24"/>
              </w:rPr>
            </w:pPr>
          </w:p>
        </w:tc>
        <w:tc>
          <w:tcPr>
            <w:tcW w:w="2362" w:type="dxa"/>
            <w:tcBorders>
              <w:bottom w:val="nil"/>
            </w:tcBorders>
          </w:tcPr>
          <w:p w:rsidR="008C0AE0" w:rsidRPr="004E6033" w:rsidRDefault="008C0AE0" w:rsidP="00DB002E">
            <w:pPr>
              <w:numPr>
                <w:ilvl w:val="0"/>
                <w:numId w:val="1"/>
              </w:numPr>
              <w:ind w:left="0"/>
              <w:rPr>
                <w:rFonts w:eastAsiaTheme="minorHAnsi" w:cs="Arial"/>
                <w:szCs w:val="24"/>
              </w:rPr>
            </w:pPr>
          </w:p>
          <w:p w:rsidR="009E18EE" w:rsidRDefault="009E18EE" w:rsidP="00DB3A22">
            <w:pPr>
              <w:rPr>
                <w:rFonts w:eastAsiaTheme="minorHAnsi" w:cs="Arial"/>
                <w:szCs w:val="24"/>
              </w:rPr>
            </w:pPr>
          </w:p>
          <w:p w:rsidR="00DB3A22" w:rsidRDefault="00DB3A22" w:rsidP="00DB3A22">
            <w:pPr>
              <w:rPr>
                <w:rFonts w:eastAsiaTheme="minorHAnsi" w:cs="Arial"/>
                <w:szCs w:val="24"/>
              </w:rPr>
            </w:pPr>
          </w:p>
          <w:p w:rsidR="008C0AE0" w:rsidRPr="004E6033" w:rsidRDefault="008C0AE0" w:rsidP="00DB002E">
            <w:pPr>
              <w:numPr>
                <w:ilvl w:val="0"/>
                <w:numId w:val="1"/>
              </w:numPr>
              <w:ind w:left="0"/>
              <w:rPr>
                <w:rFonts w:eastAsiaTheme="minorHAnsi" w:cs="Arial"/>
                <w:szCs w:val="24"/>
              </w:rPr>
            </w:pPr>
            <w:r w:rsidRPr="004E6033">
              <w:rPr>
                <w:rFonts w:eastAsiaTheme="minorHAnsi" w:cs="Arial"/>
                <w:szCs w:val="24"/>
              </w:rPr>
              <w:t>58</w:t>
            </w:r>
          </w:p>
          <w:p w:rsidR="004E6033" w:rsidRPr="004E6033" w:rsidRDefault="004E6033" w:rsidP="00DB002E">
            <w:pPr>
              <w:rPr>
                <w:rFonts w:eastAsiaTheme="minorHAnsi" w:cs="Arial"/>
                <w:szCs w:val="24"/>
              </w:rPr>
            </w:pPr>
          </w:p>
        </w:tc>
        <w:tc>
          <w:tcPr>
            <w:tcW w:w="2362" w:type="dxa"/>
            <w:tcBorders>
              <w:bottom w:val="nil"/>
            </w:tcBorders>
          </w:tcPr>
          <w:p w:rsidR="008C0AE0" w:rsidRDefault="008C0AE0" w:rsidP="00DB3A22">
            <w:pPr>
              <w:rPr>
                <w:rFonts w:eastAsiaTheme="minorHAnsi" w:cs="Arial"/>
                <w:szCs w:val="24"/>
              </w:rPr>
            </w:pPr>
          </w:p>
          <w:p w:rsidR="00DB3A22" w:rsidRPr="004E6033" w:rsidRDefault="00DB3A22" w:rsidP="00DB3A22">
            <w:pPr>
              <w:rPr>
                <w:rFonts w:eastAsiaTheme="minorHAnsi" w:cs="Arial"/>
                <w:szCs w:val="24"/>
              </w:rPr>
            </w:pPr>
          </w:p>
          <w:p w:rsidR="009E18EE" w:rsidRDefault="009E18EE" w:rsidP="00DB002E">
            <w:pPr>
              <w:numPr>
                <w:ilvl w:val="0"/>
                <w:numId w:val="1"/>
              </w:numPr>
              <w:ind w:left="0"/>
              <w:rPr>
                <w:rFonts w:eastAsiaTheme="minorHAnsi" w:cs="Arial"/>
                <w:szCs w:val="24"/>
              </w:rPr>
            </w:pPr>
          </w:p>
          <w:p w:rsidR="004E6033" w:rsidRPr="00DB3A22" w:rsidRDefault="008C0AE0" w:rsidP="00DB002E">
            <w:pPr>
              <w:numPr>
                <w:ilvl w:val="0"/>
                <w:numId w:val="1"/>
              </w:numPr>
              <w:ind w:left="0"/>
              <w:rPr>
                <w:rFonts w:eastAsiaTheme="minorHAnsi" w:cs="Arial"/>
                <w:szCs w:val="24"/>
              </w:rPr>
            </w:pPr>
            <w:r w:rsidRPr="004E6033">
              <w:rPr>
                <w:rFonts w:eastAsiaTheme="minorHAnsi" w:cs="Arial"/>
                <w:szCs w:val="24"/>
              </w:rPr>
              <w:t>69</w:t>
            </w:r>
          </w:p>
        </w:tc>
        <w:tc>
          <w:tcPr>
            <w:tcW w:w="2221" w:type="dxa"/>
            <w:tcBorders>
              <w:bottom w:val="nil"/>
            </w:tcBorders>
          </w:tcPr>
          <w:p w:rsidR="008C0AE0" w:rsidRDefault="008C0AE0" w:rsidP="00DB002E">
            <w:pPr>
              <w:numPr>
                <w:ilvl w:val="0"/>
                <w:numId w:val="1"/>
              </w:numPr>
              <w:ind w:left="0"/>
              <w:rPr>
                <w:rFonts w:eastAsiaTheme="minorHAnsi" w:cs="Arial"/>
                <w:szCs w:val="24"/>
              </w:rPr>
            </w:pPr>
            <w:r w:rsidRPr="004E6033">
              <w:rPr>
                <w:rFonts w:eastAsiaTheme="minorHAnsi" w:cs="Arial"/>
                <w:szCs w:val="24"/>
              </w:rPr>
              <w:t xml:space="preserve"> </w:t>
            </w:r>
          </w:p>
          <w:p w:rsidR="009E18EE" w:rsidRDefault="009E18EE" w:rsidP="00DB3A22">
            <w:pPr>
              <w:rPr>
                <w:rFonts w:eastAsiaTheme="minorHAnsi" w:cs="Arial"/>
                <w:szCs w:val="24"/>
              </w:rPr>
            </w:pPr>
          </w:p>
          <w:p w:rsidR="00DB3A22" w:rsidRPr="004E6033" w:rsidRDefault="00DB3A22" w:rsidP="00DB3A22">
            <w:pPr>
              <w:rPr>
                <w:rFonts w:eastAsiaTheme="minorHAnsi" w:cs="Arial"/>
                <w:szCs w:val="24"/>
              </w:rPr>
            </w:pPr>
          </w:p>
          <w:p w:rsidR="004E6033" w:rsidRPr="00DB3A22" w:rsidRDefault="008C0AE0" w:rsidP="00DB002E">
            <w:pPr>
              <w:numPr>
                <w:ilvl w:val="0"/>
                <w:numId w:val="1"/>
              </w:numPr>
              <w:ind w:left="0"/>
              <w:rPr>
                <w:rFonts w:eastAsiaTheme="minorHAnsi" w:cs="Arial"/>
                <w:szCs w:val="24"/>
              </w:rPr>
            </w:pPr>
            <w:r w:rsidRPr="004E6033">
              <w:rPr>
                <w:rFonts w:eastAsiaTheme="minorHAnsi" w:cs="Arial"/>
                <w:szCs w:val="24"/>
              </w:rPr>
              <w:t xml:space="preserve"> 147</w:t>
            </w:r>
          </w:p>
        </w:tc>
      </w:tr>
      <w:tr w:rsidR="00DB3A22" w:rsidRPr="00902F11" w:rsidTr="00A35898">
        <w:tc>
          <w:tcPr>
            <w:tcW w:w="1560" w:type="dxa"/>
            <w:tcBorders>
              <w:top w:val="nil"/>
              <w:bottom w:val="nil"/>
            </w:tcBorders>
          </w:tcPr>
          <w:p w:rsidR="00DB3A22" w:rsidRDefault="00DB3A22">
            <w:pPr>
              <w:rPr>
                <w:rFonts w:eastAsiaTheme="minorHAnsi" w:cs="Arial"/>
                <w:szCs w:val="24"/>
              </w:rPr>
            </w:pPr>
            <w:r w:rsidRPr="004E6033">
              <w:rPr>
                <w:rFonts w:eastAsiaTheme="minorHAnsi" w:cs="Arial"/>
                <w:szCs w:val="24"/>
              </w:rPr>
              <w:t>No. on waiting list (children are a priority)</w:t>
            </w:r>
          </w:p>
          <w:p w:rsidR="00DB3A22" w:rsidRPr="004E6033" w:rsidRDefault="00DB3A22" w:rsidP="00FA1757">
            <w:pPr>
              <w:rPr>
                <w:rFonts w:cs="Arial"/>
                <w:b/>
                <w:szCs w:val="24"/>
              </w:rPr>
            </w:pPr>
          </w:p>
        </w:tc>
        <w:tc>
          <w:tcPr>
            <w:tcW w:w="2362" w:type="dxa"/>
            <w:tcBorders>
              <w:top w:val="nil"/>
              <w:bottom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0</w:t>
            </w:r>
          </w:p>
        </w:tc>
        <w:tc>
          <w:tcPr>
            <w:tcW w:w="2362" w:type="dxa"/>
            <w:tcBorders>
              <w:top w:val="nil"/>
              <w:bottom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0</w:t>
            </w:r>
          </w:p>
        </w:tc>
        <w:tc>
          <w:tcPr>
            <w:tcW w:w="2221" w:type="dxa"/>
            <w:tcBorders>
              <w:top w:val="nil"/>
              <w:bottom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0</w:t>
            </w:r>
          </w:p>
        </w:tc>
      </w:tr>
      <w:tr w:rsidR="00DB3A22" w:rsidRPr="00902F11" w:rsidTr="00DC0C8E">
        <w:tc>
          <w:tcPr>
            <w:tcW w:w="1560" w:type="dxa"/>
            <w:tcBorders>
              <w:top w:val="nil"/>
              <w:bottom w:val="nil"/>
            </w:tcBorders>
          </w:tcPr>
          <w:p w:rsidR="00DB3A22" w:rsidRDefault="00DB3A22">
            <w:pPr>
              <w:rPr>
                <w:rFonts w:eastAsiaTheme="minorHAnsi" w:cs="Arial"/>
                <w:szCs w:val="24"/>
              </w:rPr>
            </w:pPr>
            <w:r w:rsidRPr="004E6033">
              <w:rPr>
                <w:rFonts w:eastAsiaTheme="minorHAnsi" w:cs="Arial"/>
                <w:szCs w:val="24"/>
              </w:rPr>
              <w:t>Average wait time for outpatient specialist</w:t>
            </w:r>
          </w:p>
          <w:p w:rsidR="00DB3A22" w:rsidRPr="00DB3A22" w:rsidRDefault="00DB3A22" w:rsidP="00FA1757">
            <w:pPr>
              <w:rPr>
                <w:rFonts w:eastAsiaTheme="minorHAnsi" w:cs="Arial"/>
                <w:szCs w:val="24"/>
              </w:rPr>
            </w:pPr>
          </w:p>
        </w:tc>
        <w:tc>
          <w:tcPr>
            <w:tcW w:w="2362" w:type="dxa"/>
            <w:tcBorders>
              <w:top w:val="nil"/>
              <w:bottom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0</w:t>
            </w:r>
          </w:p>
        </w:tc>
        <w:tc>
          <w:tcPr>
            <w:tcW w:w="2362" w:type="dxa"/>
            <w:tcBorders>
              <w:top w:val="nil"/>
              <w:bottom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0</w:t>
            </w:r>
          </w:p>
        </w:tc>
        <w:tc>
          <w:tcPr>
            <w:tcW w:w="2221" w:type="dxa"/>
            <w:tcBorders>
              <w:top w:val="nil"/>
              <w:bottom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0</w:t>
            </w:r>
          </w:p>
        </w:tc>
      </w:tr>
      <w:tr w:rsidR="00DB3A22" w:rsidRPr="00902F11" w:rsidTr="00A35898">
        <w:tc>
          <w:tcPr>
            <w:tcW w:w="1560" w:type="dxa"/>
            <w:tcBorders>
              <w:top w:val="nil"/>
              <w:bottom w:val="single" w:sz="4" w:space="0" w:color="auto"/>
            </w:tcBorders>
          </w:tcPr>
          <w:p w:rsidR="00DB3A22" w:rsidRDefault="00DB3A22">
            <w:pPr>
              <w:rPr>
                <w:rFonts w:eastAsiaTheme="minorHAnsi" w:cs="Arial"/>
                <w:szCs w:val="24"/>
              </w:rPr>
            </w:pPr>
            <w:r w:rsidRPr="004E6033">
              <w:rPr>
                <w:rFonts w:eastAsiaTheme="minorHAnsi" w:cs="Arial"/>
                <w:szCs w:val="24"/>
              </w:rPr>
              <w:t>No. admitted to adult ward (general hospital)</w:t>
            </w:r>
          </w:p>
          <w:p w:rsidR="00A63BC3" w:rsidRDefault="00A63BC3" w:rsidP="00FA1757">
            <w:pPr>
              <w:rPr>
                <w:rFonts w:eastAsiaTheme="minorHAnsi" w:cs="Arial"/>
                <w:szCs w:val="24"/>
              </w:rPr>
            </w:pPr>
          </w:p>
          <w:p w:rsidR="009F1B47" w:rsidRPr="00DB3A22" w:rsidRDefault="009F1B47" w:rsidP="00FA1757">
            <w:pPr>
              <w:rPr>
                <w:rFonts w:eastAsiaTheme="minorHAnsi" w:cs="Arial"/>
                <w:szCs w:val="24"/>
              </w:rPr>
            </w:pPr>
          </w:p>
        </w:tc>
        <w:tc>
          <w:tcPr>
            <w:tcW w:w="2362" w:type="dxa"/>
            <w:tcBorders>
              <w:top w:val="nil"/>
              <w:bottom w:val="single" w:sz="4" w:space="0" w:color="auto"/>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6</w:t>
            </w:r>
          </w:p>
        </w:tc>
        <w:tc>
          <w:tcPr>
            <w:tcW w:w="2362" w:type="dxa"/>
            <w:tcBorders>
              <w:top w:val="nil"/>
              <w:bottom w:val="single" w:sz="4" w:space="0" w:color="auto"/>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3</w:t>
            </w:r>
          </w:p>
        </w:tc>
        <w:tc>
          <w:tcPr>
            <w:tcW w:w="2221" w:type="dxa"/>
            <w:tcBorders>
              <w:top w:val="nil"/>
              <w:bottom w:val="single" w:sz="4" w:space="0" w:color="auto"/>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4</w:t>
            </w:r>
          </w:p>
        </w:tc>
      </w:tr>
      <w:tr w:rsidR="00DB3A22" w:rsidRPr="00902F11" w:rsidTr="00A35898">
        <w:tc>
          <w:tcPr>
            <w:tcW w:w="1560" w:type="dxa"/>
            <w:tcBorders>
              <w:top w:val="single" w:sz="4" w:space="0" w:color="auto"/>
              <w:bottom w:val="nil"/>
            </w:tcBorders>
          </w:tcPr>
          <w:p w:rsidR="00DB3A22" w:rsidRDefault="00DB3A22">
            <w:pPr>
              <w:rPr>
                <w:rFonts w:eastAsiaTheme="minorHAnsi" w:cs="Arial"/>
                <w:szCs w:val="24"/>
              </w:rPr>
            </w:pPr>
            <w:r w:rsidRPr="004E6033">
              <w:rPr>
                <w:rFonts w:eastAsiaTheme="minorHAnsi" w:cs="Arial"/>
                <w:szCs w:val="24"/>
              </w:rPr>
              <w:lastRenderedPageBreak/>
              <w:t>No. treated in ATU / Outpatient clinics</w:t>
            </w:r>
          </w:p>
          <w:p w:rsidR="00DB3A22" w:rsidRPr="00DB3A22" w:rsidRDefault="00DB3A22" w:rsidP="00FA1757">
            <w:pPr>
              <w:rPr>
                <w:rFonts w:eastAsiaTheme="minorHAnsi" w:cs="Arial"/>
                <w:szCs w:val="24"/>
              </w:rPr>
            </w:pPr>
          </w:p>
        </w:tc>
        <w:tc>
          <w:tcPr>
            <w:tcW w:w="2362" w:type="dxa"/>
            <w:tcBorders>
              <w:top w:val="single" w:sz="4" w:space="0" w:color="auto"/>
              <w:bottom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7</w:t>
            </w:r>
          </w:p>
        </w:tc>
        <w:tc>
          <w:tcPr>
            <w:tcW w:w="2362" w:type="dxa"/>
            <w:tcBorders>
              <w:top w:val="single" w:sz="4" w:space="0" w:color="auto"/>
              <w:bottom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22</w:t>
            </w:r>
          </w:p>
        </w:tc>
        <w:tc>
          <w:tcPr>
            <w:tcW w:w="2221" w:type="dxa"/>
            <w:tcBorders>
              <w:top w:val="single" w:sz="4" w:space="0" w:color="auto"/>
              <w:bottom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96</w:t>
            </w:r>
          </w:p>
        </w:tc>
      </w:tr>
      <w:tr w:rsidR="00DB3A22" w:rsidRPr="00902F11" w:rsidTr="00DC0C8E">
        <w:tc>
          <w:tcPr>
            <w:tcW w:w="1560" w:type="dxa"/>
            <w:tcBorders>
              <w:top w:val="nil"/>
            </w:tcBorders>
          </w:tcPr>
          <w:p w:rsidR="00A10C06" w:rsidRDefault="00DB3A22" w:rsidP="00DB002E">
            <w:pPr>
              <w:rPr>
                <w:rFonts w:cs="Arial"/>
                <w:szCs w:val="24"/>
              </w:rPr>
            </w:pPr>
            <w:r w:rsidRPr="004E6033">
              <w:rPr>
                <w:rFonts w:cs="Arial"/>
                <w:szCs w:val="24"/>
              </w:rPr>
              <w:t>No. treated in Police detention/</w:t>
            </w:r>
          </w:p>
          <w:p w:rsidR="00DB3A22" w:rsidRPr="00640604" w:rsidRDefault="00DB3A22" w:rsidP="00DB002E">
            <w:pPr>
              <w:rPr>
                <w:rFonts w:cs="Arial"/>
                <w:szCs w:val="24"/>
              </w:rPr>
            </w:pPr>
            <w:r w:rsidRPr="004E6033">
              <w:rPr>
                <w:rFonts w:cs="Arial"/>
                <w:szCs w:val="24"/>
              </w:rPr>
              <w:t xml:space="preserve">custody </w:t>
            </w:r>
          </w:p>
        </w:tc>
        <w:tc>
          <w:tcPr>
            <w:tcW w:w="2362" w:type="dxa"/>
            <w:tcBorders>
              <w:top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1</w:t>
            </w:r>
          </w:p>
        </w:tc>
        <w:tc>
          <w:tcPr>
            <w:tcW w:w="2362" w:type="dxa"/>
            <w:tcBorders>
              <w:top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1</w:t>
            </w:r>
          </w:p>
        </w:tc>
        <w:tc>
          <w:tcPr>
            <w:tcW w:w="2221" w:type="dxa"/>
            <w:tcBorders>
              <w:top w:val="nil"/>
            </w:tcBorders>
          </w:tcPr>
          <w:p w:rsidR="00DB3A22" w:rsidRPr="004E6033" w:rsidRDefault="00DB3A22" w:rsidP="00DB002E">
            <w:pPr>
              <w:numPr>
                <w:ilvl w:val="0"/>
                <w:numId w:val="1"/>
              </w:numPr>
              <w:ind w:left="0"/>
              <w:rPr>
                <w:rFonts w:eastAsiaTheme="minorHAnsi" w:cs="Arial"/>
                <w:szCs w:val="24"/>
              </w:rPr>
            </w:pPr>
            <w:r>
              <w:rPr>
                <w:rFonts w:eastAsiaTheme="minorHAnsi" w:cs="Arial"/>
                <w:szCs w:val="24"/>
              </w:rPr>
              <w:t>2</w:t>
            </w:r>
          </w:p>
        </w:tc>
      </w:tr>
      <w:tr w:rsidR="008D61D6" w:rsidRPr="00A418AF" w:rsidTr="00DC0C8E">
        <w:trPr>
          <w:trHeight w:val="858"/>
        </w:trPr>
        <w:tc>
          <w:tcPr>
            <w:tcW w:w="8505" w:type="dxa"/>
            <w:gridSpan w:val="4"/>
          </w:tcPr>
          <w:p w:rsidR="008D61D6" w:rsidRPr="00DB002E" w:rsidRDefault="008D61D6" w:rsidP="00DB002E">
            <w:pPr>
              <w:widowControl/>
              <w:suppressAutoHyphens/>
              <w:overflowPunct/>
              <w:autoSpaceDE/>
              <w:autoSpaceDN/>
              <w:adjustRightInd/>
              <w:spacing w:line="240" w:lineRule="atLeast"/>
              <w:ind w:right="1134"/>
              <w:jc w:val="both"/>
              <w:textAlignment w:val="auto"/>
              <w:rPr>
                <w:rFonts w:cs="Arial"/>
                <w:i/>
                <w:szCs w:val="24"/>
                <w:lang w:eastAsia="zh-CN"/>
              </w:rPr>
            </w:pPr>
            <w:r w:rsidRPr="00DB002E">
              <w:rPr>
                <w:rFonts w:cs="Arial"/>
                <w:b/>
                <w:i/>
                <w:szCs w:val="24"/>
                <w:lang w:eastAsia="zh-CN"/>
              </w:rPr>
              <w:t>Note:</w:t>
            </w:r>
            <w:r w:rsidRPr="00DB002E">
              <w:rPr>
                <w:rFonts w:cs="Arial"/>
                <w:i/>
                <w:szCs w:val="24"/>
                <w:lang w:eastAsia="zh-CN"/>
              </w:rPr>
              <w:t xml:space="preserve"> </w:t>
            </w:r>
          </w:p>
          <w:p w:rsidR="008D61D6" w:rsidRPr="00DB002E" w:rsidRDefault="008D61D6" w:rsidP="00DB002E">
            <w:pPr>
              <w:widowControl/>
              <w:suppressAutoHyphens/>
              <w:overflowPunct/>
              <w:autoSpaceDE/>
              <w:autoSpaceDN/>
              <w:adjustRightInd/>
              <w:spacing w:line="240" w:lineRule="atLeast"/>
              <w:ind w:right="1134"/>
              <w:jc w:val="both"/>
              <w:textAlignment w:val="auto"/>
              <w:rPr>
                <w:rFonts w:cs="Arial"/>
                <w:i/>
                <w:szCs w:val="24"/>
                <w:lang w:eastAsia="zh-CN"/>
              </w:rPr>
            </w:pPr>
            <w:r w:rsidRPr="00DB002E">
              <w:rPr>
                <w:rFonts w:cs="Arial"/>
                <w:i/>
                <w:szCs w:val="24"/>
                <w:lang w:eastAsia="zh-CN"/>
              </w:rPr>
              <w:t xml:space="preserve">N/A = Not Applicable </w:t>
            </w:r>
          </w:p>
          <w:p w:rsidR="008D61D6" w:rsidRPr="00A418AF" w:rsidRDefault="00DB002E" w:rsidP="00953269">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sidRPr="00DB002E">
              <w:rPr>
                <w:i/>
              </w:rPr>
              <w:t>No data available</w:t>
            </w:r>
          </w:p>
        </w:tc>
      </w:tr>
    </w:tbl>
    <w:p w:rsidR="005C0FC1" w:rsidRDefault="005C0FC1" w:rsidP="00DB002E">
      <w:pPr>
        <w:widowControl/>
        <w:suppressAutoHyphens/>
        <w:overflowPunct/>
        <w:autoSpaceDE/>
        <w:autoSpaceDN/>
        <w:adjustRightInd/>
        <w:spacing w:line="240" w:lineRule="atLeast"/>
        <w:ind w:right="1134"/>
        <w:jc w:val="both"/>
        <w:textAlignment w:val="auto"/>
        <w:rPr>
          <w:rFonts w:cs="Arial"/>
          <w:szCs w:val="24"/>
          <w:lang w:eastAsia="zh-CN"/>
        </w:rPr>
      </w:pPr>
    </w:p>
    <w:p w:rsidR="003650A0" w:rsidRPr="00AF1C07" w:rsidRDefault="003650A0" w:rsidP="003650A0">
      <w:pPr>
        <w:pStyle w:val="DeptBullets"/>
        <w:numPr>
          <w:ilvl w:val="0"/>
          <w:numId w:val="0"/>
        </w:numPr>
      </w:pPr>
    </w:p>
    <w:p w:rsidR="005C0FC1" w:rsidRDefault="005C0FC1">
      <w:pPr>
        <w:widowControl/>
        <w:overflowPunct/>
        <w:autoSpaceDE/>
        <w:autoSpaceDN/>
        <w:adjustRightInd/>
        <w:textAlignment w:val="auto"/>
        <w:rPr>
          <w:rFonts w:cs="Arial"/>
          <w:szCs w:val="24"/>
          <w:lang w:eastAsia="zh-CN"/>
        </w:rPr>
      </w:pPr>
      <w:r>
        <w:rPr>
          <w:rFonts w:cs="Arial"/>
          <w:szCs w:val="24"/>
          <w:lang w:eastAsia="zh-CN"/>
        </w:rPr>
        <w:br w:type="page"/>
      </w:r>
    </w:p>
    <w:p w:rsidR="00507A72" w:rsidRPr="0061159F" w:rsidRDefault="0084126B" w:rsidP="00953269">
      <w:pPr>
        <w:widowControl/>
        <w:numPr>
          <w:ilvl w:val="0"/>
          <w:numId w:val="5"/>
        </w:numPr>
        <w:tabs>
          <w:tab w:val="left" w:pos="7938"/>
          <w:tab w:val="left" w:pos="8080"/>
        </w:tabs>
        <w:suppressAutoHyphens/>
        <w:overflowPunct/>
        <w:autoSpaceDE/>
        <w:autoSpaceDN/>
        <w:adjustRightInd/>
        <w:spacing w:after="120" w:line="240" w:lineRule="atLeast"/>
        <w:ind w:left="567" w:right="368" w:hanging="567"/>
        <w:jc w:val="both"/>
        <w:textAlignment w:val="auto"/>
        <w:rPr>
          <w:rFonts w:cs="Arial"/>
          <w:b/>
          <w:szCs w:val="24"/>
          <w:lang w:eastAsia="zh-CN"/>
        </w:rPr>
      </w:pPr>
      <w:r w:rsidRPr="00507A72">
        <w:rPr>
          <w:rFonts w:cs="Arial"/>
          <w:b/>
          <w:szCs w:val="24"/>
          <w:lang w:eastAsia="zh-CN"/>
        </w:rPr>
        <w:lastRenderedPageBreak/>
        <w:t xml:space="preserve">Children facing relative income poverty, absolute poverty and combination of income poverty and material deprivation after housing costs (in absolute number and proportion among all children); </w:t>
      </w:r>
    </w:p>
    <w:p w:rsidR="00640604" w:rsidRPr="005E5280" w:rsidRDefault="00640604" w:rsidP="00C63F14">
      <w:pPr>
        <w:widowControl/>
        <w:suppressAutoHyphens/>
        <w:overflowPunct/>
        <w:autoSpaceDE/>
        <w:autoSpaceDN/>
        <w:adjustRightInd/>
        <w:spacing w:after="120" w:line="240" w:lineRule="atLeast"/>
        <w:ind w:right="1134"/>
        <w:jc w:val="both"/>
        <w:textAlignment w:val="auto"/>
        <w:rPr>
          <w:rFonts w:cs="Arial"/>
          <w:szCs w:val="24"/>
          <w:u w:val="single"/>
          <w:lang w:eastAsia="zh-CN"/>
        </w:rPr>
      </w:pPr>
      <w:r w:rsidRPr="005E5280">
        <w:rPr>
          <w:rFonts w:cs="Arial"/>
          <w:szCs w:val="24"/>
          <w:u w:val="single"/>
          <w:lang w:eastAsia="zh-CN"/>
        </w:rPr>
        <w:t>UK</w:t>
      </w:r>
    </w:p>
    <w:p w:rsidR="002234E1" w:rsidRPr="005E5280" w:rsidRDefault="00640604" w:rsidP="002234E1">
      <w:pPr>
        <w:widowControl/>
        <w:tabs>
          <w:tab w:val="left" w:pos="720"/>
          <w:tab w:val="left" w:pos="1440"/>
          <w:tab w:val="left" w:pos="2160"/>
          <w:tab w:val="left" w:pos="2880"/>
          <w:tab w:val="left" w:pos="4680"/>
          <w:tab w:val="left" w:pos="5400"/>
          <w:tab w:val="right" w:pos="9000"/>
        </w:tabs>
        <w:overflowPunct/>
        <w:autoSpaceDE/>
        <w:autoSpaceDN/>
        <w:adjustRightInd/>
        <w:jc w:val="both"/>
        <w:textAlignment w:val="auto"/>
        <w:rPr>
          <w:rFonts w:cs="Arial"/>
          <w:szCs w:val="24"/>
        </w:rPr>
      </w:pPr>
      <w:r w:rsidRPr="005E5280">
        <w:rPr>
          <w:rFonts w:cs="Arial"/>
          <w:szCs w:val="24"/>
        </w:rPr>
        <w:t xml:space="preserve">These estimates are available in the Households Below Average Income publication, which provides low income estimates before and after housing costs. </w:t>
      </w:r>
      <w:r w:rsidR="00692B6B" w:rsidRPr="005E5280">
        <w:rPr>
          <w:rFonts w:cs="Arial"/>
          <w:szCs w:val="24"/>
        </w:rPr>
        <w:t>These estimates have been provided on an ‘After Housing Costs’ basis as requested</w:t>
      </w:r>
      <w:r w:rsidR="00692B6B">
        <w:rPr>
          <w:rFonts w:cs="Arial"/>
          <w:szCs w:val="24"/>
        </w:rPr>
        <w:t xml:space="preserve"> (except for combination of low income and material deprivation which is only produced on a Before Housing Cost</w:t>
      </w:r>
      <w:r w:rsidR="00A83FB1">
        <w:rPr>
          <w:rFonts w:cs="Arial"/>
          <w:szCs w:val="24"/>
        </w:rPr>
        <w:t>s</w:t>
      </w:r>
      <w:r w:rsidR="00692B6B">
        <w:rPr>
          <w:rFonts w:cs="Arial"/>
          <w:szCs w:val="24"/>
        </w:rPr>
        <w:t xml:space="preserve"> basis)</w:t>
      </w:r>
      <w:r w:rsidR="00692B6B" w:rsidRPr="005E5280">
        <w:rPr>
          <w:rFonts w:cs="Arial"/>
          <w:szCs w:val="24"/>
        </w:rPr>
        <w:t>.</w:t>
      </w:r>
      <w:r w:rsidR="00692B6B">
        <w:rPr>
          <w:rFonts w:cs="Arial"/>
          <w:szCs w:val="24"/>
        </w:rPr>
        <w:t xml:space="preserve"> </w:t>
      </w:r>
      <w:r w:rsidRPr="005E5280">
        <w:rPr>
          <w:rFonts w:cs="Arial"/>
          <w:szCs w:val="24"/>
        </w:rPr>
        <w:t>An After Housing Cost</w:t>
      </w:r>
      <w:r w:rsidR="00A83FB1">
        <w:rPr>
          <w:rFonts w:cs="Arial"/>
          <w:szCs w:val="24"/>
        </w:rPr>
        <w:t>s</w:t>
      </w:r>
      <w:r w:rsidRPr="005E5280">
        <w:rPr>
          <w:rFonts w:cs="Arial"/>
          <w:szCs w:val="24"/>
        </w:rPr>
        <w:t xml:space="preserve"> basis can underestimate the true standard of living as a family may make a choice to spend more on rent or mortgage to attain a higher standard of accommodation.</w:t>
      </w:r>
      <w:r w:rsidR="002234E1" w:rsidRPr="002234E1">
        <w:rPr>
          <w:rFonts w:cs="Arial"/>
          <w:szCs w:val="24"/>
        </w:rPr>
        <w:t xml:space="preserve"> </w:t>
      </w:r>
    </w:p>
    <w:p w:rsidR="00640604" w:rsidRPr="005E5280" w:rsidRDefault="00640604" w:rsidP="00640604">
      <w:pPr>
        <w:rPr>
          <w:rFonts w:cs="Arial"/>
          <w:b/>
          <w:szCs w:val="24"/>
        </w:rPr>
      </w:pPr>
    </w:p>
    <w:p w:rsidR="00640604" w:rsidRPr="005E5280" w:rsidRDefault="00640604" w:rsidP="00640604">
      <w:pPr>
        <w:pStyle w:val="DeptBullets"/>
        <w:numPr>
          <w:ilvl w:val="0"/>
          <w:numId w:val="0"/>
        </w:numPr>
        <w:rPr>
          <w:rFonts w:cs="Arial"/>
          <w:b/>
          <w:szCs w:val="24"/>
        </w:rPr>
      </w:pPr>
      <w:r w:rsidRPr="005E5280">
        <w:rPr>
          <w:rFonts w:cs="Arial"/>
          <w:b/>
          <w:szCs w:val="24"/>
        </w:rPr>
        <w:t>Relative low-income</w:t>
      </w:r>
    </w:p>
    <w:tbl>
      <w:tblPr>
        <w:tblW w:w="8028" w:type="dxa"/>
        <w:tblInd w:w="108" w:type="dxa"/>
        <w:tblLook w:val="04A0"/>
      </w:tblPr>
      <w:tblGrid>
        <w:gridCol w:w="3809"/>
        <w:gridCol w:w="1374"/>
        <w:gridCol w:w="1423"/>
        <w:gridCol w:w="1422"/>
      </w:tblGrid>
      <w:tr w:rsidR="00640604" w:rsidRPr="00FA1B09" w:rsidTr="00753E26">
        <w:trPr>
          <w:trHeight w:val="714"/>
          <w:tblHeader/>
        </w:trPr>
        <w:tc>
          <w:tcPr>
            <w:tcW w:w="8028" w:type="dxa"/>
            <w:gridSpan w:val="4"/>
            <w:tcBorders>
              <w:top w:val="single" w:sz="4" w:space="0" w:color="auto"/>
              <w:left w:val="single" w:sz="4" w:space="0" w:color="auto"/>
              <w:bottom w:val="single" w:sz="4" w:space="0" w:color="auto"/>
              <w:right w:val="single" w:sz="4" w:space="0" w:color="auto"/>
            </w:tcBorders>
            <w:hideMark/>
          </w:tcPr>
          <w:p w:rsidR="00640604" w:rsidRPr="00640604" w:rsidRDefault="00640604" w:rsidP="00C85F24">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0E0FC3">
              <w:rPr>
                <w:rFonts w:cs="Arial"/>
                <w:b/>
                <w:bCs/>
                <w:szCs w:val="24"/>
                <w:u w:val="single"/>
                <w:lang w:eastAsia="en-GB"/>
              </w:rPr>
              <w:t>3</w:t>
            </w:r>
            <w:r w:rsidR="00C85F24">
              <w:rPr>
                <w:rFonts w:cs="Arial"/>
                <w:b/>
                <w:bCs/>
                <w:szCs w:val="24"/>
                <w:u w:val="single"/>
                <w:lang w:eastAsia="en-GB"/>
              </w:rPr>
              <w:t>8</w:t>
            </w:r>
            <w:r w:rsidR="000E0FC3">
              <w:rPr>
                <w:rFonts w:cs="Arial"/>
                <w:b/>
                <w:bCs/>
                <w:szCs w:val="24"/>
                <w:u w:val="single"/>
                <w:lang w:eastAsia="en-GB"/>
              </w:rPr>
              <w:t>.</w:t>
            </w:r>
            <w:r w:rsidRPr="00640604">
              <w:rPr>
                <w:rFonts w:cs="Arial"/>
                <w:b/>
                <w:bCs/>
                <w:szCs w:val="24"/>
                <w:lang w:eastAsia="en-GB"/>
              </w:rPr>
              <w:t xml:space="preserve">  Proportion of children in relative low-income, After Housing Costs, </w:t>
            </w:r>
            <w:r w:rsidRPr="00640604">
              <w:rPr>
                <w:rFonts w:cs="Arial"/>
                <w:b/>
                <w:bCs/>
                <w:szCs w:val="24"/>
                <w:u w:val="single"/>
                <w:lang w:eastAsia="en-GB"/>
              </w:rPr>
              <w:t xml:space="preserve">UK </w:t>
            </w:r>
            <w:r w:rsidRPr="00640604">
              <w:rPr>
                <w:rFonts w:cs="Arial"/>
                <w:b/>
                <w:bCs/>
                <w:szCs w:val="24"/>
                <w:lang w:eastAsia="en-GB"/>
              </w:rPr>
              <w:t>by age of youngest child in family, ethnic origin and region, 2011/12</w:t>
            </w:r>
            <w:r w:rsidR="00185FEF">
              <w:rPr>
                <w:rFonts w:cs="Arial"/>
                <w:b/>
                <w:bCs/>
                <w:szCs w:val="24"/>
                <w:lang w:eastAsia="en-GB"/>
              </w:rPr>
              <w:t xml:space="preserve"> to </w:t>
            </w:r>
            <w:r w:rsidR="00BE6372">
              <w:rPr>
                <w:rFonts w:cs="Arial"/>
                <w:b/>
                <w:bCs/>
                <w:szCs w:val="24"/>
                <w:lang w:eastAsia="en-GB"/>
              </w:rPr>
              <w:t>2013/14</w:t>
            </w:r>
          </w:p>
        </w:tc>
      </w:tr>
      <w:tr w:rsidR="00640604" w:rsidRPr="00FA1B09" w:rsidTr="00753E26">
        <w:trPr>
          <w:trHeight w:val="623"/>
          <w:tblHeader/>
        </w:trPr>
        <w:tc>
          <w:tcPr>
            <w:tcW w:w="8028" w:type="dxa"/>
            <w:gridSpan w:val="4"/>
            <w:tcBorders>
              <w:top w:val="single" w:sz="4" w:space="0" w:color="auto"/>
              <w:left w:val="single" w:sz="4" w:space="0" w:color="auto"/>
              <w:bottom w:val="single" w:sz="4" w:space="0" w:color="auto"/>
              <w:right w:val="single" w:sz="4" w:space="0" w:color="auto"/>
            </w:tcBorders>
            <w:hideMark/>
          </w:tcPr>
          <w:p w:rsidR="00640604" w:rsidRPr="00640604" w:rsidRDefault="00640604" w:rsidP="00BE6372">
            <w:pPr>
              <w:widowControl/>
              <w:overflowPunct/>
              <w:autoSpaceDE/>
              <w:adjustRightInd/>
              <w:rPr>
                <w:rFonts w:cs="Arial"/>
                <w:b/>
                <w:bCs/>
                <w:szCs w:val="24"/>
                <w:lang w:eastAsia="en-GB"/>
              </w:rPr>
            </w:pPr>
            <w:r w:rsidRPr="00640604">
              <w:rPr>
                <w:rFonts w:cs="Arial"/>
                <w:b/>
                <w:bCs/>
                <w:szCs w:val="24"/>
                <w:lang w:eastAsia="en-GB"/>
              </w:rPr>
              <w:t xml:space="preserve">Data Source:  </w:t>
            </w:r>
            <w:r w:rsidRPr="00640604">
              <w:rPr>
                <w:rFonts w:cs="Arial"/>
                <w:bCs/>
                <w:szCs w:val="24"/>
                <w:lang w:eastAsia="en-GB"/>
              </w:rPr>
              <w:t xml:space="preserve">Households Below Average Income </w:t>
            </w:r>
            <w:hyperlink r:id="rId33" w:history="1">
              <w:r w:rsidRPr="00640604">
                <w:rPr>
                  <w:rStyle w:val="Hyperlink"/>
                  <w:rFonts w:cs="Arial"/>
                  <w:bCs/>
                  <w:szCs w:val="24"/>
                  <w:lang w:eastAsia="en-GB"/>
                </w:rPr>
                <w:t>https://www.gov.uk/government/collections/households-below-average-income-hbai--2</w:t>
              </w:r>
            </w:hyperlink>
            <w:r w:rsidRPr="00640604">
              <w:rPr>
                <w:rFonts w:cs="Arial"/>
                <w:b/>
                <w:bCs/>
                <w:szCs w:val="24"/>
                <w:lang w:eastAsia="en-GB"/>
              </w:rPr>
              <w:t xml:space="preserve"> </w:t>
            </w:r>
          </w:p>
          <w:p w:rsidR="00640604" w:rsidRPr="00640604" w:rsidRDefault="00640604" w:rsidP="005E5280">
            <w:pPr>
              <w:widowControl/>
              <w:overflowPunct/>
              <w:autoSpaceDE/>
              <w:adjustRightInd/>
              <w:jc w:val="right"/>
              <w:rPr>
                <w:rFonts w:cs="Arial"/>
                <w:b/>
                <w:bCs/>
                <w:szCs w:val="24"/>
                <w:lang w:eastAsia="en-GB"/>
              </w:rPr>
            </w:pPr>
            <w:r w:rsidRPr="00640604">
              <w:rPr>
                <w:rFonts w:cs="Arial"/>
                <w:b/>
                <w:bCs/>
                <w:szCs w:val="24"/>
                <w:lang w:eastAsia="en-GB"/>
              </w:rPr>
              <w:t>Percentage of children</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922425" w:rsidP="008E33F5">
            <w:pPr>
              <w:widowControl/>
              <w:overflowPunct/>
              <w:autoSpaceDE/>
              <w:adjustRightInd/>
              <w:rPr>
                <w:rFonts w:cs="Arial"/>
                <w:b/>
                <w:bCs/>
                <w:szCs w:val="24"/>
                <w:lang w:eastAsia="en-GB"/>
              </w:rPr>
            </w:pPr>
            <w:r>
              <w:rPr>
                <w:rFonts w:cs="Arial"/>
                <w:b/>
                <w:bCs/>
                <w:szCs w:val="24"/>
                <w:lang w:eastAsia="en-GB"/>
              </w:rPr>
              <w:t xml:space="preserve">Year </w:t>
            </w:r>
          </w:p>
        </w:tc>
        <w:tc>
          <w:tcPr>
            <w:tcW w:w="1374"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8E33F5">
            <w:pPr>
              <w:widowControl/>
              <w:overflowPunct/>
              <w:autoSpaceDE/>
              <w:adjustRightInd/>
              <w:jc w:val="right"/>
              <w:rPr>
                <w:rFonts w:cs="Arial"/>
                <w:b/>
                <w:bCs/>
                <w:szCs w:val="24"/>
                <w:lang w:eastAsia="en-GB"/>
              </w:rPr>
            </w:pPr>
            <w:r w:rsidRPr="00640604">
              <w:rPr>
                <w:rFonts w:cs="Arial"/>
                <w:b/>
                <w:bCs/>
                <w:szCs w:val="24"/>
                <w:lang w:eastAsia="en-GB"/>
              </w:rPr>
              <w:t>2011/12</w:t>
            </w:r>
          </w:p>
        </w:tc>
        <w:tc>
          <w:tcPr>
            <w:tcW w:w="1423"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8E33F5">
            <w:pPr>
              <w:widowControl/>
              <w:overflowPunct/>
              <w:autoSpaceDE/>
              <w:adjustRightInd/>
              <w:jc w:val="right"/>
              <w:rPr>
                <w:rFonts w:cs="Arial"/>
                <w:b/>
                <w:bCs/>
                <w:szCs w:val="24"/>
                <w:lang w:eastAsia="en-GB"/>
              </w:rPr>
            </w:pPr>
            <w:r w:rsidRPr="00640604">
              <w:rPr>
                <w:rFonts w:cs="Arial"/>
                <w:b/>
                <w:bCs/>
                <w:szCs w:val="24"/>
                <w:lang w:eastAsia="en-GB"/>
              </w:rPr>
              <w:t>2012/13</w:t>
            </w:r>
          </w:p>
        </w:tc>
        <w:tc>
          <w:tcPr>
            <w:tcW w:w="1422"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8E33F5">
            <w:pPr>
              <w:widowControl/>
              <w:overflowPunct/>
              <w:autoSpaceDE/>
              <w:adjustRightInd/>
              <w:jc w:val="right"/>
              <w:rPr>
                <w:rFonts w:cs="Arial"/>
                <w:b/>
                <w:bCs/>
                <w:szCs w:val="24"/>
                <w:lang w:eastAsia="en-GB"/>
              </w:rPr>
            </w:pPr>
            <w:r w:rsidRPr="00640604">
              <w:rPr>
                <w:rFonts w:cs="Arial"/>
                <w:b/>
                <w:bCs/>
                <w:szCs w:val="24"/>
                <w:lang w:eastAsia="en-GB"/>
              </w:rPr>
              <w:t>2013/14</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8E33F5">
            <w:pPr>
              <w:widowControl/>
              <w:overflowPunct/>
              <w:autoSpaceDE/>
              <w:adjustRightInd/>
              <w:rPr>
                <w:rFonts w:cs="Arial"/>
                <w:b/>
                <w:bCs/>
                <w:szCs w:val="24"/>
                <w:vertAlign w:val="superscript"/>
                <w:lang w:eastAsia="en-GB"/>
              </w:rPr>
            </w:pPr>
            <w:r w:rsidRPr="00640604">
              <w:rPr>
                <w:rFonts w:cs="Arial"/>
                <w:b/>
                <w:bCs/>
                <w:szCs w:val="24"/>
                <w:lang w:eastAsia="en-GB"/>
              </w:rPr>
              <w:t>UK</w:t>
            </w:r>
          </w:p>
        </w:tc>
        <w:tc>
          <w:tcPr>
            <w:tcW w:w="1374"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8E33F5">
            <w:pPr>
              <w:jc w:val="center"/>
              <w:rPr>
                <w:rFonts w:cs="Arial"/>
                <w:b/>
                <w:bCs/>
                <w:szCs w:val="24"/>
              </w:rPr>
            </w:pPr>
            <w:r w:rsidRPr="00640604">
              <w:rPr>
                <w:rFonts w:cs="Arial"/>
                <w:b/>
                <w:bCs/>
                <w:szCs w:val="24"/>
              </w:rPr>
              <w:t>27</w:t>
            </w:r>
          </w:p>
        </w:tc>
        <w:tc>
          <w:tcPr>
            <w:tcW w:w="1423"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8E33F5">
            <w:pPr>
              <w:jc w:val="center"/>
              <w:rPr>
                <w:rFonts w:cs="Arial"/>
                <w:b/>
                <w:bCs/>
                <w:szCs w:val="24"/>
              </w:rPr>
            </w:pPr>
            <w:r w:rsidRPr="00640604">
              <w:rPr>
                <w:rFonts w:cs="Arial"/>
                <w:b/>
                <w:bCs/>
                <w:szCs w:val="24"/>
              </w:rPr>
              <w:t>27</w:t>
            </w:r>
          </w:p>
        </w:tc>
        <w:tc>
          <w:tcPr>
            <w:tcW w:w="1422"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8E33F5">
            <w:pPr>
              <w:jc w:val="center"/>
              <w:rPr>
                <w:rFonts w:cs="Arial"/>
                <w:b/>
                <w:bCs/>
                <w:szCs w:val="24"/>
              </w:rPr>
            </w:pPr>
            <w:r w:rsidRPr="00640604">
              <w:rPr>
                <w:rFonts w:cs="Arial"/>
                <w:b/>
                <w:bCs/>
                <w:szCs w:val="24"/>
              </w:rPr>
              <w:t>28</w:t>
            </w:r>
          </w:p>
        </w:tc>
      </w:tr>
      <w:tr w:rsidR="00640604" w:rsidRPr="00FA1B09" w:rsidTr="00753E26">
        <w:trPr>
          <w:trHeight w:val="280"/>
        </w:trPr>
        <w:tc>
          <w:tcPr>
            <w:tcW w:w="8028" w:type="dxa"/>
            <w:gridSpan w:val="4"/>
            <w:tcBorders>
              <w:top w:val="single" w:sz="4" w:space="0" w:color="auto"/>
              <w:left w:val="single" w:sz="4" w:space="0" w:color="auto"/>
              <w:bottom w:val="single" w:sz="4" w:space="0" w:color="auto"/>
              <w:right w:val="single" w:sz="4" w:space="0" w:color="auto"/>
            </w:tcBorders>
            <w:hideMark/>
          </w:tcPr>
          <w:p w:rsidR="00640604" w:rsidRPr="00640604" w:rsidRDefault="00640604" w:rsidP="008E33F5">
            <w:pPr>
              <w:widowControl/>
              <w:overflowPunct/>
              <w:autoSpaceDE/>
              <w:adjustRightInd/>
              <w:jc w:val="center"/>
              <w:rPr>
                <w:rFonts w:cs="Arial"/>
                <w:szCs w:val="24"/>
                <w:lang w:eastAsia="en-GB"/>
              </w:rPr>
            </w:pPr>
          </w:p>
        </w:tc>
      </w:tr>
      <w:tr w:rsidR="00640604" w:rsidRPr="00FA1B09" w:rsidTr="00753E26">
        <w:trPr>
          <w:trHeight w:val="351"/>
        </w:trPr>
        <w:tc>
          <w:tcPr>
            <w:tcW w:w="8028" w:type="dxa"/>
            <w:gridSpan w:val="4"/>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8E33F5">
            <w:pPr>
              <w:widowControl/>
              <w:overflowPunct/>
              <w:autoSpaceDE/>
              <w:adjustRightInd/>
              <w:jc w:val="center"/>
              <w:rPr>
                <w:rFonts w:cs="Arial"/>
                <w:szCs w:val="24"/>
                <w:lang w:eastAsia="en-GB"/>
              </w:rPr>
            </w:pPr>
            <w:r w:rsidRPr="00640604">
              <w:rPr>
                <w:rFonts w:cs="Arial"/>
                <w:b/>
                <w:bCs/>
                <w:szCs w:val="24"/>
                <w:lang w:eastAsia="en-GB"/>
              </w:rPr>
              <w:t>Age of youngest child in family</w:t>
            </w:r>
            <w:r w:rsidR="00A83FB1">
              <w:rPr>
                <w:rFonts w:cs="Arial"/>
                <w:b/>
                <w:bCs/>
                <w:szCs w:val="24"/>
                <w:lang w:eastAsia="en-GB"/>
              </w:rPr>
              <w:t>*</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8E33F5">
            <w:pPr>
              <w:widowControl/>
              <w:overflowPunct/>
              <w:autoSpaceDE/>
              <w:adjustRightInd/>
              <w:jc w:val="right"/>
              <w:rPr>
                <w:rFonts w:cs="Arial"/>
                <w:b/>
                <w:bCs/>
                <w:szCs w:val="24"/>
                <w:lang w:eastAsia="en-GB"/>
              </w:rPr>
            </w:pPr>
            <w:r w:rsidRPr="00640604">
              <w:rPr>
                <w:rFonts w:cs="Arial"/>
                <w:b/>
                <w:bCs/>
                <w:szCs w:val="24"/>
                <w:lang w:eastAsia="en-GB"/>
              </w:rPr>
              <w:t>0 to 4</w:t>
            </w:r>
          </w:p>
        </w:tc>
        <w:tc>
          <w:tcPr>
            <w:tcW w:w="1374"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31</w:t>
            </w:r>
          </w:p>
        </w:tc>
        <w:tc>
          <w:tcPr>
            <w:tcW w:w="1423"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31</w:t>
            </w:r>
          </w:p>
        </w:tc>
        <w:tc>
          <w:tcPr>
            <w:tcW w:w="1422"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30</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8E33F5">
            <w:pPr>
              <w:widowControl/>
              <w:overflowPunct/>
              <w:autoSpaceDE/>
              <w:adjustRightInd/>
              <w:jc w:val="right"/>
              <w:rPr>
                <w:rFonts w:cs="Arial"/>
                <w:b/>
                <w:bCs/>
                <w:szCs w:val="24"/>
                <w:lang w:eastAsia="en-GB"/>
              </w:rPr>
            </w:pPr>
            <w:r w:rsidRPr="00640604">
              <w:rPr>
                <w:rFonts w:cs="Arial"/>
                <w:b/>
                <w:bCs/>
                <w:szCs w:val="24"/>
                <w:lang w:eastAsia="en-GB"/>
              </w:rPr>
              <w:t>5 to 10</w:t>
            </w:r>
          </w:p>
        </w:tc>
        <w:tc>
          <w:tcPr>
            <w:tcW w:w="1374"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24</w:t>
            </w:r>
          </w:p>
        </w:tc>
        <w:tc>
          <w:tcPr>
            <w:tcW w:w="1423"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25</w:t>
            </w:r>
          </w:p>
        </w:tc>
        <w:tc>
          <w:tcPr>
            <w:tcW w:w="1422"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25</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8E33F5">
            <w:pPr>
              <w:widowControl/>
              <w:overflowPunct/>
              <w:autoSpaceDE/>
              <w:adjustRightInd/>
              <w:jc w:val="right"/>
              <w:rPr>
                <w:rFonts w:cs="Arial"/>
                <w:b/>
                <w:bCs/>
                <w:szCs w:val="24"/>
                <w:lang w:eastAsia="en-GB"/>
              </w:rPr>
            </w:pPr>
            <w:r w:rsidRPr="00640604">
              <w:rPr>
                <w:rFonts w:cs="Arial"/>
                <w:b/>
                <w:bCs/>
                <w:szCs w:val="24"/>
                <w:lang w:eastAsia="en-GB"/>
              </w:rPr>
              <w:t>11 to 15</w:t>
            </w:r>
          </w:p>
        </w:tc>
        <w:tc>
          <w:tcPr>
            <w:tcW w:w="1374"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24</w:t>
            </w:r>
          </w:p>
        </w:tc>
        <w:tc>
          <w:tcPr>
            <w:tcW w:w="1423"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25</w:t>
            </w:r>
          </w:p>
        </w:tc>
        <w:tc>
          <w:tcPr>
            <w:tcW w:w="1422"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28</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8E33F5">
            <w:pPr>
              <w:widowControl/>
              <w:overflowPunct/>
              <w:autoSpaceDE/>
              <w:adjustRightInd/>
              <w:jc w:val="right"/>
              <w:rPr>
                <w:rFonts w:cs="Arial"/>
                <w:b/>
                <w:bCs/>
                <w:szCs w:val="24"/>
                <w:lang w:eastAsia="en-GB"/>
              </w:rPr>
            </w:pPr>
            <w:r w:rsidRPr="00640604">
              <w:rPr>
                <w:rFonts w:cs="Arial"/>
                <w:b/>
                <w:bCs/>
                <w:szCs w:val="24"/>
                <w:lang w:eastAsia="en-GB"/>
              </w:rPr>
              <w:t>16 to 19</w:t>
            </w:r>
          </w:p>
        </w:tc>
        <w:tc>
          <w:tcPr>
            <w:tcW w:w="1374"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24</w:t>
            </w:r>
          </w:p>
        </w:tc>
        <w:tc>
          <w:tcPr>
            <w:tcW w:w="1423"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26</w:t>
            </w:r>
          </w:p>
        </w:tc>
        <w:tc>
          <w:tcPr>
            <w:tcW w:w="1422"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8E33F5">
            <w:pPr>
              <w:jc w:val="center"/>
              <w:rPr>
                <w:rFonts w:cs="Arial"/>
                <w:szCs w:val="24"/>
              </w:rPr>
            </w:pPr>
            <w:r w:rsidRPr="00640604">
              <w:rPr>
                <w:rFonts w:cs="Arial"/>
                <w:szCs w:val="24"/>
              </w:rPr>
              <w:t>27</w:t>
            </w:r>
          </w:p>
        </w:tc>
      </w:tr>
      <w:tr w:rsidR="00640604" w:rsidRPr="00FA1B09" w:rsidTr="00753E26">
        <w:trPr>
          <w:trHeight w:val="280"/>
        </w:trPr>
        <w:tc>
          <w:tcPr>
            <w:tcW w:w="8028" w:type="dxa"/>
            <w:gridSpan w:val="4"/>
            <w:tcBorders>
              <w:top w:val="single" w:sz="4" w:space="0" w:color="auto"/>
              <w:left w:val="single" w:sz="4" w:space="0" w:color="auto"/>
              <w:bottom w:val="single" w:sz="4" w:space="0" w:color="auto"/>
              <w:right w:val="single" w:sz="4" w:space="0" w:color="auto"/>
            </w:tcBorders>
          </w:tcPr>
          <w:p w:rsidR="00640604" w:rsidRPr="00640604" w:rsidRDefault="00640604" w:rsidP="008E33F5">
            <w:pPr>
              <w:jc w:val="center"/>
              <w:rPr>
                <w:rFonts w:cs="Arial"/>
                <w:szCs w:val="24"/>
              </w:rPr>
            </w:pPr>
          </w:p>
        </w:tc>
      </w:tr>
      <w:tr w:rsidR="00640604" w:rsidRPr="00FA1B09" w:rsidTr="00753E26">
        <w:trPr>
          <w:trHeight w:val="280"/>
        </w:trPr>
        <w:tc>
          <w:tcPr>
            <w:tcW w:w="8028" w:type="dxa"/>
            <w:gridSpan w:val="4"/>
            <w:tcBorders>
              <w:top w:val="single" w:sz="4" w:space="0" w:color="auto"/>
              <w:left w:val="single" w:sz="4" w:space="0" w:color="auto"/>
              <w:bottom w:val="single" w:sz="4" w:space="0" w:color="auto"/>
              <w:right w:val="single" w:sz="4" w:space="0" w:color="auto"/>
            </w:tcBorders>
          </w:tcPr>
          <w:p w:rsidR="00640604" w:rsidRPr="00640604" w:rsidRDefault="00640604" w:rsidP="008E33F5">
            <w:pPr>
              <w:jc w:val="center"/>
              <w:rPr>
                <w:rFonts w:cs="Arial"/>
                <w:szCs w:val="24"/>
              </w:rPr>
            </w:pPr>
            <w:r w:rsidRPr="00640604">
              <w:rPr>
                <w:rFonts w:cs="Arial"/>
                <w:b/>
                <w:bCs/>
                <w:szCs w:val="24"/>
                <w:lang w:eastAsia="en-GB"/>
              </w:rPr>
              <w:t>Ethnic origin (three year average)</w:t>
            </w:r>
            <w:r w:rsidR="00A83FB1">
              <w:rPr>
                <w:rFonts w:cs="Arial"/>
                <w:b/>
                <w:bCs/>
                <w:szCs w:val="24"/>
                <w:lang w:eastAsia="en-GB"/>
              </w:rPr>
              <w:t>*</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8E33F5">
            <w:pPr>
              <w:widowControl/>
              <w:overflowPunct/>
              <w:autoSpaceDE/>
              <w:adjustRightInd/>
              <w:spacing w:after="240"/>
              <w:rPr>
                <w:rFonts w:cs="Arial"/>
                <w:b/>
                <w:bCs/>
                <w:szCs w:val="24"/>
                <w:lang w:eastAsia="en-GB"/>
              </w:rPr>
            </w:pP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widowControl/>
              <w:overflowPunct/>
              <w:autoSpaceDE/>
              <w:adjustRightInd/>
              <w:jc w:val="center"/>
              <w:rPr>
                <w:rFonts w:cs="Arial"/>
                <w:b/>
                <w:szCs w:val="24"/>
                <w:lang w:eastAsia="en-GB"/>
              </w:rPr>
            </w:pPr>
            <w:r w:rsidRPr="00640604">
              <w:rPr>
                <w:rFonts w:cs="Arial"/>
                <w:b/>
                <w:szCs w:val="24"/>
                <w:lang w:eastAsia="en-GB"/>
              </w:rPr>
              <w:t>2009/10-2011/12</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
                <w:szCs w:val="24"/>
              </w:rPr>
            </w:pPr>
            <w:r w:rsidRPr="00640604">
              <w:rPr>
                <w:rFonts w:cs="Arial"/>
                <w:b/>
                <w:szCs w:val="24"/>
              </w:rPr>
              <w:t>2010/11-2012/13</w:t>
            </w:r>
          </w:p>
        </w:tc>
        <w:tc>
          <w:tcPr>
            <w:tcW w:w="1422"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widowControl/>
              <w:overflowPunct/>
              <w:autoSpaceDE/>
              <w:adjustRightInd/>
              <w:jc w:val="center"/>
              <w:rPr>
                <w:rFonts w:cs="Arial"/>
                <w:szCs w:val="24"/>
              </w:rPr>
            </w:pPr>
            <w:r w:rsidRPr="00640604">
              <w:rPr>
                <w:rFonts w:cs="Arial"/>
                <w:b/>
                <w:bCs/>
                <w:szCs w:val="24"/>
                <w:lang w:eastAsia="en-GB"/>
              </w:rPr>
              <w:t>2011/12-2013/14</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8E33F5">
            <w:pPr>
              <w:widowControl/>
              <w:overflowPunct/>
              <w:autoSpaceDE/>
              <w:autoSpaceDN/>
              <w:adjustRightInd/>
              <w:jc w:val="right"/>
              <w:textAlignment w:val="auto"/>
              <w:rPr>
                <w:rFonts w:cs="Arial"/>
                <w:b/>
                <w:bCs/>
                <w:szCs w:val="24"/>
                <w:lang w:eastAsia="en-GB"/>
              </w:rPr>
            </w:pPr>
            <w:r w:rsidRPr="00640604">
              <w:rPr>
                <w:rFonts w:cs="Arial"/>
                <w:b/>
                <w:bCs/>
                <w:szCs w:val="24"/>
                <w:lang w:eastAsia="en-GB"/>
              </w:rPr>
              <w:t>White</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25</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24</w:t>
            </w:r>
          </w:p>
        </w:tc>
        <w:tc>
          <w:tcPr>
            <w:tcW w:w="1422"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24</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8E33F5">
            <w:pPr>
              <w:widowControl/>
              <w:overflowPunct/>
              <w:autoSpaceDE/>
              <w:autoSpaceDN/>
              <w:adjustRightInd/>
              <w:jc w:val="right"/>
              <w:textAlignment w:val="auto"/>
              <w:rPr>
                <w:rFonts w:cs="Arial"/>
                <w:b/>
                <w:bCs/>
                <w:szCs w:val="24"/>
                <w:lang w:eastAsia="en-GB"/>
              </w:rPr>
            </w:pPr>
            <w:r w:rsidRPr="00640604">
              <w:rPr>
                <w:rFonts w:cs="Arial"/>
                <w:b/>
                <w:bCs/>
                <w:szCs w:val="24"/>
                <w:lang w:eastAsia="en-GB"/>
              </w:rPr>
              <w:t>Mixed/ Multiple ethnic groups</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49</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48</w:t>
            </w:r>
          </w:p>
        </w:tc>
        <w:tc>
          <w:tcPr>
            <w:tcW w:w="1422"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42</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8E33F5">
            <w:pPr>
              <w:widowControl/>
              <w:overflowPunct/>
              <w:autoSpaceDE/>
              <w:autoSpaceDN/>
              <w:adjustRightInd/>
              <w:jc w:val="right"/>
              <w:textAlignment w:val="auto"/>
              <w:rPr>
                <w:rFonts w:cs="Arial"/>
                <w:b/>
                <w:bCs/>
                <w:szCs w:val="24"/>
                <w:lang w:eastAsia="en-GB"/>
              </w:rPr>
            </w:pPr>
            <w:r w:rsidRPr="00640604">
              <w:rPr>
                <w:rFonts w:cs="Arial"/>
                <w:b/>
                <w:bCs/>
                <w:szCs w:val="24"/>
                <w:lang w:eastAsia="en-GB"/>
              </w:rPr>
              <w:t>Asian or Asian British</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46</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44</w:t>
            </w:r>
          </w:p>
        </w:tc>
        <w:tc>
          <w:tcPr>
            <w:tcW w:w="1422"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42</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8E33F5">
            <w:pPr>
              <w:widowControl/>
              <w:overflowPunct/>
              <w:autoSpaceDE/>
              <w:autoSpaceDN/>
              <w:adjustRightInd/>
              <w:jc w:val="right"/>
              <w:textAlignment w:val="auto"/>
              <w:rPr>
                <w:rFonts w:cs="Arial"/>
                <w:b/>
                <w:bCs/>
                <w:szCs w:val="24"/>
                <w:lang w:eastAsia="en-GB"/>
              </w:rPr>
            </w:pPr>
            <w:r w:rsidRPr="00640604">
              <w:rPr>
                <w:rFonts w:cs="Arial"/>
                <w:b/>
                <w:bCs/>
                <w:szCs w:val="24"/>
                <w:lang w:eastAsia="en-GB"/>
              </w:rPr>
              <w:t>Black or Black British</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44</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44</w:t>
            </w:r>
          </w:p>
        </w:tc>
        <w:tc>
          <w:tcPr>
            <w:tcW w:w="1422"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47</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8E33F5">
            <w:pPr>
              <w:widowControl/>
              <w:overflowPunct/>
              <w:autoSpaceDE/>
              <w:autoSpaceDN/>
              <w:adjustRightInd/>
              <w:jc w:val="right"/>
              <w:textAlignment w:val="auto"/>
              <w:rPr>
                <w:rFonts w:cs="Arial"/>
                <w:b/>
                <w:bCs/>
                <w:szCs w:val="24"/>
                <w:lang w:eastAsia="en-GB"/>
              </w:rPr>
            </w:pPr>
            <w:r w:rsidRPr="00640604">
              <w:rPr>
                <w:rFonts w:cs="Arial"/>
                <w:b/>
                <w:bCs/>
                <w:szCs w:val="24"/>
                <w:lang w:eastAsia="en-GB"/>
              </w:rPr>
              <w:t>Other Ethnic Groups</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48</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45</w:t>
            </w:r>
          </w:p>
        </w:tc>
        <w:tc>
          <w:tcPr>
            <w:tcW w:w="1422"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8E33F5">
            <w:pPr>
              <w:jc w:val="center"/>
              <w:rPr>
                <w:rFonts w:cs="Arial"/>
                <w:bCs/>
                <w:szCs w:val="24"/>
              </w:rPr>
            </w:pPr>
            <w:r w:rsidRPr="00640604">
              <w:rPr>
                <w:rFonts w:cs="Arial"/>
                <w:bCs/>
                <w:szCs w:val="24"/>
              </w:rPr>
              <w:t>45</w:t>
            </w:r>
          </w:p>
        </w:tc>
      </w:tr>
      <w:tr w:rsidR="00640604" w:rsidRPr="00FA1B09" w:rsidTr="00753E26">
        <w:trPr>
          <w:trHeight w:val="280"/>
        </w:trPr>
        <w:tc>
          <w:tcPr>
            <w:tcW w:w="8028" w:type="dxa"/>
            <w:gridSpan w:val="4"/>
            <w:tcBorders>
              <w:top w:val="single" w:sz="4" w:space="0" w:color="auto"/>
              <w:left w:val="single" w:sz="4" w:space="0" w:color="auto"/>
              <w:bottom w:val="single" w:sz="4" w:space="0" w:color="auto"/>
              <w:right w:val="single" w:sz="4" w:space="0" w:color="auto"/>
            </w:tcBorders>
          </w:tcPr>
          <w:p w:rsidR="00640604" w:rsidRPr="00640604" w:rsidRDefault="00640604" w:rsidP="008E33F5">
            <w:pPr>
              <w:jc w:val="center"/>
              <w:rPr>
                <w:rFonts w:cs="Arial"/>
                <w:bCs/>
                <w:szCs w:val="24"/>
              </w:rPr>
            </w:pPr>
          </w:p>
        </w:tc>
      </w:tr>
      <w:tr w:rsidR="00640604" w:rsidRPr="00FA1B09" w:rsidTr="00753E26">
        <w:trPr>
          <w:trHeight w:val="280"/>
        </w:trPr>
        <w:tc>
          <w:tcPr>
            <w:tcW w:w="8028" w:type="dxa"/>
            <w:gridSpan w:val="4"/>
            <w:tcBorders>
              <w:top w:val="single" w:sz="4" w:space="0" w:color="auto"/>
              <w:left w:val="single" w:sz="4" w:space="0" w:color="auto"/>
              <w:bottom w:val="single" w:sz="4" w:space="0" w:color="auto"/>
              <w:right w:val="single" w:sz="4" w:space="0" w:color="auto"/>
            </w:tcBorders>
          </w:tcPr>
          <w:p w:rsidR="00640604" w:rsidRPr="008E33F5" w:rsidRDefault="00640604" w:rsidP="008E33F5">
            <w:pPr>
              <w:jc w:val="center"/>
              <w:rPr>
                <w:rFonts w:cs="Arial"/>
                <w:b/>
                <w:bCs/>
                <w:szCs w:val="24"/>
              </w:rPr>
            </w:pPr>
            <w:r w:rsidRPr="00640604">
              <w:rPr>
                <w:rFonts w:cs="Arial"/>
                <w:b/>
                <w:bCs/>
                <w:szCs w:val="24"/>
              </w:rPr>
              <w:t>Region/ Country (three year average)</w:t>
            </w:r>
          </w:p>
        </w:tc>
      </w:tr>
      <w:tr w:rsidR="00EF0C60" w:rsidRPr="00FA1B09" w:rsidTr="00753E26">
        <w:trPr>
          <w:trHeight w:val="355"/>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8E33F5">
            <w:pPr>
              <w:widowControl/>
              <w:overflowPunct/>
              <w:autoSpaceDE/>
              <w:adjustRightInd/>
              <w:spacing w:after="240"/>
              <w:rPr>
                <w:rFonts w:cs="Arial"/>
                <w:b/>
                <w:bCs/>
                <w:szCs w:val="24"/>
                <w:lang w:eastAsia="en-GB"/>
              </w:rPr>
            </w:pP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widowControl/>
              <w:overflowPunct/>
              <w:autoSpaceDE/>
              <w:adjustRightInd/>
              <w:jc w:val="center"/>
              <w:rPr>
                <w:rFonts w:cs="Arial"/>
                <w:b/>
                <w:szCs w:val="24"/>
                <w:lang w:eastAsia="en-GB"/>
              </w:rPr>
            </w:pPr>
            <w:r w:rsidRPr="00640604">
              <w:rPr>
                <w:rFonts w:cs="Arial"/>
                <w:b/>
                <w:szCs w:val="24"/>
                <w:lang w:eastAsia="en-GB"/>
              </w:rPr>
              <w:t>2009/10-2011/12</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
                <w:szCs w:val="24"/>
              </w:rPr>
            </w:pPr>
            <w:r w:rsidRPr="00640604">
              <w:rPr>
                <w:rFonts w:cs="Arial"/>
                <w:b/>
                <w:szCs w:val="24"/>
              </w:rPr>
              <w:t>2010/11-2012/13</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widowControl/>
              <w:overflowPunct/>
              <w:autoSpaceDE/>
              <w:adjustRightInd/>
              <w:jc w:val="center"/>
              <w:rPr>
                <w:rFonts w:cs="Arial"/>
                <w:szCs w:val="24"/>
              </w:rPr>
            </w:pPr>
            <w:r w:rsidRPr="00640604">
              <w:rPr>
                <w:rFonts w:cs="Arial"/>
                <w:b/>
                <w:bCs/>
                <w:szCs w:val="24"/>
                <w:lang w:eastAsia="en-GB"/>
              </w:rPr>
              <w:t>2011/12-2013/14</w:t>
            </w:r>
          </w:p>
        </w:tc>
      </w:tr>
      <w:tr w:rsidR="00EF0C60" w:rsidRPr="00FA1B09" w:rsidTr="00753E26">
        <w:trPr>
          <w:trHeight w:val="355"/>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8E33F5">
            <w:pPr>
              <w:widowControl/>
              <w:overflowPunct/>
              <w:autoSpaceDE/>
              <w:autoSpaceDN/>
              <w:adjustRightInd/>
              <w:textAlignment w:val="auto"/>
              <w:rPr>
                <w:rFonts w:cs="Arial"/>
                <w:b/>
                <w:bCs/>
                <w:szCs w:val="24"/>
                <w:lang w:eastAsia="en-GB"/>
              </w:rPr>
            </w:pPr>
            <w:r w:rsidRPr="00640604">
              <w:rPr>
                <w:rFonts w:cs="Arial"/>
                <w:b/>
                <w:bCs/>
                <w:szCs w:val="24"/>
                <w:lang w:eastAsia="en-GB"/>
              </w:rPr>
              <w:t>England</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28</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28</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28</w:t>
            </w:r>
          </w:p>
        </w:tc>
      </w:tr>
      <w:tr w:rsidR="00EF0C60"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North East</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28</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28</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26</w:t>
            </w:r>
          </w:p>
        </w:tc>
      </w:tr>
      <w:tr w:rsidR="00EF0C60"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North West</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31</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30</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30</w:t>
            </w:r>
          </w:p>
        </w:tc>
      </w:tr>
      <w:tr w:rsidR="00EF0C60"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Yorkshire and the Humber</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30</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29</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28</w:t>
            </w:r>
          </w:p>
        </w:tc>
      </w:tr>
      <w:tr w:rsidR="00EF0C60"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lastRenderedPageBreak/>
              <w:t>East Midlands</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25</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24</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25</w:t>
            </w:r>
          </w:p>
        </w:tc>
      </w:tr>
      <w:tr w:rsidR="00EF0C60"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West Midlands</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32</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29</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29</w:t>
            </w:r>
          </w:p>
        </w:tc>
      </w:tr>
      <w:tr w:rsidR="008E33F5" w:rsidRPr="00FA1B09" w:rsidTr="00753E26">
        <w:trPr>
          <w:trHeight w:val="355"/>
        </w:trPr>
        <w:tc>
          <w:tcPr>
            <w:tcW w:w="3809" w:type="dxa"/>
            <w:tcBorders>
              <w:top w:val="single" w:sz="4" w:space="0" w:color="auto"/>
              <w:left w:val="single" w:sz="4" w:space="0" w:color="auto"/>
              <w:bottom w:val="single" w:sz="4" w:space="0" w:color="auto"/>
              <w:right w:val="single" w:sz="4" w:space="0" w:color="auto"/>
            </w:tcBorders>
          </w:tcPr>
          <w:p w:rsidR="008E33F5" w:rsidRPr="00640604" w:rsidRDefault="008E33F5" w:rsidP="00753E26">
            <w:pPr>
              <w:widowControl/>
              <w:overflowPunct/>
              <w:autoSpaceDE/>
              <w:adjustRightInd/>
              <w:spacing w:after="240"/>
              <w:rPr>
                <w:rFonts w:cs="Arial"/>
                <w:b/>
                <w:bCs/>
                <w:szCs w:val="24"/>
                <w:lang w:eastAsia="en-GB"/>
              </w:rPr>
            </w:pPr>
          </w:p>
        </w:tc>
        <w:tc>
          <w:tcPr>
            <w:tcW w:w="1374" w:type="dxa"/>
            <w:tcBorders>
              <w:top w:val="single" w:sz="4" w:space="0" w:color="auto"/>
              <w:left w:val="single" w:sz="4" w:space="0" w:color="auto"/>
              <w:bottom w:val="single" w:sz="4" w:space="0" w:color="auto"/>
              <w:right w:val="single" w:sz="4" w:space="0" w:color="auto"/>
            </w:tcBorders>
            <w:vAlign w:val="center"/>
          </w:tcPr>
          <w:p w:rsidR="008E33F5" w:rsidRPr="00640604" w:rsidRDefault="008E33F5" w:rsidP="002B53D3">
            <w:pPr>
              <w:widowControl/>
              <w:overflowPunct/>
              <w:autoSpaceDE/>
              <w:adjustRightInd/>
              <w:jc w:val="center"/>
              <w:rPr>
                <w:rFonts w:cs="Arial"/>
                <w:b/>
                <w:szCs w:val="24"/>
                <w:lang w:eastAsia="en-GB"/>
              </w:rPr>
            </w:pPr>
            <w:r w:rsidRPr="00640604">
              <w:rPr>
                <w:rFonts w:cs="Arial"/>
                <w:b/>
                <w:szCs w:val="24"/>
                <w:lang w:eastAsia="en-GB"/>
              </w:rPr>
              <w:t>2009/10-2011/12</w:t>
            </w:r>
          </w:p>
        </w:tc>
        <w:tc>
          <w:tcPr>
            <w:tcW w:w="1423" w:type="dxa"/>
            <w:tcBorders>
              <w:top w:val="single" w:sz="4" w:space="0" w:color="auto"/>
              <w:left w:val="single" w:sz="4" w:space="0" w:color="auto"/>
              <w:bottom w:val="single" w:sz="4" w:space="0" w:color="auto"/>
              <w:right w:val="single" w:sz="4" w:space="0" w:color="auto"/>
            </w:tcBorders>
            <w:vAlign w:val="center"/>
          </w:tcPr>
          <w:p w:rsidR="008E33F5" w:rsidRPr="00640604" w:rsidRDefault="008E33F5" w:rsidP="002B53D3">
            <w:pPr>
              <w:jc w:val="center"/>
              <w:rPr>
                <w:rFonts w:cs="Arial"/>
                <w:b/>
                <w:szCs w:val="24"/>
              </w:rPr>
            </w:pPr>
            <w:r w:rsidRPr="00640604">
              <w:rPr>
                <w:rFonts w:cs="Arial"/>
                <w:b/>
                <w:szCs w:val="24"/>
              </w:rPr>
              <w:t>2010/11-2012/13</w:t>
            </w:r>
          </w:p>
        </w:tc>
        <w:tc>
          <w:tcPr>
            <w:tcW w:w="1422" w:type="dxa"/>
            <w:tcBorders>
              <w:top w:val="single" w:sz="4" w:space="0" w:color="auto"/>
              <w:left w:val="single" w:sz="4" w:space="0" w:color="auto"/>
              <w:bottom w:val="single" w:sz="4" w:space="0" w:color="auto"/>
              <w:right w:val="single" w:sz="4" w:space="0" w:color="auto"/>
            </w:tcBorders>
            <w:vAlign w:val="center"/>
          </w:tcPr>
          <w:p w:rsidR="008E33F5" w:rsidRPr="00640604" w:rsidRDefault="008E33F5" w:rsidP="002B53D3">
            <w:pPr>
              <w:widowControl/>
              <w:overflowPunct/>
              <w:autoSpaceDE/>
              <w:adjustRightInd/>
              <w:jc w:val="center"/>
              <w:rPr>
                <w:rFonts w:cs="Arial"/>
                <w:szCs w:val="24"/>
              </w:rPr>
            </w:pPr>
            <w:r w:rsidRPr="00640604">
              <w:rPr>
                <w:rFonts w:cs="Arial"/>
                <w:b/>
                <w:bCs/>
                <w:szCs w:val="24"/>
                <w:lang w:eastAsia="en-GB"/>
              </w:rPr>
              <w:t>2011/12-2013/14</w:t>
            </w:r>
          </w:p>
        </w:tc>
      </w:tr>
      <w:tr w:rsidR="00EF0C60"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East of England</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24</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23</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24</w:t>
            </w:r>
          </w:p>
        </w:tc>
      </w:tr>
      <w:tr w:rsidR="00EF0C60"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London</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37</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37</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37</w:t>
            </w:r>
          </w:p>
        </w:tc>
      </w:tr>
      <w:tr w:rsidR="00EF0C60"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South East</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22</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22</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ind w:firstLine="11"/>
              <w:jc w:val="center"/>
              <w:rPr>
                <w:rFonts w:cs="Arial"/>
                <w:bCs/>
                <w:szCs w:val="24"/>
                <w:lang w:eastAsia="en-GB"/>
              </w:rPr>
            </w:pPr>
            <w:r w:rsidRPr="00640604">
              <w:rPr>
                <w:rFonts w:cs="Arial"/>
                <w:bCs/>
                <w:szCs w:val="24"/>
                <w:lang w:eastAsia="en-GB"/>
              </w:rPr>
              <w:t>23</w:t>
            </w:r>
          </w:p>
        </w:tc>
      </w:tr>
      <w:tr w:rsidR="00EF0C60"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South West</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25</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25</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ind w:firstLine="11"/>
              <w:jc w:val="center"/>
              <w:rPr>
                <w:rFonts w:cs="Arial"/>
                <w:bCs/>
                <w:szCs w:val="24"/>
                <w:lang w:eastAsia="en-GB"/>
              </w:rPr>
            </w:pPr>
            <w:r w:rsidRPr="00640604">
              <w:rPr>
                <w:rFonts w:cs="Arial"/>
                <w:bCs/>
                <w:szCs w:val="24"/>
                <w:lang w:eastAsia="en-GB"/>
              </w:rPr>
              <w:t>24</w:t>
            </w:r>
          </w:p>
        </w:tc>
      </w:tr>
      <w:tr w:rsidR="00EF0C60"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8E33F5">
            <w:pPr>
              <w:widowControl/>
              <w:overflowPunct/>
              <w:autoSpaceDE/>
              <w:autoSpaceDN/>
              <w:adjustRightInd/>
              <w:textAlignment w:val="auto"/>
              <w:rPr>
                <w:rFonts w:cs="Arial"/>
                <w:b/>
                <w:bCs/>
                <w:szCs w:val="24"/>
                <w:lang w:eastAsia="en-GB"/>
              </w:rPr>
            </w:pPr>
            <w:r w:rsidRPr="00640604">
              <w:rPr>
                <w:rFonts w:cs="Arial"/>
                <w:b/>
                <w:bCs/>
                <w:szCs w:val="24"/>
                <w:lang w:eastAsia="en-GB"/>
              </w:rPr>
              <w:t>Wales</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33</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31</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31</w:t>
            </w:r>
          </w:p>
        </w:tc>
      </w:tr>
      <w:tr w:rsidR="00EF0C60"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8E33F5">
            <w:pPr>
              <w:widowControl/>
              <w:overflowPunct/>
              <w:autoSpaceDE/>
              <w:autoSpaceDN/>
              <w:adjustRightInd/>
              <w:textAlignment w:val="auto"/>
              <w:rPr>
                <w:rFonts w:cs="Arial"/>
                <w:b/>
                <w:bCs/>
                <w:szCs w:val="24"/>
                <w:lang w:eastAsia="en-GB"/>
              </w:rPr>
            </w:pPr>
            <w:r w:rsidRPr="00640604">
              <w:rPr>
                <w:rFonts w:cs="Arial"/>
                <w:b/>
                <w:bCs/>
                <w:szCs w:val="24"/>
                <w:lang w:eastAsia="en-GB"/>
              </w:rPr>
              <w:t>Scotland</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22</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21</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21</w:t>
            </w:r>
          </w:p>
        </w:tc>
      </w:tr>
      <w:tr w:rsidR="00EF0C60"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EF0C60" w:rsidRPr="00640604" w:rsidRDefault="00EF0C60" w:rsidP="008E33F5">
            <w:pPr>
              <w:widowControl/>
              <w:overflowPunct/>
              <w:autoSpaceDE/>
              <w:autoSpaceDN/>
              <w:adjustRightInd/>
              <w:textAlignment w:val="auto"/>
              <w:rPr>
                <w:rFonts w:cs="Arial"/>
                <w:b/>
                <w:bCs/>
                <w:szCs w:val="24"/>
                <w:lang w:eastAsia="en-GB"/>
              </w:rPr>
            </w:pPr>
            <w:r w:rsidRPr="00640604">
              <w:rPr>
                <w:rFonts w:cs="Arial"/>
                <w:b/>
                <w:bCs/>
                <w:szCs w:val="24"/>
                <w:lang w:eastAsia="en-GB"/>
              </w:rPr>
              <w:t>Northern Ireland</w:t>
            </w:r>
          </w:p>
        </w:tc>
        <w:tc>
          <w:tcPr>
            <w:tcW w:w="1374"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26</w:t>
            </w:r>
          </w:p>
        </w:tc>
        <w:tc>
          <w:tcPr>
            <w:tcW w:w="1423"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24</w:t>
            </w:r>
          </w:p>
        </w:tc>
        <w:tc>
          <w:tcPr>
            <w:tcW w:w="1422" w:type="dxa"/>
            <w:tcBorders>
              <w:top w:val="single" w:sz="4" w:space="0" w:color="auto"/>
              <w:left w:val="single" w:sz="4" w:space="0" w:color="auto"/>
              <w:bottom w:val="single" w:sz="4" w:space="0" w:color="auto"/>
              <w:right w:val="single" w:sz="4" w:space="0" w:color="auto"/>
            </w:tcBorders>
            <w:vAlign w:val="center"/>
          </w:tcPr>
          <w:p w:rsidR="00EF0C60" w:rsidRPr="00640604" w:rsidRDefault="00EF0C60" w:rsidP="008E33F5">
            <w:pPr>
              <w:jc w:val="center"/>
              <w:rPr>
                <w:rFonts w:cs="Arial"/>
                <w:bCs/>
                <w:szCs w:val="24"/>
                <w:lang w:eastAsia="en-GB"/>
              </w:rPr>
            </w:pPr>
            <w:r w:rsidRPr="00640604">
              <w:rPr>
                <w:rFonts w:cs="Arial"/>
                <w:bCs/>
                <w:szCs w:val="24"/>
                <w:lang w:eastAsia="en-GB"/>
              </w:rPr>
              <w:t>25</w:t>
            </w:r>
          </w:p>
        </w:tc>
      </w:tr>
      <w:tr w:rsidR="00EF0C60" w:rsidRPr="00FA1B09" w:rsidTr="00753E26">
        <w:trPr>
          <w:trHeight w:val="280"/>
        </w:trPr>
        <w:tc>
          <w:tcPr>
            <w:tcW w:w="8028" w:type="dxa"/>
            <w:gridSpan w:val="4"/>
            <w:tcBorders>
              <w:top w:val="single" w:sz="4" w:space="0" w:color="auto"/>
              <w:left w:val="single" w:sz="4" w:space="0" w:color="auto"/>
              <w:bottom w:val="single" w:sz="4" w:space="0" w:color="auto"/>
              <w:right w:val="single" w:sz="4" w:space="0" w:color="auto"/>
            </w:tcBorders>
          </w:tcPr>
          <w:p w:rsidR="00EF0C60" w:rsidRPr="00640604" w:rsidRDefault="00EF0C60" w:rsidP="008E33F5">
            <w:pPr>
              <w:pStyle w:val="DeptBullets"/>
              <w:numPr>
                <w:ilvl w:val="0"/>
                <w:numId w:val="0"/>
              </w:numPr>
              <w:spacing w:after="0"/>
              <w:rPr>
                <w:rFonts w:cs="Arial"/>
                <w:b/>
                <w:i/>
                <w:szCs w:val="24"/>
              </w:rPr>
            </w:pPr>
            <w:r w:rsidRPr="00640604">
              <w:rPr>
                <w:rFonts w:cs="Arial"/>
                <w:b/>
                <w:i/>
                <w:szCs w:val="24"/>
              </w:rPr>
              <w:t>Notes:</w:t>
            </w:r>
          </w:p>
          <w:p w:rsidR="00EF0C60" w:rsidRPr="00640604" w:rsidRDefault="00EF0C60" w:rsidP="008E33F5">
            <w:pPr>
              <w:pStyle w:val="DeptBullets"/>
              <w:numPr>
                <w:ilvl w:val="0"/>
                <w:numId w:val="20"/>
              </w:numPr>
              <w:spacing w:after="0"/>
              <w:rPr>
                <w:rFonts w:cs="Arial"/>
                <w:i/>
                <w:szCs w:val="24"/>
              </w:rPr>
            </w:pPr>
            <w:r w:rsidRPr="00640604">
              <w:rPr>
                <w:rFonts w:cs="Arial"/>
                <w:i/>
                <w:szCs w:val="24"/>
              </w:rPr>
              <w:t xml:space="preserve">Relative low income measures the proportion or number of children who live in households with an equivalised income of less than 60 per cent of the contemporary median household’s income for the UK. </w:t>
            </w:r>
          </w:p>
          <w:p w:rsidR="00EF0C60" w:rsidRPr="00640604" w:rsidRDefault="00EF0C60" w:rsidP="008E33F5">
            <w:pPr>
              <w:pStyle w:val="DeptBullets"/>
              <w:numPr>
                <w:ilvl w:val="0"/>
                <w:numId w:val="20"/>
              </w:numPr>
              <w:spacing w:after="0"/>
              <w:rPr>
                <w:rFonts w:cs="Arial"/>
                <w:i/>
                <w:szCs w:val="24"/>
              </w:rPr>
            </w:pPr>
            <w:r w:rsidRPr="00640604">
              <w:rPr>
                <w:rFonts w:cs="Arial"/>
                <w:i/>
                <w:szCs w:val="24"/>
              </w:rPr>
              <w:t>Figures for geographical regions and ethnic groups are presented as three-year averages as single-year estimates are considered too volatile.</w:t>
            </w:r>
          </w:p>
          <w:p w:rsidR="00A83FB1" w:rsidRDefault="00A83FB1" w:rsidP="00A83FB1">
            <w:pPr>
              <w:rPr>
                <w:rFonts w:cs="Arial"/>
                <w:i/>
                <w:szCs w:val="24"/>
              </w:rPr>
            </w:pPr>
          </w:p>
          <w:p w:rsidR="00EF0C60" w:rsidRPr="00A83FB1" w:rsidRDefault="00A83FB1" w:rsidP="00A83FB1">
            <w:pPr>
              <w:rPr>
                <w:rFonts w:cs="Arial"/>
                <w:bCs/>
                <w:i/>
                <w:szCs w:val="24"/>
                <w:lang w:eastAsia="en-GB"/>
              </w:rPr>
            </w:pPr>
            <w:r>
              <w:rPr>
                <w:rFonts w:cs="Arial"/>
                <w:i/>
                <w:szCs w:val="24"/>
              </w:rPr>
              <w:t xml:space="preserve">* </w:t>
            </w:r>
            <w:r w:rsidR="00EF0C60" w:rsidRPr="00A83FB1">
              <w:rPr>
                <w:rFonts w:cs="Arial"/>
                <w:i/>
                <w:szCs w:val="24"/>
              </w:rPr>
              <w:t>Figures for 2012/13 and 2013/14 use grossing factors based on 2011 Census data, so caution should be exercised when making comparisons with 2011/12.</w:t>
            </w:r>
          </w:p>
        </w:tc>
      </w:tr>
    </w:tbl>
    <w:p w:rsidR="00BE6372" w:rsidRDefault="00BE6372" w:rsidP="00C63F14">
      <w:pPr>
        <w:widowControl/>
        <w:suppressAutoHyphens/>
        <w:overflowPunct/>
        <w:autoSpaceDE/>
        <w:autoSpaceDN/>
        <w:adjustRightInd/>
        <w:spacing w:after="120" w:line="240" w:lineRule="atLeast"/>
        <w:ind w:right="1134"/>
        <w:jc w:val="both"/>
        <w:textAlignment w:val="auto"/>
        <w:rPr>
          <w:rFonts w:cs="Arial"/>
          <w:szCs w:val="24"/>
          <w:u w:val="single"/>
          <w:lang w:eastAsia="zh-CN"/>
        </w:rPr>
      </w:pPr>
    </w:p>
    <w:p w:rsidR="00BE6372" w:rsidRDefault="00BE6372">
      <w:pPr>
        <w:widowControl/>
        <w:overflowPunct/>
        <w:autoSpaceDE/>
        <w:autoSpaceDN/>
        <w:adjustRightInd/>
        <w:textAlignment w:val="auto"/>
        <w:rPr>
          <w:rFonts w:cs="Arial"/>
          <w:szCs w:val="24"/>
          <w:u w:val="single"/>
          <w:lang w:eastAsia="zh-CN"/>
        </w:rPr>
      </w:pPr>
      <w:r>
        <w:rPr>
          <w:rFonts w:cs="Arial"/>
          <w:szCs w:val="24"/>
          <w:u w:val="single"/>
          <w:lang w:eastAsia="zh-CN"/>
        </w:rPr>
        <w:br w:type="page"/>
      </w:r>
    </w:p>
    <w:tbl>
      <w:tblPr>
        <w:tblW w:w="8222" w:type="dxa"/>
        <w:tblInd w:w="108" w:type="dxa"/>
        <w:tblLook w:val="04A0"/>
      </w:tblPr>
      <w:tblGrid>
        <w:gridCol w:w="3809"/>
        <w:gridCol w:w="1471"/>
        <w:gridCol w:w="1471"/>
        <w:gridCol w:w="1471"/>
      </w:tblGrid>
      <w:tr w:rsidR="00640604" w:rsidRPr="00FA1B09" w:rsidTr="00753E26">
        <w:trPr>
          <w:trHeight w:val="714"/>
        </w:trPr>
        <w:tc>
          <w:tcPr>
            <w:tcW w:w="8222" w:type="dxa"/>
            <w:gridSpan w:val="4"/>
            <w:tcBorders>
              <w:top w:val="single" w:sz="4" w:space="0" w:color="auto"/>
              <w:left w:val="single" w:sz="4" w:space="0" w:color="auto"/>
              <w:bottom w:val="single" w:sz="4" w:space="0" w:color="auto"/>
              <w:right w:val="single" w:sz="4" w:space="0" w:color="auto"/>
            </w:tcBorders>
            <w:hideMark/>
          </w:tcPr>
          <w:p w:rsidR="00640604" w:rsidRPr="00640604" w:rsidRDefault="00640604" w:rsidP="000E0FC3">
            <w:pPr>
              <w:widowControl/>
              <w:overflowPunct/>
              <w:autoSpaceDE/>
              <w:adjustRightInd/>
              <w:ind w:left="96"/>
              <w:rPr>
                <w:rFonts w:cs="Arial"/>
                <w:b/>
                <w:bCs/>
                <w:szCs w:val="24"/>
                <w:lang w:eastAsia="en-GB"/>
              </w:rPr>
            </w:pPr>
            <w:r w:rsidRPr="000E0FC3">
              <w:rPr>
                <w:rFonts w:cs="Arial"/>
                <w:b/>
                <w:bCs/>
                <w:szCs w:val="24"/>
                <w:u w:val="single"/>
                <w:lang w:eastAsia="en-GB"/>
              </w:rPr>
              <w:lastRenderedPageBreak/>
              <w:t xml:space="preserve">Table </w:t>
            </w:r>
            <w:r w:rsidR="000E0FC3" w:rsidRPr="000E0FC3">
              <w:rPr>
                <w:rFonts w:cs="Arial"/>
                <w:b/>
                <w:bCs/>
                <w:szCs w:val="24"/>
                <w:u w:val="single"/>
                <w:lang w:eastAsia="en-GB"/>
              </w:rPr>
              <w:t>3</w:t>
            </w:r>
            <w:r w:rsidR="00C85F24">
              <w:rPr>
                <w:rFonts w:cs="Arial"/>
                <w:b/>
                <w:bCs/>
                <w:szCs w:val="24"/>
                <w:u w:val="single"/>
                <w:lang w:eastAsia="en-GB"/>
              </w:rPr>
              <w:t>9</w:t>
            </w:r>
            <w:r w:rsidR="000E0FC3">
              <w:rPr>
                <w:rFonts w:cs="Arial"/>
                <w:b/>
                <w:bCs/>
                <w:szCs w:val="24"/>
                <w:lang w:eastAsia="en-GB"/>
              </w:rPr>
              <w:t>.</w:t>
            </w:r>
            <w:r w:rsidRPr="00640604">
              <w:rPr>
                <w:rFonts w:cs="Arial"/>
                <w:b/>
                <w:bCs/>
                <w:szCs w:val="24"/>
                <w:lang w:eastAsia="en-GB"/>
              </w:rPr>
              <w:t xml:space="preserve">  Number of children in relative low-income, After Housing Costs, </w:t>
            </w:r>
            <w:r w:rsidRPr="00640604">
              <w:rPr>
                <w:rFonts w:cs="Arial"/>
                <w:b/>
                <w:bCs/>
                <w:szCs w:val="24"/>
                <w:u w:val="single"/>
                <w:lang w:eastAsia="en-GB"/>
              </w:rPr>
              <w:t xml:space="preserve">UK </w:t>
            </w:r>
            <w:r w:rsidRPr="00640604">
              <w:rPr>
                <w:rFonts w:cs="Arial"/>
                <w:b/>
                <w:bCs/>
                <w:szCs w:val="24"/>
                <w:lang w:eastAsia="en-GB"/>
              </w:rPr>
              <w:t>by age of youngest child in family, ethnic orig</w:t>
            </w:r>
            <w:r w:rsidR="00185FEF">
              <w:rPr>
                <w:rFonts w:cs="Arial"/>
                <w:b/>
                <w:bCs/>
                <w:szCs w:val="24"/>
                <w:lang w:eastAsia="en-GB"/>
              </w:rPr>
              <w:t xml:space="preserve">in and region, 2011/12 to </w:t>
            </w:r>
            <w:r w:rsidR="00BE6372">
              <w:rPr>
                <w:rFonts w:cs="Arial"/>
                <w:b/>
                <w:bCs/>
                <w:szCs w:val="24"/>
                <w:lang w:eastAsia="en-GB"/>
              </w:rPr>
              <w:t>2013/14</w:t>
            </w:r>
          </w:p>
        </w:tc>
      </w:tr>
      <w:tr w:rsidR="00640604" w:rsidRPr="00FA1B09" w:rsidTr="00753E26">
        <w:trPr>
          <w:trHeight w:val="623"/>
        </w:trPr>
        <w:tc>
          <w:tcPr>
            <w:tcW w:w="8222" w:type="dxa"/>
            <w:gridSpan w:val="4"/>
            <w:tcBorders>
              <w:top w:val="single" w:sz="4" w:space="0" w:color="auto"/>
              <w:left w:val="single" w:sz="4" w:space="0" w:color="auto"/>
              <w:bottom w:val="single" w:sz="4" w:space="0" w:color="auto"/>
              <w:right w:val="single" w:sz="4" w:space="0" w:color="auto"/>
            </w:tcBorders>
            <w:hideMark/>
          </w:tcPr>
          <w:p w:rsidR="00640604" w:rsidRPr="00BE6372" w:rsidRDefault="00640604" w:rsidP="00BE6372">
            <w:pPr>
              <w:widowControl/>
              <w:overflowPunct/>
              <w:autoSpaceDE/>
              <w:adjustRightInd/>
              <w:rPr>
                <w:rFonts w:cs="Arial"/>
                <w:bCs/>
                <w:szCs w:val="24"/>
                <w:lang w:eastAsia="en-GB"/>
              </w:rPr>
            </w:pPr>
            <w:r w:rsidRPr="00640604">
              <w:rPr>
                <w:rFonts w:cs="Arial"/>
                <w:bCs/>
                <w:szCs w:val="24"/>
                <w:lang w:eastAsia="en-GB"/>
              </w:rPr>
              <w:t xml:space="preserve">Data Source: Households Below Average Income </w:t>
            </w:r>
            <w:hyperlink r:id="rId34" w:history="1">
              <w:r w:rsidRPr="00640604">
                <w:rPr>
                  <w:rStyle w:val="Hyperlink"/>
                  <w:rFonts w:cs="Arial"/>
                  <w:bCs/>
                  <w:szCs w:val="24"/>
                  <w:lang w:eastAsia="en-GB"/>
                </w:rPr>
                <w:t>https://www.gov.uk/government/collections/households-below-average-income-hbai--2</w:t>
              </w:r>
            </w:hyperlink>
            <w:r w:rsidRPr="00640604">
              <w:rPr>
                <w:rFonts w:cs="Arial"/>
                <w:bCs/>
                <w:szCs w:val="24"/>
                <w:lang w:eastAsia="en-GB"/>
              </w:rPr>
              <w:t xml:space="preserve"> </w:t>
            </w:r>
          </w:p>
          <w:p w:rsidR="00640604" w:rsidRPr="00640604" w:rsidRDefault="00640604" w:rsidP="005E5280">
            <w:pPr>
              <w:widowControl/>
              <w:overflowPunct/>
              <w:autoSpaceDE/>
              <w:adjustRightInd/>
              <w:jc w:val="right"/>
              <w:rPr>
                <w:rFonts w:cs="Arial"/>
                <w:b/>
                <w:bCs/>
                <w:szCs w:val="24"/>
                <w:lang w:eastAsia="en-GB"/>
              </w:rPr>
            </w:pPr>
            <w:r w:rsidRPr="00640604">
              <w:rPr>
                <w:rFonts w:cs="Arial"/>
                <w:b/>
                <w:bCs/>
                <w:szCs w:val="24"/>
                <w:lang w:eastAsia="en-GB"/>
              </w:rPr>
              <w:t>Numbers of children (millions)</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922425" w:rsidP="00922425">
            <w:pPr>
              <w:widowControl/>
              <w:overflowPunct/>
              <w:autoSpaceDE/>
              <w:adjustRightInd/>
              <w:rPr>
                <w:rFonts w:cs="Arial"/>
                <w:b/>
                <w:bCs/>
                <w:szCs w:val="24"/>
                <w:lang w:eastAsia="en-GB"/>
              </w:rPr>
            </w:pPr>
            <w:r>
              <w:rPr>
                <w:rFonts w:cs="Arial"/>
                <w:b/>
                <w:bCs/>
                <w:szCs w:val="24"/>
                <w:lang w:eastAsia="en-GB"/>
              </w:rPr>
              <w:t xml:space="preserve">Year </w:t>
            </w:r>
          </w:p>
        </w:tc>
        <w:tc>
          <w:tcPr>
            <w:tcW w:w="1471"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640604">
            <w:pPr>
              <w:widowControl/>
              <w:overflowPunct/>
              <w:autoSpaceDE/>
              <w:adjustRightInd/>
              <w:jc w:val="center"/>
              <w:rPr>
                <w:rFonts w:cs="Arial"/>
                <w:b/>
                <w:bCs/>
                <w:szCs w:val="24"/>
                <w:lang w:eastAsia="en-GB"/>
              </w:rPr>
            </w:pPr>
            <w:r w:rsidRPr="00640604">
              <w:rPr>
                <w:rFonts w:cs="Arial"/>
                <w:b/>
                <w:bCs/>
                <w:szCs w:val="24"/>
                <w:lang w:eastAsia="en-GB"/>
              </w:rPr>
              <w:t>2011/12</w:t>
            </w:r>
          </w:p>
        </w:tc>
        <w:tc>
          <w:tcPr>
            <w:tcW w:w="1471"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640604">
            <w:pPr>
              <w:widowControl/>
              <w:overflowPunct/>
              <w:autoSpaceDE/>
              <w:adjustRightInd/>
              <w:jc w:val="center"/>
              <w:rPr>
                <w:rFonts w:cs="Arial"/>
                <w:b/>
                <w:bCs/>
                <w:szCs w:val="24"/>
                <w:lang w:eastAsia="en-GB"/>
              </w:rPr>
            </w:pPr>
            <w:r w:rsidRPr="00640604">
              <w:rPr>
                <w:rFonts w:cs="Arial"/>
                <w:b/>
                <w:bCs/>
                <w:szCs w:val="24"/>
                <w:lang w:eastAsia="en-GB"/>
              </w:rPr>
              <w:t>2012/13</w:t>
            </w:r>
          </w:p>
        </w:tc>
        <w:tc>
          <w:tcPr>
            <w:tcW w:w="1471" w:type="dxa"/>
            <w:tcBorders>
              <w:top w:val="single" w:sz="4" w:space="0" w:color="auto"/>
              <w:left w:val="single" w:sz="4" w:space="0" w:color="auto"/>
              <w:bottom w:val="single" w:sz="4" w:space="0" w:color="auto"/>
              <w:right w:val="single" w:sz="4" w:space="0" w:color="auto"/>
            </w:tcBorders>
            <w:vAlign w:val="center"/>
            <w:hideMark/>
          </w:tcPr>
          <w:p w:rsidR="00640604" w:rsidRPr="00640604" w:rsidRDefault="00640604" w:rsidP="00640604">
            <w:pPr>
              <w:widowControl/>
              <w:overflowPunct/>
              <w:autoSpaceDE/>
              <w:adjustRightInd/>
              <w:jc w:val="center"/>
              <w:rPr>
                <w:rFonts w:cs="Arial"/>
                <w:b/>
                <w:bCs/>
                <w:szCs w:val="24"/>
                <w:lang w:eastAsia="en-GB"/>
              </w:rPr>
            </w:pPr>
            <w:r w:rsidRPr="00640604">
              <w:rPr>
                <w:rFonts w:cs="Arial"/>
                <w:b/>
                <w:bCs/>
                <w:szCs w:val="24"/>
                <w:lang w:eastAsia="en-GB"/>
              </w:rPr>
              <w:t>2013/14</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640604">
            <w:pPr>
              <w:widowControl/>
              <w:overflowPunct/>
              <w:autoSpaceDE/>
              <w:adjustRightInd/>
              <w:jc w:val="center"/>
              <w:rPr>
                <w:rFonts w:cs="Arial"/>
                <w:b/>
                <w:bCs/>
                <w:szCs w:val="24"/>
                <w:vertAlign w:val="superscript"/>
                <w:lang w:eastAsia="en-GB"/>
              </w:rPr>
            </w:pPr>
            <w:r w:rsidRPr="00640604">
              <w:rPr>
                <w:rFonts w:cs="Arial"/>
                <w:b/>
                <w:bCs/>
                <w:szCs w:val="24"/>
                <w:lang w:eastAsia="en-GB"/>
              </w:rPr>
              <w:t>UK</w:t>
            </w:r>
          </w:p>
        </w:tc>
        <w:tc>
          <w:tcPr>
            <w:tcW w:w="1471"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640604">
            <w:pPr>
              <w:jc w:val="center"/>
              <w:rPr>
                <w:rFonts w:cs="Arial"/>
                <w:b/>
                <w:bCs/>
                <w:szCs w:val="24"/>
              </w:rPr>
            </w:pPr>
            <w:r w:rsidRPr="00640604">
              <w:rPr>
                <w:rFonts w:cs="Arial"/>
                <w:b/>
                <w:bCs/>
                <w:szCs w:val="24"/>
              </w:rPr>
              <w:t>3.6</w:t>
            </w:r>
          </w:p>
        </w:tc>
        <w:tc>
          <w:tcPr>
            <w:tcW w:w="1471"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640604">
            <w:pPr>
              <w:jc w:val="center"/>
              <w:rPr>
                <w:rFonts w:cs="Arial"/>
                <w:b/>
                <w:bCs/>
                <w:szCs w:val="24"/>
              </w:rPr>
            </w:pPr>
            <w:r w:rsidRPr="00640604">
              <w:rPr>
                <w:rFonts w:cs="Arial"/>
                <w:b/>
                <w:bCs/>
                <w:szCs w:val="24"/>
              </w:rPr>
              <w:t>3.7</w:t>
            </w:r>
          </w:p>
        </w:tc>
        <w:tc>
          <w:tcPr>
            <w:tcW w:w="1471" w:type="dxa"/>
            <w:tcBorders>
              <w:top w:val="single" w:sz="4" w:space="0" w:color="auto"/>
              <w:left w:val="single" w:sz="4" w:space="0" w:color="auto"/>
              <w:bottom w:val="single" w:sz="4" w:space="0" w:color="auto"/>
              <w:right w:val="single" w:sz="4" w:space="0" w:color="auto"/>
            </w:tcBorders>
            <w:vAlign w:val="bottom"/>
            <w:hideMark/>
          </w:tcPr>
          <w:p w:rsidR="00640604" w:rsidRPr="00640604" w:rsidRDefault="00640604" w:rsidP="00640604">
            <w:pPr>
              <w:jc w:val="center"/>
              <w:rPr>
                <w:rFonts w:cs="Arial"/>
                <w:b/>
                <w:bCs/>
                <w:szCs w:val="24"/>
              </w:rPr>
            </w:pPr>
            <w:r w:rsidRPr="00640604">
              <w:rPr>
                <w:rFonts w:cs="Arial"/>
                <w:b/>
                <w:bCs/>
                <w:szCs w:val="24"/>
              </w:rPr>
              <w:t>3.7</w:t>
            </w:r>
          </w:p>
        </w:tc>
      </w:tr>
      <w:tr w:rsidR="00640604" w:rsidRPr="00FA1B09" w:rsidTr="00753E26">
        <w:trPr>
          <w:trHeight w:val="280"/>
        </w:trPr>
        <w:tc>
          <w:tcPr>
            <w:tcW w:w="8222" w:type="dxa"/>
            <w:gridSpan w:val="4"/>
            <w:tcBorders>
              <w:top w:val="single" w:sz="4" w:space="0" w:color="auto"/>
              <w:left w:val="single" w:sz="4" w:space="0" w:color="auto"/>
              <w:bottom w:val="single" w:sz="4" w:space="0" w:color="auto"/>
              <w:right w:val="single" w:sz="4" w:space="0" w:color="auto"/>
            </w:tcBorders>
            <w:hideMark/>
          </w:tcPr>
          <w:p w:rsidR="00640604" w:rsidRPr="00640604" w:rsidRDefault="00640604" w:rsidP="00640604">
            <w:pPr>
              <w:widowControl/>
              <w:overflowPunct/>
              <w:autoSpaceDE/>
              <w:adjustRightInd/>
              <w:jc w:val="center"/>
              <w:rPr>
                <w:rFonts w:cs="Arial"/>
                <w:szCs w:val="24"/>
                <w:lang w:eastAsia="en-GB"/>
              </w:rPr>
            </w:pPr>
          </w:p>
        </w:tc>
      </w:tr>
      <w:tr w:rsidR="00640604" w:rsidRPr="00FA1B09" w:rsidTr="00753E26">
        <w:trPr>
          <w:trHeight w:val="295"/>
        </w:trPr>
        <w:tc>
          <w:tcPr>
            <w:tcW w:w="8222" w:type="dxa"/>
            <w:gridSpan w:val="4"/>
            <w:tcBorders>
              <w:top w:val="single" w:sz="4" w:space="0" w:color="auto"/>
              <w:left w:val="single" w:sz="4" w:space="0" w:color="auto"/>
              <w:bottom w:val="single" w:sz="4" w:space="0" w:color="auto"/>
              <w:right w:val="single" w:sz="4" w:space="0" w:color="auto"/>
            </w:tcBorders>
            <w:hideMark/>
          </w:tcPr>
          <w:p w:rsidR="00640604" w:rsidRPr="00640604" w:rsidRDefault="00640604" w:rsidP="008E33F5">
            <w:pPr>
              <w:widowControl/>
              <w:overflowPunct/>
              <w:autoSpaceDE/>
              <w:adjustRightInd/>
              <w:jc w:val="center"/>
              <w:rPr>
                <w:rFonts w:cs="Arial"/>
                <w:szCs w:val="24"/>
                <w:lang w:eastAsia="en-GB"/>
              </w:rPr>
            </w:pPr>
            <w:r w:rsidRPr="00640604">
              <w:rPr>
                <w:rFonts w:cs="Arial"/>
                <w:b/>
                <w:bCs/>
                <w:szCs w:val="24"/>
                <w:lang w:eastAsia="en-GB"/>
              </w:rPr>
              <w:t>Age of youngest child in family</w:t>
            </w:r>
            <w:r w:rsidR="00A83FB1">
              <w:rPr>
                <w:rFonts w:cs="Arial"/>
                <w:b/>
                <w:bCs/>
                <w:szCs w:val="24"/>
                <w:lang w:eastAsia="en-GB"/>
              </w:rPr>
              <w:t>*</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640604">
            <w:pPr>
              <w:widowControl/>
              <w:overflowPunct/>
              <w:autoSpaceDE/>
              <w:adjustRightInd/>
              <w:jc w:val="right"/>
              <w:rPr>
                <w:rFonts w:cs="Arial"/>
                <w:b/>
                <w:bCs/>
                <w:szCs w:val="24"/>
                <w:lang w:eastAsia="en-GB"/>
              </w:rPr>
            </w:pPr>
            <w:r w:rsidRPr="00640604">
              <w:rPr>
                <w:rFonts w:cs="Arial"/>
                <w:b/>
                <w:bCs/>
                <w:szCs w:val="24"/>
                <w:lang w:eastAsia="en-GB"/>
              </w:rPr>
              <w:t>0 to 4</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1.8</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1.8</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1.8</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640604">
            <w:pPr>
              <w:widowControl/>
              <w:overflowPunct/>
              <w:autoSpaceDE/>
              <w:adjustRightInd/>
              <w:jc w:val="right"/>
              <w:rPr>
                <w:rFonts w:cs="Arial"/>
                <w:b/>
                <w:bCs/>
                <w:szCs w:val="24"/>
                <w:lang w:eastAsia="en-GB"/>
              </w:rPr>
            </w:pPr>
            <w:r w:rsidRPr="00640604">
              <w:rPr>
                <w:rFonts w:cs="Arial"/>
                <w:b/>
                <w:bCs/>
                <w:szCs w:val="24"/>
                <w:lang w:eastAsia="en-GB"/>
              </w:rPr>
              <w:t>5 to 10</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0.9</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1.0</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1.0</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640604">
            <w:pPr>
              <w:widowControl/>
              <w:overflowPunct/>
              <w:autoSpaceDE/>
              <w:adjustRightInd/>
              <w:jc w:val="right"/>
              <w:rPr>
                <w:rFonts w:cs="Arial"/>
                <w:b/>
                <w:bCs/>
                <w:szCs w:val="24"/>
                <w:lang w:eastAsia="en-GB"/>
              </w:rPr>
            </w:pPr>
            <w:r w:rsidRPr="00640604">
              <w:rPr>
                <w:rFonts w:cs="Arial"/>
                <w:b/>
                <w:bCs/>
                <w:szCs w:val="24"/>
                <w:lang w:eastAsia="en-GB"/>
              </w:rPr>
              <w:t>11 to 15</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0.6</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0.7</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0.7</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640604" w:rsidRDefault="00640604" w:rsidP="00640604">
            <w:pPr>
              <w:widowControl/>
              <w:overflowPunct/>
              <w:autoSpaceDE/>
              <w:adjustRightInd/>
              <w:jc w:val="right"/>
              <w:rPr>
                <w:rFonts w:cs="Arial"/>
                <w:b/>
                <w:bCs/>
                <w:szCs w:val="24"/>
                <w:lang w:eastAsia="en-GB"/>
              </w:rPr>
            </w:pPr>
            <w:r w:rsidRPr="00640604">
              <w:rPr>
                <w:rFonts w:cs="Arial"/>
                <w:b/>
                <w:bCs/>
                <w:szCs w:val="24"/>
                <w:lang w:eastAsia="en-GB"/>
              </w:rPr>
              <w:t>16 to 19</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szCs w:val="24"/>
              </w:rPr>
            </w:pPr>
            <w:r w:rsidRPr="00640604">
              <w:rPr>
                <w:rFonts w:cs="Arial"/>
                <w:szCs w:val="24"/>
              </w:rPr>
              <w:t>0.2</w:t>
            </w:r>
          </w:p>
        </w:tc>
      </w:tr>
      <w:tr w:rsidR="00640604" w:rsidRPr="00FA1B09" w:rsidTr="00753E26">
        <w:trPr>
          <w:trHeight w:val="280"/>
        </w:trPr>
        <w:tc>
          <w:tcPr>
            <w:tcW w:w="8222" w:type="dxa"/>
            <w:gridSpan w:val="4"/>
            <w:tcBorders>
              <w:top w:val="single" w:sz="4" w:space="0" w:color="auto"/>
              <w:left w:val="single" w:sz="4" w:space="0" w:color="auto"/>
              <w:bottom w:val="single" w:sz="4" w:space="0" w:color="auto"/>
              <w:right w:val="single" w:sz="4" w:space="0" w:color="auto"/>
            </w:tcBorders>
          </w:tcPr>
          <w:p w:rsidR="00640604" w:rsidRPr="00640604" w:rsidRDefault="00640604" w:rsidP="00640604">
            <w:pPr>
              <w:jc w:val="center"/>
              <w:rPr>
                <w:rFonts w:cs="Arial"/>
                <w:szCs w:val="24"/>
              </w:rPr>
            </w:pPr>
          </w:p>
        </w:tc>
      </w:tr>
      <w:tr w:rsidR="00640604" w:rsidRPr="00FA1B09" w:rsidTr="00753E26">
        <w:trPr>
          <w:trHeight w:val="280"/>
        </w:trPr>
        <w:tc>
          <w:tcPr>
            <w:tcW w:w="8222" w:type="dxa"/>
            <w:gridSpan w:val="4"/>
            <w:tcBorders>
              <w:top w:val="single" w:sz="4" w:space="0" w:color="auto"/>
              <w:left w:val="single" w:sz="4" w:space="0" w:color="auto"/>
              <w:bottom w:val="single" w:sz="4" w:space="0" w:color="auto"/>
              <w:right w:val="single" w:sz="4" w:space="0" w:color="auto"/>
            </w:tcBorders>
          </w:tcPr>
          <w:p w:rsidR="00054D19" w:rsidRPr="008E33F5" w:rsidRDefault="00640604" w:rsidP="008E33F5">
            <w:pPr>
              <w:jc w:val="center"/>
              <w:rPr>
                <w:rFonts w:cs="Arial"/>
                <w:b/>
                <w:bCs/>
                <w:szCs w:val="24"/>
                <w:lang w:eastAsia="en-GB"/>
              </w:rPr>
            </w:pPr>
            <w:r w:rsidRPr="00640604">
              <w:rPr>
                <w:rFonts w:cs="Arial"/>
                <w:b/>
                <w:bCs/>
                <w:szCs w:val="24"/>
                <w:lang w:eastAsia="en-GB"/>
              </w:rPr>
              <w:t>Ethnic origin (three year average)</w:t>
            </w:r>
            <w:r w:rsidR="00A83FB1">
              <w:rPr>
                <w:rFonts w:cs="Arial"/>
                <w:b/>
                <w:bCs/>
                <w:szCs w:val="24"/>
                <w:lang w:eastAsia="en-GB"/>
              </w:rPr>
              <w:t>*</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djustRightInd/>
              <w:spacing w:after="240"/>
              <w:rPr>
                <w:rFonts w:cs="Arial"/>
                <w:b/>
                <w:bCs/>
                <w:szCs w:val="24"/>
                <w:lang w:eastAsia="en-GB"/>
              </w:rPr>
            </w:pP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widowControl/>
              <w:overflowPunct/>
              <w:autoSpaceDE/>
              <w:adjustRightInd/>
              <w:jc w:val="center"/>
              <w:rPr>
                <w:rFonts w:cs="Arial"/>
                <w:b/>
                <w:szCs w:val="24"/>
                <w:lang w:eastAsia="en-GB"/>
              </w:rPr>
            </w:pPr>
            <w:r w:rsidRPr="00640604">
              <w:rPr>
                <w:rFonts w:cs="Arial"/>
                <w:b/>
                <w:szCs w:val="24"/>
                <w:lang w:eastAsia="en-GB"/>
              </w:rPr>
              <w:t>2009/10-2011/12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
                <w:szCs w:val="24"/>
              </w:rPr>
            </w:pPr>
            <w:r w:rsidRPr="00640604">
              <w:rPr>
                <w:rFonts w:cs="Arial"/>
                <w:b/>
                <w:szCs w:val="24"/>
              </w:rPr>
              <w:t>2010/11-2012/13</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widowControl/>
              <w:overflowPunct/>
              <w:autoSpaceDE/>
              <w:adjustRightInd/>
              <w:jc w:val="center"/>
              <w:rPr>
                <w:rFonts w:cs="Arial"/>
                <w:szCs w:val="24"/>
              </w:rPr>
            </w:pPr>
            <w:r w:rsidRPr="00640604">
              <w:rPr>
                <w:rFonts w:cs="Arial"/>
                <w:b/>
                <w:bCs/>
                <w:szCs w:val="24"/>
                <w:lang w:eastAsia="en-GB"/>
              </w:rPr>
              <w:t>2011/12-2013/14</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utoSpaceDN/>
              <w:adjustRightInd/>
              <w:jc w:val="right"/>
              <w:textAlignment w:val="auto"/>
              <w:rPr>
                <w:rFonts w:cs="Arial"/>
                <w:b/>
                <w:bCs/>
                <w:szCs w:val="24"/>
                <w:lang w:eastAsia="en-GB"/>
              </w:rPr>
            </w:pPr>
            <w:r w:rsidRPr="00640604">
              <w:rPr>
                <w:rFonts w:cs="Arial"/>
                <w:b/>
                <w:bCs/>
                <w:szCs w:val="24"/>
                <w:lang w:eastAsia="en-GB"/>
              </w:rPr>
              <w:t>White</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2.7</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2.7</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2.7</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utoSpaceDN/>
              <w:adjustRightInd/>
              <w:jc w:val="right"/>
              <w:textAlignment w:val="auto"/>
              <w:rPr>
                <w:rFonts w:cs="Arial"/>
                <w:b/>
                <w:bCs/>
                <w:szCs w:val="24"/>
                <w:lang w:eastAsia="en-GB"/>
              </w:rPr>
            </w:pPr>
            <w:r w:rsidRPr="00640604">
              <w:rPr>
                <w:rFonts w:cs="Arial"/>
                <w:b/>
                <w:bCs/>
                <w:szCs w:val="24"/>
                <w:lang w:eastAsia="en-GB"/>
              </w:rPr>
              <w:t>Mixed/ Multiple ethnic groups</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0.1</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0.1</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0.1</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utoSpaceDN/>
              <w:adjustRightInd/>
              <w:jc w:val="right"/>
              <w:textAlignment w:val="auto"/>
              <w:rPr>
                <w:rFonts w:cs="Arial"/>
                <w:b/>
                <w:bCs/>
                <w:szCs w:val="24"/>
                <w:lang w:eastAsia="en-GB"/>
              </w:rPr>
            </w:pPr>
            <w:r w:rsidRPr="00640604">
              <w:rPr>
                <w:rFonts w:cs="Arial"/>
                <w:b/>
                <w:bCs/>
                <w:szCs w:val="24"/>
                <w:lang w:eastAsia="en-GB"/>
              </w:rPr>
              <w:t>Asian or Asian British</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0.5</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0.5</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0.5</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utoSpaceDN/>
              <w:adjustRightInd/>
              <w:jc w:val="right"/>
              <w:textAlignment w:val="auto"/>
              <w:rPr>
                <w:rFonts w:cs="Arial"/>
                <w:b/>
                <w:bCs/>
                <w:szCs w:val="24"/>
                <w:lang w:eastAsia="en-GB"/>
              </w:rPr>
            </w:pPr>
            <w:r w:rsidRPr="00640604">
              <w:rPr>
                <w:rFonts w:cs="Arial"/>
                <w:b/>
                <w:bCs/>
                <w:szCs w:val="24"/>
                <w:lang w:eastAsia="en-GB"/>
              </w:rPr>
              <w:t>Black or Black British</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0.3</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utoSpaceDN/>
              <w:adjustRightInd/>
              <w:jc w:val="right"/>
              <w:textAlignment w:val="auto"/>
              <w:rPr>
                <w:rFonts w:cs="Arial"/>
                <w:b/>
                <w:bCs/>
                <w:szCs w:val="24"/>
                <w:lang w:eastAsia="en-GB"/>
              </w:rPr>
            </w:pPr>
            <w:r w:rsidRPr="00640604">
              <w:rPr>
                <w:rFonts w:cs="Arial"/>
                <w:b/>
                <w:bCs/>
                <w:szCs w:val="24"/>
                <w:lang w:eastAsia="en-GB"/>
              </w:rPr>
              <w:t>Other Ethnic Groups</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0.1</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0.1</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rPr>
            </w:pPr>
            <w:r w:rsidRPr="00640604">
              <w:rPr>
                <w:rFonts w:cs="Arial"/>
                <w:bCs/>
                <w:szCs w:val="24"/>
              </w:rPr>
              <w:t>0.1</w:t>
            </w:r>
          </w:p>
        </w:tc>
      </w:tr>
      <w:tr w:rsidR="00640604" w:rsidRPr="00FA1B09" w:rsidTr="00753E26">
        <w:trPr>
          <w:trHeight w:val="280"/>
        </w:trPr>
        <w:tc>
          <w:tcPr>
            <w:tcW w:w="8222" w:type="dxa"/>
            <w:gridSpan w:val="4"/>
            <w:tcBorders>
              <w:top w:val="single" w:sz="4" w:space="0" w:color="auto"/>
              <w:left w:val="single" w:sz="4" w:space="0" w:color="auto"/>
              <w:bottom w:val="single" w:sz="4" w:space="0" w:color="auto"/>
              <w:right w:val="single" w:sz="4" w:space="0" w:color="auto"/>
            </w:tcBorders>
          </w:tcPr>
          <w:p w:rsidR="00640604" w:rsidRPr="00640604" w:rsidRDefault="00640604" w:rsidP="00640604">
            <w:pPr>
              <w:jc w:val="center"/>
              <w:rPr>
                <w:rFonts w:cs="Arial"/>
                <w:bCs/>
                <w:szCs w:val="24"/>
              </w:rPr>
            </w:pPr>
          </w:p>
        </w:tc>
      </w:tr>
      <w:tr w:rsidR="00640604" w:rsidRPr="00FA1B09" w:rsidTr="00753E26">
        <w:trPr>
          <w:trHeight w:val="280"/>
        </w:trPr>
        <w:tc>
          <w:tcPr>
            <w:tcW w:w="8222" w:type="dxa"/>
            <w:gridSpan w:val="4"/>
            <w:tcBorders>
              <w:top w:val="single" w:sz="4" w:space="0" w:color="auto"/>
              <w:left w:val="single" w:sz="4" w:space="0" w:color="auto"/>
              <w:bottom w:val="single" w:sz="4" w:space="0" w:color="auto"/>
              <w:right w:val="single" w:sz="4" w:space="0" w:color="auto"/>
            </w:tcBorders>
          </w:tcPr>
          <w:p w:rsidR="00640604" w:rsidRPr="008E33F5" w:rsidRDefault="00640604" w:rsidP="008E33F5">
            <w:pPr>
              <w:jc w:val="center"/>
              <w:rPr>
                <w:rFonts w:cs="Arial"/>
                <w:b/>
                <w:bCs/>
                <w:szCs w:val="24"/>
              </w:rPr>
            </w:pPr>
            <w:r w:rsidRPr="00640604">
              <w:rPr>
                <w:rFonts w:cs="Arial"/>
                <w:b/>
                <w:bCs/>
                <w:szCs w:val="24"/>
              </w:rPr>
              <w:t>Region/ Country (three year average)</w:t>
            </w:r>
          </w:p>
        </w:tc>
      </w:tr>
      <w:tr w:rsidR="00640604" w:rsidRPr="00FA1B09" w:rsidTr="00753E26">
        <w:trPr>
          <w:trHeight w:val="355"/>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utoSpaceDN/>
              <w:adjustRightInd/>
              <w:textAlignment w:val="auto"/>
              <w:rPr>
                <w:rFonts w:cs="Arial"/>
                <w:b/>
                <w:bCs/>
                <w:szCs w:val="24"/>
                <w:lang w:eastAsia="en-GB"/>
              </w:rPr>
            </w:pPr>
            <w:r w:rsidRPr="00640604">
              <w:rPr>
                <w:rFonts w:cs="Arial"/>
                <w:b/>
                <w:bCs/>
                <w:szCs w:val="24"/>
                <w:lang w:eastAsia="en-GB"/>
              </w:rPr>
              <w:t>England</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3.2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3.1</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3.1</w:t>
            </w:r>
          </w:p>
        </w:tc>
      </w:tr>
      <w:tr w:rsidR="00640604"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North East</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0.1</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0.1</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0.1</w:t>
            </w:r>
          </w:p>
        </w:tc>
      </w:tr>
      <w:tr w:rsidR="00640604"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North West</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0.5</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0.4</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0.4</w:t>
            </w:r>
          </w:p>
        </w:tc>
      </w:tr>
      <w:tr w:rsidR="00640604"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Yorkshire and the Humber</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0.3</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0.3</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0.3</w:t>
            </w:r>
          </w:p>
        </w:tc>
      </w:tr>
      <w:tr w:rsidR="00640604"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East Midlands</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0.2</w:t>
            </w:r>
          </w:p>
        </w:tc>
      </w:tr>
      <w:tr w:rsidR="00640604"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West Midlands</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0.4</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0.4</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0.4</w:t>
            </w:r>
          </w:p>
        </w:tc>
      </w:tr>
      <w:tr w:rsidR="00640604"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East of England</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0.3</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0.3</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0.3</w:t>
            </w:r>
          </w:p>
        </w:tc>
      </w:tr>
      <w:tr w:rsidR="00640604" w:rsidRPr="00FA1B09" w:rsidTr="00753E2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London</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0.7</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0.7</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0.7</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South East</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0.4</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0.4</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ind w:firstLine="11"/>
              <w:jc w:val="center"/>
              <w:rPr>
                <w:rFonts w:cs="Arial"/>
                <w:bCs/>
                <w:szCs w:val="24"/>
                <w:lang w:eastAsia="en-GB"/>
              </w:rPr>
            </w:pPr>
            <w:r w:rsidRPr="00640604">
              <w:rPr>
                <w:rFonts w:cs="Arial"/>
                <w:bCs/>
                <w:szCs w:val="24"/>
                <w:lang w:eastAsia="en-GB"/>
              </w:rPr>
              <w:t>0.4</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753E26">
            <w:pPr>
              <w:widowControl/>
              <w:overflowPunct/>
              <w:autoSpaceDE/>
              <w:autoSpaceDN/>
              <w:adjustRightInd/>
              <w:ind w:firstLine="316"/>
              <w:textAlignment w:val="auto"/>
              <w:rPr>
                <w:rFonts w:cs="Arial"/>
                <w:b/>
                <w:bCs/>
                <w:szCs w:val="24"/>
                <w:lang w:eastAsia="en-GB"/>
              </w:rPr>
            </w:pPr>
            <w:r w:rsidRPr="00640604">
              <w:rPr>
                <w:rFonts w:cs="Arial"/>
                <w:b/>
                <w:bCs/>
                <w:szCs w:val="24"/>
                <w:lang w:eastAsia="en-GB"/>
              </w:rPr>
              <w:t>South West</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0.3</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0.3</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ind w:firstLine="11"/>
              <w:jc w:val="center"/>
              <w:rPr>
                <w:rFonts w:cs="Arial"/>
                <w:bCs/>
                <w:szCs w:val="24"/>
                <w:lang w:eastAsia="en-GB"/>
              </w:rPr>
            </w:pPr>
            <w:r w:rsidRPr="00640604">
              <w:rPr>
                <w:rFonts w:cs="Arial"/>
                <w:bCs/>
                <w:szCs w:val="24"/>
                <w:lang w:eastAsia="en-GB"/>
              </w:rPr>
              <w:t>0.3</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utoSpaceDN/>
              <w:adjustRightInd/>
              <w:textAlignment w:val="auto"/>
              <w:rPr>
                <w:rFonts w:cs="Arial"/>
                <w:b/>
                <w:bCs/>
                <w:szCs w:val="24"/>
                <w:lang w:eastAsia="en-GB"/>
              </w:rPr>
            </w:pPr>
            <w:r w:rsidRPr="00640604">
              <w:rPr>
                <w:rFonts w:cs="Arial"/>
                <w:b/>
                <w:bCs/>
                <w:szCs w:val="24"/>
                <w:lang w:eastAsia="en-GB"/>
              </w:rPr>
              <w:t>Wales</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0.2</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utoSpaceDN/>
              <w:adjustRightInd/>
              <w:textAlignment w:val="auto"/>
              <w:rPr>
                <w:rFonts w:cs="Arial"/>
                <w:b/>
                <w:bCs/>
                <w:szCs w:val="24"/>
                <w:lang w:eastAsia="en-GB"/>
              </w:rPr>
            </w:pPr>
            <w:r w:rsidRPr="00640604">
              <w:rPr>
                <w:rFonts w:cs="Arial"/>
                <w:b/>
                <w:bCs/>
                <w:szCs w:val="24"/>
                <w:lang w:eastAsia="en-GB"/>
              </w:rPr>
              <w:t>Scotland</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0.2</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0.2</w:t>
            </w:r>
          </w:p>
        </w:tc>
      </w:tr>
      <w:tr w:rsidR="00640604" w:rsidRPr="00FA1B09" w:rsidTr="00753E2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640604" w:rsidRDefault="00640604" w:rsidP="00640604">
            <w:pPr>
              <w:widowControl/>
              <w:overflowPunct/>
              <w:autoSpaceDE/>
              <w:autoSpaceDN/>
              <w:adjustRightInd/>
              <w:textAlignment w:val="auto"/>
              <w:rPr>
                <w:rFonts w:cs="Arial"/>
                <w:b/>
                <w:bCs/>
                <w:szCs w:val="24"/>
                <w:lang w:eastAsia="en-GB"/>
              </w:rPr>
            </w:pPr>
            <w:r w:rsidRPr="00640604">
              <w:rPr>
                <w:rFonts w:cs="Arial"/>
                <w:b/>
                <w:bCs/>
                <w:szCs w:val="24"/>
                <w:lang w:eastAsia="en-GB"/>
              </w:rPr>
              <w:t>Northern Ireland</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0.1</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0.1</w:t>
            </w:r>
          </w:p>
        </w:tc>
        <w:tc>
          <w:tcPr>
            <w:tcW w:w="1471" w:type="dxa"/>
            <w:tcBorders>
              <w:top w:val="single" w:sz="4" w:space="0" w:color="auto"/>
              <w:left w:val="single" w:sz="4" w:space="0" w:color="auto"/>
              <w:bottom w:val="single" w:sz="4" w:space="0" w:color="auto"/>
              <w:right w:val="single" w:sz="4" w:space="0" w:color="auto"/>
            </w:tcBorders>
            <w:vAlign w:val="center"/>
          </w:tcPr>
          <w:p w:rsidR="00640604" w:rsidRPr="00640604" w:rsidRDefault="00640604" w:rsidP="00640604">
            <w:pPr>
              <w:jc w:val="center"/>
              <w:rPr>
                <w:rFonts w:cs="Arial"/>
                <w:bCs/>
                <w:szCs w:val="24"/>
                <w:lang w:eastAsia="en-GB"/>
              </w:rPr>
            </w:pPr>
            <w:r w:rsidRPr="00640604">
              <w:rPr>
                <w:rFonts w:cs="Arial"/>
                <w:bCs/>
                <w:szCs w:val="24"/>
                <w:lang w:eastAsia="en-GB"/>
              </w:rPr>
              <w:t>0.1</w:t>
            </w:r>
          </w:p>
        </w:tc>
      </w:tr>
      <w:tr w:rsidR="005E5280" w:rsidRPr="00FA1B09" w:rsidTr="00753E26">
        <w:trPr>
          <w:trHeight w:val="280"/>
        </w:trPr>
        <w:tc>
          <w:tcPr>
            <w:tcW w:w="8222" w:type="dxa"/>
            <w:gridSpan w:val="4"/>
            <w:tcBorders>
              <w:top w:val="single" w:sz="4" w:space="0" w:color="auto"/>
              <w:left w:val="single" w:sz="4" w:space="0" w:color="auto"/>
              <w:bottom w:val="single" w:sz="4" w:space="0" w:color="auto"/>
              <w:right w:val="single" w:sz="4" w:space="0" w:color="auto"/>
            </w:tcBorders>
          </w:tcPr>
          <w:p w:rsidR="005E5280" w:rsidRPr="00640604" w:rsidRDefault="005E5280" w:rsidP="00BE6372">
            <w:pPr>
              <w:pStyle w:val="DeptBullets"/>
              <w:numPr>
                <w:ilvl w:val="0"/>
                <w:numId w:val="0"/>
              </w:numPr>
              <w:spacing w:after="0"/>
              <w:rPr>
                <w:rFonts w:cs="Arial"/>
                <w:b/>
                <w:i/>
                <w:szCs w:val="24"/>
              </w:rPr>
            </w:pPr>
            <w:r w:rsidRPr="00640604">
              <w:rPr>
                <w:rFonts w:cs="Arial"/>
                <w:b/>
                <w:i/>
                <w:szCs w:val="24"/>
              </w:rPr>
              <w:t>Notes:</w:t>
            </w:r>
          </w:p>
          <w:p w:rsidR="005E5280" w:rsidRPr="00640604" w:rsidRDefault="005E5280" w:rsidP="008E33F5">
            <w:pPr>
              <w:pStyle w:val="DeptBullets"/>
              <w:numPr>
                <w:ilvl w:val="0"/>
                <w:numId w:val="21"/>
              </w:numPr>
              <w:spacing w:after="0"/>
              <w:ind w:left="34" w:firstLine="23"/>
              <w:rPr>
                <w:rFonts w:cs="Arial"/>
                <w:i/>
                <w:szCs w:val="24"/>
              </w:rPr>
            </w:pPr>
            <w:r w:rsidRPr="00640604">
              <w:rPr>
                <w:rFonts w:cs="Arial"/>
                <w:i/>
                <w:szCs w:val="24"/>
              </w:rPr>
              <w:t xml:space="preserve">Relative low income measures the proportion or number of children who live in households with an equivalised income of less than 60 per cent of the contemporary median household’s income for the UK. </w:t>
            </w:r>
          </w:p>
          <w:p w:rsidR="00FE1803" w:rsidRPr="00FE1803" w:rsidRDefault="005E5280" w:rsidP="00FE1803">
            <w:pPr>
              <w:pStyle w:val="DeptBullets"/>
              <w:numPr>
                <w:ilvl w:val="0"/>
                <w:numId w:val="21"/>
              </w:numPr>
              <w:spacing w:after="0"/>
              <w:ind w:left="34" w:firstLine="23"/>
              <w:rPr>
                <w:rFonts w:cs="Arial"/>
                <w:i/>
                <w:szCs w:val="24"/>
              </w:rPr>
            </w:pPr>
            <w:r w:rsidRPr="00640604">
              <w:rPr>
                <w:rFonts w:cs="Arial"/>
                <w:i/>
                <w:szCs w:val="24"/>
              </w:rPr>
              <w:t>Figures for geographical regions and ethnic groups are presented as three-year averages as single-year estimates are considered too volatile.</w:t>
            </w:r>
          </w:p>
          <w:p w:rsidR="005E5280" w:rsidRPr="00BE6372" w:rsidRDefault="00FE1803" w:rsidP="00FE1803">
            <w:pPr>
              <w:pStyle w:val="ListParagraph"/>
              <w:ind w:left="57"/>
              <w:rPr>
                <w:rFonts w:cs="Arial"/>
                <w:bCs/>
                <w:i/>
                <w:szCs w:val="24"/>
                <w:lang w:eastAsia="en-GB"/>
              </w:rPr>
            </w:pPr>
            <w:r>
              <w:rPr>
                <w:rFonts w:cs="Arial"/>
                <w:i/>
                <w:szCs w:val="24"/>
              </w:rPr>
              <w:t xml:space="preserve">* </w:t>
            </w:r>
            <w:r w:rsidR="005E5280" w:rsidRPr="00640604">
              <w:rPr>
                <w:rFonts w:cs="Arial"/>
                <w:i/>
                <w:szCs w:val="24"/>
              </w:rPr>
              <w:t>Figures for 2012/13 and 2013/14 use grossing factors based on 2011 Census data, so caution should be exercised when making comparisons with 2011/12.</w:t>
            </w:r>
          </w:p>
        </w:tc>
      </w:tr>
    </w:tbl>
    <w:p w:rsidR="00922425" w:rsidRDefault="00640604" w:rsidP="00922425">
      <w:pPr>
        <w:pStyle w:val="DeptBullets"/>
        <w:numPr>
          <w:ilvl w:val="0"/>
          <w:numId w:val="0"/>
        </w:numPr>
        <w:spacing w:after="0"/>
        <w:rPr>
          <w:rFonts w:cs="Arial"/>
          <w:b/>
          <w:szCs w:val="24"/>
        </w:rPr>
      </w:pPr>
      <w:r w:rsidRPr="005E5280">
        <w:rPr>
          <w:rFonts w:cs="Arial"/>
          <w:b/>
          <w:szCs w:val="24"/>
        </w:rPr>
        <w:lastRenderedPageBreak/>
        <w:t>Absolute low-income</w:t>
      </w:r>
    </w:p>
    <w:p w:rsidR="00B670C4" w:rsidRPr="005E5280" w:rsidRDefault="00B670C4" w:rsidP="00922425">
      <w:pPr>
        <w:pStyle w:val="DeptBullets"/>
        <w:numPr>
          <w:ilvl w:val="0"/>
          <w:numId w:val="0"/>
        </w:numPr>
        <w:spacing w:after="0"/>
        <w:rPr>
          <w:rFonts w:cs="Arial"/>
          <w:b/>
          <w:szCs w:val="24"/>
        </w:rPr>
      </w:pPr>
    </w:p>
    <w:tbl>
      <w:tblPr>
        <w:tblW w:w="8222" w:type="dxa"/>
        <w:tblInd w:w="108" w:type="dxa"/>
        <w:tblLook w:val="04A0"/>
      </w:tblPr>
      <w:tblGrid>
        <w:gridCol w:w="3809"/>
        <w:gridCol w:w="1374"/>
        <w:gridCol w:w="1423"/>
        <w:gridCol w:w="1616"/>
      </w:tblGrid>
      <w:tr w:rsidR="00640604" w:rsidRPr="005E5280" w:rsidTr="001C1186">
        <w:trPr>
          <w:trHeight w:val="545"/>
        </w:trPr>
        <w:tc>
          <w:tcPr>
            <w:tcW w:w="8222" w:type="dxa"/>
            <w:gridSpan w:val="4"/>
            <w:tcBorders>
              <w:top w:val="single" w:sz="4" w:space="0" w:color="auto"/>
              <w:left w:val="single" w:sz="4" w:space="0" w:color="auto"/>
              <w:bottom w:val="single" w:sz="4" w:space="0" w:color="auto"/>
              <w:right w:val="single" w:sz="4" w:space="0" w:color="auto"/>
            </w:tcBorders>
            <w:hideMark/>
          </w:tcPr>
          <w:p w:rsidR="00640604" w:rsidRPr="005E5280" w:rsidRDefault="00640604" w:rsidP="000E0FC3">
            <w:pPr>
              <w:widowControl/>
              <w:overflowPunct/>
              <w:autoSpaceDE/>
              <w:adjustRightInd/>
              <w:ind w:left="96"/>
              <w:rPr>
                <w:rFonts w:cs="Arial"/>
                <w:b/>
                <w:bCs/>
                <w:szCs w:val="24"/>
                <w:lang w:eastAsia="en-GB"/>
              </w:rPr>
            </w:pPr>
            <w:r w:rsidRPr="000E0FC3">
              <w:rPr>
                <w:rFonts w:cs="Arial"/>
                <w:b/>
                <w:bCs/>
                <w:szCs w:val="24"/>
                <w:u w:val="single"/>
                <w:lang w:eastAsia="en-GB"/>
              </w:rPr>
              <w:t xml:space="preserve">Table </w:t>
            </w:r>
            <w:r w:rsidR="00C85F24">
              <w:rPr>
                <w:rFonts w:cs="Arial"/>
                <w:b/>
                <w:bCs/>
                <w:szCs w:val="24"/>
                <w:u w:val="single"/>
                <w:lang w:eastAsia="en-GB"/>
              </w:rPr>
              <w:t>40</w:t>
            </w:r>
            <w:r w:rsidRPr="005E5280">
              <w:rPr>
                <w:rFonts w:cs="Arial"/>
                <w:b/>
                <w:bCs/>
                <w:szCs w:val="24"/>
                <w:lang w:eastAsia="en-GB"/>
              </w:rPr>
              <w:t>. Proportion of children in absolute low-income, After Housing Costs,</w:t>
            </w:r>
            <w:r w:rsidR="00760FE1">
              <w:rPr>
                <w:rFonts w:cs="Arial"/>
                <w:b/>
                <w:bCs/>
                <w:szCs w:val="24"/>
                <w:lang w:eastAsia="en-GB"/>
              </w:rPr>
              <w:t xml:space="preserve"> </w:t>
            </w:r>
            <w:r w:rsidR="00760FE1" w:rsidRPr="00A91687">
              <w:rPr>
                <w:rFonts w:cs="Arial"/>
                <w:b/>
                <w:bCs/>
                <w:szCs w:val="24"/>
                <w:u w:val="single"/>
                <w:lang w:eastAsia="en-GB"/>
              </w:rPr>
              <w:t>UK</w:t>
            </w:r>
            <w:r w:rsidR="00760FE1">
              <w:rPr>
                <w:rFonts w:cs="Arial"/>
                <w:b/>
                <w:bCs/>
                <w:szCs w:val="24"/>
                <w:lang w:eastAsia="en-GB"/>
              </w:rPr>
              <w:t xml:space="preserve"> by region, 2011/12 to </w:t>
            </w:r>
            <w:r w:rsidR="00BE6372">
              <w:rPr>
                <w:rFonts w:cs="Arial"/>
                <w:b/>
                <w:bCs/>
                <w:szCs w:val="24"/>
                <w:lang w:eastAsia="en-GB"/>
              </w:rPr>
              <w:t>2013/14</w:t>
            </w:r>
          </w:p>
        </w:tc>
      </w:tr>
      <w:tr w:rsidR="00640604" w:rsidRPr="005E5280" w:rsidTr="001C1186">
        <w:trPr>
          <w:trHeight w:val="623"/>
        </w:trPr>
        <w:tc>
          <w:tcPr>
            <w:tcW w:w="8222" w:type="dxa"/>
            <w:gridSpan w:val="4"/>
            <w:tcBorders>
              <w:top w:val="single" w:sz="4" w:space="0" w:color="auto"/>
              <w:left w:val="single" w:sz="4" w:space="0" w:color="auto"/>
              <w:bottom w:val="single" w:sz="4" w:space="0" w:color="auto"/>
              <w:right w:val="single" w:sz="4" w:space="0" w:color="auto"/>
            </w:tcBorders>
            <w:hideMark/>
          </w:tcPr>
          <w:p w:rsidR="00640604" w:rsidRPr="00054D19" w:rsidRDefault="00640604" w:rsidP="00054D19">
            <w:pPr>
              <w:widowControl/>
              <w:overflowPunct/>
              <w:autoSpaceDE/>
              <w:adjustRightInd/>
              <w:rPr>
                <w:rFonts w:cs="Arial"/>
                <w:bCs/>
                <w:szCs w:val="24"/>
                <w:lang w:eastAsia="en-GB"/>
              </w:rPr>
            </w:pPr>
            <w:r w:rsidRPr="005E5280">
              <w:rPr>
                <w:rFonts w:cs="Arial"/>
                <w:b/>
                <w:bCs/>
                <w:szCs w:val="24"/>
                <w:lang w:eastAsia="en-GB"/>
              </w:rPr>
              <w:t>Data So</w:t>
            </w:r>
            <w:r w:rsidR="00BF1AC1" w:rsidRPr="005E5280">
              <w:rPr>
                <w:rFonts w:cs="Arial"/>
                <w:b/>
                <w:bCs/>
                <w:szCs w:val="24"/>
                <w:lang w:eastAsia="en-GB"/>
              </w:rPr>
              <w:t>urce</w:t>
            </w:r>
            <w:r w:rsidRPr="005E5280">
              <w:rPr>
                <w:rFonts w:cs="Arial"/>
                <w:b/>
                <w:bCs/>
                <w:szCs w:val="24"/>
                <w:lang w:eastAsia="en-GB"/>
              </w:rPr>
              <w:t xml:space="preserve">:  </w:t>
            </w:r>
            <w:r w:rsidRPr="005E5280">
              <w:rPr>
                <w:rFonts w:cs="Arial"/>
                <w:bCs/>
                <w:szCs w:val="24"/>
                <w:lang w:eastAsia="en-GB"/>
              </w:rPr>
              <w:t xml:space="preserve">Households Below Average Income </w:t>
            </w:r>
            <w:hyperlink r:id="rId35" w:history="1">
              <w:r w:rsidRPr="005E5280">
                <w:rPr>
                  <w:rStyle w:val="Hyperlink"/>
                  <w:rFonts w:cs="Arial"/>
                  <w:bCs/>
                  <w:szCs w:val="24"/>
                  <w:lang w:eastAsia="en-GB"/>
                </w:rPr>
                <w:t>https://www.gov.uk/government/collections/households-below-average-income-hbai--2</w:t>
              </w:r>
            </w:hyperlink>
            <w:r w:rsidRPr="005E5280">
              <w:rPr>
                <w:rFonts w:cs="Arial"/>
                <w:bCs/>
                <w:szCs w:val="24"/>
                <w:lang w:eastAsia="en-GB"/>
              </w:rPr>
              <w:t xml:space="preserve"> </w:t>
            </w:r>
          </w:p>
          <w:p w:rsidR="00640604" w:rsidRPr="005E5280" w:rsidRDefault="00640604" w:rsidP="00640604">
            <w:pPr>
              <w:widowControl/>
              <w:overflowPunct/>
              <w:autoSpaceDE/>
              <w:adjustRightInd/>
              <w:jc w:val="right"/>
              <w:rPr>
                <w:rFonts w:cs="Arial"/>
                <w:b/>
                <w:bCs/>
                <w:szCs w:val="24"/>
                <w:lang w:eastAsia="en-GB"/>
              </w:rPr>
            </w:pPr>
            <w:r w:rsidRPr="005E5280">
              <w:rPr>
                <w:rFonts w:cs="Arial"/>
                <w:b/>
                <w:bCs/>
                <w:szCs w:val="24"/>
                <w:lang w:eastAsia="en-GB"/>
              </w:rPr>
              <w:t>Percentage of children</w:t>
            </w:r>
          </w:p>
        </w:tc>
      </w:tr>
      <w:tr w:rsidR="00640604" w:rsidRPr="005E5280" w:rsidTr="001C1186">
        <w:trPr>
          <w:trHeight w:val="280"/>
        </w:trPr>
        <w:tc>
          <w:tcPr>
            <w:tcW w:w="3809" w:type="dxa"/>
            <w:tcBorders>
              <w:top w:val="single" w:sz="4" w:space="0" w:color="auto"/>
              <w:left w:val="single" w:sz="4" w:space="0" w:color="auto"/>
              <w:bottom w:val="single" w:sz="4" w:space="0" w:color="auto"/>
              <w:right w:val="single" w:sz="4" w:space="0" w:color="auto"/>
            </w:tcBorders>
            <w:vAlign w:val="center"/>
            <w:hideMark/>
          </w:tcPr>
          <w:p w:rsidR="00922425" w:rsidRPr="005E5280" w:rsidRDefault="00922425" w:rsidP="005E5280">
            <w:pPr>
              <w:widowControl/>
              <w:overflowPunct/>
              <w:autoSpaceDE/>
              <w:adjustRightInd/>
              <w:rPr>
                <w:rFonts w:cs="Arial"/>
                <w:b/>
                <w:bCs/>
                <w:szCs w:val="24"/>
                <w:lang w:eastAsia="en-GB"/>
              </w:rPr>
            </w:pPr>
            <w:r>
              <w:rPr>
                <w:rFonts w:cs="Arial"/>
                <w:b/>
                <w:bCs/>
                <w:szCs w:val="24"/>
                <w:lang w:eastAsia="en-GB"/>
              </w:rPr>
              <w:t xml:space="preserve">Year </w:t>
            </w:r>
          </w:p>
        </w:tc>
        <w:tc>
          <w:tcPr>
            <w:tcW w:w="1374" w:type="dxa"/>
            <w:tcBorders>
              <w:top w:val="single" w:sz="4" w:space="0" w:color="auto"/>
              <w:left w:val="single" w:sz="4" w:space="0" w:color="auto"/>
              <w:bottom w:val="single" w:sz="4" w:space="0" w:color="auto"/>
              <w:right w:val="single" w:sz="4" w:space="0" w:color="auto"/>
            </w:tcBorders>
            <w:vAlign w:val="center"/>
            <w:hideMark/>
          </w:tcPr>
          <w:p w:rsidR="00640604" w:rsidRPr="005E5280" w:rsidRDefault="00640604" w:rsidP="005E5280">
            <w:pPr>
              <w:widowControl/>
              <w:overflowPunct/>
              <w:autoSpaceDE/>
              <w:adjustRightInd/>
              <w:jc w:val="center"/>
              <w:rPr>
                <w:rFonts w:cs="Arial"/>
                <w:b/>
                <w:bCs/>
                <w:szCs w:val="24"/>
                <w:lang w:eastAsia="en-GB"/>
              </w:rPr>
            </w:pPr>
            <w:r w:rsidRPr="005E5280">
              <w:rPr>
                <w:rFonts w:cs="Arial"/>
                <w:b/>
                <w:bCs/>
                <w:szCs w:val="24"/>
                <w:lang w:eastAsia="en-GB"/>
              </w:rPr>
              <w:t>2011/12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640604" w:rsidRPr="005E5280" w:rsidRDefault="00640604" w:rsidP="005E5280">
            <w:pPr>
              <w:widowControl/>
              <w:overflowPunct/>
              <w:autoSpaceDE/>
              <w:adjustRightInd/>
              <w:jc w:val="center"/>
              <w:rPr>
                <w:rFonts w:cs="Arial"/>
                <w:b/>
                <w:bCs/>
                <w:szCs w:val="24"/>
                <w:lang w:eastAsia="en-GB"/>
              </w:rPr>
            </w:pPr>
            <w:r w:rsidRPr="005E5280">
              <w:rPr>
                <w:rFonts w:cs="Arial"/>
                <w:b/>
                <w:bCs/>
                <w:szCs w:val="24"/>
                <w:lang w:eastAsia="en-GB"/>
              </w:rPr>
              <w:t>2012/13</w:t>
            </w:r>
          </w:p>
        </w:tc>
        <w:tc>
          <w:tcPr>
            <w:tcW w:w="1616" w:type="dxa"/>
            <w:tcBorders>
              <w:top w:val="single" w:sz="4" w:space="0" w:color="auto"/>
              <w:left w:val="single" w:sz="4" w:space="0" w:color="auto"/>
              <w:bottom w:val="single" w:sz="4" w:space="0" w:color="auto"/>
              <w:right w:val="single" w:sz="4" w:space="0" w:color="auto"/>
            </w:tcBorders>
            <w:vAlign w:val="center"/>
            <w:hideMark/>
          </w:tcPr>
          <w:p w:rsidR="00640604" w:rsidRPr="005E5280" w:rsidRDefault="00640604" w:rsidP="005E5280">
            <w:pPr>
              <w:widowControl/>
              <w:overflowPunct/>
              <w:autoSpaceDE/>
              <w:adjustRightInd/>
              <w:jc w:val="center"/>
              <w:rPr>
                <w:rFonts w:cs="Arial"/>
                <w:b/>
                <w:bCs/>
                <w:szCs w:val="24"/>
                <w:lang w:eastAsia="en-GB"/>
              </w:rPr>
            </w:pPr>
            <w:r w:rsidRPr="005E5280">
              <w:rPr>
                <w:rFonts w:cs="Arial"/>
                <w:b/>
                <w:bCs/>
                <w:szCs w:val="24"/>
                <w:lang w:eastAsia="en-GB"/>
              </w:rPr>
              <w:t>2013/14</w:t>
            </w:r>
          </w:p>
        </w:tc>
      </w:tr>
      <w:tr w:rsidR="00640604" w:rsidRPr="005E5280" w:rsidTr="001C1186">
        <w:trPr>
          <w:trHeight w:val="280"/>
        </w:trPr>
        <w:tc>
          <w:tcPr>
            <w:tcW w:w="3809" w:type="dxa"/>
            <w:tcBorders>
              <w:top w:val="single" w:sz="4" w:space="0" w:color="auto"/>
              <w:left w:val="single" w:sz="4" w:space="0" w:color="auto"/>
              <w:bottom w:val="single" w:sz="4" w:space="0" w:color="auto"/>
              <w:right w:val="single" w:sz="4" w:space="0" w:color="auto"/>
            </w:tcBorders>
            <w:hideMark/>
          </w:tcPr>
          <w:p w:rsidR="00640604" w:rsidRPr="005E5280" w:rsidRDefault="00640604" w:rsidP="00640604">
            <w:pPr>
              <w:widowControl/>
              <w:overflowPunct/>
              <w:autoSpaceDE/>
              <w:adjustRightInd/>
              <w:jc w:val="center"/>
              <w:rPr>
                <w:rFonts w:cs="Arial"/>
                <w:b/>
                <w:bCs/>
                <w:szCs w:val="24"/>
                <w:lang w:eastAsia="en-GB"/>
              </w:rPr>
            </w:pPr>
            <w:r w:rsidRPr="005E5280">
              <w:rPr>
                <w:rFonts w:cs="Arial"/>
                <w:b/>
                <w:bCs/>
                <w:szCs w:val="24"/>
                <w:lang w:eastAsia="en-GB"/>
              </w:rPr>
              <w:t>UK</w:t>
            </w:r>
          </w:p>
        </w:tc>
        <w:tc>
          <w:tcPr>
            <w:tcW w:w="1374" w:type="dxa"/>
            <w:tcBorders>
              <w:top w:val="single" w:sz="4" w:space="0" w:color="auto"/>
              <w:left w:val="single" w:sz="4" w:space="0" w:color="auto"/>
              <w:bottom w:val="single" w:sz="4" w:space="0" w:color="auto"/>
              <w:right w:val="single" w:sz="4" w:space="0" w:color="auto"/>
            </w:tcBorders>
            <w:vAlign w:val="bottom"/>
            <w:hideMark/>
          </w:tcPr>
          <w:p w:rsidR="00640604" w:rsidRPr="005E5280" w:rsidRDefault="00640604" w:rsidP="00640604">
            <w:pPr>
              <w:jc w:val="center"/>
              <w:rPr>
                <w:rFonts w:cs="Arial"/>
                <w:b/>
                <w:bCs/>
                <w:szCs w:val="24"/>
              </w:rPr>
            </w:pPr>
            <w:r w:rsidRPr="005E5280">
              <w:rPr>
                <w:rFonts w:cs="Arial"/>
                <w:b/>
                <w:bCs/>
                <w:szCs w:val="24"/>
              </w:rPr>
              <w:t>29</w:t>
            </w:r>
          </w:p>
        </w:tc>
        <w:tc>
          <w:tcPr>
            <w:tcW w:w="1423" w:type="dxa"/>
            <w:tcBorders>
              <w:top w:val="single" w:sz="4" w:space="0" w:color="auto"/>
              <w:left w:val="single" w:sz="4" w:space="0" w:color="auto"/>
              <w:bottom w:val="single" w:sz="4" w:space="0" w:color="auto"/>
              <w:right w:val="single" w:sz="4" w:space="0" w:color="auto"/>
            </w:tcBorders>
            <w:vAlign w:val="bottom"/>
            <w:hideMark/>
          </w:tcPr>
          <w:p w:rsidR="00640604" w:rsidRPr="005E5280" w:rsidRDefault="00640604" w:rsidP="00640604">
            <w:pPr>
              <w:jc w:val="center"/>
              <w:rPr>
                <w:rFonts w:cs="Arial"/>
                <w:b/>
                <w:bCs/>
                <w:szCs w:val="24"/>
              </w:rPr>
            </w:pPr>
            <w:r w:rsidRPr="005E5280">
              <w:rPr>
                <w:rFonts w:cs="Arial"/>
                <w:b/>
                <w:bCs/>
                <w:szCs w:val="24"/>
              </w:rPr>
              <w:t>31</w:t>
            </w:r>
          </w:p>
        </w:tc>
        <w:tc>
          <w:tcPr>
            <w:tcW w:w="1616" w:type="dxa"/>
            <w:tcBorders>
              <w:top w:val="single" w:sz="4" w:space="0" w:color="auto"/>
              <w:left w:val="single" w:sz="4" w:space="0" w:color="auto"/>
              <w:bottom w:val="single" w:sz="4" w:space="0" w:color="auto"/>
              <w:right w:val="single" w:sz="4" w:space="0" w:color="auto"/>
            </w:tcBorders>
            <w:vAlign w:val="bottom"/>
            <w:hideMark/>
          </w:tcPr>
          <w:p w:rsidR="00640604" w:rsidRPr="005E5280" w:rsidRDefault="00640604" w:rsidP="00640604">
            <w:pPr>
              <w:jc w:val="center"/>
              <w:rPr>
                <w:rFonts w:cs="Arial"/>
                <w:b/>
                <w:bCs/>
                <w:szCs w:val="24"/>
              </w:rPr>
            </w:pPr>
            <w:r w:rsidRPr="005E5280">
              <w:rPr>
                <w:rFonts w:cs="Arial"/>
                <w:b/>
                <w:bCs/>
                <w:szCs w:val="24"/>
              </w:rPr>
              <w:t>31</w:t>
            </w:r>
          </w:p>
        </w:tc>
      </w:tr>
      <w:tr w:rsidR="00640604" w:rsidRPr="005E5280" w:rsidTr="001C1186">
        <w:trPr>
          <w:trHeight w:val="280"/>
        </w:trPr>
        <w:tc>
          <w:tcPr>
            <w:tcW w:w="8222" w:type="dxa"/>
            <w:gridSpan w:val="4"/>
            <w:tcBorders>
              <w:top w:val="single" w:sz="4" w:space="0" w:color="auto"/>
              <w:left w:val="single" w:sz="4" w:space="0" w:color="auto"/>
              <w:bottom w:val="single" w:sz="4" w:space="0" w:color="auto"/>
              <w:right w:val="single" w:sz="4" w:space="0" w:color="auto"/>
            </w:tcBorders>
            <w:hideMark/>
          </w:tcPr>
          <w:p w:rsidR="00640604" w:rsidRPr="005E5280" w:rsidRDefault="00640604" w:rsidP="00640604">
            <w:pPr>
              <w:widowControl/>
              <w:overflowPunct/>
              <w:autoSpaceDE/>
              <w:adjustRightInd/>
              <w:jc w:val="center"/>
              <w:rPr>
                <w:rFonts w:cs="Arial"/>
                <w:szCs w:val="24"/>
                <w:lang w:eastAsia="en-GB"/>
              </w:rPr>
            </w:pPr>
          </w:p>
        </w:tc>
      </w:tr>
      <w:tr w:rsidR="00640604" w:rsidRPr="005E5280" w:rsidTr="001C1186">
        <w:trPr>
          <w:trHeight w:val="280"/>
        </w:trPr>
        <w:tc>
          <w:tcPr>
            <w:tcW w:w="8222" w:type="dxa"/>
            <w:gridSpan w:val="4"/>
            <w:tcBorders>
              <w:top w:val="single" w:sz="4" w:space="0" w:color="auto"/>
              <w:left w:val="single" w:sz="4" w:space="0" w:color="auto"/>
              <w:bottom w:val="single" w:sz="4" w:space="0" w:color="auto"/>
              <w:right w:val="single" w:sz="4" w:space="0" w:color="auto"/>
            </w:tcBorders>
          </w:tcPr>
          <w:p w:rsidR="00640604" w:rsidRPr="005E5280" w:rsidRDefault="00640604" w:rsidP="00640604">
            <w:pPr>
              <w:jc w:val="center"/>
              <w:rPr>
                <w:rFonts w:cs="Arial"/>
                <w:b/>
                <w:bCs/>
                <w:szCs w:val="24"/>
              </w:rPr>
            </w:pPr>
            <w:r w:rsidRPr="005E5280">
              <w:rPr>
                <w:rFonts w:cs="Arial"/>
                <w:b/>
                <w:bCs/>
                <w:szCs w:val="24"/>
              </w:rPr>
              <w:t>Region/ Country (three year average)</w:t>
            </w:r>
          </w:p>
          <w:p w:rsidR="00640604" w:rsidRPr="005E5280" w:rsidRDefault="00640604" w:rsidP="00640604">
            <w:pPr>
              <w:jc w:val="center"/>
              <w:rPr>
                <w:rFonts w:cs="Arial"/>
                <w:bCs/>
                <w:szCs w:val="24"/>
              </w:rPr>
            </w:pPr>
          </w:p>
        </w:tc>
      </w:tr>
      <w:tr w:rsidR="00640604" w:rsidRPr="005E5280" w:rsidTr="001C1186">
        <w:trPr>
          <w:trHeight w:val="355"/>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textAlignment w:val="auto"/>
              <w:rPr>
                <w:rFonts w:cs="Arial"/>
                <w:b/>
                <w:bCs/>
                <w:szCs w:val="24"/>
                <w:lang w:eastAsia="en-GB"/>
              </w:rPr>
            </w:pP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widowControl/>
              <w:overflowPunct/>
              <w:autoSpaceDE/>
              <w:adjustRightInd/>
              <w:jc w:val="center"/>
              <w:rPr>
                <w:rFonts w:cs="Arial"/>
                <w:b/>
                <w:szCs w:val="24"/>
                <w:lang w:eastAsia="en-GB"/>
              </w:rPr>
            </w:pPr>
            <w:r w:rsidRPr="005E5280">
              <w:rPr>
                <w:rFonts w:cs="Arial"/>
                <w:b/>
                <w:szCs w:val="24"/>
                <w:lang w:eastAsia="en-GB"/>
              </w:rPr>
              <w:t>2009/10-2011/12</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
                <w:szCs w:val="24"/>
              </w:rPr>
            </w:pPr>
            <w:r w:rsidRPr="005E5280">
              <w:rPr>
                <w:rFonts w:cs="Arial"/>
                <w:b/>
                <w:szCs w:val="24"/>
              </w:rPr>
              <w:t>2010/11-2012/13</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widowControl/>
              <w:overflowPunct/>
              <w:autoSpaceDE/>
              <w:adjustRightInd/>
              <w:jc w:val="center"/>
              <w:rPr>
                <w:rFonts w:cs="Arial"/>
                <w:szCs w:val="24"/>
              </w:rPr>
            </w:pPr>
            <w:r w:rsidRPr="005E5280">
              <w:rPr>
                <w:rFonts w:cs="Arial"/>
                <w:b/>
                <w:bCs/>
                <w:szCs w:val="24"/>
                <w:lang w:eastAsia="en-GB"/>
              </w:rPr>
              <w:t>2011/12-2013/14</w:t>
            </w:r>
          </w:p>
        </w:tc>
      </w:tr>
      <w:tr w:rsidR="00640604" w:rsidRPr="005E5280" w:rsidTr="001C1186">
        <w:trPr>
          <w:trHeight w:val="355"/>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textAlignment w:val="auto"/>
              <w:rPr>
                <w:rFonts w:cs="Arial"/>
                <w:b/>
                <w:bCs/>
                <w:szCs w:val="24"/>
                <w:lang w:eastAsia="en-GB"/>
              </w:rPr>
            </w:pPr>
            <w:r w:rsidRPr="005E5280">
              <w:rPr>
                <w:rFonts w:cs="Arial"/>
                <w:b/>
                <w:bCs/>
                <w:szCs w:val="24"/>
                <w:lang w:eastAsia="en-GB"/>
              </w:rPr>
              <w:t>England</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28</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30</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31</w:t>
            </w:r>
          </w:p>
        </w:tc>
      </w:tr>
      <w:tr w:rsidR="00640604" w:rsidRPr="005E5280" w:rsidTr="001C118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North East</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28</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31</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30</w:t>
            </w:r>
          </w:p>
        </w:tc>
      </w:tr>
      <w:tr w:rsidR="00640604" w:rsidRPr="005E5280" w:rsidTr="001C118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North West</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31</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32</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33</w:t>
            </w:r>
          </w:p>
        </w:tc>
      </w:tr>
      <w:tr w:rsidR="00640604" w:rsidRPr="005E5280" w:rsidTr="001C118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Yorkshire and the Humber</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31</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32</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32</w:t>
            </w:r>
          </w:p>
        </w:tc>
      </w:tr>
      <w:tr w:rsidR="00640604" w:rsidRPr="005E5280" w:rsidTr="001C118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East Midlands</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25</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25</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26</w:t>
            </w:r>
          </w:p>
        </w:tc>
      </w:tr>
      <w:tr w:rsidR="00640604" w:rsidRPr="005E5280" w:rsidTr="001C118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West Midlands</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32</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32</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32</w:t>
            </w:r>
          </w:p>
        </w:tc>
      </w:tr>
      <w:tr w:rsidR="00640604" w:rsidRPr="005E5280" w:rsidTr="001C118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East of England</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24</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25</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26</w:t>
            </w:r>
          </w:p>
        </w:tc>
      </w:tr>
      <w:tr w:rsidR="00640604" w:rsidRPr="005E5280" w:rsidTr="001C1186">
        <w:trPr>
          <w:trHeight w:val="227"/>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London</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37</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39</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41</w:t>
            </w:r>
          </w:p>
        </w:tc>
      </w:tr>
      <w:tr w:rsidR="00640604" w:rsidRPr="005E5280" w:rsidTr="001C118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South East</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22</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24</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ind w:firstLine="11"/>
              <w:jc w:val="center"/>
              <w:rPr>
                <w:rFonts w:cs="Arial"/>
                <w:bCs/>
                <w:szCs w:val="24"/>
                <w:lang w:eastAsia="en-GB"/>
              </w:rPr>
            </w:pPr>
            <w:r w:rsidRPr="005E5280">
              <w:rPr>
                <w:rFonts w:cs="Arial"/>
                <w:bCs/>
                <w:szCs w:val="24"/>
                <w:lang w:eastAsia="en-GB"/>
              </w:rPr>
              <w:t>25</w:t>
            </w:r>
          </w:p>
        </w:tc>
      </w:tr>
      <w:tr w:rsidR="00640604" w:rsidRPr="005E5280" w:rsidTr="001C118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South West</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25</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26</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ind w:firstLine="11"/>
              <w:jc w:val="center"/>
              <w:rPr>
                <w:rFonts w:cs="Arial"/>
                <w:bCs/>
                <w:szCs w:val="24"/>
                <w:lang w:eastAsia="en-GB"/>
              </w:rPr>
            </w:pPr>
            <w:r w:rsidRPr="005E5280">
              <w:rPr>
                <w:rFonts w:cs="Arial"/>
                <w:bCs/>
                <w:szCs w:val="24"/>
                <w:lang w:eastAsia="en-GB"/>
              </w:rPr>
              <w:t>26</w:t>
            </w:r>
          </w:p>
        </w:tc>
      </w:tr>
      <w:tr w:rsidR="00640604" w:rsidRPr="005E5280" w:rsidTr="001C118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textAlignment w:val="auto"/>
              <w:rPr>
                <w:rFonts w:cs="Arial"/>
                <w:b/>
                <w:bCs/>
                <w:szCs w:val="24"/>
                <w:lang w:eastAsia="en-GB"/>
              </w:rPr>
            </w:pPr>
            <w:r w:rsidRPr="005E5280">
              <w:rPr>
                <w:rFonts w:cs="Arial"/>
                <w:b/>
                <w:bCs/>
                <w:szCs w:val="24"/>
                <w:lang w:eastAsia="en-GB"/>
              </w:rPr>
              <w:t>Wales</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33</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33</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34</w:t>
            </w:r>
          </w:p>
        </w:tc>
      </w:tr>
      <w:tr w:rsidR="00640604" w:rsidRPr="005E5280" w:rsidTr="001C118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textAlignment w:val="auto"/>
              <w:rPr>
                <w:rFonts w:cs="Arial"/>
                <w:b/>
                <w:bCs/>
                <w:szCs w:val="24"/>
                <w:lang w:eastAsia="en-GB"/>
              </w:rPr>
            </w:pPr>
            <w:r w:rsidRPr="005E5280">
              <w:rPr>
                <w:rFonts w:cs="Arial"/>
                <w:b/>
                <w:bCs/>
                <w:szCs w:val="24"/>
                <w:lang w:eastAsia="en-GB"/>
              </w:rPr>
              <w:t>Scotland</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22</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23</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24</w:t>
            </w:r>
          </w:p>
        </w:tc>
      </w:tr>
      <w:tr w:rsidR="00640604" w:rsidRPr="005E5280" w:rsidTr="001C1186">
        <w:trPr>
          <w:trHeight w:val="280"/>
        </w:trPr>
        <w:tc>
          <w:tcPr>
            <w:tcW w:w="3809" w:type="dxa"/>
            <w:tcBorders>
              <w:top w:val="single" w:sz="4" w:space="0" w:color="auto"/>
              <w:left w:val="single" w:sz="4" w:space="0" w:color="auto"/>
              <w:bottom w:val="single" w:sz="4" w:space="0" w:color="auto"/>
              <w:right w:val="single" w:sz="4" w:space="0" w:color="auto"/>
            </w:tcBorders>
          </w:tcPr>
          <w:p w:rsidR="00640604" w:rsidRPr="005E5280" w:rsidRDefault="00640604" w:rsidP="00640604">
            <w:pPr>
              <w:widowControl/>
              <w:overflowPunct/>
              <w:autoSpaceDE/>
              <w:autoSpaceDN/>
              <w:adjustRightInd/>
              <w:textAlignment w:val="auto"/>
              <w:rPr>
                <w:rFonts w:cs="Arial"/>
                <w:b/>
                <w:bCs/>
                <w:szCs w:val="24"/>
                <w:lang w:eastAsia="en-GB"/>
              </w:rPr>
            </w:pPr>
            <w:r w:rsidRPr="005E5280">
              <w:rPr>
                <w:rFonts w:cs="Arial"/>
                <w:b/>
                <w:bCs/>
                <w:szCs w:val="24"/>
                <w:lang w:eastAsia="en-GB"/>
              </w:rPr>
              <w:t>Northern Ireland</w:t>
            </w:r>
          </w:p>
        </w:tc>
        <w:tc>
          <w:tcPr>
            <w:tcW w:w="1374"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26</w:t>
            </w:r>
          </w:p>
        </w:tc>
        <w:tc>
          <w:tcPr>
            <w:tcW w:w="1423"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26</w:t>
            </w:r>
          </w:p>
        </w:tc>
        <w:tc>
          <w:tcPr>
            <w:tcW w:w="1616" w:type="dxa"/>
            <w:tcBorders>
              <w:top w:val="single" w:sz="4" w:space="0" w:color="auto"/>
              <w:left w:val="single" w:sz="4" w:space="0" w:color="auto"/>
              <w:bottom w:val="single" w:sz="4" w:space="0" w:color="auto"/>
              <w:right w:val="single" w:sz="4" w:space="0" w:color="auto"/>
            </w:tcBorders>
            <w:vAlign w:val="center"/>
          </w:tcPr>
          <w:p w:rsidR="00640604" w:rsidRPr="005E5280" w:rsidRDefault="00640604" w:rsidP="00640604">
            <w:pPr>
              <w:jc w:val="center"/>
              <w:rPr>
                <w:rFonts w:cs="Arial"/>
                <w:bCs/>
                <w:szCs w:val="24"/>
                <w:lang w:eastAsia="en-GB"/>
              </w:rPr>
            </w:pPr>
            <w:r w:rsidRPr="005E5280">
              <w:rPr>
                <w:rFonts w:cs="Arial"/>
                <w:bCs/>
                <w:szCs w:val="24"/>
                <w:lang w:eastAsia="en-GB"/>
              </w:rPr>
              <w:t>28</w:t>
            </w:r>
          </w:p>
        </w:tc>
      </w:tr>
      <w:tr w:rsidR="00640604" w:rsidRPr="005E5280" w:rsidTr="001C1186">
        <w:trPr>
          <w:trHeight w:val="280"/>
        </w:trPr>
        <w:tc>
          <w:tcPr>
            <w:tcW w:w="8222" w:type="dxa"/>
            <w:gridSpan w:val="4"/>
            <w:tcBorders>
              <w:top w:val="single" w:sz="4" w:space="0" w:color="auto"/>
              <w:left w:val="single" w:sz="4" w:space="0" w:color="auto"/>
              <w:bottom w:val="single" w:sz="4" w:space="0" w:color="auto"/>
              <w:right w:val="single" w:sz="4" w:space="0" w:color="auto"/>
            </w:tcBorders>
          </w:tcPr>
          <w:p w:rsidR="00BF1AC1" w:rsidRPr="005E5280" w:rsidRDefault="00BF1AC1" w:rsidP="00054D19">
            <w:pPr>
              <w:pStyle w:val="DeptBullets"/>
              <w:numPr>
                <w:ilvl w:val="0"/>
                <w:numId w:val="0"/>
              </w:numPr>
              <w:spacing w:after="0"/>
              <w:ind w:left="34"/>
              <w:rPr>
                <w:rFonts w:cs="Arial"/>
                <w:b/>
                <w:i/>
                <w:szCs w:val="24"/>
              </w:rPr>
            </w:pPr>
            <w:r w:rsidRPr="005E5280">
              <w:rPr>
                <w:rFonts w:cs="Arial"/>
                <w:b/>
                <w:i/>
                <w:szCs w:val="24"/>
              </w:rPr>
              <w:t xml:space="preserve">Notes: </w:t>
            </w:r>
          </w:p>
          <w:p w:rsidR="00640604" w:rsidRPr="005E5280" w:rsidRDefault="00640604" w:rsidP="00054D19">
            <w:pPr>
              <w:pStyle w:val="DeptBullets"/>
              <w:numPr>
                <w:ilvl w:val="0"/>
                <w:numId w:val="19"/>
              </w:numPr>
              <w:spacing w:after="0"/>
              <w:rPr>
                <w:rFonts w:cs="Arial"/>
                <w:i/>
                <w:szCs w:val="24"/>
              </w:rPr>
            </w:pPr>
            <w:r w:rsidRPr="005E5280">
              <w:rPr>
                <w:rFonts w:cs="Arial"/>
                <w:i/>
                <w:szCs w:val="24"/>
              </w:rPr>
              <w:t xml:space="preserve">Absolute low income measures the number and proportion of children living in households with an equivalised income below 60 per cent of the 2010/11 median before housing costs adjusted for prices (using Retail Price Index). </w:t>
            </w:r>
          </w:p>
          <w:p w:rsidR="00640604" w:rsidRPr="005E5280" w:rsidRDefault="00640604" w:rsidP="00054D19">
            <w:pPr>
              <w:pStyle w:val="DeptBullets"/>
              <w:numPr>
                <w:ilvl w:val="0"/>
                <w:numId w:val="19"/>
              </w:numPr>
              <w:spacing w:after="0"/>
              <w:rPr>
                <w:rFonts w:cs="Arial"/>
                <w:i/>
                <w:szCs w:val="24"/>
              </w:rPr>
            </w:pPr>
            <w:r w:rsidRPr="005E5280">
              <w:rPr>
                <w:rFonts w:cs="Arial"/>
                <w:i/>
                <w:szCs w:val="24"/>
              </w:rPr>
              <w:t>An absolute measure of low income uses a fixed income threshold adjusted each year only with inflation. Unlike the relative measure, the absolute low income line will not move from year to year due to changes in the shape of the income distribution.</w:t>
            </w:r>
          </w:p>
          <w:p w:rsidR="00640604" w:rsidRPr="00FE1803" w:rsidRDefault="00640604" w:rsidP="00FE1803">
            <w:pPr>
              <w:pStyle w:val="DeptBullets"/>
              <w:numPr>
                <w:ilvl w:val="0"/>
                <w:numId w:val="19"/>
              </w:numPr>
              <w:spacing w:after="0"/>
              <w:rPr>
                <w:rFonts w:cs="Arial"/>
                <w:i/>
                <w:szCs w:val="24"/>
              </w:rPr>
            </w:pPr>
            <w:r w:rsidRPr="005E5280">
              <w:rPr>
                <w:rFonts w:cs="Arial"/>
                <w:i/>
                <w:szCs w:val="24"/>
              </w:rPr>
              <w:t>Figures for geographical regions and ethnic groups are presented as three-year averages as single-year estimates are considered too volatile.</w:t>
            </w:r>
          </w:p>
        </w:tc>
      </w:tr>
    </w:tbl>
    <w:p w:rsidR="008E33F5" w:rsidRDefault="008E33F5">
      <w:r>
        <w:br w:type="page"/>
      </w:r>
    </w:p>
    <w:tbl>
      <w:tblPr>
        <w:tblW w:w="8222" w:type="dxa"/>
        <w:tblInd w:w="108" w:type="dxa"/>
        <w:tblLook w:val="04A0"/>
      </w:tblPr>
      <w:tblGrid>
        <w:gridCol w:w="3809"/>
        <w:gridCol w:w="1374"/>
        <w:gridCol w:w="1423"/>
        <w:gridCol w:w="1616"/>
      </w:tblGrid>
      <w:tr w:rsidR="005E5280" w:rsidRPr="00FA1B09" w:rsidTr="00CB3F49">
        <w:trPr>
          <w:trHeight w:val="557"/>
        </w:trPr>
        <w:tc>
          <w:tcPr>
            <w:tcW w:w="8222" w:type="dxa"/>
            <w:gridSpan w:val="4"/>
            <w:tcBorders>
              <w:top w:val="single" w:sz="4" w:space="0" w:color="auto"/>
              <w:left w:val="single" w:sz="4" w:space="0" w:color="auto"/>
              <w:bottom w:val="single" w:sz="4" w:space="0" w:color="auto"/>
              <w:right w:val="single" w:sz="4" w:space="0" w:color="auto"/>
            </w:tcBorders>
            <w:hideMark/>
          </w:tcPr>
          <w:p w:rsidR="005E5280" w:rsidRPr="005E5280" w:rsidRDefault="005E5280" w:rsidP="000E0FC3">
            <w:pPr>
              <w:widowControl/>
              <w:overflowPunct/>
              <w:autoSpaceDE/>
              <w:adjustRightInd/>
              <w:ind w:left="96"/>
              <w:rPr>
                <w:rFonts w:cs="Arial"/>
                <w:b/>
                <w:bCs/>
                <w:szCs w:val="24"/>
                <w:lang w:eastAsia="en-GB"/>
              </w:rPr>
            </w:pPr>
            <w:r w:rsidRPr="000E0FC3">
              <w:rPr>
                <w:rFonts w:cs="Arial"/>
                <w:b/>
                <w:bCs/>
                <w:szCs w:val="24"/>
                <w:u w:val="single"/>
                <w:lang w:eastAsia="en-GB"/>
              </w:rPr>
              <w:lastRenderedPageBreak/>
              <w:t xml:space="preserve">Table </w:t>
            </w:r>
            <w:r w:rsidR="00C85F24">
              <w:rPr>
                <w:rFonts w:cs="Arial"/>
                <w:b/>
                <w:bCs/>
                <w:szCs w:val="24"/>
                <w:u w:val="single"/>
                <w:lang w:eastAsia="en-GB"/>
              </w:rPr>
              <w:t>41</w:t>
            </w:r>
            <w:r w:rsidRPr="005E5280">
              <w:rPr>
                <w:rFonts w:cs="Arial"/>
                <w:b/>
                <w:bCs/>
                <w:szCs w:val="24"/>
                <w:lang w:eastAsia="en-GB"/>
              </w:rPr>
              <w:t xml:space="preserve">. Numbers of children in absolute low-income, After Housing Costs, </w:t>
            </w:r>
            <w:r w:rsidRPr="00953269">
              <w:rPr>
                <w:rFonts w:cs="Arial"/>
                <w:b/>
                <w:bCs/>
                <w:szCs w:val="24"/>
                <w:u w:val="single"/>
                <w:lang w:eastAsia="en-GB"/>
              </w:rPr>
              <w:t>UK</w:t>
            </w:r>
            <w:r w:rsidR="00760FE1">
              <w:rPr>
                <w:rFonts w:cs="Arial"/>
                <w:b/>
                <w:bCs/>
                <w:szCs w:val="24"/>
                <w:lang w:eastAsia="en-GB"/>
              </w:rPr>
              <w:t xml:space="preserve"> by region, 2011/12 to </w:t>
            </w:r>
            <w:r w:rsidRPr="005E5280">
              <w:rPr>
                <w:rFonts w:cs="Arial"/>
                <w:b/>
                <w:bCs/>
                <w:szCs w:val="24"/>
                <w:lang w:eastAsia="en-GB"/>
              </w:rPr>
              <w:t>2</w:t>
            </w:r>
            <w:r w:rsidR="00054D19">
              <w:rPr>
                <w:rFonts w:cs="Arial"/>
                <w:b/>
                <w:bCs/>
                <w:szCs w:val="24"/>
                <w:lang w:eastAsia="en-GB"/>
              </w:rPr>
              <w:t>013/14</w:t>
            </w:r>
          </w:p>
        </w:tc>
      </w:tr>
      <w:tr w:rsidR="005E5280" w:rsidRPr="00FA1B09" w:rsidTr="00CB3F49">
        <w:trPr>
          <w:trHeight w:val="623"/>
        </w:trPr>
        <w:tc>
          <w:tcPr>
            <w:tcW w:w="8222" w:type="dxa"/>
            <w:gridSpan w:val="4"/>
            <w:tcBorders>
              <w:top w:val="single" w:sz="4" w:space="0" w:color="auto"/>
              <w:left w:val="single" w:sz="4" w:space="0" w:color="auto"/>
              <w:bottom w:val="single" w:sz="4" w:space="0" w:color="auto"/>
              <w:right w:val="single" w:sz="4" w:space="0" w:color="auto"/>
            </w:tcBorders>
            <w:hideMark/>
          </w:tcPr>
          <w:p w:rsidR="005E5280" w:rsidRPr="005E5280" w:rsidRDefault="005E5280" w:rsidP="00054D19">
            <w:pPr>
              <w:widowControl/>
              <w:overflowPunct/>
              <w:autoSpaceDE/>
              <w:adjustRightInd/>
              <w:rPr>
                <w:rFonts w:cs="Arial"/>
                <w:b/>
                <w:bCs/>
                <w:szCs w:val="24"/>
                <w:lang w:eastAsia="en-GB"/>
              </w:rPr>
            </w:pPr>
            <w:r>
              <w:rPr>
                <w:rFonts w:cs="Arial"/>
                <w:b/>
                <w:bCs/>
                <w:szCs w:val="24"/>
                <w:lang w:eastAsia="en-GB"/>
              </w:rPr>
              <w:t>Data Source</w:t>
            </w:r>
            <w:r w:rsidRPr="005E5280">
              <w:rPr>
                <w:rFonts w:cs="Arial"/>
                <w:b/>
                <w:bCs/>
                <w:szCs w:val="24"/>
                <w:lang w:eastAsia="en-GB"/>
              </w:rPr>
              <w:t xml:space="preserve">:  </w:t>
            </w:r>
            <w:r w:rsidRPr="005E5280">
              <w:rPr>
                <w:rFonts w:cs="Arial"/>
                <w:bCs/>
                <w:szCs w:val="24"/>
                <w:lang w:eastAsia="en-GB"/>
              </w:rPr>
              <w:t xml:space="preserve">Households Below Average Income </w:t>
            </w:r>
            <w:hyperlink r:id="rId36" w:history="1">
              <w:r w:rsidRPr="005E5280">
                <w:rPr>
                  <w:rStyle w:val="Hyperlink"/>
                  <w:rFonts w:cs="Arial"/>
                  <w:bCs/>
                  <w:szCs w:val="24"/>
                  <w:lang w:eastAsia="en-GB"/>
                </w:rPr>
                <w:t>https://www.gov.uk/government/collections/households-below-average-income-hbai--2</w:t>
              </w:r>
            </w:hyperlink>
            <w:r w:rsidRPr="005E5280">
              <w:rPr>
                <w:rFonts w:cs="Arial"/>
                <w:bCs/>
                <w:szCs w:val="24"/>
                <w:lang w:eastAsia="en-GB"/>
              </w:rPr>
              <w:t xml:space="preserve"> </w:t>
            </w:r>
          </w:p>
          <w:p w:rsidR="005E5280" w:rsidRPr="005E5280" w:rsidRDefault="005E5280" w:rsidP="005E5280">
            <w:pPr>
              <w:widowControl/>
              <w:overflowPunct/>
              <w:autoSpaceDE/>
              <w:adjustRightInd/>
              <w:jc w:val="right"/>
              <w:rPr>
                <w:rFonts w:cs="Arial"/>
                <w:b/>
                <w:bCs/>
                <w:szCs w:val="24"/>
                <w:lang w:eastAsia="en-GB"/>
              </w:rPr>
            </w:pPr>
            <w:r w:rsidRPr="005E5280">
              <w:rPr>
                <w:rFonts w:cs="Arial"/>
                <w:b/>
                <w:bCs/>
                <w:szCs w:val="24"/>
                <w:lang w:eastAsia="en-GB"/>
              </w:rPr>
              <w:t>Numbers of children (millions)</w:t>
            </w:r>
          </w:p>
        </w:tc>
      </w:tr>
      <w:tr w:rsidR="005E5280"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vAlign w:val="center"/>
            <w:hideMark/>
          </w:tcPr>
          <w:p w:rsidR="005E5280" w:rsidRPr="005E5280" w:rsidRDefault="00922425" w:rsidP="00922425">
            <w:pPr>
              <w:widowControl/>
              <w:overflowPunct/>
              <w:autoSpaceDE/>
              <w:adjustRightInd/>
              <w:rPr>
                <w:rFonts w:cs="Arial"/>
                <w:b/>
                <w:bCs/>
                <w:szCs w:val="24"/>
                <w:lang w:eastAsia="en-GB"/>
              </w:rPr>
            </w:pPr>
            <w:r>
              <w:rPr>
                <w:rFonts w:cs="Arial"/>
                <w:b/>
                <w:bCs/>
                <w:szCs w:val="24"/>
                <w:lang w:eastAsia="en-GB"/>
              </w:rPr>
              <w:t>Year</w:t>
            </w:r>
          </w:p>
        </w:tc>
        <w:tc>
          <w:tcPr>
            <w:tcW w:w="1374" w:type="dxa"/>
            <w:tcBorders>
              <w:top w:val="single" w:sz="4" w:space="0" w:color="auto"/>
              <w:left w:val="single" w:sz="4" w:space="0" w:color="auto"/>
              <w:bottom w:val="single" w:sz="4" w:space="0" w:color="auto"/>
              <w:right w:val="single" w:sz="4" w:space="0" w:color="auto"/>
            </w:tcBorders>
            <w:vAlign w:val="center"/>
            <w:hideMark/>
          </w:tcPr>
          <w:p w:rsidR="005E5280" w:rsidRPr="005E5280" w:rsidRDefault="005E5280" w:rsidP="009A2DBA">
            <w:pPr>
              <w:widowControl/>
              <w:overflowPunct/>
              <w:autoSpaceDE/>
              <w:adjustRightInd/>
              <w:jc w:val="center"/>
              <w:rPr>
                <w:rFonts w:cs="Arial"/>
                <w:b/>
                <w:bCs/>
                <w:szCs w:val="24"/>
                <w:lang w:eastAsia="en-GB"/>
              </w:rPr>
            </w:pPr>
            <w:r w:rsidRPr="005E5280">
              <w:rPr>
                <w:rFonts w:cs="Arial"/>
                <w:b/>
                <w:bCs/>
                <w:szCs w:val="24"/>
                <w:lang w:eastAsia="en-GB"/>
              </w:rPr>
              <w:t>2011/12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5E5280" w:rsidRPr="005E5280" w:rsidRDefault="005E5280" w:rsidP="009A2DBA">
            <w:pPr>
              <w:widowControl/>
              <w:overflowPunct/>
              <w:autoSpaceDE/>
              <w:adjustRightInd/>
              <w:jc w:val="center"/>
              <w:rPr>
                <w:rFonts w:cs="Arial"/>
                <w:b/>
                <w:bCs/>
                <w:szCs w:val="24"/>
                <w:lang w:eastAsia="en-GB"/>
              </w:rPr>
            </w:pPr>
            <w:r w:rsidRPr="005E5280">
              <w:rPr>
                <w:rFonts w:cs="Arial"/>
                <w:b/>
                <w:bCs/>
                <w:szCs w:val="24"/>
                <w:lang w:eastAsia="en-GB"/>
              </w:rPr>
              <w:t>2012/13</w:t>
            </w:r>
          </w:p>
        </w:tc>
        <w:tc>
          <w:tcPr>
            <w:tcW w:w="1616" w:type="dxa"/>
            <w:tcBorders>
              <w:top w:val="single" w:sz="4" w:space="0" w:color="auto"/>
              <w:left w:val="single" w:sz="4" w:space="0" w:color="auto"/>
              <w:bottom w:val="single" w:sz="4" w:space="0" w:color="auto"/>
              <w:right w:val="single" w:sz="4" w:space="0" w:color="auto"/>
            </w:tcBorders>
            <w:vAlign w:val="center"/>
            <w:hideMark/>
          </w:tcPr>
          <w:p w:rsidR="005E5280" w:rsidRPr="005E5280" w:rsidRDefault="005E5280" w:rsidP="009A2DBA">
            <w:pPr>
              <w:widowControl/>
              <w:overflowPunct/>
              <w:autoSpaceDE/>
              <w:adjustRightInd/>
              <w:jc w:val="center"/>
              <w:rPr>
                <w:rFonts w:cs="Arial"/>
                <w:b/>
                <w:bCs/>
                <w:szCs w:val="24"/>
                <w:lang w:eastAsia="en-GB"/>
              </w:rPr>
            </w:pPr>
            <w:r w:rsidRPr="005E5280">
              <w:rPr>
                <w:rFonts w:cs="Arial"/>
                <w:b/>
                <w:bCs/>
                <w:szCs w:val="24"/>
                <w:lang w:eastAsia="en-GB"/>
              </w:rPr>
              <w:t>2013/14</w:t>
            </w:r>
          </w:p>
        </w:tc>
      </w:tr>
      <w:tr w:rsidR="005E5280"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5E5280" w:rsidRPr="005E5280" w:rsidRDefault="005E5280" w:rsidP="009A2DBA">
            <w:pPr>
              <w:widowControl/>
              <w:overflowPunct/>
              <w:autoSpaceDE/>
              <w:adjustRightInd/>
              <w:jc w:val="center"/>
              <w:rPr>
                <w:rFonts w:cs="Arial"/>
                <w:b/>
                <w:bCs/>
                <w:szCs w:val="24"/>
                <w:vertAlign w:val="superscript"/>
                <w:lang w:eastAsia="en-GB"/>
              </w:rPr>
            </w:pPr>
            <w:r w:rsidRPr="005E5280">
              <w:rPr>
                <w:rFonts w:cs="Arial"/>
                <w:b/>
                <w:bCs/>
                <w:szCs w:val="24"/>
                <w:lang w:eastAsia="en-GB"/>
              </w:rPr>
              <w:t>UK</w:t>
            </w:r>
          </w:p>
        </w:tc>
        <w:tc>
          <w:tcPr>
            <w:tcW w:w="1374" w:type="dxa"/>
            <w:tcBorders>
              <w:top w:val="single" w:sz="4" w:space="0" w:color="auto"/>
              <w:left w:val="single" w:sz="4" w:space="0" w:color="auto"/>
              <w:bottom w:val="single" w:sz="4" w:space="0" w:color="auto"/>
              <w:right w:val="single" w:sz="4" w:space="0" w:color="auto"/>
            </w:tcBorders>
            <w:vAlign w:val="bottom"/>
            <w:hideMark/>
          </w:tcPr>
          <w:p w:rsidR="005E5280" w:rsidRPr="005E5280" w:rsidRDefault="005E5280" w:rsidP="009A2DBA">
            <w:pPr>
              <w:jc w:val="center"/>
              <w:rPr>
                <w:rFonts w:cs="Arial"/>
                <w:b/>
                <w:bCs/>
                <w:szCs w:val="24"/>
              </w:rPr>
            </w:pPr>
            <w:r w:rsidRPr="005E5280">
              <w:rPr>
                <w:rFonts w:cs="Arial"/>
                <w:b/>
                <w:bCs/>
                <w:szCs w:val="24"/>
              </w:rPr>
              <w:t>3.9</w:t>
            </w:r>
          </w:p>
        </w:tc>
        <w:tc>
          <w:tcPr>
            <w:tcW w:w="1423" w:type="dxa"/>
            <w:tcBorders>
              <w:top w:val="single" w:sz="4" w:space="0" w:color="auto"/>
              <w:left w:val="single" w:sz="4" w:space="0" w:color="auto"/>
              <w:bottom w:val="single" w:sz="4" w:space="0" w:color="auto"/>
              <w:right w:val="single" w:sz="4" w:space="0" w:color="auto"/>
            </w:tcBorders>
            <w:vAlign w:val="bottom"/>
            <w:hideMark/>
          </w:tcPr>
          <w:p w:rsidR="005E5280" w:rsidRPr="005E5280" w:rsidRDefault="005E5280" w:rsidP="009A2DBA">
            <w:pPr>
              <w:jc w:val="center"/>
              <w:rPr>
                <w:rFonts w:cs="Arial"/>
                <w:b/>
                <w:bCs/>
                <w:szCs w:val="24"/>
              </w:rPr>
            </w:pPr>
            <w:r w:rsidRPr="005E5280">
              <w:rPr>
                <w:rFonts w:cs="Arial"/>
                <w:b/>
                <w:bCs/>
                <w:szCs w:val="24"/>
              </w:rPr>
              <w:t>4.1</w:t>
            </w:r>
          </w:p>
        </w:tc>
        <w:tc>
          <w:tcPr>
            <w:tcW w:w="1616" w:type="dxa"/>
            <w:tcBorders>
              <w:top w:val="single" w:sz="4" w:space="0" w:color="auto"/>
              <w:left w:val="single" w:sz="4" w:space="0" w:color="auto"/>
              <w:bottom w:val="single" w:sz="4" w:space="0" w:color="auto"/>
              <w:right w:val="single" w:sz="4" w:space="0" w:color="auto"/>
            </w:tcBorders>
            <w:vAlign w:val="bottom"/>
            <w:hideMark/>
          </w:tcPr>
          <w:p w:rsidR="005E5280" w:rsidRPr="005E5280" w:rsidRDefault="005E5280" w:rsidP="009A2DBA">
            <w:pPr>
              <w:jc w:val="center"/>
              <w:rPr>
                <w:rFonts w:cs="Arial"/>
                <w:b/>
                <w:bCs/>
                <w:szCs w:val="24"/>
              </w:rPr>
            </w:pPr>
            <w:r w:rsidRPr="005E5280">
              <w:rPr>
                <w:rFonts w:cs="Arial"/>
                <w:b/>
                <w:bCs/>
                <w:szCs w:val="24"/>
              </w:rPr>
              <w:t>4.1</w:t>
            </w:r>
          </w:p>
        </w:tc>
      </w:tr>
      <w:tr w:rsidR="005E5280" w:rsidRPr="00FA1B09" w:rsidTr="00CB3F49">
        <w:trPr>
          <w:trHeight w:val="280"/>
        </w:trPr>
        <w:tc>
          <w:tcPr>
            <w:tcW w:w="8222" w:type="dxa"/>
            <w:gridSpan w:val="4"/>
            <w:tcBorders>
              <w:top w:val="single" w:sz="4" w:space="0" w:color="auto"/>
              <w:left w:val="single" w:sz="4" w:space="0" w:color="auto"/>
              <w:bottom w:val="single" w:sz="4" w:space="0" w:color="auto"/>
              <w:right w:val="single" w:sz="4" w:space="0" w:color="auto"/>
            </w:tcBorders>
            <w:hideMark/>
          </w:tcPr>
          <w:p w:rsidR="005E5280" w:rsidRPr="005E5280" w:rsidRDefault="005E5280" w:rsidP="009A2DBA">
            <w:pPr>
              <w:widowControl/>
              <w:overflowPunct/>
              <w:autoSpaceDE/>
              <w:adjustRightInd/>
              <w:jc w:val="center"/>
              <w:rPr>
                <w:rFonts w:cs="Arial"/>
                <w:szCs w:val="24"/>
                <w:lang w:eastAsia="en-GB"/>
              </w:rPr>
            </w:pPr>
          </w:p>
        </w:tc>
      </w:tr>
      <w:tr w:rsidR="005E5280" w:rsidRPr="00FA1B09" w:rsidTr="00CB3F49">
        <w:trPr>
          <w:trHeight w:val="280"/>
        </w:trPr>
        <w:tc>
          <w:tcPr>
            <w:tcW w:w="8222" w:type="dxa"/>
            <w:gridSpan w:val="4"/>
            <w:tcBorders>
              <w:top w:val="single" w:sz="4" w:space="0" w:color="auto"/>
              <w:left w:val="single" w:sz="4" w:space="0" w:color="auto"/>
              <w:bottom w:val="single" w:sz="4" w:space="0" w:color="auto"/>
              <w:right w:val="single" w:sz="4" w:space="0" w:color="auto"/>
            </w:tcBorders>
          </w:tcPr>
          <w:p w:rsidR="005E5280" w:rsidRPr="005E5280" w:rsidRDefault="005E5280" w:rsidP="009A2DBA">
            <w:pPr>
              <w:jc w:val="center"/>
              <w:rPr>
                <w:rFonts w:cs="Arial"/>
                <w:b/>
                <w:bCs/>
                <w:szCs w:val="24"/>
              </w:rPr>
            </w:pPr>
            <w:r w:rsidRPr="005E5280">
              <w:rPr>
                <w:rFonts w:cs="Arial"/>
                <w:b/>
                <w:bCs/>
                <w:szCs w:val="24"/>
              </w:rPr>
              <w:t>Region/ Country (three year average)</w:t>
            </w:r>
          </w:p>
          <w:p w:rsidR="005E5280" w:rsidRPr="005E5280" w:rsidRDefault="005E5280" w:rsidP="009A2DBA">
            <w:pPr>
              <w:jc w:val="center"/>
              <w:rPr>
                <w:rFonts w:cs="Arial"/>
                <w:bCs/>
                <w:szCs w:val="24"/>
              </w:rPr>
            </w:pPr>
          </w:p>
        </w:tc>
      </w:tr>
      <w:tr w:rsidR="005E5280" w:rsidRPr="00FA1B09" w:rsidTr="00CB3F49">
        <w:trPr>
          <w:trHeight w:val="355"/>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textAlignment w:val="auto"/>
              <w:rPr>
                <w:rFonts w:cs="Arial"/>
                <w:b/>
                <w:bCs/>
                <w:szCs w:val="24"/>
                <w:lang w:eastAsia="en-GB"/>
              </w:rPr>
            </w:pP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widowControl/>
              <w:overflowPunct/>
              <w:autoSpaceDE/>
              <w:adjustRightInd/>
              <w:jc w:val="center"/>
              <w:rPr>
                <w:rFonts w:cs="Arial"/>
                <w:b/>
                <w:szCs w:val="24"/>
                <w:lang w:eastAsia="en-GB"/>
              </w:rPr>
            </w:pPr>
            <w:r w:rsidRPr="005E5280">
              <w:rPr>
                <w:rFonts w:cs="Arial"/>
                <w:b/>
                <w:szCs w:val="24"/>
                <w:lang w:eastAsia="en-GB"/>
              </w:rPr>
              <w:t>2009/10-2011/12</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
                <w:szCs w:val="24"/>
              </w:rPr>
            </w:pPr>
            <w:r w:rsidRPr="005E5280">
              <w:rPr>
                <w:rFonts w:cs="Arial"/>
                <w:b/>
                <w:szCs w:val="24"/>
              </w:rPr>
              <w:t>2010/11-2012/13</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widowControl/>
              <w:overflowPunct/>
              <w:autoSpaceDE/>
              <w:adjustRightInd/>
              <w:jc w:val="center"/>
              <w:rPr>
                <w:rFonts w:cs="Arial"/>
                <w:szCs w:val="24"/>
              </w:rPr>
            </w:pPr>
            <w:r w:rsidRPr="005E5280">
              <w:rPr>
                <w:rFonts w:cs="Arial"/>
                <w:b/>
                <w:bCs/>
                <w:szCs w:val="24"/>
                <w:lang w:eastAsia="en-GB"/>
              </w:rPr>
              <w:t>2011/12-2013/14</w:t>
            </w:r>
          </w:p>
        </w:tc>
      </w:tr>
      <w:tr w:rsidR="005E5280" w:rsidRPr="00FA1B09" w:rsidTr="00CB3F49">
        <w:trPr>
          <w:trHeight w:val="355"/>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textAlignment w:val="auto"/>
              <w:rPr>
                <w:rFonts w:cs="Arial"/>
                <w:b/>
                <w:bCs/>
                <w:szCs w:val="24"/>
                <w:lang w:eastAsia="en-GB"/>
              </w:rPr>
            </w:pPr>
            <w:r w:rsidRPr="005E5280">
              <w:rPr>
                <w:rFonts w:cs="Arial"/>
                <w:b/>
                <w:bCs/>
                <w:szCs w:val="24"/>
                <w:lang w:eastAsia="en-GB"/>
              </w:rPr>
              <w:t>England</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3.2</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3.3</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3.5</w:t>
            </w:r>
          </w:p>
        </w:tc>
      </w:tr>
      <w:tr w:rsidR="005E5280"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North East</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0.1</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r>
      <w:tr w:rsidR="005E5280"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North West</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0.5</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0.5</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0.5</w:t>
            </w:r>
          </w:p>
        </w:tc>
      </w:tr>
      <w:tr w:rsidR="005E5280"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Yorkshire and the Humber</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0.3</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0.4</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0.4</w:t>
            </w:r>
          </w:p>
        </w:tc>
      </w:tr>
      <w:tr w:rsidR="005E5280"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East Midlands</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0.3</w:t>
            </w:r>
          </w:p>
        </w:tc>
      </w:tr>
      <w:tr w:rsidR="005E5280"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West Midlands</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0.4</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0.4</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0.4</w:t>
            </w:r>
          </w:p>
        </w:tc>
      </w:tr>
      <w:tr w:rsidR="005E5280"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East of England</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0.3</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0.3</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0.3</w:t>
            </w:r>
          </w:p>
        </w:tc>
      </w:tr>
      <w:tr w:rsidR="005E5280"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London</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0.7</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0.7</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0.7</w:t>
            </w:r>
          </w:p>
        </w:tc>
      </w:tr>
      <w:tr w:rsidR="005E5280"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South East</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0.4</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0.4</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ind w:firstLine="11"/>
              <w:jc w:val="center"/>
              <w:rPr>
                <w:rFonts w:cs="Arial"/>
                <w:bCs/>
                <w:szCs w:val="24"/>
                <w:lang w:eastAsia="en-GB"/>
              </w:rPr>
            </w:pPr>
            <w:r w:rsidRPr="005E5280">
              <w:rPr>
                <w:rFonts w:cs="Arial"/>
                <w:bCs/>
                <w:szCs w:val="24"/>
                <w:lang w:eastAsia="en-GB"/>
              </w:rPr>
              <w:t>0.5</w:t>
            </w:r>
          </w:p>
        </w:tc>
      </w:tr>
      <w:tr w:rsidR="005E5280"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ind w:firstLine="316"/>
              <w:textAlignment w:val="auto"/>
              <w:rPr>
                <w:rFonts w:cs="Arial"/>
                <w:b/>
                <w:bCs/>
                <w:szCs w:val="24"/>
                <w:lang w:eastAsia="en-GB"/>
              </w:rPr>
            </w:pPr>
            <w:r w:rsidRPr="005E5280">
              <w:rPr>
                <w:rFonts w:cs="Arial"/>
                <w:b/>
                <w:bCs/>
                <w:szCs w:val="24"/>
                <w:lang w:eastAsia="en-GB"/>
              </w:rPr>
              <w:t>South West</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0.3</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0.3</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ind w:firstLine="11"/>
              <w:jc w:val="center"/>
              <w:rPr>
                <w:rFonts w:cs="Arial"/>
                <w:bCs/>
                <w:szCs w:val="24"/>
                <w:lang w:eastAsia="en-GB"/>
              </w:rPr>
            </w:pPr>
            <w:r w:rsidRPr="005E5280">
              <w:rPr>
                <w:rFonts w:cs="Arial"/>
                <w:bCs/>
                <w:szCs w:val="24"/>
                <w:lang w:eastAsia="en-GB"/>
              </w:rPr>
              <w:t>0.3</w:t>
            </w:r>
          </w:p>
        </w:tc>
      </w:tr>
      <w:tr w:rsidR="005E5280"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textAlignment w:val="auto"/>
              <w:rPr>
                <w:rFonts w:cs="Arial"/>
                <w:b/>
                <w:bCs/>
                <w:szCs w:val="24"/>
                <w:lang w:eastAsia="en-GB"/>
              </w:rPr>
            </w:pPr>
            <w:r w:rsidRPr="005E5280">
              <w:rPr>
                <w:rFonts w:cs="Arial"/>
                <w:b/>
                <w:bCs/>
                <w:szCs w:val="24"/>
                <w:lang w:eastAsia="en-GB"/>
              </w:rPr>
              <w:t>Wales</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r>
      <w:tr w:rsidR="005E5280"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textAlignment w:val="auto"/>
              <w:rPr>
                <w:rFonts w:cs="Arial"/>
                <w:b/>
                <w:bCs/>
                <w:szCs w:val="24"/>
                <w:lang w:eastAsia="en-GB"/>
              </w:rPr>
            </w:pPr>
            <w:r w:rsidRPr="005E5280">
              <w:rPr>
                <w:rFonts w:cs="Arial"/>
                <w:b/>
                <w:bCs/>
                <w:szCs w:val="24"/>
                <w:lang w:eastAsia="en-GB"/>
              </w:rPr>
              <w:t>Scotland</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0.2</w:t>
            </w:r>
          </w:p>
        </w:tc>
      </w:tr>
      <w:tr w:rsidR="005E5280"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5E5280" w:rsidRPr="005E5280" w:rsidRDefault="005E5280" w:rsidP="009A2DBA">
            <w:pPr>
              <w:widowControl/>
              <w:overflowPunct/>
              <w:autoSpaceDE/>
              <w:autoSpaceDN/>
              <w:adjustRightInd/>
              <w:textAlignment w:val="auto"/>
              <w:rPr>
                <w:rFonts w:cs="Arial"/>
                <w:b/>
                <w:bCs/>
                <w:szCs w:val="24"/>
                <w:lang w:eastAsia="en-GB"/>
              </w:rPr>
            </w:pPr>
            <w:r w:rsidRPr="005E5280">
              <w:rPr>
                <w:rFonts w:cs="Arial"/>
                <w:b/>
                <w:bCs/>
                <w:szCs w:val="24"/>
                <w:lang w:eastAsia="en-GB"/>
              </w:rPr>
              <w:t>Northern Ireland</w:t>
            </w:r>
          </w:p>
        </w:tc>
        <w:tc>
          <w:tcPr>
            <w:tcW w:w="1374"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0.1</w:t>
            </w:r>
          </w:p>
        </w:tc>
        <w:tc>
          <w:tcPr>
            <w:tcW w:w="1423"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0.1</w:t>
            </w:r>
          </w:p>
        </w:tc>
        <w:tc>
          <w:tcPr>
            <w:tcW w:w="1616" w:type="dxa"/>
            <w:tcBorders>
              <w:top w:val="single" w:sz="4" w:space="0" w:color="auto"/>
              <w:left w:val="single" w:sz="4" w:space="0" w:color="auto"/>
              <w:bottom w:val="single" w:sz="4" w:space="0" w:color="auto"/>
              <w:right w:val="single" w:sz="4" w:space="0" w:color="auto"/>
            </w:tcBorders>
            <w:vAlign w:val="center"/>
          </w:tcPr>
          <w:p w:rsidR="005E5280" w:rsidRPr="005E5280" w:rsidRDefault="005E5280" w:rsidP="009A2DBA">
            <w:pPr>
              <w:jc w:val="center"/>
              <w:rPr>
                <w:rFonts w:cs="Arial"/>
                <w:bCs/>
                <w:szCs w:val="24"/>
                <w:lang w:eastAsia="en-GB"/>
              </w:rPr>
            </w:pPr>
            <w:r w:rsidRPr="005E5280">
              <w:rPr>
                <w:rFonts w:cs="Arial"/>
                <w:bCs/>
                <w:szCs w:val="24"/>
                <w:lang w:eastAsia="en-GB"/>
              </w:rPr>
              <w:t>0.1</w:t>
            </w:r>
          </w:p>
        </w:tc>
      </w:tr>
      <w:tr w:rsidR="005E5280" w:rsidRPr="00FA1B09" w:rsidTr="00CB3F49">
        <w:trPr>
          <w:trHeight w:val="280"/>
        </w:trPr>
        <w:tc>
          <w:tcPr>
            <w:tcW w:w="8222" w:type="dxa"/>
            <w:gridSpan w:val="4"/>
            <w:tcBorders>
              <w:top w:val="single" w:sz="4" w:space="0" w:color="auto"/>
              <w:left w:val="single" w:sz="4" w:space="0" w:color="auto"/>
              <w:bottom w:val="single" w:sz="4" w:space="0" w:color="auto"/>
              <w:right w:val="single" w:sz="4" w:space="0" w:color="auto"/>
            </w:tcBorders>
          </w:tcPr>
          <w:p w:rsidR="005E5280" w:rsidRPr="005E5280" w:rsidRDefault="005E5280" w:rsidP="00054D19">
            <w:pPr>
              <w:pStyle w:val="DeptBullets"/>
              <w:numPr>
                <w:ilvl w:val="0"/>
                <w:numId w:val="0"/>
              </w:numPr>
              <w:spacing w:after="0"/>
              <w:rPr>
                <w:rFonts w:cs="Arial"/>
                <w:b/>
                <w:i/>
                <w:szCs w:val="24"/>
              </w:rPr>
            </w:pPr>
            <w:r w:rsidRPr="005E5280">
              <w:rPr>
                <w:rFonts w:cs="Arial"/>
                <w:b/>
                <w:i/>
                <w:szCs w:val="24"/>
              </w:rPr>
              <w:t xml:space="preserve">Notes: </w:t>
            </w:r>
          </w:p>
          <w:p w:rsidR="005E5280" w:rsidRPr="005E5280" w:rsidRDefault="005E5280" w:rsidP="00054D19">
            <w:pPr>
              <w:pStyle w:val="DeptBullets"/>
              <w:numPr>
                <w:ilvl w:val="0"/>
                <w:numId w:val="22"/>
              </w:numPr>
              <w:spacing w:after="0"/>
              <w:rPr>
                <w:rFonts w:cs="Arial"/>
                <w:i/>
                <w:szCs w:val="24"/>
              </w:rPr>
            </w:pPr>
            <w:r w:rsidRPr="005E5280">
              <w:rPr>
                <w:rFonts w:cs="Arial"/>
                <w:i/>
                <w:szCs w:val="24"/>
              </w:rPr>
              <w:t xml:space="preserve">Absolute low income measures the number and proportion of children living in households with an equivalised income below 60 per cent of the 2010/11 median before housing costs adjusted for prices (using Retail Price Index). </w:t>
            </w:r>
          </w:p>
          <w:p w:rsidR="005E5280" w:rsidRPr="005E5280" w:rsidRDefault="005E5280" w:rsidP="00054D19">
            <w:pPr>
              <w:pStyle w:val="DeptBullets"/>
              <w:numPr>
                <w:ilvl w:val="0"/>
                <w:numId w:val="22"/>
              </w:numPr>
              <w:spacing w:after="0"/>
              <w:rPr>
                <w:rFonts w:cs="Arial"/>
                <w:i/>
                <w:szCs w:val="24"/>
              </w:rPr>
            </w:pPr>
            <w:r w:rsidRPr="005E5280">
              <w:rPr>
                <w:rFonts w:cs="Arial"/>
                <w:i/>
                <w:szCs w:val="24"/>
              </w:rPr>
              <w:t>An absolute measure of low income uses a fixed income threshold adjusted each year only with inflation. Unlike the relative measure, the absolute low income line will not move from year to year due to changes in the shape of the income distribution.</w:t>
            </w:r>
          </w:p>
          <w:p w:rsidR="005E5280" w:rsidRPr="00FE1803" w:rsidRDefault="005E5280" w:rsidP="00FE1803">
            <w:pPr>
              <w:pStyle w:val="DeptBullets"/>
              <w:numPr>
                <w:ilvl w:val="0"/>
                <w:numId w:val="22"/>
              </w:numPr>
              <w:spacing w:after="0"/>
              <w:rPr>
                <w:rFonts w:cs="Arial"/>
                <w:i/>
                <w:szCs w:val="24"/>
              </w:rPr>
            </w:pPr>
            <w:r w:rsidRPr="005E5280">
              <w:rPr>
                <w:rFonts w:cs="Arial"/>
                <w:i/>
                <w:szCs w:val="24"/>
              </w:rPr>
              <w:t>Figures for geographical regions and ethnic groups are presented as three-year averages as single-year estimates are considered too volatile.</w:t>
            </w:r>
          </w:p>
        </w:tc>
      </w:tr>
    </w:tbl>
    <w:p w:rsidR="00054D19" w:rsidRDefault="00054D19" w:rsidP="00C63F14">
      <w:pPr>
        <w:widowControl/>
        <w:suppressAutoHyphens/>
        <w:overflowPunct/>
        <w:autoSpaceDE/>
        <w:autoSpaceDN/>
        <w:adjustRightInd/>
        <w:spacing w:after="120" w:line="240" w:lineRule="atLeast"/>
        <w:ind w:right="1134"/>
        <w:jc w:val="both"/>
        <w:textAlignment w:val="auto"/>
        <w:rPr>
          <w:rFonts w:cs="Arial"/>
          <w:szCs w:val="24"/>
          <w:u w:val="single"/>
          <w:lang w:eastAsia="zh-CN"/>
        </w:rPr>
      </w:pPr>
    </w:p>
    <w:p w:rsidR="00054D19" w:rsidRDefault="00054D19">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953269" w:rsidRPr="00953269" w:rsidRDefault="00953269" w:rsidP="00953269">
      <w:pPr>
        <w:pStyle w:val="DeptBullets"/>
        <w:numPr>
          <w:ilvl w:val="0"/>
          <w:numId w:val="0"/>
        </w:numPr>
        <w:rPr>
          <w:rFonts w:cs="Arial"/>
          <w:b/>
          <w:szCs w:val="24"/>
        </w:rPr>
      </w:pPr>
      <w:r w:rsidRPr="00953269">
        <w:rPr>
          <w:rFonts w:cs="Arial"/>
          <w:b/>
          <w:szCs w:val="24"/>
        </w:rPr>
        <w:lastRenderedPageBreak/>
        <w:t xml:space="preserve">Low Income and Material </w:t>
      </w:r>
      <w:r w:rsidR="009A2DBA">
        <w:rPr>
          <w:rFonts w:cs="Arial"/>
          <w:b/>
          <w:szCs w:val="24"/>
        </w:rPr>
        <w:t>D</w:t>
      </w:r>
      <w:r w:rsidRPr="00953269">
        <w:rPr>
          <w:rFonts w:cs="Arial"/>
          <w:b/>
          <w:szCs w:val="24"/>
        </w:rPr>
        <w:t>eprivation</w:t>
      </w:r>
    </w:p>
    <w:tbl>
      <w:tblPr>
        <w:tblW w:w="8364" w:type="dxa"/>
        <w:tblInd w:w="108" w:type="dxa"/>
        <w:tblLook w:val="04A0"/>
      </w:tblPr>
      <w:tblGrid>
        <w:gridCol w:w="3809"/>
        <w:gridCol w:w="1374"/>
        <w:gridCol w:w="1423"/>
        <w:gridCol w:w="1758"/>
      </w:tblGrid>
      <w:tr w:rsidR="00953269" w:rsidRPr="00FA1B09" w:rsidTr="00CB3F49">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953269" w:rsidRPr="00953269" w:rsidRDefault="00953269"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4</w:t>
            </w:r>
            <w:r w:rsidR="00C85F24">
              <w:rPr>
                <w:rFonts w:cs="Arial"/>
                <w:b/>
                <w:bCs/>
                <w:szCs w:val="24"/>
                <w:u w:val="single"/>
                <w:lang w:eastAsia="en-GB"/>
              </w:rPr>
              <w:t>2</w:t>
            </w:r>
            <w:r w:rsidRPr="00953269">
              <w:rPr>
                <w:rFonts w:cs="Arial"/>
                <w:b/>
                <w:bCs/>
                <w:szCs w:val="24"/>
                <w:lang w:eastAsia="en-GB"/>
              </w:rPr>
              <w:t>. Proportion of children in low income and material deprivation,</w:t>
            </w:r>
            <w:r w:rsidR="002234E1">
              <w:rPr>
                <w:rFonts w:cs="Arial"/>
                <w:b/>
                <w:bCs/>
                <w:szCs w:val="24"/>
                <w:lang w:eastAsia="en-GB"/>
              </w:rPr>
              <w:t xml:space="preserve"> Before Housing Costs, </w:t>
            </w:r>
            <w:r w:rsidRPr="00953269">
              <w:rPr>
                <w:rFonts w:cs="Arial"/>
                <w:b/>
                <w:bCs/>
                <w:szCs w:val="24"/>
                <w:lang w:eastAsia="en-GB"/>
              </w:rPr>
              <w:t xml:space="preserve"> </w:t>
            </w:r>
            <w:r w:rsidRPr="00953269">
              <w:rPr>
                <w:rFonts w:cs="Arial"/>
                <w:b/>
                <w:bCs/>
                <w:szCs w:val="24"/>
                <w:u w:val="single"/>
                <w:lang w:eastAsia="en-GB"/>
              </w:rPr>
              <w:t>UK</w:t>
            </w:r>
            <w:r w:rsidRPr="00953269">
              <w:rPr>
                <w:rFonts w:cs="Arial"/>
                <w:b/>
                <w:bCs/>
                <w:szCs w:val="24"/>
                <w:lang w:eastAsia="en-GB"/>
              </w:rPr>
              <w:t xml:space="preserve"> by age of youngest child in family, ethnic origin and region, 2011/12 to 2013/14</w:t>
            </w:r>
          </w:p>
        </w:tc>
      </w:tr>
      <w:tr w:rsidR="00953269" w:rsidRPr="00FA1B09" w:rsidTr="00CB3F49">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953269" w:rsidRPr="00953269" w:rsidRDefault="00953269" w:rsidP="00054D19">
            <w:pPr>
              <w:widowControl/>
              <w:overflowPunct/>
              <w:autoSpaceDE/>
              <w:adjustRightInd/>
              <w:rPr>
                <w:rFonts w:cs="Arial"/>
                <w:b/>
                <w:bCs/>
                <w:szCs w:val="24"/>
                <w:lang w:eastAsia="en-GB"/>
              </w:rPr>
            </w:pPr>
            <w:r w:rsidRPr="00953269">
              <w:rPr>
                <w:rFonts w:cs="Arial"/>
                <w:b/>
                <w:bCs/>
                <w:szCs w:val="24"/>
                <w:lang w:eastAsia="en-GB"/>
              </w:rPr>
              <w:t xml:space="preserve">Data Source:  </w:t>
            </w:r>
            <w:r w:rsidRPr="00953269">
              <w:rPr>
                <w:rFonts w:cs="Arial"/>
                <w:bCs/>
                <w:szCs w:val="24"/>
                <w:lang w:eastAsia="en-GB"/>
              </w:rPr>
              <w:t xml:space="preserve">Households Below Average Income </w:t>
            </w:r>
            <w:hyperlink r:id="rId37" w:history="1">
              <w:r w:rsidRPr="00953269">
                <w:rPr>
                  <w:rStyle w:val="Hyperlink"/>
                  <w:rFonts w:cs="Arial"/>
                  <w:bCs/>
                  <w:szCs w:val="24"/>
                  <w:lang w:eastAsia="en-GB"/>
                </w:rPr>
                <w:t>https://www.gov.uk/government/collections/households-below-average-income-hbai--2</w:t>
              </w:r>
            </w:hyperlink>
            <w:r w:rsidRPr="00953269">
              <w:rPr>
                <w:rFonts w:cs="Arial"/>
                <w:bCs/>
                <w:szCs w:val="24"/>
                <w:lang w:eastAsia="en-GB"/>
              </w:rPr>
              <w:t xml:space="preserve"> </w:t>
            </w:r>
          </w:p>
          <w:p w:rsidR="00953269" w:rsidRPr="00953269" w:rsidRDefault="00953269" w:rsidP="00953269">
            <w:pPr>
              <w:widowControl/>
              <w:overflowPunct/>
              <w:autoSpaceDE/>
              <w:adjustRightInd/>
              <w:jc w:val="right"/>
              <w:rPr>
                <w:rFonts w:cs="Arial"/>
                <w:b/>
                <w:bCs/>
                <w:szCs w:val="24"/>
                <w:lang w:eastAsia="en-GB"/>
              </w:rPr>
            </w:pPr>
            <w:r w:rsidRPr="00953269">
              <w:rPr>
                <w:rFonts w:cs="Arial"/>
                <w:b/>
                <w:bCs/>
                <w:szCs w:val="24"/>
                <w:lang w:eastAsia="en-GB"/>
              </w:rPr>
              <w:t>Percentage of children</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vAlign w:val="center"/>
            <w:hideMark/>
          </w:tcPr>
          <w:p w:rsidR="00953269" w:rsidRPr="00953269" w:rsidRDefault="00922425" w:rsidP="00953269">
            <w:pPr>
              <w:widowControl/>
              <w:overflowPunct/>
              <w:autoSpaceDE/>
              <w:adjustRightInd/>
              <w:rPr>
                <w:rFonts w:cs="Arial"/>
                <w:b/>
                <w:bCs/>
                <w:szCs w:val="24"/>
                <w:lang w:eastAsia="en-GB"/>
              </w:rPr>
            </w:pPr>
            <w:r>
              <w:rPr>
                <w:rFonts w:cs="Arial"/>
                <w:b/>
                <w:bCs/>
                <w:szCs w:val="24"/>
                <w:lang w:eastAsia="en-GB"/>
              </w:rPr>
              <w:t xml:space="preserve">Year </w:t>
            </w:r>
          </w:p>
        </w:tc>
        <w:tc>
          <w:tcPr>
            <w:tcW w:w="1374" w:type="dxa"/>
            <w:tcBorders>
              <w:top w:val="single" w:sz="4" w:space="0" w:color="auto"/>
              <w:left w:val="single" w:sz="4" w:space="0" w:color="auto"/>
              <w:bottom w:val="single" w:sz="4" w:space="0" w:color="auto"/>
              <w:right w:val="single" w:sz="4" w:space="0" w:color="auto"/>
            </w:tcBorders>
            <w:vAlign w:val="center"/>
            <w:hideMark/>
          </w:tcPr>
          <w:p w:rsidR="00953269" w:rsidRPr="00953269" w:rsidRDefault="00953269" w:rsidP="00953269">
            <w:pPr>
              <w:widowControl/>
              <w:overflowPunct/>
              <w:autoSpaceDE/>
              <w:adjustRightInd/>
              <w:jc w:val="center"/>
              <w:rPr>
                <w:rFonts w:cs="Arial"/>
                <w:b/>
                <w:bCs/>
                <w:szCs w:val="24"/>
                <w:lang w:eastAsia="en-GB"/>
              </w:rPr>
            </w:pPr>
            <w:r w:rsidRPr="00953269">
              <w:rPr>
                <w:rFonts w:cs="Arial"/>
                <w:b/>
                <w:bCs/>
                <w:szCs w:val="24"/>
                <w:lang w:eastAsia="en-GB"/>
              </w:rPr>
              <w:t>2011/12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953269" w:rsidRPr="00953269" w:rsidRDefault="00953269" w:rsidP="00953269">
            <w:pPr>
              <w:widowControl/>
              <w:overflowPunct/>
              <w:autoSpaceDE/>
              <w:adjustRightInd/>
              <w:jc w:val="center"/>
              <w:rPr>
                <w:rFonts w:cs="Arial"/>
                <w:b/>
                <w:bCs/>
                <w:szCs w:val="24"/>
                <w:lang w:eastAsia="en-GB"/>
              </w:rPr>
            </w:pPr>
            <w:r w:rsidRPr="00953269">
              <w:rPr>
                <w:rFonts w:cs="Arial"/>
                <w:b/>
                <w:bCs/>
                <w:szCs w:val="24"/>
                <w:lang w:eastAsia="en-GB"/>
              </w:rPr>
              <w:t>2012/13</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3269" w:rsidRPr="00953269" w:rsidRDefault="00953269" w:rsidP="00953269">
            <w:pPr>
              <w:widowControl/>
              <w:overflowPunct/>
              <w:autoSpaceDE/>
              <w:adjustRightInd/>
              <w:jc w:val="center"/>
              <w:rPr>
                <w:rFonts w:cs="Arial"/>
                <w:b/>
                <w:bCs/>
                <w:szCs w:val="24"/>
                <w:lang w:eastAsia="en-GB"/>
              </w:rPr>
            </w:pPr>
            <w:r w:rsidRPr="00953269">
              <w:rPr>
                <w:rFonts w:cs="Arial"/>
                <w:b/>
                <w:bCs/>
                <w:szCs w:val="24"/>
                <w:lang w:eastAsia="en-GB"/>
              </w:rPr>
              <w:t>2013/14</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953269" w:rsidRPr="00953269" w:rsidRDefault="00953269" w:rsidP="00953269">
            <w:pPr>
              <w:widowControl/>
              <w:overflowPunct/>
              <w:autoSpaceDE/>
              <w:adjustRightInd/>
              <w:jc w:val="center"/>
              <w:rPr>
                <w:rFonts w:cs="Arial"/>
                <w:b/>
                <w:bCs/>
                <w:szCs w:val="24"/>
                <w:vertAlign w:val="superscript"/>
                <w:lang w:eastAsia="en-GB"/>
              </w:rPr>
            </w:pPr>
            <w:r w:rsidRPr="00953269">
              <w:rPr>
                <w:rFonts w:cs="Arial"/>
                <w:b/>
                <w:bCs/>
                <w:szCs w:val="24"/>
                <w:lang w:eastAsia="en-GB"/>
              </w:rPr>
              <w:t>UK</w:t>
            </w:r>
          </w:p>
        </w:tc>
        <w:tc>
          <w:tcPr>
            <w:tcW w:w="1374" w:type="dxa"/>
            <w:tcBorders>
              <w:top w:val="single" w:sz="4" w:space="0" w:color="auto"/>
              <w:left w:val="single" w:sz="4" w:space="0" w:color="auto"/>
              <w:bottom w:val="single" w:sz="4" w:space="0" w:color="auto"/>
              <w:right w:val="single" w:sz="4" w:space="0" w:color="auto"/>
            </w:tcBorders>
            <w:vAlign w:val="bottom"/>
            <w:hideMark/>
          </w:tcPr>
          <w:p w:rsidR="00953269" w:rsidRPr="00953269" w:rsidRDefault="00953269" w:rsidP="00953269">
            <w:pPr>
              <w:jc w:val="center"/>
              <w:rPr>
                <w:rFonts w:cs="Arial"/>
                <w:b/>
                <w:bCs/>
                <w:szCs w:val="24"/>
              </w:rPr>
            </w:pPr>
            <w:r w:rsidRPr="00953269">
              <w:rPr>
                <w:rFonts w:cs="Arial"/>
                <w:b/>
                <w:bCs/>
                <w:szCs w:val="24"/>
              </w:rPr>
              <w:t>12</w:t>
            </w:r>
          </w:p>
        </w:tc>
        <w:tc>
          <w:tcPr>
            <w:tcW w:w="1423" w:type="dxa"/>
            <w:tcBorders>
              <w:top w:val="single" w:sz="4" w:space="0" w:color="auto"/>
              <w:left w:val="single" w:sz="4" w:space="0" w:color="auto"/>
              <w:bottom w:val="single" w:sz="4" w:space="0" w:color="auto"/>
              <w:right w:val="single" w:sz="4" w:space="0" w:color="auto"/>
            </w:tcBorders>
            <w:vAlign w:val="bottom"/>
            <w:hideMark/>
          </w:tcPr>
          <w:p w:rsidR="00953269" w:rsidRPr="00953269" w:rsidRDefault="00953269" w:rsidP="00953269">
            <w:pPr>
              <w:jc w:val="center"/>
              <w:rPr>
                <w:rFonts w:cs="Arial"/>
                <w:b/>
                <w:bCs/>
                <w:szCs w:val="24"/>
              </w:rPr>
            </w:pPr>
            <w:r w:rsidRPr="00953269">
              <w:rPr>
                <w:rFonts w:cs="Arial"/>
                <w:b/>
                <w:bCs/>
                <w:szCs w:val="24"/>
              </w:rPr>
              <w:t>13</w:t>
            </w:r>
          </w:p>
        </w:tc>
        <w:tc>
          <w:tcPr>
            <w:tcW w:w="1758" w:type="dxa"/>
            <w:tcBorders>
              <w:top w:val="single" w:sz="4" w:space="0" w:color="auto"/>
              <w:left w:val="single" w:sz="4" w:space="0" w:color="auto"/>
              <w:bottom w:val="single" w:sz="4" w:space="0" w:color="auto"/>
              <w:right w:val="single" w:sz="4" w:space="0" w:color="auto"/>
            </w:tcBorders>
            <w:vAlign w:val="bottom"/>
            <w:hideMark/>
          </w:tcPr>
          <w:p w:rsidR="00953269" w:rsidRPr="00953269" w:rsidRDefault="00953269" w:rsidP="00953269">
            <w:pPr>
              <w:jc w:val="center"/>
              <w:rPr>
                <w:rFonts w:cs="Arial"/>
                <w:b/>
                <w:bCs/>
                <w:szCs w:val="24"/>
              </w:rPr>
            </w:pPr>
            <w:r w:rsidRPr="00953269">
              <w:rPr>
                <w:rFonts w:cs="Arial"/>
                <w:b/>
                <w:bCs/>
                <w:szCs w:val="24"/>
              </w:rPr>
              <w:t>13</w:t>
            </w:r>
          </w:p>
        </w:tc>
      </w:tr>
      <w:tr w:rsidR="00953269"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hideMark/>
          </w:tcPr>
          <w:p w:rsidR="00953269" w:rsidRPr="00953269" w:rsidRDefault="00953269" w:rsidP="00953269">
            <w:pPr>
              <w:widowControl/>
              <w:overflowPunct/>
              <w:autoSpaceDE/>
              <w:adjustRightInd/>
              <w:jc w:val="center"/>
              <w:rPr>
                <w:rFonts w:cs="Arial"/>
                <w:szCs w:val="24"/>
                <w:lang w:eastAsia="en-GB"/>
              </w:rPr>
            </w:pPr>
          </w:p>
        </w:tc>
      </w:tr>
      <w:tr w:rsidR="00953269" w:rsidRPr="00FA1B09" w:rsidTr="00CB3F49">
        <w:trPr>
          <w:trHeight w:val="295"/>
        </w:trPr>
        <w:tc>
          <w:tcPr>
            <w:tcW w:w="8364" w:type="dxa"/>
            <w:gridSpan w:val="4"/>
            <w:tcBorders>
              <w:top w:val="single" w:sz="4" w:space="0" w:color="auto"/>
              <w:left w:val="single" w:sz="4" w:space="0" w:color="auto"/>
              <w:bottom w:val="single" w:sz="4" w:space="0" w:color="auto"/>
              <w:right w:val="single" w:sz="4" w:space="0" w:color="auto"/>
            </w:tcBorders>
            <w:hideMark/>
          </w:tcPr>
          <w:p w:rsidR="00953269" w:rsidRDefault="00953269" w:rsidP="00953269">
            <w:pPr>
              <w:widowControl/>
              <w:overflowPunct/>
              <w:autoSpaceDE/>
              <w:adjustRightInd/>
              <w:jc w:val="center"/>
              <w:rPr>
                <w:rFonts w:cs="Arial"/>
                <w:b/>
                <w:bCs/>
                <w:szCs w:val="24"/>
                <w:lang w:eastAsia="en-GB"/>
              </w:rPr>
            </w:pPr>
            <w:r w:rsidRPr="00953269">
              <w:rPr>
                <w:rFonts w:cs="Arial"/>
                <w:b/>
                <w:bCs/>
                <w:szCs w:val="24"/>
                <w:lang w:eastAsia="en-GB"/>
              </w:rPr>
              <w:t>Age of youngest child in family</w:t>
            </w:r>
            <w:r w:rsidR="00FE1803">
              <w:rPr>
                <w:rFonts w:cs="Arial"/>
                <w:b/>
                <w:bCs/>
                <w:szCs w:val="24"/>
                <w:lang w:eastAsia="en-GB"/>
              </w:rPr>
              <w:t>*</w:t>
            </w:r>
          </w:p>
          <w:p w:rsidR="00054D19" w:rsidRPr="00953269" w:rsidRDefault="00054D19" w:rsidP="00953269">
            <w:pPr>
              <w:widowControl/>
              <w:overflowPunct/>
              <w:autoSpaceDE/>
              <w:adjustRightInd/>
              <w:jc w:val="center"/>
              <w:rPr>
                <w:rFonts w:cs="Arial"/>
                <w:szCs w:val="24"/>
                <w:lang w:eastAsia="en-GB"/>
              </w:rPr>
            </w:pP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953269" w:rsidRPr="00953269" w:rsidRDefault="00953269" w:rsidP="00953269">
            <w:pPr>
              <w:widowControl/>
              <w:overflowPunct/>
              <w:autoSpaceDE/>
              <w:adjustRightInd/>
              <w:jc w:val="right"/>
              <w:rPr>
                <w:rFonts w:cs="Arial"/>
                <w:b/>
                <w:bCs/>
                <w:szCs w:val="24"/>
                <w:lang w:eastAsia="en-GB"/>
              </w:rPr>
            </w:pPr>
            <w:r w:rsidRPr="00953269">
              <w:rPr>
                <w:rFonts w:cs="Arial"/>
                <w:b/>
                <w:bCs/>
                <w:szCs w:val="24"/>
                <w:lang w:eastAsia="en-GB"/>
              </w:rPr>
              <w:t>0 to 4</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szCs w:val="24"/>
              </w:rPr>
            </w:pPr>
            <w:r w:rsidRPr="00953269">
              <w:rPr>
                <w:rFonts w:cs="Arial"/>
                <w:szCs w:val="24"/>
              </w:rPr>
              <w:t>15</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szCs w:val="24"/>
              </w:rPr>
            </w:pPr>
            <w:r w:rsidRPr="00953269">
              <w:rPr>
                <w:rFonts w:cs="Arial"/>
                <w:szCs w:val="24"/>
              </w:rPr>
              <w:t>16</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3269" w:rsidRPr="00953269" w:rsidRDefault="00953269" w:rsidP="00953269">
            <w:pPr>
              <w:jc w:val="center"/>
              <w:rPr>
                <w:rFonts w:cs="Arial"/>
                <w:szCs w:val="24"/>
              </w:rPr>
            </w:pPr>
            <w:r w:rsidRPr="00953269">
              <w:rPr>
                <w:rFonts w:cs="Arial"/>
                <w:szCs w:val="24"/>
              </w:rPr>
              <w:t>14</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953269" w:rsidRPr="00953269" w:rsidRDefault="00953269" w:rsidP="00953269">
            <w:pPr>
              <w:widowControl/>
              <w:overflowPunct/>
              <w:autoSpaceDE/>
              <w:adjustRightInd/>
              <w:jc w:val="right"/>
              <w:rPr>
                <w:rFonts w:cs="Arial"/>
                <w:b/>
                <w:bCs/>
                <w:szCs w:val="24"/>
                <w:lang w:eastAsia="en-GB"/>
              </w:rPr>
            </w:pPr>
            <w:r w:rsidRPr="00953269">
              <w:rPr>
                <w:rFonts w:cs="Arial"/>
                <w:b/>
                <w:bCs/>
                <w:szCs w:val="24"/>
                <w:lang w:eastAsia="en-GB"/>
              </w:rPr>
              <w:t>5 to 10</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szCs w:val="24"/>
              </w:rPr>
            </w:pPr>
            <w:r w:rsidRPr="00953269">
              <w:rPr>
                <w:rFonts w:cs="Arial"/>
                <w:szCs w:val="24"/>
              </w:rPr>
              <w:t>9</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szCs w:val="24"/>
              </w:rPr>
            </w:pPr>
            <w:r w:rsidRPr="00953269">
              <w:rPr>
                <w:rFonts w:cs="Arial"/>
                <w:szCs w:val="24"/>
              </w:rPr>
              <w:t>13</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3269" w:rsidRPr="00953269" w:rsidRDefault="00953269" w:rsidP="00953269">
            <w:pPr>
              <w:jc w:val="center"/>
              <w:rPr>
                <w:rFonts w:cs="Arial"/>
                <w:szCs w:val="24"/>
              </w:rPr>
            </w:pPr>
            <w:r w:rsidRPr="00953269">
              <w:rPr>
                <w:rFonts w:cs="Arial"/>
                <w:szCs w:val="24"/>
              </w:rPr>
              <w:t>12</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953269" w:rsidRPr="00953269" w:rsidRDefault="00953269" w:rsidP="00953269">
            <w:pPr>
              <w:widowControl/>
              <w:overflowPunct/>
              <w:autoSpaceDE/>
              <w:adjustRightInd/>
              <w:jc w:val="right"/>
              <w:rPr>
                <w:rFonts w:cs="Arial"/>
                <w:b/>
                <w:bCs/>
                <w:szCs w:val="24"/>
                <w:lang w:eastAsia="en-GB"/>
              </w:rPr>
            </w:pPr>
            <w:r w:rsidRPr="00953269">
              <w:rPr>
                <w:rFonts w:cs="Arial"/>
                <w:b/>
                <w:bCs/>
                <w:szCs w:val="24"/>
                <w:lang w:eastAsia="en-GB"/>
              </w:rPr>
              <w:t>11 to 15</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szCs w:val="24"/>
              </w:rPr>
            </w:pPr>
            <w:r w:rsidRPr="00953269">
              <w:rPr>
                <w:rFonts w:cs="Arial"/>
                <w:szCs w:val="24"/>
              </w:rPr>
              <w:t>10</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szCs w:val="24"/>
              </w:rPr>
            </w:pPr>
            <w:r w:rsidRPr="00953269">
              <w:rPr>
                <w:rFonts w:cs="Arial"/>
                <w:szCs w:val="24"/>
              </w:rPr>
              <w:t>10</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3269" w:rsidRPr="00953269" w:rsidRDefault="00953269" w:rsidP="00953269">
            <w:pPr>
              <w:jc w:val="center"/>
              <w:rPr>
                <w:rFonts w:cs="Arial"/>
                <w:szCs w:val="24"/>
              </w:rPr>
            </w:pPr>
            <w:r w:rsidRPr="00953269">
              <w:rPr>
                <w:rFonts w:cs="Arial"/>
                <w:szCs w:val="24"/>
              </w:rPr>
              <w:t>12</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953269" w:rsidRPr="00953269" w:rsidRDefault="00953269" w:rsidP="00953269">
            <w:pPr>
              <w:widowControl/>
              <w:overflowPunct/>
              <w:autoSpaceDE/>
              <w:adjustRightInd/>
              <w:jc w:val="right"/>
              <w:rPr>
                <w:rFonts w:cs="Arial"/>
                <w:b/>
                <w:bCs/>
                <w:szCs w:val="24"/>
                <w:lang w:eastAsia="en-GB"/>
              </w:rPr>
            </w:pPr>
            <w:r w:rsidRPr="00953269">
              <w:rPr>
                <w:rFonts w:cs="Arial"/>
                <w:b/>
                <w:bCs/>
                <w:szCs w:val="24"/>
                <w:lang w:eastAsia="en-GB"/>
              </w:rPr>
              <w:t>16 to 19</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szCs w:val="24"/>
              </w:rPr>
            </w:pPr>
            <w:r w:rsidRPr="00953269">
              <w:rPr>
                <w:rFonts w:cs="Arial"/>
                <w:szCs w:val="24"/>
              </w:rPr>
              <w:t>11</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szCs w:val="24"/>
              </w:rPr>
            </w:pPr>
            <w:r w:rsidRPr="00953269">
              <w:rPr>
                <w:rFonts w:cs="Arial"/>
                <w:szCs w:val="24"/>
              </w:rPr>
              <w:t>11</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3269" w:rsidRPr="00953269" w:rsidRDefault="00953269" w:rsidP="00953269">
            <w:pPr>
              <w:jc w:val="center"/>
              <w:rPr>
                <w:rFonts w:cs="Arial"/>
                <w:szCs w:val="24"/>
              </w:rPr>
            </w:pPr>
            <w:r w:rsidRPr="00953269">
              <w:rPr>
                <w:rFonts w:cs="Arial"/>
                <w:szCs w:val="24"/>
              </w:rPr>
              <w:t>14</w:t>
            </w:r>
          </w:p>
        </w:tc>
      </w:tr>
      <w:tr w:rsidR="00953269"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953269" w:rsidRPr="00953269" w:rsidRDefault="00953269" w:rsidP="00953269">
            <w:pPr>
              <w:jc w:val="center"/>
              <w:rPr>
                <w:rFonts w:cs="Arial"/>
                <w:szCs w:val="24"/>
              </w:rPr>
            </w:pPr>
          </w:p>
        </w:tc>
      </w:tr>
      <w:tr w:rsidR="00953269"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953269" w:rsidRDefault="00953269" w:rsidP="00054D19">
            <w:pPr>
              <w:jc w:val="center"/>
              <w:rPr>
                <w:rFonts w:cs="Arial"/>
                <w:b/>
                <w:bCs/>
                <w:szCs w:val="24"/>
                <w:lang w:eastAsia="en-GB"/>
              </w:rPr>
            </w:pPr>
            <w:r w:rsidRPr="00953269">
              <w:rPr>
                <w:rFonts w:cs="Arial"/>
                <w:b/>
                <w:bCs/>
                <w:szCs w:val="24"/>
                <w:lang w:eastAsia="en-GB"/>
              </w:rPr>
              <w:t>Ethnic origin (three year average)</w:t>
            </w:r>
            <w:r w:rsidR="00FE1803">
              <w:rPr>
                <w:rFonts w:cs="Arial"/>
                <w:b/>
                <w:bCs/>
                <w:szCs w:val="24"/>
                <w:lang w:eastAsia="en-GB"/>
              </w:rPr>
              <w:t>*</w:t>
            </w:r>
          </w:p>
          <w:p w:rsidR="00054D19" w:rsidRPr="00953269" w:rsidRDefault="00054D19" w:rsidP="00054D19">
            <w:pPr>
              <w:rPr>
                <w:rFonts w:cs="Arial"/>
                <w:szCs w:val="24"/>
              </w:rPr>
            </w:pP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djustRightInd/>
              <w:rPr>
                <w:rFonts w:cs="Arial"/>
                <w:b/>
                <w:bCs/>
                <w:szCs w:val="24"/>
                <w:lang w:eastAsia="en-GB"/>
              </w:rPr>
            </w:pP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widowControl/>
              <w:overflowPunct/>
              <w:autoSpaceDE/>
              <w:adjustRightInd/>
              <w:jc w:val="center"/>
              <w:rPr>
                <w:rFonts w:cs="Arial"/>
                <w:b/>
                <w:szCs w:val="24"/>
                <w:lang w:eastAsia="en-GB"/>
              </w:rPr>
            </w:pPr>
            <w:r w:rsidRPr="00953269">
              <w:rPr>
                <w:rFonts w:cs="Arial"/>
                <w:b/>
                <w:szCs w:val="24"/>
                <w:lang w:eastAsia="en-GB"/>
              </w:rPr>
              <w:t>2009/10-2011/12</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
                <w:szCs w:val="24"/>
              </w:rPr>
            </w:pPr>
            <w:r w:rsidRPr="00953269">
              <w:rPr>
                <w:rFonts w:cs="Arial"/>
                <w:b/>
                <w:szCs w:val="24"/>
              </w:rPr>
              <w:t>2010/11-2012/13</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widowControl/>
              <w:overflowPunct/>
              <w:autoSpaceDE/>
              <w:adjustRightInd/>
              <w:jc w:val="center"/>
              <w:rPr>
                <w:rFonts w:cs="Arial"/>
                <w:szCs w:val="24"/>
              </w:rPr>
            </w:pPr>
            <w:r w:rsidRPr="00953269">
              <w:rPr>
                <w:rFonts w:cs="Arial"/>
                <w:b/>
                <w:bCs/>
                <w:szCs w:val="24"/>
                <w:lang w:eastAsia="en-GB"/>
              </w:rPr>
              <w:t>2011/12-2013/14</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jc w:val="right"/>
              <w:textAlignment w:val="auto"/>
              <w:rPr>
                <w:rFonts w:cs="Arial"/>
                <w:b/>
                <w:bCs/>
                <w:szCs w:val="24"/>
                <w:lang w:eastAsia="en-GB"/>
              </w:rPr>
            </w:pPr>
            <w:r w:rsidRPr="00953269">
              <w:rPr>
                <w:rFonts w:cs="Arial"/>
                <w:b/>
                <w:bCs/>
                <w:szCs w:val="24"/>
                <w:lang w:eastAsia="en-GB"/>
              </w:rPr>
              <w:t>White</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11</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11</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jc w:val="right"/>
              <w:textAlignment w:val="auto"/>
              <w:rPr>
                <w:rFonts w:cs="Arial"/>
                <w:b/>
                <w:bCs/>
                <w:szCs w:val="24"/>
                <w:lang w:eastAsia="en-GB"/>
              </w:rPr>
            </w:pPr>
            <w:r w:rsidRPr="00953269">
              <w:rPr>
                <w:rFonts w:cs="Arial"/>
                <w:b/>
                <w:bCs/>
                <w:szCs w:val="24"/>
                <w:lang w:eastAsia="en-GB"/>
              </w:rPr>
              <w:t>Mixed/ Multiple ethnic groups</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21</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21</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jc w:val="right"/>
              <w:textAlignment w:val="auto"/>
              <w:rPr>
                <w:rFonts w:cs="Arial"/>
                <w:b/>
                <w:bCs/>
                <w:szCs w:val="24"/>
                <w:lang w:eastAsia="en-GB"/>
              </w:rPr>
            </w:pPr>
            <w:r w:rsidRPr="00953269">
              <w:rPr>
                <w:rFonts w:cs="Arial"/>
                <w:b/>
                <w:bCs/>
                <w:szCs w:val="24"/>
                <w:lang w:eastAsia="en-GB"/>
              </w:rPr>
              <w:t>Asian or Asian British</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20</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20</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jc w:val="right"/>
              <w:textAlignment w:val="auto"/>
              <w:rPr>
                <w:rFonts w:cs="Arial"/>
                <w:b/>
                <w:bCs/>
                <w:szCs w:val="24"/>
                <w:lang w:eastAsia="en-GB"/>
              </w:rPr>
            </w:pPr>
            <w:r w:rsidRPr="00953269">
              <w:rPr>
                <w:rFonts w:cs="Arial"/>
                <w:b/>
                <w:bCs/>
                <w:szCs w:val="24"/>
                <w:lang w:eastAsia="en-GB"/>
              </w:rPr>
              <w:t>Black or Black British</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28</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27</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jc w:val="right"/>
              <w:textAlignment w:val="auto"/>
              <w:rPr>
                <w:rFonts w:cs="Arial"/>
                <w:b/>
                <w:bCs/>
                <w:szCs w:val="24"/>
                <w:lang w:eastAsia="en-GB"/>
              </w:rPr>
            </w:pPr>
            <w:r w:rsidRPr="00953269">
              <w:rPr>
                <w:rFonts w:cs="Arial"/>
                <w:b/>
                <w:bCs/>
                <w:szCs w:val="24"/>
                <w:lang w:eastAsia="en-GB"/>
              </w:rPr>
              <w:t>Other Ethnic Groups</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23</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rPr>
            </w:pPr>
            <w:r w:rsidRPr="00953269">
              <w:rPr>
                <w:rFonts w:cs="Arial"/>
                <w:bCs/>
                <w:szCs w:val="24"/>
              </w:rPr>
              <w:t>22</w:t>
            </w:r>
          </w:p>
        </w:tc>
      </w:tr>
      <w:tr w:rsidR="00953269"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953269" w:rsidRPr="00953269" w:rsidRDefault="00953269" w:rsidP="00953269">
            <w:pPr>
              <w:jc w:val="center"/>
              <w:rPr>
                <w:rFonts w:cs="Arial"/>
                <w:bCs/>
                <w:szCs w:val="24"/>
              </w:rPr>
            </w:pPr>
          </w:p>
        </w:tc>
      </w:tr>
      <w:tr w:rsidR="00953269"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953269" w:rsidRPr="00953269" w:rsidRDefault="00953269" w:rsidP="00953269">
            <w:pPr>
              <w:jc w:val="center"/>
              <w:rPr>
                <w:rFonts w:cs="Arial"/>
                <w:b/>
                <w:bCs/>
                <w:szCs w:val="24"/>
              </w:rPr>
            </w:pPr>
            <w:r w:rsidRPr="00953269">
              <w:rPr>
                <w:rFonts w:cs="Arial"/>
                <w:b/>
                <w:bCs/>
                <w:szCs w:val="24"/>
              </w:rPr>
              <w:t>Region/ Country (three year average)</w:t>
            </w:r>
          </w:p>
          <w:p w:rsidR="00953269" w:rsidRPr="00953269" w:rsidRDefault="00953269" w:rsidP="00953269">
            <w:pPr>
              <w:jc w:val="center"/>
              <w:rPr>
                <w:rFonts w:cs="Arial"/>
                <w:bCs/>
                <w:szCs w:val="24"/>
              </w:rPr>
            </w:pPr>
          </w:p>
        </w:tc>
      </w:tr>
      <w:tr w:rsidR="00953269" w:rsidRPr="00FA1B09" w:rsidTr="00CB3F49">
        <w:trPr>
          <w:trHeight w:val="355"/>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textAlignment w:val="auto"/>
              <w:rPr>
                <w:rFonts w:cs="Arial"/>
                <w:b/>
                <w:bCs/>
                <w:szCs w:val="24"/>
                <w:lang w:eastAsia="en-GB"/>
              </w:rPr>
            </w:pPr>
            <w:r w:rsidRPr="00953269">
              <w:rPr>
                <w:rFonts w:cs="Arial"/>
                <w:b/>
                <w:bCs/>
                <w:szCs w:val="24"/>
                <w:lang w:eastAsia="en-GB"/>
              </w:rPr>
              <w:t>England</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13</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13</w:t>
            </w:r>
          </w:p>
        </w:tc>
      </w:tr>
      <w:tr w:rsidR="00953269"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ind w:firstLine="316"/>
              <w:textAlignment w:val="auto"/>
              <w:rPr>
                <w:rFonts w:cs="Arial"/>
                <w:b/>
                <w:bCs/>
                <w:szCs w:val="24"/>
                <w:lang w:eastAsia="en-GB"/>
              </w:rPr>
            </w:pPr>
            <w:r w:rsidRPr="00953269">
              <w:rPr>
                <w:rFonts w:cs="Arial"/>
                <w:b/>
                <w:bCs/>
                <w:szCs w:val="24"/>
                <w:lang w:eastAsia="en-GB"/>
              </w:rPr>
              <w:t>North East</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16</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16</w:t>
            </w:r>
          </w:p>
        </w:tc>
      </w:tr>
      <w:tr w:rsidR="00953269"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ind w:firstLine="316"/>
              <w:textAlignment w:val="auto"/>
              <w:rPr>
                <w:rFonts w:cs="Arial"/>
                <w:b/>
                <w:bCs/>
                <w:szCs w:val="24"/>
                <w:lang w:eastAsia="en-GB"/>
              </w:rPr>
            </w:pPr>
            <w:r w:rsidRPr="00953269">
              <w:rPr>
                <w:rFonts w:cs="Arial"/>
                <w:b/>
                <w:bCs/>
                <w:szCs w:val="24"/>
                <w:lang w:eastAsia="en-GB"/>
              </w:rPr>
              <w:t>North West</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17</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17</w:t>
            </w:r>
          </w:p>
        </w:tc>
      </w:tr>
      <w:tr w:rsidR="00953269"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ind w:firstLine="316"/>
              <w:textAlignment w:val="auto"/>
              <w:rPr>
                <w:rFonts w:cs="Arial"/>
                <w:b/>
                <w:bCs/>
                <w:szCs w:val="24"/>
                <w:lang w:eastAsia="en-GB"/>
              </w:rPr>
            </w:pPr>
            <w:r w:rsidRPr="00953269">
              <w:rPr>
                <w:rFonts w:cs="Arial"/>
                <w:b/>
                <w:bCs/>
                <w:szCs w:val="24"/>
                <w:lang w:eastAsia="en-GB"/>
              </w:rPr>
              <w:t>Yorkshire and the Humber</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18</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17</w:t>
            </w:r>
          </w:p>
        </w:tc>
      </w:tr>
      <w:tr w:rsidR="00953269"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ind w:firstLine="316"/>
              <w:textAlignment w:val="auto"/>
              <w:rPr>
                <w:rFonts w:cs="Arial"/>
                <w:b/>
                <w:bCs/>
                <w:szCs w:val="24"/>
                <w:lang w:eastAsia="en-GB"/>
              </w:rPr>
            </w:pPr>
            <w:r w:rsidRPr="00953269">
              <w:rPr>
                <w:rFonts w:cs="Arial"/>
                <w:b/>
                <w:bCs/>
                <w:szCs w:val="24"/>
                <w:lang w:eastAsia="en-GB"/>
              </w:rPr>
              <w:t>East Midlands</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12</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12</w:t>
            </w:r>
          </w:p>
        </w:tc>
      </w:tr>
      <w:tr w:rsidR="00953269"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ind w:firstLine="316"/>
              <w:textAlignment w:val="auto"/>
              <w:rPr>
                <w:rFonts w:cs="Arial"/>
                <w:b/>
                <w:bCs/>
                <w:szCs w:val="24"/>
                <w:lang w:eastAsia="en-GB"/>
              </w:rPr>
            </w:pPr>
            <w:r w:rsidRPr="00953269">
              <w:rPr>
                <w:rFonts w:cs="Arial"/>
                <w:b/>
                <w:bCs/>
                <w:szCs w:val="24"/>
                <w:lang w:eastAsia="en-GB"/>
              </w:rPr>
              <w:t>West Midlands</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15</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14</w:t>
            </w:r>
          </w:p>
        </w:tc>
      </w:tr>
      <w:tr w:rsidR="00953269"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ind w:firstLine="316"/>
              <w:textAlignment w:val="auto"/>
              <w:rPr>
                <w:rFonts w:cs="Arial"/>
                <w:b/>
                <w:bCs/>
                <w:szCs w:val="24"/>
                <w:lang w:eastAsia="en-GB"/>
              </w:rPr>
            </w:pPr>
            <w:r w:rsidRPr="00953269">
              <w:rPr>
                <w:rFonts w:cs="Arial"/>
                <w:b/>
                <w:bCs/>
                <w:szCs w:val="24"/>
                <w:lang w:eastAsia="en-GB"/>
              </w:rPr>
              <w:t>East of England</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9</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10</w:t>
            </w:r>
          </w:p>
        </w:tc>
      </w:tr>
      <w:tr w:rsidR="00953269"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ind w:firstLine="316"/>
              <w:textAlignment w:val="auto"/>
              <w:rPr>
                <w:rFonts w:cs="Arial"/>
                <w:b/>
                <w:bCs/>
                <w:szCs w:val="24"/>
                <w:lang w:eastAsia="en-GB"/>
              </w:rPr>
            </w:pPr>
            <w:r w:rsidRPr="00953269">
              <w:rPr>
                <w:rFonts w:cs="Arial"/>
                <w:b/>
                <w:bCs/>
                <w:szCs w:val="24"/>
                <w:lang w:eastAsia="en-GB"/>
              </w:rPr>
              <w:t>London</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16</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15</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ind w:firstLine="316"/>
              <w:textAlignment w:val="auto"/>
              <w:rPr>
                <w:rFonts w:cs="Arial"/>
                <w:b/>
                <w:bCs/>
                <w:szCs w:val="24"/>
                <w:lang w:eastAsia="en-GB"/>
              </w:rPr>
            </w:pPr>
            <w:r w:rsidRPr="00953269">
              <w:rPr>
                <w:rFonts w:cs="Arial"/>
                <w:b/>
                <w:bCs/>
                <w:szCs w:val="24"/>
                <w:lang w:eastAsia="en-GB"/>
              </w:rPr>
              <w:t>South East</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8</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ind w:firstLine="11"/>
              <w:jc w:val="center"/>
              <w:rPr>
                <w:rFonts w:cs="Arial"/>
                <w:bCs/>
                <w:szCs w:val="24"/>
                <w:lang w:eastAsia="en-GB"/>
              </w:rPr>
            </w:pPr>
            <w:r w:rsidRPr="00953269">
              <w:rPr>
                <w:rFonts w:cs="Arial"/>
                <w:bCs/>
                <w:szCs w:val="24"/>
                <w:lang w:eastAsia="en-GB"/>
              </w:rPr>
              <w:t>8</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ind w:firstLine="316"/>
              <w:textAlignment w:val="auto"/>
              <w:rPr>
                <w:rFonts w:cs="Arial"/>
                <w:b/>
                <w:bCs/>
                <w:szCs w:val="24"/>
                <w:lang w:eastAsia="en-GB"/>
              </w:rPr>
            </w:pPr>
            <w:r w:rsidRPr="00953269">
              <w:rPr>
                <w:rFonts w:cs="Arial"/>
                <w:b/>
                <w:bCs/>
                <w:szCs w:val="24"/>
                <w:lang w:eastAsia="en-GB"/>
              </w:rPr>
              <w:t>South West</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9</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ind w:firstLine="11"/>
              <w:jc w:val="center"/>
              <w:rPr>
                <w:rFonts w:cs="Arial"/>
                <w:bCs/>
                <w:szCs w:val="24"/>
                <w:lang w:eastAsia="en-GB"/>
              </w:rPr>
            </w:pPr>
            <w:r w:rsidRPr="00953269">
              <w:rPr>
                <w:rFonts w:cs="Arial"/>
                <w:bCs/>
                <w:szCs w:val="24"/>
                <w:lang w:eastAsia="en-GB"/>
              </w:rPr>
              <w:t>9</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textAlignment w:val="auto"/>
              <w:rPr>
                <w:rFonts w:cs="Arial"/>
                <w:b/>
                <w:bCs/>
                <w:szCs w:val="24"/>
                <w:lang w:eastAsia="en-GB"/>
              </w:rPr>
            </w:pPr>
            <w:r w:rsidRPr="00953269">
              <w:rPr>
                <w:rFonts w:cs="Arial"/>
                <w:b/>
                <w:bCs/>
                <w:szCs w:val="24"/>
                <w:lang w:eastAsia="en-GB"/>
              </w:rPr>
              <w:t>Wales</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18</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17</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textAlignment w:val="auto"/>
              <w:rPr>
                <w:rFonts w:cs="Arial"/>
                <w:b/>
                <w:bCs/>
                <w:szCs w:val="24"/>
                <w:lang w:eastAsia="en-GB"/>
              </w:rPr>
            </w:pPr>
            <w:r w:rsidRPr="00953269">
              <w:rPr>
                <w:rFonts w:cs="Arial"/>
                <w:b/>
                <w:bCs/>
                <w:szCs w:val="24"/>
                <w:lang w:eastAsia="en-GB"/>
              </w:rPr>
              <w:t>Scotland</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10</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11</w:t>
            </w:r>
          </w:p>
        </w:tc>
      </w:tr>
      <w:tr w:rsidR="00953269"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953269" w:rsidRPr="00953269" w:rsidRDefault="00953269" w:rsidP="00953269">
            <w:pPr>
              <w:widowControl/>
              <w:overflowPunct/>
              <w:autoSpaceDE/>
              <w:autoSpaceDN/>
              <w:adjustRightInd/>
              <w:textAlignment w:val="auto"/>
              <w:rPr>
                <w:rFonts w:cs="Arial"/>
                <w:b/>
                <w:bCs/>
                <w:szCs w:val="24"/>
                <w:lang w:eastAsia="en-GB"/>
              </w:rPr>
            </w:pPr>
            <w:r w:rsidRPr="00953269">
              <w:rPr>
                <w:rFonts w:cs="Arial"/>
                <w:b/>
                <w:bCs/>
                <w:szCs w:val="24"/>
                <w:lang w:eastAsia="en-GB"/>
              </w:rPr>
              <w:t>Northern Ireland</w:t>
            </w:r>
          </w:p>
        </w:tc>
        <w:tc>
          <w:tcPr>
            <w:tcW w:w="1374"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11</w:t>
            </w:r>
          </w:p>
        </w:tc>
        <w:tc>
          <w:tcPr>
            <w:tcW w:w="1758" w:type="dxa"/>
            <w:tcBorders>
              <w:top w:val="single" w:sz="4" w:space="0" w:color="auto"/>
              <w:left w:val="single" w:sz="4" w:space="0" w:color="auto"/>
              <w:bottom w:val="single" w:sz="4" w:space="0" w:color="auto"/>
              <w:right w:val="single" w:sz="4" w:space="0" w:color="auto"/>
            </w:tcBorders>
            <w:vAlign w:val="center"/>
          </w:tcPr>
          <w:p w:rsidR="00953269" w:rsidRPr="00953269" w:rsidRDefault="00953269" w:rsidP="00953269">
            <w:pPr>
              <w:jc w:val="center"/>
              <w:rPr>
                <w:rFonts w:cs="Arial"/>
                <w:bCs/>
                <w:szCs w:val="24"/>
                <w:lang w:eastAsia="en-GB"/>
              </w:rPr>
            </w:pPr>
            <w:r w:rsidRPr="00953269">
              <w:rPr>
                <w:rFonts w:cs="Arial"/>
                <w:bCs/>
                <w:szCs w:val="24"/>
                <w:lang w:eastAsia="en-GB"/>
              </w:rPr>
              <w:t>11</w:t>
            </w:r>
          </w:p>
        </w:tc>
      </w:tr>
      <w:tr w:rsidR="00953269"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953269" w:rsidRPr="00953269" w:rsidRDefault="00953269" w:rsidP="00054D19">
            <w:pPr>
              <w:pStyle w:val="DeptBullets"/>
              <w:numPr>
                <w:ilvl w:val="0"/>
                <w:numId w:val="0"/>
              </w:numPr>
              <w:spacing w:after="0"/>
              <w:ind w:left="34"/>
              <w:rPr>
                <w:rFonts w:cs="Arial"/>
                <w:b/>
                <w:i/>
                <w:szCs w:val="24"/>
              </w:rPr>
            </w:pPr>
            <w:r w:rsidRPr="00953269">
              <w:rPr>
                <w:rFonts w:cs="Arial"/>
                <w:b/>
                <w:i/>
                <w:szCs w:val="24"/>
              </w:rPr>
              <w:t xml:space="preserve">Notes: </w:t>
            </w:r>
          </w:p>
          <w:p w:rsidR="00953269" w:rsidRPr="00953269" w:rsidRDefault="00953269" w:rsidP="00774B35">
            <w:pPr>
              <w:pStyle w:val="DeptBullets"/>
              <w:numPr>
                <w:ilvl w:val="0"/>
                <w:numId w:val="23"/>
              </w:numPr>
              <w:spacing w:after="0"/>
              <w:rPr>
                <w:rFonts w:cs="Arial"/>
                <w:i/>
                <w:szCs w:val="24"/>
              </w:rPr>
            </w:pPr>
            <w:r w:rsidRPr="00953269">
              <w:rPr>
                <w:rFonts w:cs="Arial"/>
                <w:i/>
                <w:szCs w:val="24"/>
              </w:rPr>
              <w:t>A family is in low income and material deprivation if they have a material deprivation score of 25 or more and a household income below 70 per cent of contemporary median income, Before Housing Costs.</w:t>
            </w:r>
            <w:r w:rsidR="00774B35">
              <w:t xml:space="preserve"> </w:t>
            </w:r>
            <w:r w:rsidR="00774B35" w:rsidRPr="00774B35">
              <w:rPr>
                <w:rFonts w:cs="Arial"/>
                <w:i/>
                <w:szCs w:val="24"/>
              </w:rPr>
              <w:t xml:space="preserve">Figures for </w:t>
            </w:r>
            <w:r w:rsidR="00774B35" w:rsidRPr="00774B35">
              <w:rPr>
                <w:rFonts w:cs="Arial"/>
                <w:i/>
                <w:szCs w:val="24"/>
              </w:rPr>
              <w:lastRenderedPageBreak/>
              <w:t>combined low income and material deprivation are only produced on a Before Housing Costs basis</w:t>
            </w:r>
            <w:r w:rsidR="002234E1">
              <w:rPr>
                <w:rFonts w:cs="Arial"/>
                <w:i/>
                <w:szCs w:val="24"/>
              </w:rPr>
              <w:t>.</w:t>
            </w:r>
          </w:p>
          <w:p w:rsidR="00953269" w:rsidRPr="00953269" w:rsidRDefault="00953269" w:rsidP="00953269">
            <w:pPr>
              <w:pStyle w:val="DeptBullets"/>
              <w:numPr>
                <w:ilvl w:val="0"/>
                <w:numId w:val="23"/>
              </w:numPr>
              <w:spacing w:after="0"/>
              <w:rPr>
                <w:rFonts w:cs="Arial"/>
                <w:i/>
                <w:szCs w:val="24"/>
              </w:rPr>
            </w:pPr>
            <w:r w:rsidRPr="00953269">
              <w:rPr>
                <w:rFonts w:cs="Arial"/>
                <w:i/>
                <w:szCs w:val="24"/>
              </w:rPr>
              <w:t xml:space="preserve">A child’s experience of material deprivation is measured by asking respondents of the Family Resources Survey whether they have a series of goods and services. If they do not have them, they are asked whether this is because they do not want them or because they cannot afford them. Each family is given a score out of 100 based on their responses which gives an indication of how materially deprived it is. Those families with a score over 25 are deemed to be materially deprived. </w:t>
            </w:r>
          </w:p>
          <w:p w:rsidR="00953269" w:rsidRPr="00953269" w:rsidRDefault="00953269" w:rsidP="00953269">
            <w:pPr>
              <w:pStyle w:val="DeptBullets"/>
              <w:numPr>
                <w:ilvl w:val="0"/>
                <w:numId w:val="23"/>
              </w:numPr>
              <w:spacing w:after="0"/>
              <w:rPr>
                <w:rFonts w:cs="Arial"/>
                <w:i/>
                <w:szCs w:val="24"/>
              </w:rPr>
            </w:pPr>
            <w:r w:rsidRPr="00953269">
              <w:rPr>
                <w:rFonts w:cs="Arial"/>
                <w:i/>
                <w:szCs w:val="24"/>
              </w:rPr>
              <w:t>New questions about four additional material deprivation items for children were introduced into the 2010/11 FRS and from 2011/12 four questions from the original suite were removed. Figures from the old and new suite of questions are not comparable. Due to the break in the series, it has not been possible to calculate results for ethnicity or geographical breakdowns for 2009/10-2011/12.</w:t>
            </w:r>
          </w:p>
          <w:p w:rsidR="00953269" w:rsidRPr="00953269" w:rsidRDefault="00953269" w:rsidP="00953269">
            <w:pPr>
              <w:pStyle w:val="DeptBullets"/>
              <w:numPr>
                <w:ilvl w:val="0"/>
                <w:numId w:val="23"/>
              </w:numPr>
              <w:spacing w:after="0"/>
              <w:rPr>
                <w:rFonts w:cs="Arial"/>
                <w:i/>
                <w:szCs w:val="24"/>
              </w:rPr>
            </w:pPr>
            <w:r w:rsidRPr="00953269">
              <w:rPr>
                <w:rFonts w:cs="Arial"/>
                <w:i/>
                <w:szCs w:val="24"/>
              </w:rPr>
              <w:t>Figures for geographical regions and ethnic groups are presented as three-year averages as single-year estimates are considered too volatile.</w:t>
            </w:r>
          </w:p>
          <w:p w:rsidR="00354C9A" w:rsidRPr="00FE1803" w:rsidRDefault="00953269" w:rsidP="00054D19">
            <w:pPr>
              <w:pStyle w:val="DeptBullets"/>
              <w:numPr>
                <w:ilvl w:val="0"/>
                <w:numId w:val="23"/>
              </w:numPr>
              <w:spacing w:after="0"/>
              <w:rPr>
                <w:rFonts w:cs="Arial"/>
                <w:sz w:val="22"/>
                <w:szCs w:val="22"/>
              </w:rPr>
            </w:pPr>
            <w:r w:rsidRPr="00953269">
              <w:rPr>
                <w:rFonts w:cs="Arial"/>
                <w:i/>
                <w:szCs w:val="24"/>
              </w:rPr>
              <w:t>Estimates less than 50,000 have been denoted as ‘-‘.</w:t>
            </w:r>
          </w:p>
          <w:p w:rsidR="00FE1803" w:rsidRPr="00FE1803" w:rsidRDefault="00FE1803" w:rsidP="00FE1803">
            <w:pPr>
              <w:pStyle w:val="DeptBullets"/>
              <w:numPr>
                <w:ilvl w:val="0"/>
                <w:numId w:val="0"/>
              </w:numPr>
              <w:spacing w:after="0"/>
              <w:ind w:left="394"/>
              <w:rPr>
                <w:rFonts w:cs="Arial"/>
                <w:sz w:val="22"/>
                <w:szCs w:val="22"/>
              </w:rPr>
            </w:pPr>
          </w:p>
          <w:p w:rsidR="00FE1803" w:rsidRPr="00054D19" w:rsidRDefault="00FE1803" w:rsidP="00FE1803">
            <w:pPr>
              <w:pStyle w:val="DeptBullets"/>
              <w:numPr>
                <w:ilvl w:val="0"/>
                <w:numId w:val="0"/>
              </w:numPr>
              <w:spacing w:after="0"/>
              <w:ind w:left="34"/>
              <w:rPr>
                <w:rFonts w:cs="Arial"/>
                <w:sz w:val="22"/>
                <w:szCs w:val="22"/>
              </w:rPr>
            </w:pPr>
            <w:r>
              <w:rPr>
                <w:rFonts w:cs="Arial"/>
                <w:i/>
                <w:szCs w:val="24"/>
              </w:rPr>
              <w:t>*</w:t>
            </w:r>
            <w:r w:rsidRPr="00FE1803">
              <w:rPr>
                <w:rFonts w:cs="Arial"/>
                <w:i/>
                <w:szCs w:val="24"/>
              </w:rPr>
              <w:t>Figures for 2012/13 and 2013/14 use grossing factors based on 2011 Census data, so caution should be exercised when making comparisons with 2011/12.</w:t>
            </w:r>
          </w:p>
        </w:tc>
      </w:tr>
    </w:tbl>
    <w:p w:rsidR="00054D19" w:rsidRDefault="00054D19">
      <w:pPr>
        <w:widowControl/>
        <w:overflowPunct/>
        <w:autoSpaceDE/>
        <w:autoSpaceDN/>
        <w:adjustRightInd/>
        <w:textAlignment w:val="auto"/>
        <w:rPr>
          <w:rFonts w:cs="Arial"/>
          <w:szCs w:val="24"/>
          <w:u w:val="single"/>
          <w:lang w:eastAsia="zh-CN"/>
        </w:rPr>
      </w:pPr>
    </w:p>
    <w:tbl>
      <w:tblPr>
        <w:tblW w:w="8364" w:type="dxa"/>
        <w:tblInd w:w="108" w:type="dxa"/>
        <w:tblLook w:val="04A0"/>
      </w:tblPr>
      <w:tblGrid>
        <w:gridCol w:w="3809"/>
        <w:gridCol w:w="1374"/>
        <w:gridCol w:w="1423"/>
        <w:gridCol w:w="1758"/>
      </w:tblGrid>
      <w:tr w:rsidR="00354C9A" w:rsidRPr="00FA1B09" w:rsidTr="00F75AB3">
        <w:trPr>
          <w:trHeight w:val="714"/>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354C9A" w:rsidRPr="00354C9A" w:rsidRDefault="00354C9A"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4</w:t>
            </w:r>
            <w:r w:rsidR="00C85F24">
              <w:rPr>
                <w:rFonts w:cs="Arial"/>
                <w:b/>
                <w:bCs/>
                <w:szCs w:val="24"/>
                <w:u w:val="single"/>
                <w:lang w:eastAsia="en-GB"/>
              </w:rPr>
              <w:t>3</w:t>
            </w:r>
            <w:r w:rsidRPr="00354C9A">
              <w:rPr>
                <w:rFonts w:cs="Arial"/>
                <w:b/>
                <w:bCs/>
                <w:szCs w:val="24"/>
                <w:lang w:eastAsia="en-GB"/>
              </w:rPr>
              <w:t xml:space="preserve">.  Numbers of children in low income and material deprivation, </w:t>
            </w:r>
            <w:r w:rsidR="002234E1">
              <w:rPr>
                <w:rFonts w:cs="Arial"/>
                <w:b/>
                <w:bCs/>
                <w:szCs w:val="24"/>
                <w:lang w:eastAsia="en-GB"/>
              </w:rPr>
              <w:t xml:space="preserve">Before Housing Costs, </w:t>
            </w:r>
            <w:r w:rsidRPr="00354C9A">
              <w:rPr>
                <w:rFonts w:cs="Arial"/>
                <w:b/>
                <w:bCs/>
                <w:szCs w:val="24"/>
                <w:u w:val="single"/>
                <w:lang w:eastAsia="en-GB"/>
              </w:rPr>
              <w:t xml:space="preserve">UK </w:t>
            </w:r>
            <w:r w:rsidRPr="00354C9A">
              <w:rPr>
                <w:rFonts w:cs="Arial"/>
                <w:b/>
                <w:bCs/>
                <w:szCs w:val="24"/>
                <w:lang w:eastAsia="en-GB"/>
              </w:rPr>
              <w:t>by age of youngest child in family, et</w:t>
            </w:r>
            <w:r w:rsidR="00760FE1">
              <w:rPr>
                <w:rFonts w:cs="Arial"/>
                <w:b/>
                <w:bCs/>
                <w:szCs w:val="24"/>
                <w:lang w:eastAsia="en-GB"/>
              </w:rPr>
              <w:t xml:space="preserve">hnic origin and region, 2011/12 to </w:t>
            </w:r>
            <w:r w:rsidRPr="00354C9A">
              <w:rPr>
                <w:rFonts w:cs="Arial"/>
                <w:b/>
                <w:bCs/>
                <w:szCs w:val="24"/>
                <w:lang w:eastAsia="en-GB"/>
              </w:rPr>
              <w:t>2013/14</w:t>
            </w:r>
          </w:p>
        </w:tc>
      </w:tr>
      <w:tr w:rsidR="00354C9A" w:rsidRPr="009A77F6" w:rsidTr="00F75AB3">
        <w:trPr>
          <w:trHeight w:val="623"/>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354C9A" w:rsidRPr="00354C9A" w:rsidRDefault="00354C9A" w:rsidP="00054D19">
            <w:pPr>
              <w:widowControl/>
              <w:overflowPunct/>
              <w:autoSpaceDE/>
              <w:adjustRightInd/>
              <w:rPr>
                <w:rFonts w:cs="Arial"/>
                <w:b/>
                <w:bCs/>
                <w:szCs w:val="24"/>
                <w:lang w:eastAsia="en-GB"/>
              </w:rPr>
            </w:pPr>
            <w:r w:rsidRPr="00354C9A">
              <w:rPr>
                <w:rFonts w:cs="Arial"/>
                <w:b/>
                <w:bCs/>
                <w:szCs w:val="24"/>
                <w:lang w:eastAsia="en-GB"/>
              </w:rPr>
              <w:t xml:space="preserve">Data Source:  </w:t>
            </w:r>
            <w:r w:rsidRPr="00354C9A">
              <w:rPr>
                <w:rFonts w:cs="Arial"/>
                <w:bCs/>
                <w:szCs w:val="24"/>
                <w:lang w:eastAsia="en-GB"/>
              </w:rPr>
              <w:t xml:space="preserve">Households Below Average Income </w:t>
            </w:r>
            <w:hyperlink r:id="rId38" w:history="1">
              <w:r w:rsidRPr="00354C9A">
                <w:rPr>
                  <w:rStyle w:val="Hyperlink"/>
                  <w:rFonts w:cs="Arial"/>
                  <w:bCs/>
                  <w:szCs w:val="24"/>
                  <w:lang w:eastAsia="en-GB"/>
                </w:rPr>
                <w:t>https://www.gov.uk/government/collections/households-below-average-income-hbai--2</w:t>
              </w:r>
            </w:hyperlink>
            <w:r w:rsidRPr="00354C9A">
              <w:rPr>
                <w:rFonts w:cs="Arial"/>
                <w:b/>
                <w:bCs/>
                <w:szCs w:val="24"/>
                <w:lang w:eastAsia="en-GB"/>
              </w:rPr>
              <w:t xml:space="preserve"> </w:t>
            </w:r>
          </w:p>
          <w:p w:rsidR="00354C9A" w:rsidRPr="00354C9A" w:rsidRDefault="00354C9A" w:rsidP="009A2DBA">
            <w:pPr>
              <w:widowControl/>
              <w:overflowPunct/>
              <w:autoSpaceDE/>
              <w:adjustRightInd/>
              <w:jc w:val="right"/>
              <w:rPr>
                <w:rFonts w:cs="Arial"/>
                <w:b/>
                <w:bCs/>
                <w:szCs w:val="24"/>
                <w:lang w:eastAsia="en-GB"/>
              </w:rPr>
            </w:pPr>
            <w:r w:rsidRPr="00354C9A">
              <w:rPr>
                <w:rFonts w:cs="Arial"/>
                <w:b/>
                <w:bCs/>
                <w:szCs w:val="24"/>
                <w:lang w:eastAsia="en-GB"/>
              </w:rPr>
              <w:t>Numbers of children (millions)</w:t>
            </w:r>
          </w:p>
        </w:tc>
      </w:tr>
      <w:tr w:rsidR="00354C9A" w:rsidRPr="00FA1B09" w:rsidTr="00F75AB3">
        <w:trPr>
          <w:trHeight w:val="280"/>
          <w:tblHeader/>
        </w:trPr>
        <w:tc>
          <w:tcPr>
            <w:tcW w:w="3809" w:type="dxa"/>
            <w:tcBorders>
              <w:top w:val="single" w:sz="4" w:space="0" w:color="auto"/>
              <w:left w:val="single" w:sz="4" w:space="0" w:color="auto"/>
              <w:bottom w:val="single" w:sz="4" w:space="0" w:color="auto"/>
              <w:right w:val="single" w:sz="4" w:space="0" w:color="auto"/>
            </w:tcBorders>
            <w:vAlign w:val="center"/>
            <w:hideMark/>
          </w:tcPr>
          <w:p w:rsidR="00354C9A" w:rsidRPr="00354C9A" w:rsidRDefault="00922425" w:rsidP="009A2DBA">
            <w:pPr>
              <w:widowControl/>
              <w:overflowPunct/>
              <w:autoSpaceDE/>
              <w:adjustRightInd/>
              <w:rPr>
                <w:rFonts w:cs="Arial"/>
                <w:b/>
                <w:bCs/>
                <w:szCs w:val="24"/>
                <w:lang w:eastAsia="en-GB"/>
              </w:rPr>
            </w:pPr>
            <w:r>
              <w:rPr>
                <w:rFonts w:cs="Arial"/>
                <w:b/>
                <w:bCs/>
                <w:szCs w:val="24"/>
                <w:lang w:eastAsia="en-GB"/>
              </w:rPr>
              <w:t>Year</w:t>
            </w:r>
          </w:p>
        </w:tc>
        <w:tc>
          <w:tcPr>
            <w:tcW w:w="1374" w:type="dxa"/>
            <w:tcBorders>
              <w:top w:val="single" w:sz="4" w:space="0" w:color="auto"/>
              <w:left w:val="single" w:sz="4" w:space="0" w:color="auto"/>
              <w:bottom w:val="single" w:sz="4" w:space="0" w:color="auto"/>
              <w:right w:val="single" w:sz="4" w:space="0" w:color="auto"/>
            </w:tcBorders>
            <w:vAlign w:val="center"/>
            <w:hideMark/>
          </w:tcPr>
          <w:p w:rsidR="00354C9A" w:rsidRPr="00354C9A" w:rsidRDefault="00354C9A" w:rsidP="009A2DBA">
            <w:pPr>
              <w:widowControl/>
              <w:overflowPunct/>
              <w:autoSpaceDE/>
              <w:adjustRightInd/>
              <w:jc w:val="center"/>
              <w:rPr>
                <w:rFonts w:cs="Arial"/>
                <w:b/>
                <w:bCs/>
                <w:szCs w:val="24"/>
                <w:lang w:eastAsia="en-GB"/>
              </w:rPr>
            </w:pPr>
            <w:r w:rsidRPr="00354C9A">
              <w:rPr>
                <w:rFonts w:cs="Arial"/>
                <w:b/>
                <w:bCs/>
                <w:szCs w:val="24"/>
                <w:lang w:eastAsia="en-GB"/>
              </w:rPr>
              <w:t>2011/12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354C9A" w:rsidRPr="00354C9A" w:rsidRDefault="00354C9A" w:rsidP="009A2DBA">
            <w:pPr>
              <w:widowControl/>
              <w:overflowPunct/>
              <w:autoSpaceDE/>
              <w:adjustRightInd/>
              <w:jc w:val="center"/>
              <w:rPr>
                <w:rFonts w:cs="Arial"/>
                <w:b/>
                <w:bCs/>
                <w:szCs w:val="24"/>
                <w:lang w:eastAsia="en-GB"/>
              </w:rPr>
            </w:pPr>
            <w:r w:rsidRPr="00354C9A">
              <w:rPr>
                <w:rFonts w:cs="Arial"/>
                <w:b/>
                <w:bCs/>
                <w:szCs w:val="24"/>
                <w:lang w:eastAsia="en-GB"/>
              </w:rPr>
              <w:t>2012/13</w:t>
            </w:r>
          </w:p>
        </w:tc>
        <w:tc>
          <w:tcPr>
            <w:tcW w:w="1758" w:type="dxa"/>
            <w:tcBorders>
              <w:top w:val="single" w:sz="4" w:space="0" w:color="auto"/>
              <w:left w:val="single" w:sz="4" w:space="0" w:color="auto"/>
              <w:bottom w:val="single" w:sz="4" w:space="0" w:color="auto"/>
              <w:right w:val="single" w:sz="4" w:space="0" w:color="auto"/>
            </w:tcBorders>
            <w:vAlign w:val="center"/>
            <w:hideMark/>
          </w:tcPr>
          <w:p w:rsidR="00354C9A" w:rsidRPr="00354C9A" w:rsidRDefault="00354C9A" w:rsidP="009A2DBA">
            <w:pPr>
              <w:widowControl/>
              <w:overflowPunct/>
              <w:autoSpaceDE/>
              <w:adjustRightInd/>
              <w:jc w:val="center"/>
              <w:rPr>
                <w:rFonts w:cs="Arial"/>
                <w:b/>
                <w:bCs/>
                <w:szCs w:val="24"/>
                <w:lang w:eastAsia="en-GB"/>
              </w:rPr>
            </w:pPr>
            <w:r w:rsidRPr="00354C9A">
              <w:rPr>
                <w:rFonts w:cs="Arial"/>
                <w:b/>
                <w:bCs/>
                <w:szCs w:val="24"/>
                <w:lang w:eastAsia="en-GB"/>
              </w:rPr>
              <w:t>2013/14</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54C9A" w:rsidRPr="00354C9A" w:rsidRDefault="00354C9A" w:rsidP="009A2DBA">
            <w:pPr>
              <w:widowControl/>
              <w:overflowPunct/>
              <w:autoSpaceDE/>
              <w:adjustRightInd/>
              <w:jc w:val="center"/>
              <w:rPr>
                <w:rFonts w:cs="Arial"/>
                <w:b/>
                <w:bCs/>
                <w:szCs w:val="24"/>
                <w:vertAlign w:val="superscript"/>
                <w:lang w:eastAsia="en-GB"/>
              </w:rPr>
            </w:pPr>
            <w:r w:rsidRPr="00354C9A">
              <w:rPr>
                <w:rFonts w:cs="Arial"/>
                <w:b/>
                <w:bCs/>
                <w:szCs w:val="24"/>
                <w:lang w:eastAsia="en-GB"/>
              </w:rPr>
              <w:t>UK</w:t>
            </w:r>
          </w:p>
        </w:tc>
        <w:tc>
          <w:tcPr>
            <w:tcW w:w="1374" w:type="dxa"/>
            <w:tcBorders>
              <w:top w:val="single" w:sz="4" w:space="0" w:color="auto"/>
              <w:left w:val="single" w:sz="4" w:space="0" w:color="auto"/>
              <w:bottom w:val="single" w:sz="4" w:space="0" w:color="auto"/>
              <w:right w:val="single" w:sz="4" w:space="0" w:color="auto"/>
            </w:tcBorders>
            <w:vAlign w:val="bottom"/>
            <w:hideMark/>
          </w:tcPr>
          <w:p w:rsidR="00354C9A" w:rsidRPr="00354C9A" w:rsidRDefault="00354C9A" w:rsidP="009A2DBA">
            <w:pPr>
              <w:jc w:val="center"/>
              <w:rPr>
                <w:rFonts w:cs="Arial"/>
                <w:b/>
                <w:bCs/>
                <w:szCs w:val="24"/>
              </w:rPr>
            </w:pPr>
            <w:r w:rsidRPr="00354C9A">
              <w:rPr>
                <w:rFonts w:cs="Arial"/>
                <w:b/>
                <w:bCs/>
                <w:szCs w:val="24"/>
              </w:rPr>
              <w:t>1.6</w:t>
            </w:r>
          </w:p>
        </w:tc>
        <w:tc>
          <w:tcPr>
            <w:tcW w:w="1423" w:type="dxa"/>
            <w:tcBorders>
              <w:top w:val="single" w:sz="4" w:space="0" w:color="auto"/>
              <w:left w:val="single" w:sz="4" w:space="0" w:color="auto"/>
              <w:bottom w:val="single" w:sz="4" w:space="0" w:color="auto"/>
              <w:right w:val="single" w:sz="4" w:space="0" w:color="auto"/>
            </w:tcBorders>
            <w:vAlign w:val="bottom"/>
            <w:hideMark/>
          </w:tcPr>
          <w:p w:rsidR="00354C9A" w:rsidRPr="00354C9A" w:rsidRDefault="00354C9A" w:rsidP="009A2DBA">
            <w:pPr>
              <w:jc w:val="center"/>
              <w:rPr>
                <w:rFonts w:cs="Arial"/>
                <w:b/>
                <w:bCs/>
                <w:szCs w:val="24"/>
              </w:rPr>
            </w:pPr>
            <w:r w:rsidRPr="00354C9A">
              <w:rPr>
                <w:rFonts w:cs="Arial"/>
                <w:b/>
                <w:bCs/>
                <w:szCs w:val="24"/>
              </w:rPr>
              <w:t>1.8</w:t>
            </w:r>
          </w:p>
        </w:tc>
        <w:tc>
          <w:tcPr>
            <w:tcW w:w="1758" w:type="dxa"/>
            <w:tcBorders>
              <w:top w:val="single" w:sz="4" w:space="0" w:color="auto"/>
              <w:left w:val="single" w:sz="4" w:space="0" w:color="auto"/>
              <w:bottom w:val="single" w:sz="4" w:space="0" w:color="auto"/>
              <w:right w:val="single" w:sz="4" w:space="0" w:color="auto"/>
            </w:tcBorders>
            <w:vAlign w:val="bottom"/>
            <w:hideMark/>
          </w:tcPr>
          <w:p w:rsidR="00354C9A" w:rsidRPr="00354C9A" w:rsidRDefault="00354C9A" w:rsidP="009A2DBA">
            <w:pPr>
              <w:jc w:val="center"/>
              <w:rPr>
                <w:rFonts w:cs="Arial"/>
                <w:b/>
                <w:bCs/>
                <w:szCs w:val="24"/>
              </w:rPr>
            </w:pPr>
            <w:r w:rsidRPr="00354C9A">
              <w:rPr>
                <w:rFonts w:cs="Arial"/>
                <w:b/>
                <w:bCs/>
                <w:szCs w:val="24"/>
              </w:rPr>
              <w:t>1.7</w:t>
            </w:r>
          </w:p>
        </w:tc>
      </w:tr>
      <w:tr w:rsidR="00354C9A"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hideMark/>
          </w:tcPr>
          <w:p w:rsidR="00354C9A" w:rsidRPr="00354C9A" w:rsidRDefault="00354C9A" w:rsidP="009A2DBA">
            <w:pPr>
              <w:widowControl/>
              <w:overflowPunct/>
              <w:autoSpaceDE/>
              <w:adjustRightInd/>
              <w:jc w:val="center"/>
              <w:rPr>
                <w:rFonts w:cs="Arial"/>
                <w:szCs w:val="24"/>
                <w:lang w:eastAsia="en-GB"/>
              </w:rPr>
            </w:pPr>
          </w:p>
        </w:tc>
      </w:tr>
      <w:tr w:rsidR="00354C9A" w:rsidRPr="00FA1B09" w:rsidTr="00CB3F49">
        <w:trPr>
          <w:trHeight w:val="295"/>
        </w:trPr>
        <w:tc>
          <w:tcPr>
            <w:tcW w:w="8364" w:type="dxa"/>
            <w:gridSpan w:val="4"/>
            <w:tcBorders>
              <w:top w:val="single" w:sz="4" w:space="0" w:color="auto"/>
              <w:left w:val="single" w:sz="4" w:space="0" w:color="auto"/>
              <w:bottom w:val="single" w:sz="4" w:space="0" w:color="auto"/>
              <w:right w:val="single" w:sz="4" w:space="0" w:color="auto"/>
            </w:tcBorders>
            <w:hideMark/>
          </w:tcPr>
          <w:p w:rsidR="00354C9A" w:rsidRDefault="00354C9A" w:rsidP="009A2DBA">
            <w:pPr>
              <w:widowControl/>
              <w:overflowPunct/>
              <w:autoSpaceDE/>
              <w:adjustRightInd/>
              <w:jc w:val="center"/>
              <w:rPr>
                <w:rFonts w:cs="Arial"/>
                <w:b/>
                <w:bCs/>
                <w:szCs w:val="24"/>
                <w:lang w:eastAsia="en-GB"/>
              </w:rPr>
            </w:pPr>
            <w:r w:rsidRPr="00354C9A">
              <w:rPr>
                <w:rFonts w:cs="Arial"/>
                <w:b/>
                <w:bCs/>
                <w:szCs w:val="24"/>
                <w:lang w:eastAsia="en-GB"/>
              </w:rPr>
              <w:t>Age of youngest child in family</w:t>
            </w:r>
            <w:r w:rsidR="00FE1803">
              <w:rPr>
                <w:rFonts w:cs="Arial"/>
                <w:b/>
                <w:bCs/>
                <w:szCs w:val="24"/>
                <w:lang w:eastAsia="en-GB"/>
              </w:rPr>
              <w:t>*</w:t>
            </w:r>
          </w:p>
          <w:p w:rsidR="00054D19" w:rsidRPr="00354C9A" w:rsidRDefault="00054D19" w:rsidP="009A2DBA">
            <w:pPr>
              <w:widowControl/>
              <w:overflowPunct/>
              <w:autoSpaceDE/>
              <w:adjustRightInd/>
              <w:jc w:val="center"/>
              <w:rPr>
                <w:rFonts w:cs="Arial"/>
                <w:szCs w:val="24"/>
                <w:lang w:eastAsia="en-GB"/>
              </w:rPr>
            </w:pP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54C9A" w:rsidRPr="00354C9A" w:rsidRDefault="00354C9A" w:rsidP="009A2DBA">
            <w:pPr>
              <w:widowControl/>
              <w:overflowPunct/>
              <w:autoSpaceDE/>
              <w:adjustRightInd/>
              <w:jc w:val="right"/>
              <w:rPr>
                <w:rFonts w:cs="Arial"/>
                <w:b/>
                <w:bCs/>
                <w:szCs w:val="24"/>
                <w:lang w:eastAsia="en-GB"/>
              </w:rPr>
            </w:pPr>
            <w:r w:rsidRPr="00354C9A">
              <w:rPr>
                <w:rFonts w:cs="Arial"/>
                <w:b/>
                <w:bCs/>
                <w:szCs w:val="24"/>
                <w:lang w:eastAsia="en-GB"/>
              </w:rPr>
              <w:t>0 to 4</w:t>
            </w:r>
          </w:p>
        </w:tc>
        <w:tc>
          <w:tcPr>
            <w:tcW w:w="1374" w:type="dxa"/>
            <w:tcBorders>
              <w:top w:val="single" w:sz="4" w:space="0" w:color="auto"/>
              <w:left w:val="single" w:sz="4" w:space="0" w:color="auto"/>
              <w:bottom w:val="single" w:sz="4" w:space="0" w:color="auto"/>
              <w:right w:val="single" w:sz="4" w:space="0" w:color="auto"/>
            </w:tcBorders>
            <w:vAlign w:val="center"/>
            <w:hideMark/>
          </w:tcPr>
          <w:p w:rsidR="00354C9A" w:rsidRPr="00354C9A" w:rsidRDefault="00354C9A" w:rsidP="009A2DBA">
            <w:pPr>
              <w:jc w:val="center"/>
              <w:rPr>
                <w:rFonts w:cs="Arial"/>
                <w:szCs w:val="24"/>
              </w:rPr>
            </w:pPr>
            <w:r w:rsidRPr="00354C9A">
              <w:rPr>
                <w:rFonts w:cs="Arial"/>
                <w:szCs w:val="24"/>
              </w:rPr>
              <w:t>0.9</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szCs w:val="24"/>
              </w:rPr>
            </w:pPr>
            <w:r w:rsidRPr="00354C9A">
              <w:rPr>
                <w:rFonts w:cs="Arial"/>
                <w:szCs w:val="24"/>
              </w:rPr>
              <w:t>0.9</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szCs w:val="24"/>
              </w:rPr>
            </w:pPr>
            <w:r w:rsidRPr="00354C9A">
              <w:rPr>
                <w:rFonts w:cs="Arial"/>
                <w:szCs w:val="24"/>
              </w:rPr>
              <w:t>0.8</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54C9A" w:rsidRPr="00354C9A" w:rsidRDefault="00354C9A" w:rsidP="009A2DBA">
            <w:pPr>
              <w:widowControl/>
              <w:overflowPunct/>
              <w:autoSpaceDE/>
              <w:adjustRightInd/>
              <w:jc w:val="right"/>
              <w:rPr>
                <w:rFonts w:cs="Arial"/>
                <w:b/>
                <w:bCs/>
                <w:szCs w:val="24"/>
                <w:lang w:eastAsia="en-GB"/>
              </w:rPr>
            </w:pPr>
            <w:r w:rsidRPr="00354C9A">
              <w:rPr>
                <w:rFonts w:cs="Arial"/>
                <w:b/>
                <w:bCs/>
                <w:szCs w:val="24"/>
                <w:lang w:eastAsia="en-GB"/>
              </w:rPr>
              <w:t>5 to 10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54C9A" w:rsidRPr="00354C9A" w:rsidRDefault="00354C9A" w:rsidP="009A2DBA">
            <w:pPr>
              <w:jc w:val="center"/>
              <w:rPr>
                <w:rFonts w:cs="Arial"/>
                <w:szCs w:val="24"/>
              </w:rPr>
            </w:pPr>
            <w:r w:rsidRPr="00354C9A">
              <w:rPr>
                <w:rFonts w:cs="Arial"/>
                <w:szCs w:val="24"/>
              </w:rPr>
              <w:t>0.3</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szCs w:val="24"/>
              </w:rPr>
            </w:pPr>
            <w:r w:rsidRPr="00354C9A">
              <w:rPr>
                <w:rFonts w:cs="Arial"/>
                <w:szCs w:val="24"/>
              </w:rPr>
              <w:t>0.5</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szCs w:val="24"/>
              </w:rPr>
            </w:pPr>
            <w:r w:rsidRPr="00354C9A">
              <w:rPr>
                <w:rFonts w:cs="Arial"/>
                <w:szCs w:val="24"/>
              </w:rPr>
              <w:t>0.5</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54C9A" w:rsidRPr="00354C9A" w:rsidRDefault="00354C9A" w:rsidP="009A2DBA">
            <w:pPr>
              <w:widowControl/>
              <w:overflowPunct/>
              <w:autoSpaceDE/>
              <w:adjustRightInd/>
              <w:jc w:val="right"/>
              <w:rPr>
                <w:rFonts w:cs="Arial"/>
                <w:b/>
                <w:bCs/>
                <w:szCs w:val="24"/>
                <w:lang w:eastAsia="en-GB"/>
              </w:rPr>
            </w:pPr>
            <w:r w:rsidRPr="00354C9A">
              <w:rPr>
                <w:rFonts w:cs="Arial"/>
                <w:b/>
                <w:bCs/>
                <w:szCs w:val="24"/>
                <w:lang w:eastAsia="en-GB"/>
              </w:rPr>
              <w:t>11 to 15</w:t>
            </w:r>
          </w:p>
        </w:tc>
        <w:tc>
          <w:tcPr>
            <w:tcW w:w="1374" w:type="dxa"/>
            <w:tcBorders>
              <w:top w:val="single" w:sz="4" w:space="0" w:color="auto"/>
              <w:left w:val="single" w:sz="4" w:space="0" w:color="auto"/>
              <w:bottom w:val="single" w:sz="4" w:space="0" w:color="auto"/>
              <w:right w:val="single" w:sz="4" w:space="0" w:color="auto"/>
            </w:tcBorders>
            <w:vAlign w:val="center"/>
            <w:hideMark/>
          </w:tcPr>
          <w:p w:rsidR="00354C9A" w:rsidRPr="00354C9A" w:rsidRDefault="00354C9A" w:rsidP="009A2DBA">
            <w:pPr>
              <w:jc w:val="center"/>
              <w:rPr>
                <w:rFonts w:cs="Arial"/>
                <w:szCs w:val="24"/>
              </w:rPr>
            </w:pPr>
            <w:r w:rsidRPr="00354C9A">
              <w:rPr>
                <w:rFonts w:cs="Arial"/>
                <w:szCs w:val="24"/>
              </w:rPr>
              <w:t>0.3</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szCs w:val="24"/>
              </w:rPr>
            </w:pPr>
            <w:r w:rsidRPr="00354C9A">
              <w:rPr>
                <w:rFonts w:cs="Arial"/>
                <w:szCs w:val="24"/>
              </w:rPr>
              <w:t>0.3</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szCs w:val="24"/>
              </w:rPr>
            </w:pPr>
            <w:r w:rsidRPr="00354C9A">
              <w:rPr>
                <w:rFonts w:cs="Arial"/>
                <w:szCs w:val="24"/>
              </w:rPr>
              <w:t>0.3</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54C9A" w:rsidRPr="00354C9A" w:rsidRDefault="00354C9A" w:rsidP="009A2DBA">
            <w:pPr>
              <w:widowControl/>
              <w:overflowPunct/>
              <w:autoSpaceDE/>
              <w:adjustRightInd/>
              <w:jc w:val="right"/>
              <w:rPr>
                <w:rFonts w:cs="Arial"/>
                <w:b/>
                <w:bCs/>
                <w:szCs w:val="24"/>
                <w:lang w:eastAsia="en-GB"/>
              </w:rPr>
            </w:pPr>
            <w:r w:rsidRPr="00354C9A">
              <w:rPr>
                <w:rFonts w:cs="Arial"/>
                <w:b/>
                <w:bCs/>
                <w:szCs w:val="24"/>
                <w:lang w:eastAsia="en-GB"/>
              </w:rPr>
              <w:t>16 to 19</w:t>
            </w:r>
          </w:p>
        </w:tc>
        <w:tc>
          <w:tcPr>
            <w:tcW w:w="1374" w:type="dxa"/>
            <w:tcBorders>
              <w:top w:val="single" w:sz="4" w:space="0" w:color="auto"/>
              <w:left w:val="single" w:sz="4" w:space="0" w:color="auto"/>
              <w:bottom w:val="single" w:sz="4" w:space="0" w:color="auto"/>
              <w:right w:val="single" w:sz="4" w:space="0" w:color="auto"/>
            </w:tcBorders>
            <w:vAlign w:val="center"/>
            <w:hideMark/>
          </w:tcPr>
          <w:p w:rsidR="00354C9A" w:rsidRPr="00354C9A" w:rsidRDefault="00354C9A" w:rsidP="009A2DBA">
            <w:pPr>
              <w:jc w:val="center"/>
              <w:rPr>
                <w:rFonts w:cs="Arial"/>
                <w:szCs w:val="24"/>
              </w:rPr>
            </w:pPr>
            <w:r w:rsidRPr="00354C9A">
              <w:rPr>
                <w:rFonts w:cs="Arial"/>
                <w:szCs w:val="24"/>
              </w:rPr>
              <w:t>0.1</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szCs w:val="24"/>
              </w:rPr>
            </w:pPr>
            <w:r w:rsidRPr="00354C9A">
              <w:rPr>
                <w:rFonts w:cs="Arial"/>
                <w:szCs w:val="24"/>
              </w:rPr>
              <w:t>0.1</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szCs w:val="24"/>
              </w:rPr>
            </w:pPr>
            <w:r w:rsidRPr="00354C9A">
              <w:rPr>
                <w:rFonts w:cs="Arial"/>
                <w:szCs w:val="24"/>
              </w:rPr>
              <w:t>0.1</w:t>
            </w:r>
          </w:p>
        </w:tc>
      </w:tr>
      <w:tr w:rsidR="00354C9A"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354C9A" w:rsidRPr="00354C9A" w:rsidRDefault="00354C9A" w:rsidP="009A2DBA">
            <w:pPr>
              <w:jc w:val="center"/>
              <w:rPr>
                <w:rFonts w:cs="Arial"/>
                <w:szCs w:val="24"/>
              </w:rPr>
            </w:pPr>
          </w:p>
        </w:tc>
      </w:tr>
      <w:tr w:rsidR="00354C9A"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354C9A" w:rsidRDefault="00354C9A" w:rsidP="009A2DBA">
            <w:pPr>
              <w:jc w:val="center"/>
              <w:rPr>
                <w:rFonts w:cs="Arial"/>
                <w:b/>
                <w:bCs/>
                <w:szCs w:val="24"/>
                <w:lang w:eastAsia="en-GB"/>
              </w:rPr>
            </w:pPr>
            <w:r w:rsidRPr="00354C9A">
              <w:rPr>
                <w:rFonts w:cs="Arial"/>
                <w:b/>
                <w:bCs/>
                <w:szCs w:val="24"/>
                <w:lang w:eastAsia="en-GB"/>
              </w:rPr>
              <w:t>Ethnic origin (three year average)</w:t>
            </w:r>
            <w:r w:rsidR="00FE1803">
              <w:rPr>
                <w:rFonts w:cs="Arial"/>
                <w:b/>
                <w:bCs/>
                <w:szCs w:val="24"/>
                <w:lang w:eastAsia="en-GB"/>
              </w:rPr>
              <w:t>*</w:t>
            </w:r>
          </w:p>
          <w:p w:rsidR="00054D19" w:rsidRPr="00354C9A" w:rsidRDefault="00054D19" w:rsidP="009A2DBA">
            <w:pPr>
              <w:jc w:val="center"/>
              <w:rPr>
                <w:rFonts w:cs="Arial"/>
                <w:szCs w:val="24"/>
              </w:rPr>
            </w:pP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djustRightInd/>
              <w:rPr>
                <w:rFonts w:cs="Arial"/>
                <w:b/>
                <w:bCs/>
                <w:szCs w:val="24"/>
                <w:lang w:eastAsia="en-GB"/>
              </w:rPr>
            </w:pP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widowControl/>
              <w:overflowPunct/>
              <w:autoSpaceDE/>
              <w:adjustRightInd/>
              <w:jc w:val="center"/>
              <w:rPr>
                <w:rFonts w:cs="Arial"/>
                <w:b/>
                <w:szCs w:val="24"/>
                <w:lang w:eastAsia="en-GB"/>
              </w:rPr>
            </w:pPr>
            <w:r w:rsidRPr="00354C9A">
              <w:rPr>
                <w:rFonts w:cs="Arial"/>
                <w:b/>
                <w:szCs w:val="24"/>
                <w:lang w:eastAsia="en-GB"/>
              </w:rPr>
              <w:t>2009/10-2011/12</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
                <w:szCs w:val="24"/>
              </w:rPr>
            </w:pPr>
            <w:r w:rsidRPr="00354C9A">
              <w:rPr>
                <w:rFonts w:cs="Arial"/>
                <w:b/>
                <w:szCs w:val="24"/>
              </w:rPr>
              <w:t>2010/11-2012/13</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widowControl/>
              <w:overflowPunct/>
              <w:autoSpaceDE/>
              <w:adjustRightInd/>
              <w:jc w:val="center"/>
              <w:rPr>
                <w:rFonts w:cs="Arial"/>
                <w:szCs w:val="24"/>
              </w:rPr>
            </w:pPr>
            <w:r w:rsidRPr="00354C9A">
              <w:rPr>
                <w:rFonts w:cs="Arial"/>
                <w:b/>
                <w:bCs/>
                <w:szCs w:val="24"/>
                <w:lang w:eastAsia="en-GB"/>
              </w:rPr>
              <w:t>2011/12-2013/14</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utoSpaceDN/>
              <w:adjustRightInd/>
              <w:jc w:val="right"/>
              <w:textAlignment w:val="auto"/>
              <w:rPr>
                <w:rFonts w:cs="Arial"/>
                <w:b/>
                <w:bCs/>
                <w:szCs w:val="24"/>
                <w:lang w:eastAsia="en-GB"/>
              </w:rPr>
            </w:pPr>
            <w:r w:rsidRPr="00354C9A">
              <w:rPr>
                <w:rFonts w:cs="Arial"/>
                <w:b/>
                <w:bCs/>
                <w:szCs w:val="24"/>
                <w:lang w:eastAsia="en-GB"/>
              </w:rPr>
              <w:t>White</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1.2</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1.2</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utoSpaceDN/>
              <w:adjustRightInd/>
              <w:jc w:val="right"/>
              <w:textAlignment w:val="auto"/>
              <w:rPr>
                <w:rFonts w:cs="Arial"/>
                <w:b/>
                <w:bCs/>
                <w:szCs w:val="24"/>
                <w:lang w:eastAsia="en-GB"/>
              </w:rPr>
            </w:pPr>
            <w:r w:rsidRPr="00354C9A">
              <w:rPr>
                <w:rFonts w:cs="Arial"/>
                <w:b/>
                <w:bCs/>
                <w:szCs w:val="24"/>
                <w:lang w:eastAsia="en-GB"/>
              </w:rPr>
              <w:t>Mixed/ Multiple ethnic groups</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utoSpaceDN/>
              <w:adjustRightInd/>
              <w:jc w:val="right"/>
              <w:textAlignment w:val="auto"/>
              <w:rPr>
                <w:rFonts w:cs="Arial"/>
                <w:b/>
                <w:bCs/>
                <w:szCs w:val="24"/>
                <w:lang w:eastAsia="en-GB"/>
              </w:rPr>
            </w:pPr>
            <w:r w:rsidRPr="00354C9A">
              <w:rPr>
                <w:rFonts w:cs="Arial"/>
                <w:b/>
                <w:bCs/>
                <w:szCs w:val="24"/>
                <w:lang w:eastAsia="en-GB"/>
              </w:rPr>
              <w:t>Asian or Asian British</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0.2</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0.2</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utoSpaceDN/>
              <w:adjustRightInd/>
              <w:jc w:val="right"/>
              <w:textAlignment w:val="auto"/>
              <w:rPr>
                <w:rFonts w:cs="Arial"/>
                <w:b/>
                <w:bCs/>
                <w:szCs w:val="24"/>
                <w:lang w:eastAsia="en-GB"/>
              </w:rPr>
            </w:pPr>
            <w:r w:rsidRPr="00354C9A">
              <w:rPr>
                <w:rFonts w:cs="Arial"/>
                <w:b/>
                <w:bCs/>
                <w:szCs w:val="24"/>
                <w:lang w:eastAsia="en-GB"/>
              </w:rPr>
              <w:t>Black or Black British</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0.2</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0.2</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utoSpaceDN/>
              <w:adjustRightInd/>
              <w:jc w:val="right"/>
              <w:textAlignment w:val="auto"/>
              <w:rPr>
                <w:rFonts w:cs="Arial"/>
                <w:b/>
                <w:bCs/>
                <w:szCs w:val="24"/>
                <w:lang w:eastAsia="en-GB"/>
              </w:rPr>
            </w:pPr>
            <w:r w:rsidRPr="00354C9A">
              <w:rPr>
                <w:rFonts w:cs="Arial"/>
                <w:b/>
                <w:bCs/>
                <w:szCs w:val="24"/>
                <w:lang w:eastAsia="en-GB"/>
              </w:rPr>
              <w:t>Other Ethnic Groups</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0.1</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rPr>
            </w:pPr>
            <w:r w:rsidRPr="00354C9A">
              <w:rPr>
                <w:rFonts w:cs="Arial"/>
                <w:bCs/>
                <w:szCs w:val="24"/>
              </w:rPr>
              <w:t>-</w:t>
            </w:r>
          </w:p>
        </w:tc>
      </w:tr>
      <w:tr w:rsidR="00354C9A"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354C9A" w:rsidRDefault="00354C9A" w:rsidP="00054D19">
            <w:pPr>
              <w:jc w:val="center"/>
              <w:rPr>
                <w:rFonts w:cs="Arial"/>
                <w:b/>
                <w:bCs/>
                <w:szCs w:val="24"/>
              </w:rPr>
            </w:pPr>
            <w:r w:rsidRPr="00354C9A">
              <w:rPr>
                <w:rFonts w:cs="Arial"/>
                <w:b/>
                <w:bCs/>
                <w:szCs w:val="24"/>
              </w:rPr>
              <w:lastRenderedPageBreak/>
              <w:t>Region/ Country (three year average)</w:t>
            </w:r>
          </w:p>
          <w:p w:rsidR="00054D19" w:rsidRPr="00054D19" w:rsidRDefault="00054D19" w:rsidP="00054D19">
            <w:pPr>
              <w:jc w:val="center"/>
              <w:rPr>
                <w:rFonts w:cs="Arial"/>
                <w:b/>
                <w:bCs/>
                <w:szCs w:val="24"/>
              </w:rPr>
            </w:pPr>
          </w:p>
        </w:tc>
      </w:tr>
      <w:tr w:rsidR="00354C9A" w:rsidRPr="00FA1B09" w:rsidTr="00CB3F49">
        <w:trPr>
          <w:trHeight w:val="355"/>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utoSpaceDN/>
              <w:adjustRightInd/>
              <w:textAlignment w:val="auto"/>
              <w:rPr>
                <w:rFonts w:cs="Arial"/>
                <w:b/>
                <w:bCs/>
                <w:szCs w:val="24"/>
                <w:lang w:eastAsia="en-GB"/>
              </w:rPr>
            </w:pPr>
            <w:r w:rsidRPr="00354C9A">
              <w:rPr>
                <w:rFonts w:cs="Arial"/>
                <w:b/>
                <w:bCs/>
                <w:szCs w:val="24"/>
                <w:lang w:eastAsia="en-GB"/>
              </w:rPr>
              <w:t>England</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1.5</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1.5</w:t>
            </w:r>
          </w:p>
        </w:tc>
      </w:tr>
      <w:tr w:rsidR="00354C9A"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753E26">
            <w:pPr>
              <w:widowControl/>
              <w:overflowPunct/>
              <w:autoSpaceDE/>
              <w:autoSpaceDN/>
              <w:adjustRightInd/>
              <w:ind w:firstLine="316"/>
              <w:textAlignment w:val="auto"/>
              <w:rPr>
                <w:rFonts w:cs="Arial"/>
                <w:b/>
                <w:bCs/>
                <w:szCs w:val="24"/>
                <w:lang w:eastAsia="en-GB"/>
              </w:rPr>
            </w:pPr>
            <w:r w:rsidRPr="00354C9A">
              <w:rPr>
                <w:rFonts w:cs="Arial"/>
                <w:b/>
                <w:bCs/>
                <w:szCs w:val="24"/>
                <w:lang w:eastAsia="en-GB"/>
              </w:rPr>
              <w:t>North East</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r>
      <w:tr w:rsidR="00354C9A"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753E26">
            <w:pPr>
              <w:widowControl/>
              <w:overflowPunct/>
              <w:autoSpaceDE/>
              <w:autoSpaceDN/>
              <w:adjustRightInd/>
              <w:ind w:firstLine="316"/>
              <w:textAlignment w:val="auto"/>
              <w:rPr>
                <w:rFonts w:cs="Arial"/>
                <w:b/>
                <w:bCs/>
                <w:szCs w:val="24"/>
                <w:lang w:eastAsia="en-GB"/>
              </w:rPr>
            </w:pPr>
            <w:r w:rsidRPr="00354C9A">
              <w:rPr>
                <w:rFonts w:cs="Arial"/>
                <w:b/>
                <w:bCs/>
                <w:szCs w:val="24"/>
                <w:lang w:eastAsia="en-GB"/>
              </w:rPr>
              <w:t>North West</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0.3</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0.3</w:t>
            </w:r>
          </w:p>
        </w:tc>
      </w:tr>
      <w:tr w:rsidR="00354C9A"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753E26">
            <w:pPr>
              <w:widowControl/>
              <w:overflowPunct/>
              <w:autoSpaceDE/>
              <w:autoSpaceDN/>
              <w:adjustRightInd/>
              <w:ind w:firstLine="316"/>
              <w:textAlignment w:val="auto"/>
              <w:rPr>
                <w:rFonts w:cs="Arial"/>
                <w:b/>
                <w:bCs/>
                <w:szCs w:val="24"/>
                <w:lang w:eastAsia="en-GB"/>
              </w:rPr>
            </w:pPr>
            <w:r w:rsidRPr="00354C9A">
              <w:rPr>
                <w:rFonts w:cs="Arial"/>
                <w:b/>
                <w:bCs/>
                <w:szCs w:val="24"/>
                <w:lang w:eastAsia="en-GB"/>
              </w:rPr>
              <w:t>Yorkshire and the Humber</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0.3</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0.2</w:t>
            </w:r>
          </w:p>
        </w:tc>
      </w:tr>
      <w:tr w:rsidR="00354C9A"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753E26">
            <w:pPr>
              <w:widowControl/>
              <w:overflowPunct/>
              <w:autoSpaceDE/>
              <w:autoSpaceDN/>
              <w:adjustRightInd/>
              <w:ind w:firstLine="316"/>
              <w:textAlignment w:val="auto"/>
              <w:rPr>
                <w:rFonts w:cs="Arial"/>
                <w:b/>
                <w:bCs/>
                <w:szCs w:val="24"/>
                <w:lang w:eastAsia="en-GB"/>
              </w:rPr>
            </w:pPr>
            <w:r w:rsidRPr="00354C9A">
              <w:rPr>
                <w:rFonts w:cs="Arial"/>
                <w:b/>
                <w:bCs/>
                <w:szCs w:val="24"/>
                <w:lang w:eastAsia="en-GB"/>
              </w:rPr>
              <w:t>East Midlands</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r>
      <w:tr w:rsidR="00354C9A"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753E26">
            <w:pPr>
              <w:widowControl/>
              <w:overflowPunct/>
              <w:autoSpaceDE/>
              <w:autoSpaceDN/>
              <w:adjustRightInd/>
              <w:ind w:firstLine="316"/>
              <w:textAlignment w:val="auto"/>
              <w:rPr>
                <w:rFonts w:cs="Arial"/>
                <w:b/>
                <w:bCs/>
                <w:szCs w:val="24"/>
                <w:lang w:eastAsia="en-GB"/>
              </w:rPr>
            </w:pPr>
            <w:r w:rsidRPr="00354C9A">
              <w:rPr>
                <w:rFonts w:cs="Arial"/>
                <w:b/>
                <w:bCs/>
                <w:szCs w:val="24"/>
                <w:lang w:eastAsia="en-GB"/>
              </w:rPr>
              <w:t>West Midlands</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0.2</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0.2</w:t>
            </w:r>
          </w:p>
        </w:tc>
      </w:tr>
      <w:tr w:rsidR="00354C9A"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753E26">
            <w:pPr>
              <w:widowControl/>
              <w:overflowPunct/>
              <w:autoSpaceDE/>
              <w:autoSpaceDN/>
              <w:adjustRightInd/>
              <w:ind w:firstLine="316"/>
              <w:textAlignment w:val="auto"/>
              <w:rPr>
                <w:rFonts w:cs="Arial"/>
                <w:b/>
                <w:bCs/>
                <w:szCs w:val="24"/>
                <w:lang w:eastAsia="en-GB"/>
              </w:rPr>
            </w:pPr>
            <w:r w:rsidRPr="00354C9A">
              <w:rPr>
                <w:rFonts w:cs="Arial"/>
                <w:b/>
                <w:bCs/>
                <w:szCs w:val="24"/>
                <w:lang w:eastAsia="en-GB"/>
              </w:rPr>
              <w:t>East of England</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r>
      <w:tr w:rsidR="00354C9A" w:rsidRPr="00FA1B09" w:rsidTr="00CB3F49">
        <w:trPr>
          <w:trHeight w:val="227"/>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753E26">
            <w:pPr>
              <w:widowControl/>
              <w:overflowPunct/>
              <w:autoSpaceDE/>
              <w:autoSpaceDN/>
              <w:adjustRightInd/>
              <w:ind w:firstLine="316"/>
              <w:textAlignment w:val="auto"/>
              <w:rPr>
                <w:rFonts w:cs="Arial"/>
                <w:b/>
                <w:bCs/>
                <w:szCs w:val="24"/>
                <w:lang w:eastAsia="en-GB"/>
              </w:rPr>
            </w:pPr>
            <w:r w:rsidRPr="00354C9A">
              <w:rPr>
                <w:rFonts w:cs="Arial"/>
                <w:b/>
                <w:bCs/>
                <w:szCs w:val="24"/>
                <w:lang w:eastAsia="en-GB"/>
              </w:rPr>
              <w:t>London</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0.3</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0.3</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753E26">
            <w:pPr>
              <w:widowControl/>
              <w:overflowPunct/>
              <w:autoSpaceDE/>
              <w:autoSpaceDN/>
              <w:adjustRightInd/>
              <w:ind w:firstLine="316"/>
              <w:textAlignment w:val="auto"/>
              <w:rPr>
                <w:rFonts w:cs="Arial"/>
                <w:b/>
                <w:bCs/>
                <w:szCs w:val="24"/>
                <w:lang w:eastAsia="en-GB"/>
              </w:rPr>
            </w:pPr>
            <w:r w:rsidRPr="00354C9A">
              <w:rPr>
                <w:rFonts w:cs="Arial"/>
                <w:b/>
                <w:bCs/>
                <w:szCs w:val="24"/>
                <w:lang w:eastAsia="en-GB"/>
              </w:rPr>
              <w:t>South East</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ind w:firstLine="11"/>
              <w:jc w:val="center"/>
              <w:rPr>
                <w:rFonts w:cs="Arial"/>
                <w:bCs/>
                <w:szCs w:val="24"/>
                <w:lang w:eastAsia="en-GB"/>
              </w:rPr>
            </w:pPr>
            <w:r w:rsidRPr="00354C9A">
              <w:rPr>
                <w:rFonts w:cs="Arial"/>
                <w:bCs/>
                <w:szCs w:val="24"/>
                <w:lang w:eastAsia="en-GB"/>
              </w:rPr>
              <w:t>0.1</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753E26">
            <w:pPr>
              <w:widowControl/>
              <w:overflowPunct/>
              <w:autoSpaceDE/>
              <w:autoSpaceDN/>
              <w:adjustRightInd/>
              <w:ind w:firstLine="316"/>
              <w:textAlignment w:val="auto"/>
              <w:rPr>
                <w:rFonts w:cs="Arial"/>
                <w:b/>
                <w:bCs/>
                <w:szCs w:val="24"/>
                <w:lang w:eastAsia="en-GB"/>
              </w:rPr>
            </w:pPr>
            <w:r w:rsidRPr="00354C9A">
              <w:rPr>
                <w:rFonts w:cs="Arial"/>
                <w:b/>
                <w:bCs/>
                <w:szCs w:val="24"/>
                <w:lang w:eastAsia="en-GB"/>
              </w:rPr>
              <w:t>South West</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ind w:firstLine="11"/>
              <w:jc w:val="center"/>
              <w:rPr>
                <w:rFonts w:cs="Arial"/>
                <w:bCs/>
                <w:szCs w:val="24"/>
                <w:lang w:eastAsia="en-GB"/>
              </w:rPr>
            </w:pPr>
            <w:r w:rsidRPr="00354C9A">
              <w:rPr>
                <w:rFonts w:cs="Arial"/>
                <w:bCs/>
                <w:szCs w:val="24"/>
                <w:lang w:eastAsia="en-GB"/>
              </w:rPr>
              <w:t>0.1</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utoSpaceDN/>
              <w:adjustRightInd/>
              <w:textAlignment w:val="auto"/>
              <w:rPr>
                <w:rFonts w:cs="Arial"/>
                <w:b/>
                <w:bCs/>
                <w:szCs w:val="24"/>
                <w:lang w:eastAsia="en-GB"/>
              </w:rPr>
            </w:pPr>
            <w:r w:rsidRPr="00354C9A">
              <w:rPr>
                <w:rFonts w:cs="Arial"/>
                <w:b/>
                <w:bCs/>
                <w:szCs w:val="24"/>
                <w:lang w:eastAsia="en-GB"/>
              </w:rPr>
              <w:t>Wales</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utoSpaceDN/>
              <w:adjustRightInd/>
              <w:textAlignment w:val="auto"/>
              <w:rPr>
                <w:rFonts w:cs="Arial"/>
                <w:b/>
                <w:bCs/>
                <w:szCs w:val="24"/>
                <w:lang w:eastAsia="en-GB"/>
              </w:rPr>
            </w:pPr>
            <w:r w:rsidRPr="00354C9A">
              <w:rPr>
                <w:rFonts w:cs="Arial"/>
                <w:b/>
                <w:bCs/>
                <w:szCs w:val="24"/>
                <w:lang w:eastAsia="en-GB"/>
              </w:rPr>
              <w:t>Scotland</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0.1</w:t>
            </w:r>
          </w:p>
        </w:tc>
      </w:tr>
      <w:tr w:rsidR="00354C9A" w:rsidRPr="00FA1B09"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54C9A" w:rsidRPr="00354C9A" w:rsidRDefault="00354C9A" w:rsidP="009A2DBA">
            <w:pPr>
              <w:widowControl/>
              <w:overflowPunct/>
              <w:autoSpaceDE/>
              <w:autoSpaceDN/>
              <w:adjustRightInd/>
              <w:textAlignment w:val="auto"/>
              <w:rPr>
                <w:rFonts w:cs="Arial"/>
                <w:b/>
                <w:bCs/>
                <w:szCs w:val="24"/>
                <w:lang w:eastAsia="en-GB"/>
              </w:rPr>
            </w:pPr>
            <w:r w:rsidRPr="00354C9A">
              <w:rPr>
                <w:rFonts w:cs="Arial"/>
                <w:b/>
                <w:bCs/>
                <w:szCs w:val="24"/>
                <w:lang w:eastAsia="en-GB"/>
              </w:rPr>
              <w:t>Northern Ireland</w:t>
            </w:r>
          </w:p>
        </w:tc>
        <w:tc>
          <w:tcPr>
            <w:tcW w:w="1374"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423"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c>
          <w:tcPr>
            <w:tcW w:w="1758" w:type="dxa"/>
            <w:tcBorders>
              <w:top w:val="single" w:sz="4" w:space="0" w:color="auto"/>
              <w:left w:val="single" w:sz="4" w:space="0" w:color="auto"/>
              <w:bottom w:val="single" w:sz="4" w:space="0" w:color="auto"/>
              <w:right w:val="single" w:sz="4" w:space="0" w:color="auto"/>
            </w:tcBorders>
            <w:vAlign w:val="center"/>
          </w:tcPr>
          <w:p w:rsidR="00354C9A" w:rsidRPr="00354C9A" w:rsidRDefault="00354C9A" w:rsidP="009A2DBA">
            <w:pPr>
              <w:jc w:val="center"/>
              <w:rPr>
                <w:rFonts w:cs="Arial"/>
                <w:bCs/>
                <w:szCs w:val="24"/>
                <w:lang w:eastAsia="en-GB"/>
              </w:rPr>
            </w:pPr>
            <w:r w:rsidRPr="00354C9A">
              <w:rPr>
                <w:rFonts w:cs="Arial"/>
                <w:bCs/>
                <w:szCs w:val="24"/>
                <w:lang w:eastAsia="en-GB"/>
              </w:rPr>
              <w:t>-</w:t>
            </w:r>
          </w:p>
        </w:tc>
      </w:tr>
      <w:tr w:rsidR="00354C9A" w:rsidRPr="00FA1B09"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354C9A" w:rsidRDefault="00354C9A" w:rsidP="009A2DBA">
            <w:pPr>
              <w:pStyle w:val="DeptBullets"/>
              <w:numPr>
                <w:ilvl w:val="0"/>
                <w:numId w:val="0"/>
              </w:numPr>
              <w:spacing w:after="0"/>
              <w:rPr>
                <w:rFonts w:cs="Arial"/>
                <w:b/>
                <w:i/>
                <w:szCs w:val="24"/>
              </w:rPr>
            </w:pPr>
            <w:r w:rsidRPr="00953269">
              <w:rPr>
                <w:rFonts w:cs="Arial"/>
                <w:b/>
                <w:i/>
                <w:szCs w:val="24"/>
              </w:rPr>
              <w:t xml:space="preserve">Notes: </w:t>
            </w:r>
          </w:p>
          <w:p w:rsidR="00354C9A" w:rsidRPr="00953269" w:rsidRDefault="00354C9A" w:rsidP="00774B35">
            <w:pPr>
              <w:pStyle w:val="DeptBullets"/>
              <w:numPr>
                <w:ilvl w:val="0"/>
                <w:numId w:val="24"/>
              </w:numPr>
              <w:spacing w:after="0"/>
              <w:rPr>
                <w:rFonts w:cs="Arial"/>
                <w:i/>
                <w:szCs w:val="24"/>
              </w:rPr>
            </w:pPr>
            <w:r w:rsidRPr="00953269">
              <w:rPr>
                <w:rFonts w:cs="Arial"/>
                <w:i/>
                <w:szCs w:val="24"/>
              </w:rPr>
              <w:t>A family is in low income and material deprivation if they have a material deprivation score of 25 or more and a household income below 70 per cent of contemporary median income, Before Housing Costs.</w:t>
            </w:r>
            <w:r w:rsidR="00774B35">
              <w:t xml:space="preserve"> </w:t>
            </w:r>
            <w:r w:rsidR="00774B35" w:rsidRPr="00774B35">
              <w:rPr>
                <w:rFonts w:cs="Arial"/>
                <w:i/>
                <w:szCs w:val="24"/>
              </w:rPr>
              <w:t>Figures for combined low income and material deprivation are only produced on a Before Housing Costs basis.</w:t>
            </w:r>
          </w:p>
          <w:p w:rsidR="00354C9A" w:rsidRPr="00953269" w:rsidRDefault="00354C9A" w:rsidP="009A2DBA">
            <w:pPr>
              <w:pStyle w:val="DeptBullets"/>
              <w:numPr>
                <w:ilvl w:val="0"/>
                <w:numId w:val="24"/>
              </w:numPr>
              <w:spacing w:after="0"/>
              <w:rPr>
                <w:rFonts w:cs="Arial"/>
                <w:i/>
                <w:szCs w:val="24"/>
              </w:rPr>
            </w:pPr>
            <w:r w:rsidRPr="00953269">
              <w:rPr>
                <w:rFonts w:cs="Arial"/>
                <w:i/>
                <w:szCs w:val="24"/>
              </w:rPr>
              <w:t xml:space="preserve">A child’s experience of material deprivation is measured by asking respondents of the Family Resources Survey whether they have a series of goods and services. If they do not have them, they are asked whether this is because they do not want them or because they cannot afford them. Each family is given a score out of 100 based on their responses which gives an indication of how materially deprived it is. Those families with a score over 25 are deemed to be materially deprived. </w:t>
            </w:r>
          </w:p>
          <w:p w:rsidR="00354C9A" w:rsidRPr="00953269" w:rsidRDefault="00354C9A" w:rsidP="009A2DBA">
            <w:pPr>
              <w:pStyle w:val="DeptBullets"/>
              <w:numPr>
                <w:ilvl w:val="0"/>
                <w:numId w:val="24"/>
              </w:numPr>
              <w:spacing w:after="0"/>
              <w:rPr>
                <w:rFonts w:cs="Arial"/>
                <w:i/>
                <w:szCs w:val="24"/>
              </w:rPr>
            </w:pPr>
            <w:r w:rsidRPr="00953269">
              <w:rPr>
                <w:rFonts w:cs="Arial"/>
                <w:i/>
                <w:szCs w:val="24"/>
              </w:rPr>
              <w:t>New questions about four additional material deprivation items for children were introduced into the 2010/11 FRS and from 2011/12 four questions from the original suite were removed. Figures from the old and new suite of questions are not comparable. Due to the break in the series, it has not been possible to calculate results for ethnicity or geographical breakdowns for 2009/10-2011/12.</w:t>
            </w:r>
          </w:p>
          <w:p w:rsidR="00354C9A" w:rsidRPr="00953269" w:rsidRDefault="00354C9A" w:rsidP="009A2DBA">
            <w:pPr>
              <w:pStyle w:val="DeptBullets"/>
              <w:numPr>
                <w:ilvl w:val="0"/>
                <w:numId w:val="24"/>
              </w:numPr>
              <w:spacing w:after="0"/>
              <w:rPr>
                <w:rFonts w:cs="Arial"/>
                <w:i/>
                <w:szCs w:val="24"/>
              </w:rPr>
            </w:pPr>
            <w:r w:rsidRPr="00953269">
              <w:rPr>
                <w:rFonts w:cs="Arial"/>
                <w:i/>
                <w:szCs w:val="24"/>
              </w:rPr>
              <w:t>Figures for geographical regions and ethnic groups are presented as three-year averages as single-year estimates are considered too volatile.</w:t>
            </w:r>
          </w:p>
          <w:p w:rsidR="00FE1803" w:rsidRDefault="00354C9A" w:rsidP="00FE1803">
            <w:pPr>
              <w:pStyle w:val="DeptBullets"/>
              <w:numPr>
                <w:ilvl w:val="0"/>
                <w:numId w:val="24"/>
              </w:numPr>
              <w:spacing w:after="0"/>
              <w:rPr>
                <w:rFonts w:cs="Arial"/>
                <w:i/>
                <w:szCs w:val="24"/>
              </w:rPr>
            </w:pPr>
            <w:r w:rsidRPr="00953269">
              <w:rPr>
                <w:rFonts w:cs="Arial"/>
                <w:i/>
                <w:szCs w:val="24"/>
              </w:rPr>
              <w:t>Estimates less than 50,000 have been denoted as ‘-‘.</w:t>
            </w:r>
          </w:p>
          <w:p w:rsidR="00FE1803" w:rsidRDefault="00FE1803" w:rsidP="00FE1803">
            <w:pPr>
              <w:pStyle w:val="DeptBullets"/>
              <w:numPr>
                <w:ilvl w:val="0"/>
                <w:numId w:val="0"/>
              </w:numPr>
              <w:spacing w:after="0"/>
              <w:ind w:left="360"/>
              <w:rPr>
                <w:rFonts w:cs="Arial"/>
                <w:i/>
                <w:szCs w:val="24"/>
              </w:rPr>
            </w:pPr>
          </w:p>
          <w:p w:rsidR="00354C9A" w:rsidRPr="00FE1803" w:rsidRDefault="00FE1803" w:rsidP="00FE1803">
            <w:pPr>
              <w:pStyle w:val="DeptBullets"/>
              <w:numPr>
                <w:ilvl w:val="0"/>
                <w:numId w:val="0"/>
              </w:numPr>
              <w:spacing w:after="0"/>
              <w:rPr>
                <w:rFonts w:cs="Arial"/>
                <w:i/>
                <w:szCs w:val="24"/>
              </w:rPr>
            </w:pPr>
            <w:r>
              <w:rPr>
                <w:rFonts w:cs="Arial"/>
                <w:i/>
                <w:szCs w:val="24"/>
              </w:rPr>
              <w:t>*</w:t>
            </w:r>
            <w:r w:rsidRPr="00953269">
              <w:rPr>
                <w:rFonts w:cs="Arial"/>
                <w:i/>
                <w:szCs w:val="24"/>
              </w:rPr>
              <w:t>Figures for 2012/13 and 2013/14 use grossing factors based on 2011 Census data, so caution should be exercised when making comparisons with 2011/12.</w:t>
            </w:r>
          </w:p>
        </w:tc>
      </w:tr>
    </w:tbl>
    <w:p w:rsidR="00E53E15" w:rsidRDefault="00DF5484" w:rsidP="009A623B">
      <w:pPr>
        <w:widowControl/>
        <w:suppressAutoHyphens/>
        <w:overflowPunct/>
        <w:autoSpaceDE/>
        <w:autoSpaceDN/>
        <w:adjustRightInd/>
        <w:spacing w:after="240"/>
        <w:ind w:left="567" w:right="1134" w:hanging="567"/>
        <w:jc w:val="both"/>
        <w:textAlignment w:val="auto"/>
        <w:rPr>
          <w:rFonts w:cs="Arial"/>
          <w:szCs w:val="24"/>
          <w:u w:val="single"/>
          <w:lang w:eastAsia="zh-CN"/>
        </w:rPr>
      </w:pPr>
      <w:r w:rsidRPr="00507A72">
        <w:rPr>
          <w:rFonts w:cs="Arial"/>
          <w:szCs w:val="24"/>
          <w:u w:val="single"/>
          <w:lang w:eastAsia="zh-CN"/>
        </w:rPr>
        <w:lastRenderedPageBreak/>
        <w:t>Scotland</w:t>
      </w:r>
    </w:p>
    <w:tbl>
      <w:tblPr>
        <w:tblW w:w="8364" w:type="dxa"/>
        <w:tblInd w:w="108" w:type="dxa"/>
        <w:tblLayout w:type="fixed"/>
        <w:tblLook w:val="04A0"/>
      </w:tblPr>
      <w:tblGrid>
        <w:gridCol w:w="3828"/>
        <w:gridCol w:w="2126"/>
        <w:gridCol w:w="2410"/>
      </w:tblGrid>
      <w:tr w:rsidR="00DF5484" w:rsidRPr="009A2DBA" w:rsidTr="00CB3F49">
        <w:trPr>
          <w:trHeight w:val="687"/>
        </w:trPr>
        <w:tc>
          <w:tcPr>
            <w:tcW w:w="8364" w:type="dxa"/>
            <w:gridSpan w:val="3"/>
            <w:tcBorders>
              <w:top w:val="single" w:sz="4" w:space="0" w:color="auto"/>
              <w:left w:val="single" w:sz="4" w:space="0" w:color="auto"/>
              <w:bottom w:val="single" w:sz="4" w:space="0" w:color="auto"/>
              <w:right w:val="single" w:sz="4" w:space="0" w:color="auto"/>
            </w:tcBorders>
            <w:hideMark/>
          </w:tcPr>
          <w:p w:rsidR="00DF5484" w:rsidRPr="009A2DBA" w:rsidRDefault="00DF5484" w:rsidP="00760FE1">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4</w:t>
            </w:r>
            <w:r w:rsidR="00C85F24">
              <w:rPr>
                <w:rFonts w:cs="Arial"/>
                <w:b/>
                <w:bCs/>
                <w:szCs w:val="24"/>
                <w:u w:val="single"/>
                <w:lang w:eastAsia="en-GB"/>
              </w:rPr>
              <w:t>4</w:t>
            </w:r>
            <w:r w:rsidR="00E23528">
              <w:rPr>
                <w:rFonts w:cs="Arial"/>
                <w:b/>
                <w:bCs/>
                <w:szCs w:val="24"/>
                <w:lang w:eastAsia="en-GB"/>
              </w:rPr>
              <w:t>.</w:t>
            </w:r>
            <w:r w:rsidRPr="009A2DBA">
              <w:rPr>
                <w:rFonts w:cs="Arial"/>
                <w:b/>
                <w:bCs/>
                <w:szCs w:val="24"/>
                <w:lang w:eastAsia="en-GB"/>
              </w:rPr>
              <w:t xml:space="preserve"> </w:t>
            </w:r>
            <w:r w:rsidRPr="009A2DBA">
              <w:rPr>
                <w:rFonts w:cs="Arial"/>
                <w:b/>
                <w:color w:val="000000"/>
                <w:szCs w:val="24"/>
              </w:rPr>
              <w:t xml:space="preserve">Number and proportion of </w:t>
            </w:r>
            <w:r w:rsidRPr="009A2DBA">
              <w:rPr>
                <w:rFonts w:cs="Arial"/>
                <w:b/>
                <w:szCs w:val="24"/>
                <w:lang w:eastAsia="zh-CN"/>
              </w:rPr>
              <w:t>children facing relative income poverty, absolute poverty and combination of income poverty and material deprivation after housing costs</w:t>
            </w:r>
            <w:r w:rsidRPr="009A2DBA">
              <w:rPr>
                <w:rFonts w:cs="Arial"/>
                <w:szCs w:val="24"/>
                <w:lang w:eastAsia="zh-CN"/>
              </w:rPr>
              <w:t xml:space="preserve"> </w:t>
            </w:r>
            <w:r w:rsidRPr="009A2DBA">
              <w:rPr>
                <w:rFonts w:cs="Arial"/>
                <w:b/>
                <w:color w:val="000000"/>
                <w:szCs w:val="24"/>
              </w:rPr>
              <w:t xml:space="preserve">in </w:t>
            </w:r>
            <w:r w:rsidRPr="009A2DBA">
              <w:rPr>
                <w:rFonts w:cs="Arial"/>
                <w:b/>
                <w:color w:val="000000"/>
                <w:szCs w:val="24"/>
                <w:u w:val="single"/>
              </w:rPr>
              <w:t>Scotland</w:t>
            </w:r>
            <w:r w:rsidRPr="009A2DBA">
              <w:rPr>
                <w:rFonts w:cs="Arial"/>
                <w:b/>
                <w:bCs/>
                <w:szCs w:val="24"/>
                <w:lang w:eastAsia="en-GB"/>
              </w:rPr>
              <w:t xml:space="preserve">, </w:t>
            </w:r>
            <w:r w:rsidR="00054D19">
              <w:rPr>
                <w:rFonts w:cs="Arial"/>
                <w:b/>
                <w:bCs/>
                <w:szCs w:val="24"/>
                <w:lang w:eastAsia="en-GB"/>
              </w:rPr>
              <w:t xml:space="preserve"> by year, </w:t>
            </w:r>
            <w:r w:rsidRPr="009A2DBA">
              <w:rPr>
                <w:rFonts w:cs="Arial"/>
                <w:b/>
                <w:bCs/>
                <w:szCs w:val="24"/>
                <w:lang w:eastAsia="en-GB"/>
              </w:rPr>
              <w:t>20</w:t>
            </w:r>
            <w:r w:rsidR="00760FE1">
              <w:rPr>
                <w:rFonts w:cs="Arial"/>
                <w:b/>
                <w:bCs/>
                <w:szCs w:val="24"/>
                <w:lang w:eastAsia="en-GB"/>
              </w:rPr>
              <w:t>12/</w:t>
            </w:r>
            <w:r w:rsidRPr="009A2DBA">
              <w:rPr>
                <w:rFonts w:cs="Arial"/>
                <w:b/>
                <w:bCs/>
                <w:szCs w:val="24"/>
                <w:lang w:eastAsia="en-GB"/>
              </w:rPr>
              <w:t xml:space="preserve">13 to </w:t>
            </w:r>
            <w:r w:rsidR="00760FE1">
              <w:rPr>
                <w:rFonts w:cs="Arial"/>
                <w:b/>
                <w:bCs/>
                <w:szCs w:val="24"/>
                <w:lang w:eastAsia="en-GB"/>
              </w:rPr>
              <w:t>2013/14</w:t>
            </w:r>
            <w:r w:rsidR="002A41D9" w:rsidRPr="002A41D9">
              <w:rPr>
                <w:rFonts w:cs="Arial"/>
                <w:b/>
                <w:bCs/>
                <w:szCs w:val="24"/>
                <w:vertAlign w:val="superscript"/>
                <w:lang w:eastAsia="en-GB"/>
              </w:rPr>
              <w:t>1</w:t>
            </w:r>
          </w:p>
        </w:tc>
      </w:tr>
      <w:tr w:rsidR="00DF5484" w:rsidRPr="009A2DBA" w:rsidTr="00CB3F49">
        <w:trPr>
          <w:trHeight w:val="600"/>
        </w:trPr>
        <w:tc>
          <w:tcPr>
            <w:tcW w:w="8364" w:type="dxa"/>
            <w:gridSpan w:val="3"/>
            <w:tcBorders>
              <w:top w:val="single" w:sz="4" w:space="0" w:color="auto"/>
              <w:left w:val="single" w:sz="4" w:space="0" w:color="auto"/>
              <w:bottom w:val="single" w:sz="4" w:space="0" w:color="auto"/>
              <w:right w:val="single" w:sz="4" w:space="0" w:color="auto"/>
            </w:tcBorders>
            <w:hideMark/>
          </w:tcPr>
          <w:p w:rsidR="00DF5484" w:rsidRPr="009A2DBA" w:rsidRDefault="00DF5484" w:rsidP="009A2DBA">
            <w:pPr>
              <w:widowControl/>
              <w:overflowPunct/>
              <w:autoSpaceDE/>
              <w:adjustRightInd/>
              <w:rPr>
                <w:rFonts w:cs="Arial"/>
                <w:bCs/>
                <w:szCs w:val="24"/>
                <w:lang w:eastAsia="en-GB"/>
              </w:rPr>
            </w:pPr>
            <w:r w:rsidRPr="009A2DBA">
              <w:rPr>
                <w:rFonts w:cs="Arial"/>
                <w:b/>
                <w:bCs/>
                <w:szCs w:val="24"/>
                <w:lang w:eastAsia="en-GB"/>
              </w:rPr>
              <w:t>Data Source:</w:t>
            </w:r>
            <w:r w:rsidRPr="009A2DBA">
              <w:rPr>
                <w:rFonts w:cs="Arial"/>
                <w:bCs/>
                <w:szCs w:val="24"/>
                <w:lang w:eastAsia="en-GB"/>
              </w:rPr>
              <w:t xml:space="preserve"> Poverty and Income Inequality in Scotland 2013/14 , Scottish Government  </w:t>
            </w:r>
            <w:hyperlink r:id="rId39" w:history="1">
              <w:r w:rsidRPr="009A2DBA">
                <w:rPr>
                  <w:rStyle w:val="Hyperlink"/>
                  <w:rFonts w:cs="Arial"/>
                  <w:bCs/>
                  <w:szCs w:val="24"/>
                  <w:lang w:eastAsia="en-GB"/>
                </w:rPr>
                <w:t>http://www.gov.scot/Topics/Statistics/Browse/Social-Welfare/IncomePoverty</w:t>
              </w:r>
            </w:hyperlink>
            <w:r w:rsidRPr="009A2DBA">
              <w:rPr>
                <w:rFonts w:cs="Arial"/>
                <w:bCs/>
                <w:szCs w:val="24"/>
                <w:lang w:eastAsia="en-GB"/>
              </w:rPr>
              <w:t xml:space="preserve"> </w:t>
            </w:r>
          </w:p>
        </w:tc>
      </w:tr>
      <w:tr w:rsidR="00DF5484" w:rsidRPr="009A2DBA" w:rsidTr="00CB3F49">
        <w:trPr>
          <w:trHeight w:val="270"/>
        </w:trPr>
        <w:tc>
          <w:tcPr>
            <w:tcW w:w="3828" w:type="dxa"/>
            <w:tcBorders>
              <w:top w:val="single" w:sz="4" w:space="0" w:color="auto"/>
              <w:left w:val="single" w:sz="4" w:space="0" w:color="auto"/>
              <w:bottom w:val="single" w:sz="4" w:space="0" w:color="auto"/>
              <w:right w:val="single" w:sz="4" w:space="0" w:color="auto"/>
            </w:tcBorders>
            <w:vAlign w:val="center"/>
            <w:hideMark/>
          </w:tcPr>
          <w:p w:rsidR="00DF5484" w:rsidRPr="009A2DBA" w:rsidRDefault="00922425" w:rsidP="009A2DBA">
            <w:pPr>
              <w:widowControl/>
              <w:overflowPunct/>
              <w:autoSpaceDE/>
              <w:adjustRightInd/>
              <w:rPr>
                <w:rFonts w:cs="Arial"/>
                <w:b/>
                <w:bCs/>
                <w:szCs w:val="24"/>
                <w:lang w:eastAsia="en-GB"/>
              </w:rPr>
            </w:pPr>
            <w:r>
              <w:rPr>
                <w:rFonts w:cs="Arial"/>
                <w:b/>
                <w:bCs/>
                <w:szCs w:val="24"/>
                <w:lang w:eastAsia="en-GB"/>
              </w:rPr>
              <w:t xml:space="preserve">Year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5484" w:rsidRPr="009A2DBA" w:rsidRDefault="00DF5484" w:rsidP="009A2DBA">
            <w:pPr>
              <w:widowControl/>
              <w:overflowPunct/>
              <w:autoSpaceDE/>
              <w:adjustRightInd/>
              <w:jc w:val="center"/>
              <w:rPr>
                <w:rFonts w:cs="Arial"/>
                <w:b/>
                <w:bCs/>
                <w:szCs w:val="24"/>
                <w:lang w:eastAsia="en-GB"/>
              </w:rPr>
            </w:pPr>
            <w:r w:rsidRPr="009A2DBA">
              <w:rPr>
                <w:rFonts w:cs="Arial"/>
                <w:b/>
                <w:bCs/>
                <w:szCs w:val="24"/>
                <w:lang w:eastAsia="en-GB"/>
              </w:rPr>
              <w:t>2012/13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5484" w:rsidRPr="009A2DBA" w:rsidRDefault="00DF5484" w:rsidP="009A2DBA">
            <w:pPr>
              <w:widowControl/>
              <w:overflowPunct/>
              <w:autoSpaceDE/>
              <w:adjustRightInd/>
              <w:jc w:val="center"/>
              <w:rPr>
                <w:rFonts w:cs="Arial"/>
                <w:b/>
                <w:bCs/>
                <w:szCs w:val="24"/>
                <w:lang w:eastAsia="en-GB"/>
              </w:rPr>
            </w:pPr>
            <w:r w:rsidRPr="009A2DBA">
              <w:rPr>
                <w:rFonts w:cs="Arial"/>
                <w:b/>
                <w:bCs/>
                <w:szCs w:val="24"/>
                <w:lang w:eastAsia="en-GB"/>
              </w:rPr>
              <w:t>2013/14</w:t>
            </w:r>
          </w:p>
        </w:tc>
      </w:tr>
      <w:tr w:rsidR="00DF5484" w:rsidRPr="009A2DBA" w:rsidTr="00CB3F49">
        <w:trPr>
          <w:trHeight w:val="270"/>
        </w:trPr>
        <w:tc>
          <w:tcPr>
            <w:tcW w:w="3828" w:type="dxa"/>
            <w:tcBorders>
              <w:top w:val="single" w:sz="4" w:space="0" w:color="auto"/>
              <w:left w:val="single" w:sz="4" w:space="0" w:color="auto"/>
              <w:bottom w:val="single" w:sz="4" w:space="0" w:color="auto"/>
              <w:right w:val="single" w:sz="4" w:space="0" w:color="auto"/>
            </w:tcBorders>
            <w:hideMark/>
          </w:tcPr>
          <w:p w:rsidR="00DF5484" w:rsidRPr="009A2DBA" w:rsidRDefault="00DF5484" w:rsidP="009A2DBA">
            <w:pPr>
              <w:widowControl/>
              <w:overflowPunct/>
              <w:autoSpaceDE/>
              <w:adjustRightInd/>
              <w:rPr>
                <w:rFonts w:cs="Arial"/>
                <w:bCs/>
                <w:szCs w:val="24"/>
                <w:lang w:eastAsia="en-GB"/>
              </w:rPr>
            </w:pPr>
            <w:r w:rsidRPr="009A2DBA">
              <w:rPr>
                <w:rFonts w:cs="Arial"/>
                <w:bCs/>
                <w:szCs w:val="24"/>
              </w:rPr>
              <w:t>Relative poverty AHC</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5484" w:rsidRPr="009A2DBA" w:rsidRDefault="00DF5484" w:rsidP="009A2DBA">
            <w:pPr>
              <w:jc w:val="center"/>
              <w:rPr>
                <w:rFonts w:cs="Arial"/>
                <w:szCs w:val="24"/>
              </w:rPr>
            </w:pPr>
            <w:r w:rsidRPr="009A2DBA">
              <w:rPr>
                <w:rFonts w:cs="Arial"/>
                <w:bCs/>
                <w:szCs w:val="24"/>
              </w:rPr>
              <w:t>22% (200,000)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5484" w:rsidRPr="009A2DBA" w:rsidRDefault="00DF5484" w:rsidP="009A2DBA">
            <w:pPr>
              <w:jc w:val="center"/>
              <w:rPr>
                <w:rFonts w:cs="Arial"/>
                <w:bCs/>
                <w:szCs w:val="24"/>
              </w:rPr>
            </w:pPr>
            <w:r w:rsidRPr="009A2DBA">
              <w:rPr>
                <w:rFonts w:cs="Arial"/>
                <w:bCs/>
                <w:szCs w:val="24"/>
              </w:rPr>
              <w:t>22% (210,000)</w:t>
            </w:r>
          </w:p>
        </w:tc>
      </w:tr>
      <w:tr w:rsidR="00DF5484" w:rsidRPr="009A2DBA" w:rsidTr="00CB3F49">
        <w:trPr>
          <w:trHeight w:val="270"/>
        </w:trPr>
        <w:tc>
          <w:tcPr>
            <w:tcW w:w="3828" w:type="dxa"/>
            <w:tcBorders>
              <w:top w:val="single" w:sz="4" w:space="0" w:color="auto"/>
              <w:left w:val="single" w:sz="4" w:space="0" w:color="auto"/>
              <w:bottom w:val="single" w:sz="4" w:space="0" w:color="auto"/>
              <w:right w:val="single" w:sz="4" w:space="0" w:color="auto"/>
            </w:tcBorders>
            <w:hideMark/>
          </w:tcPr>
          <w:p w:rsidR="00DF5484" w:rsidRPr="009A2DBA" w:rsidRDefault="00DF5484" w:rsidP="009A2DBA">
            <w:pPr>
              <w:widowControl/>
              <w:overflowPunct/>
              <w:autoSpaceDE/>
              <w:adjustRightInd/>
              <w:rPr>
                <w:rFonts w:cs="Arial"/>
                <w:bCs/>
                <w:szCs w:val="24"/>
                <w:lang w:eastAsia="en-GB"/>
              </w:rPr>
            </w:pPr>
            <w:r w:rsidRPr="009A2DBA">
              <w:rPr>
                <w:rFonts w:cs="Arial"/>
                <w:bCs/>
                <w:szCs w:val="24"/>
              </w:rPr>
              <w:t xml:space="preserve">Absolute poverty AHC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5484" w:rsidRPr="009A2DBA" w:rsidRDefault="00DF5484" w:rsidP="009A2DBA">
            <w:pPr>
              <w:jc w:val="center"/>
              <w:rPr>
                <w:rFonts w:cs="Arial"/>
                <w:bCs/>
                <w:szCs w:val="24"/>
              </w:rPr>
            </w:pPr>
            <w:r w:rsidRPr="009A2DBA">
              <w:rPr>
                <w:rFonts w:cs="Arial"/>
                <w:bCs/>
                <w:szCs w:val="24"/>
              </w:rPr>
              <w:t>25% (250,000)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5484" w:rsidRPr="009A2DBA" w:rsidRDefault="00DF5484" w:rsidP="009A2DBA">
            <w:pPr>
              <w:jc w:val="center"/>
              <w:rPr>
                <w:rFonts w:cs="Arial"/>
                <w:szCs w:val="24"/>
              </w:rPr>
            </w:pPr>
            <w:r w:rsidRPr="009A2DBA">
              <w:rPr>
                <w:rFonts w:cs="Arial"/>
                <w:bCs/>
                <w:szCs w:val="24"/>
              </w:rPr>
              <w:t>24% (240,000)</w:t>
            </w:r>
          </w:p>
        </w:tc>
      </w:tr>
      <w:tr w:rsidR="00DF5484" w:rsidRPr="009A2DBA" w:rsidTr="00CB3F49">
        <w:trPr>
          <w:trHeight w:val="270"/>
        </w:trPr>
        <w:tc>
          <w:tcPr>
            <w:tcW w:w="3828" w:type="dxa"/>
            <w:tcBorders>
              <w:top w:val="single" w:sz="4" w:space="0" w:color="auto"/>
              <w:left w:val="single" w:sz="4" w:space="0" w:color="auto"/>
              <w:bottom w:val="single" w:sz="4" w:space="0" w:color="auto"/>
              <w:right w:val="single" w:sz="4" w:space="0" w:color="auto"/>
            </w:tcBorders>
            <w:hideMark/>
          </w:tcPr>
          <w:p w:rsidR="00DF5484" w:rsidRPr="009A2DBA" w:rsidRDefault="00DF5484" w:rsidP="009A2DBA">
            <w:pPr>
              <w:widowControl/>
              <w:overflowPunct/>
              <w:autoSpaceDE/>
              <w:adjustRightInd/>
              <w:rPr>
                <w:rFonts w:cs="Arial"/>
                <w:bCs/>
                <w:szCs w:val="24"/>
                <w:lang w:eastAsia="en-GB"/>
              </w:rPr>
            </w:pPr>
            <w:r w:rsidRPr="009A2DBA">
              <w:rPr>
                <w:rFonts w:cs="Arial"/>
                <w:bCs/>
                <w:szCs w:val="24"/>
              </w:rPr>
              <w:t xml:space="preserve">Material deprivation and low income AHC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5484" w:rsidRPr="009A2DBA" w:rsidRDefault="00DF5484" w:rsidP="009A2DBA">
            <w:pPr>
              <w:jc w:val="center"/>
              <w:rPr>
                <w:rFonts w:cs="Arial"/>
                <w:szCs w:val="24"/>
              </w:rPr>
            </w:pPr>
            <w:r w:rsidRPr="009A2DBA">
              <w:rPr>
                <w:rFonts w:cs="Arial"/>
                <w:bCs/>
                <w:szCs w:val="24"/>
              </w:rPr>
              <w:t>12% (120,000)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5484" w:rsidRPr="009A2DBA" w:rsidRDefault="00DF5484" w:rsidP="009A2DBA">
            <w:pPr>
              <w:jc w:val="center"/>
              <w:rPr>
                <w:rFonts w:cs="Arial"/>
                <w:szCs w:val="24"/>
              </w:rPr>
            </w:pPr>
            <w:r w:rsidRPr="009A2DBA">
              <w:rPr>
                <w:rFonts w:cs="Arial"/>
                <w:bCs/>
                <w:szCs w:val="24"/>
              </w:rPr>
              <w:t>14% (140,000)</w:t>
            </w:r>
          </w:p>
        </w:tc>
      </w:tr>
      <w:tr w:rsidR="00DF5484" w:rsidRPr="009A2DBA" w:rsidTr="00CB3F49">
        <w:trPr>
          <w:trHeight w:val="270"/>
        </w:trPr>
        <w:tc>
          <w:tcPr>
            <w:tcW w:w="8364" w:type="dxa"/>
            <w:gridSpan w:val="3"/>
            <w:tcBorders>
              <w:top w:val="single" w:sz="4" w:space="0" w:color="auto"/>
              <w:left w:val="single" w:sz="4" w:space="0" w:color="auto"/>
              <w:bottom w:val="single" w:sz="4" w:space="0" w:color="auto"/>
              <w:right w:val="single" w:sz="4" w:space="0" w:color="auto"/>
            </w:tcBorders>
          </w:tcPr>
          <w:p w:rsidR="002A41D9" w:rsidRDefault="00DF5484" w:rsidP="009A2DBA">
            <w:pPr>
              <w:pStyle w:val="DeptBullets"/>
              <w:numPr>
                <w:ilvl w:val="0"/>
                <w:numId w:val="0"/>
              </w:numPr>
              <w:spacing w:after="0"/>
              <w:rPr>
                <w:rFonts w:cs="Arial"/>
                <w:i/>
                <w:szCs w:val="24"/>
              </w:rPr>
            </w:pPr>
            <w:r w:rsidRPr="009A2DBA">
              <w:rPr>
                <w:rFonts w:cs="Arial"/>
                <w:b/>
                <w:i/>
                <w:szCs w:val="24"/>
              </w:rPr>
              <w:t>Notes:</w:t>
            </w:r>
            <w:r w:rsidRPr="009A2DBA">
              <w:rPr>
                <w:rFonts w:cs="Arial"/>
                <w:i/>
                <w:szCs w:val="24"/>
              </w:rPr>
              <w:t xml:space="preserve">  </w:t>
            </w:r>
          </w:p>
          <w:p w:rsidR="002A41D9" w:rsidRDefault="002A41D9" w:rsidP="009A2DBA">
            <w:pPr>
              <w:pStyle w:val="DeptBullets"/>
              <w:numPr>
                <w:ilvl w:val="0"/>
                <w:numId w:val="0"/>
              </w:numPr>
              <w:spacing w:after="0"/>
              <w:rPr>
                <w:rFonts w:cs="Arial"/>
                <w:i/>
                <w:szCs w:val="24"/>
              </w:rPr>
            </w:pPr>
            <w:r w:rsidRPr="002A41D9">
              <w:rPr>
                <w:rFonts w:cs="Arial"/>
                <w:i/>
                <w:szCs w:val="24"/>
                <w:vertAlign w:val="superscript"/>
              </w:rPr>
              <w:t>1</w:t>
            </w:r>
            <w:r>
              <w:rPr>
                <w:rFonts w:cs="Arial"/>
                <w:i/>
                <w:szCs w:val="24"/>
              </w:rPr>
              <w:t>The data in these tables differ from those presented in the UK tables above. These Scotland estimates are single year estimates, while those in the UK tables are presented as three year averages.</w:t>
            </w:r>
          </w:p>
          <w:p w:rsidR="002A41D9" w:rsidRDefault="002A41D9" w:rsidP="009A2DBA">
            <w:pPr>
              <w:pStyle w:val="DeptBullets"/>
              <w:numPr>
                <w:ilvl w:val="0"/>
                <w:numId w:val="0"/>
              </w:numPr>
              <w:spacing w:after="0"/>
              <w:rPr>
                <w:rFonts w:cs="Arial"/>
                <w:i/>
                <w:szCs w:val="24"/>
              </w:rPr>
            </w:pPr>
          </w:p>
          <w:p w:rsidR="00DF5484" w:rsidRPr="009A2DBA" w:rsidRDefault="00DF5484" w:rsidP="009A2DBA">
            <w:pPr>
              <w:pStyle w:val="DeptBullets"/>
              <w:numPr>
                <w:ilvl w:val="0"/>
                <w:numId w:val="0"/>
              </w:numPr>
              <w:spacing w:after="0"/>
              <w:rPr>
                <w:rFonts w:cs="Arial"/>
                <w:i/>
                <w:szCs w:val="24"/>
              </w:rPr>
            </w:pPr>
            <w:r w:rsidRPr="009A2DBA">
              <w:rPr>
                <w:rFonts w:cs="Arial"/>
                <w:i/>
                <w:szCs w:val="24"/>
              </w:rPr>
              <w:t xml:space="preserve">Data for children by gender, age and ethnicity is not currently available. There is no reason why the gender of the child would affect poverty rates in Scotland, however, the age breakdowns are relevant as they impact on parental employment. There are other more relevant drivers of child poverty in Scotland, such as employment status of the household, family type, number of children, age of the mother , whether the child or a parent has disabilities. More detail is available here: </w:t>
            </w:r>
            <w:hyperlink r:id="rId40" w:history="1">
              <w:r w:rsidRPr="009A2DBA">
                <w:rPr>
                  <w:rStyle w:val="Hyperlink"/>
                  <w:rFonts w:cs="Arial"/>
                  <w:i/>
                  <w:szCs w:val="24"/>
                </w:rPr>
                <w:t>http://www.gov.scot/Publications/2015/03/4673</w:t>
              </w:r>
            </w:hyperlink>
          </w:p>
          <w:p w:rsidR="00DF5484" w:rsidRPr="009A2DBA" w:rsidRDefault="00436679" w:rsidP="009A2DBA">
            <w:pPr>
              <w:pStyle w:val="DeptBullets"/>
              <w:numPr>
                <w:ilvl w:val="0"/>
                <w:numId w:val="0"/>
              </w:numPr>
              <w:spacing w:after="0"/>
              <w:rPr>
                <w:rFonts w:cs="Arial"/>
                <w:i/>
                <w:szCs w:val="24"/>
              </w:rPr>
            </w:pPr>
            <w:r w:rsidRPr="009A2DBA">
              <w:rPr>
                <w:rFonts w:cs="Arial"/>
                <w:i/>
                <w:szCs w:val="24"/>
              </w:rPr>
              <w:t xml:space="preserve">Relative child poverty AHC </w:t>
            </w:r>
            <w:r w:rsidR="00DF5484" w:rsidRPr="009A2DBA">
              <w:rPr>
                <w:rFonts w:cs="Arial"/>
                <w:i/>
                <w:szCs w:val="24"/>
              </w:rPr>
              <w:t>has decreased steadily in Scotland since 1994/15 (when data for Scotland became available). From 30% to 22% in 2013/14.</w:t>
            </w:r>
          </w:p>
          <w:p w:rsidR="00DF5484" w:rsidRPr="009A2DBA" w:rsidRDefault="00DF5484" w:rsidP="009A2DBA">
            <w:pPr>
              <w:pStyle w:val="DeptBullets"/>
              <w:numPr>
                <w:ilvl w:val="0"/>
                <w:numId w:val="0"/>
              </w:numPr>
              <w:spacing w:after="0"/>
              <w:rPr>
                <w:rFonts w:cs="Arial"/>
                <w:i/>
                <w:szCs w:val="24"/>
              </w:rPr>
            </w:pPr>
            <w:r w:rsidRPr="009A2DBA">
              <w:rPr>
                <w:rFonts w:cs="Arial"/>
                <w:i/>
                <w:szCs w:val="24"/>
              </w:rPr>
              <w:t>Absolute child poverty AHC has nearly halved since 1994/95 (when data for Scotland is first available) from 42% in 1994/95 to 24% in 2013/14. There has been a steady decrease in absolute child poverty AHC across this period.</w:t>
            </w:r>
          </w:p>
          <w:p w:rsidR="00DF5484" w:rsidRPr="009A2DBA" w:rsidRDefault="00DF5484" w:rsidP="009A2DBA">
            <w:pPr>
              <w:rPr>
                <w:rFonts w:cs="Arial"/>
                <w:bCs/>
                <w:szCs w:val="24"/>
              </w:rPr>
            </w:pPr>
            <w:r w:rsidRPr="009A2DBA">
              <w:rPr>
                <w:rFonts w:cs="Arial"/>
                <w:i/>
                <w:szCs w:val="24"/>
              </w:rPr>
              <w:t>Child material deprivation and low income AHC has increased in the last three years. From 13% in 2010/11, there was a decrease to 11% in 2011/12, followed by annual increases to 14% in 2013/14. Comparable data is not available prior to 2010/11, as the material deprivation question set was changed.</w:t>
            </w:r>
          </w:p>
        </w:tc>
      </w:tr>
    </w:tbl>
    <w:p w:rsidR="00CB3F49" w:rsidRDefault="00CB3F49" w:rsidP="00137D7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CB3F49" w:rsidRDefault="00CB3F49">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30741E" w:rsidRPr="009A2DBA" w:rsidRDefault="00E53E15" w:rsidP="009A623B">
      <w:pPr>
        <w:widowControl/>
        <w:suppressAutoHyphens/>
        <w:overflowPunct/>
        <w:autoSpaceDE/>
        <w:autoSpaceDN/>
        <w:adjustRightInd/>
        <w:spacing w:after="120" w:line="276" w:lineRule="auto"/>
        <w:ind w:left="567" w:right="1134" w:hanging="567"/>
        <w:jc w:val="both"/>
        <w:textAlignment w:val="auto"/>
        <w:rPr>
          <w:rFonts w:cs="Arial"/>
          <w:szCs w:val="24"/>
          <w:u w:val="single"/>
          <w:lang w:eastAsia="zh-CN"/>
        </w:rPr>
      </w:pPr>
      <w:r w:rsidRPr="009A2DBA">
        <w:rPr>
          <w:rFonts w:cs="Arial"/>
          <w:szCs w:val="24"/>
          <w:u w:val="single"/>
          <w:lang w:eastAsia="zh-CN"/>
        </w:rPr>
        <w:lastRenderedPageBreak/>
        <w:t>Northern Ireland</w:t>
      </w:r>
    </w:p>
    <w:tbl>
      <w:tblPr>
        <w:tblW w:w="8364" w:type="dxa"/>
        <w:tblInd w:w="108" w:type="dxa"/>
        <w:tblLook w:val="04A0"/>
      </w:tblPr>
      <w:tblGrid>
        <w:gridCol w:w="3809"/>
        <w:gridCol w:w="1641"/>
        <w:gridCol w:w="1354"/>
        <w:gridCol w:w="1560"/>
      </w:tblGrid>
      <w:tr w:rsidR="0030741E" w:rsidRPr="009A2DBA" w:rsidTr="00CB3F49">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30741E" w:rsidRPr="009A2DBA" w:rsidRDefault="0030741E" w:rsidP="00AA3C1D">
            <w:pPr>
              <w:widowControl/>
              <w:overflowPunct/>
              <w:autoSpaceDE/>
              <w:adjustRightInd/>
              <w:ind w:left="96"/>
              <w:rPr>
                <w:rFonts w:cs="Arial"/>
                <w:b/>
                <w:bCs/>
                <w:szCs w:val="24"/>
                <w:lang w:eastAsia="en-GB"/>
              </w:rPr>
            </w:pPr>
            <w:r w:rsidRPr="00AA3C1D">
              <w:rPr>
                <w:rFonts w:cs="Arial"/>
                <w:b/>
                <w:szCs w:val="24"/>
                <w:u w:val="single"/>
                <w:lang w:eastAsia="en-GB"/>
              </w:rPr>
              <w:t xml:space="preserve">Table </w:t>
            </w:r>
            <w:r w:rsidR="00AA3C1D" w:rsidRPr="00AA3C1D">
              <w:rPr>
                <w:rFonts w:cs="Arial"/>
                <w:b/>
                <w:szCs w:val="24"/>
                <w:u w:val="single"/>
                <w:lang w:eastAsia="en-GB"/>
              </w:rPr>
              <w:t>4</w:t>
            </w:r>
            <w:r w:rsidR="00C85F24">
              <w:rPr>
                <w:rFonts w:cs="Arial"/>
                <w:b/>
                <w:szCs w:val="24"/>
                <w:u w:val="single"/>
                <w:lang w:eastAsia="en-GB"/>
              </w:rPr>
              <w:t>5</w:t>
            </w:r>
            <w:r w:rsidRPr="009A2DBA">
              <w:rPr>
                <w:rFonts w:cs="Arial"/>
                <w:b/>
                <w:szCs w:val="24"/>
                <w:lang w:eastAsia="en-GB"/>
              </w:rPr>
              <w:t xml:space="preserve">. Number of children in relative poverty after housing costs in </w:t>
            </w:r>
            <w:r w:rsidRPr="009A2DBA">
              <w:rPr>
                <w:rFonts w:cs="Arial"/>
                <w:b/>
                <w:szCs w:val="24"/>
                <w:u w:val="single"/>
                <w:lang w:eastAsia="en-GB"/>
              </w:rPr>
              <w:t>Northern Ireland</w:t>
            </w:r>
            <w:r w:rsidRPr="009A2DBA">
              <w:rPr>
                <w:rFonts w:cs="Arial"/>
                <w:b/>
                <w:szCs w:val="24"/>
                <w:lang w:eastAsia="en-GB"/>
              </w:rPr>
              <w:t xml:space="preserve"> by age and gender, </w:t>
            </w:r>
            <w:r w:rsidR="00054D19">
              <w:rPr>
                <w:rFonts w:cs="Arial"/>
                <w:b/>
                <w:szCs w:val="24"/>
                <w:lang w:eastAsia="en-GB"/>
              </w:rPr>
              <w:t xml:space="preserve">by year, </w:t>
            </w:r>
            <w:r w:rsidRPr="009A2DBA">
              <w:rPr>
                <w:rFonts w:cs="Arial"/>
                <w:b/>
                <w:szCs w:val="24"/>
                <w:lang w:eastAsia="en-GB"/>
              </w:rPr>
              <w:t>2011/12 to 2013/14</w:t>
            </w:r>
          </w:p>
        </w:tc>
      </w:tr>
      <w:tr w:rsidR="0030741E" w:rsidRPr="009A2DBA" w:rsidTr="00CB3F49">
        <w:trPr>
          <w:trHeight w:val="414"/>
        </w:trPr>
        <w:tc>
          <w:tcPr>
            <w:tcW w:w="8364" w:type="dxa"/>
            <w:gridSpan w:val="4"/>
            <w:tcBorders>
              <w:top w:val="single" w:sz="4" w:space="0" w:color="auto"/>
              <w:left w:val="single" w:sz="4" w:space="0" w:color="auto"/>
              <w:bottom w:val="single" w:sz="4" w:space="0" w:color="auto"/>
              <w:right w:val="single" w:sz="4" w:space="0" w:color="auto"/>
            </w:tcBorders>
            <w:hideMark/>
          </w:tcPr>
          <w:p w:rsidR="0030741E" w:rsidRPr="009A2DBA" w:rsidRDefault="0030741E" w:rsidP="009A2DBA">
            <w:pPr>
              <w:widowControl/>
              <w:overflowPunct/>
              <w:autoSpaceDE/>
              <w:adjustRightInd/>
              <w:rPr>
                <w:rFonts w:cs="Arial"/>
                <w:b/>
                <w:bCs/>
                <w:szCs w:val="24"/>
                <w:lang w:eastAsia="en-GB"/>
              </w:rPr>
            </w:pPr>
            <w:r w:rsidRPr="009A2DBA">
              <w:rPr>
                <w:rFonts w:cs="Arial"/>
                <w:b/>
                <w:bCs/>
                <w:szCs w:val="24"/>
                <w:lang w:eastAsia="en-GB"/>
              </w:rPr>
              <w:t>Data Source:</w:t>
            </w:r>
            <w:r w:rsidR="00ED09E2" w:rsidRPr="009A2DBA">
              <w:rPr>
                <w:rFonts w:cs="Arial"/>
                <w:b/>
                <w:bCs/>
                <w:szCs w:val="24"/>
                <w:lang w:eastAsia="en-GB"/>
              </w:rPr>
              <w:t xml:space="preserve"> </w:t>
            </w:r>
            <w:r w:rsidR="00ED09E2" w:rsidRPr="009A2DBA">
              <w:rPr>
                <w:rFonts w:cs="Arial"/>
                <w:bCs/>
                <w:szCs w:val="24"/>
                <w:lang w:eastAsia="en-GB"/>
              </w:rPr>
              <w:t>DSD Analytical Services Unit</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vAlign w:val="center"/>
            <w:hideMark/>
          </w:tcPr>
          <w:p w:rsidR="0030741E" w:rsidRPr="009A2DBA" w:rsidRDefault="00922425" w:rsidP="009A2DBA">
            <w:pPr>
              <w:widowControl/>
              <w:overflowPunct/>
              <w:autoSpaceDE/>
              <w:adjustRightInd/>
              <w:rPr>
                <w:rFonts w:cs="Arial"/>
                <w:b/>
                <w:bCs/>
                <w:szCs w:val="24"/>
                <w:lang w:eastAsia="en-GB"/>
              </w:rPr>
            </w:pPr>
            <w:r>
              <w:rPr>
                <w:rFonts w:cs="Arial"/>
                <w:b/>
                <w:bCs/>
                <w:szCs w:val="24"/>
                <w:lang w:eastAsia="en-GB"/>
              </w:rPr>
              <w:t xml:space="preserve">Year </w:t>
            </w:r>
          </w:p>
        </w:tc>
        <w:tc>
          <w:tcPr>
            <w:tcW w:w="1641"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widowControl/>
              <w:overflowPunct/>
              <w:autoSpaceDE/>
              <w:adjustRightInd/>
              <w:jc w:val="right"/>
              <w:rPr>
                <w:rFonts w:cs="Arial"/>
                <w:b/>
                <w:bCs/>
                <w:szCs w:val="24"/>
                <w:lang w:eastAsia="en-GB"/>
              </w:rPr>
            </w:pPr>
            <w:r w:rsidRPr="009A2DBA">
              <w:rPr>
                <w:rFonts w:cs="Arial"/>
                <w:b/>
                <w:bCs/>
                <w:szCs w:val="24"/>
                <w:lang w:eastAsia="en-GB"/>
              </w:rPr>
              <w:t>2011/12</w:t>
            </w:r>
          </w:p>
        </w:tc>
        <w:tc>
          <w:tcPr>
            <w:tcW w:w="1354"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widowControl/>
              <w:overflowPunct/>
              <w:autoSpaceDE/>
              <w:adjustRightInd/>
              <w:jc w:val="right"/>
              <w:rPr>
                <w:rFonts w:cs="Arial"/>
                <w:b/>
                <w:bCs/>
                <w:szCs w:val="24"/>
                <w:lang w:eastAsia="en-GB"/>
              </w:rPr>
            </w:pPr>
            <w:r w:rsidRPr="009A2DBA">
              <w:rPr>
                <w:rFonts w:cs="Arial"/>
                <w:b/>
                <w:bCs/>
                <w:szCs w:val="24"/>
                <w:lang w:eastAsia="en-GB"/>
              </w:rPr>
              <w:t>2012/13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widowControl/>
              <w:overflowPunct/>
              <w:autoSpaceDE/>
              <w:adjustRightInd/>
              <w:jc w:val="right"/>
              <w:rPr>
                <w:rFonts w:cs="Arial"/>
                <w:b/>
                <w:bCs/>
                <w:szCs w:val="24"/>
                <w:lang w:eastAsia="en-GB"/>
              </w:rPr>
            </w:pPr>
            <w:r w:rsidRPr="009A2DBA">
              <w:rPr>
                <w:rFonts w:cs="Arial"/>
                <w:b/>
                <w:bCs/>
                <w:szCs w:val="24"/>
                <w:lang w:eastAsia="en-GB"/>
              </w:rPr>
              <w:t>2013/14</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A2DBA">
            <w:pPr>
              <w:rPr>
                <w:rFonts w:cs="Arial"/>
                <w:b/>
                <w:bCs/>
                <w:color w:val="000000"/>
                <w:szCs w:val="24"/>
                <w:lang w:eastAsia="en-GB"/>
              </w:rPr>
            </w:pPr>
            <w:r w:rsidRPr="009A2DBA">
              <w:rPr>
                <w:rFonts w:cs="Arial"/>
                <w:b/>
                <w:bCs/>
                <w:color w:val="000000"/>
                <w:szCs w:val="24"/>
                <w:lang w:eastAsia="en-GB"/>
              </w:rPr>
              <w:t>Total percentage</w:t>
            </w:r>
          </w:p>
        </w:tc>
        <w:tc>
          <w:tcPr>
            <w:tcW w:w="1641" w:type="dxa"/>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27%</w:t>
            </w:r>
          </w:p>
        </w:tc>
        <w:tc>
          <w:tcPr>
            <w:tcW w:w="1354" w:type="dxa"/>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22%</w:t>
            </w:r>
          </w:p>
        </w:tc>
        <w:tc>
          <w:tcPr>
            <w:tcW w:w="1560" w:type="dxa"/>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26%</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A2DBA">
            <w:pPr>
              <w:rPr>
                <w:rFonts w:cs="Arial"/>
                <w:b/>
                <w:bCs/>
                <w:color w:val="000000"/>
                <w:szCs w:val="24"/>
                <w:lang w:eastAsia="en-GB"/>
              </w:rPr>
            </w:pPr>
            <w:r w:rsidRPr="009A2DBA">
              <w:rPr>
                <w:rFonts w:cs="Arial"/>
                <w:b/>
                <w:bCs/>
                <w:color w:val="000000"/>
                <w:szCs w:val="24"/>
                <w:lang w:eastAsia="en-GB"/>
              </w:rPr>
              <w:t>Total number</w:t>
            </w:r>
          </w:p>
        </w:tc>
        <w:tc>
          <w:tcPr>
            <w:tcW w:w="1641"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115,100</w:t>
            </w:r>
          </w:p>
        </w:tc>
        <w:tc>
          <w:tcPr>
            <w:tcW w:w="1354"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98,000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112,000</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0741E" w:rsidRPr="009A2DBA" w:rsidRDefault="0030741E" w:rsidP="009A2DBA">
            <w:pPr>
              <w:widowControl/>
              <w:overflowPunct/>
              <w:autoSpaceDE/>
              <w:adjustRightInd/>
              <w:rPr>
                <w:rFonts w:cs="Arial"/>
                <w:b/>
                <w:bCs/>
                <w:szCs w:val="24"/>
                <w:lang w:eastAsia="en-GB"/>
              </w:rPr>
            </w:pPr>
          </w:p>
        </w:tc>
        <w:tc>
          <w:tcPr>
            <w:tcW w:w="4555" w:type="dxa"/>
            <w:gridSpan w:val="3"/>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22425">
            <w:pPr>
              <w:widowControl/>
              <w:overflowPunct/>
              <w:autoSpaceDE/>
              <w:adjustRightInd/>
              <w:jc w:val="right"/>
              <w:rPr>
                <w:rFonts w:cs="Arial"/>
                <w:szCs w:val="24"/>
                <w:lang w:eastAsia="en-GB"/>
              </w:rPr>
            </w:pP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9A2DBA" w:rsidRDefault="0030741E" w:rsidP="009A2DBA">
            <w:pPr>
              <w:widowControl/>
              <w:overflowPunct/>
              <w:autoSpaceDE/>
              <w:adjustRightInd/>
              <w:rPr>
                <w:rFonts w:cs="Arial"/>
                <w:b/>
                <w:bCs/>
                <w:szCs w:val="24"/>
                <w:lang w:eastAsia="en-GB"/>
              </w:rPr>
            </w:pPr>
            <w:r w:rsidRPr="009A2DBA">
              <w:rPr>
                <w:rFonts w:cs="Arial"/>
                <w:b/>
                <w:bCs/>
                <w:szCs w:val="24"/>
                <w:lang w:eastAsia="en-GB"/>
              </w:rPr>
              <w:t xml:space="preserve">Gender </w:t>
            </w:r>
            <w:r w:rsidRPr="009A2DBA">
              <w:rPr>
                <w:rFonts w:cs="Arial"/>
                <w:b/>
                <w:bCs/>
                <w:szCs w:val="24"/>
                <w:lang w:eastAsia="en-GB"/>
              </w:rPr>
              <w:tab/>
              <w:t xml:space="preserve"> </w:t>
            </w:r>
          </w:p>
        </w:tc>
        <w:tc>
          <w:tcPr>
            <w:tcW w:w="4555" w:type="dxa"/>
            <w:gridSpan w:val="3"/>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22425">
            <w:pPr>
              <w:widowControl/>
              <w:overflowPunct/>
              <w:autoSpaceDE/>
              <w:adjustRightInd/>
              <w:jc w:val="right"/>
              <w:rPr>
                <w:rFonts w:cs="Arial"/>
                <w:szCs w:val="24"/>
                <w:lang w:eastAsia="en-GB"/>
              </w:rPr>
            </w:pP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9A2DBA" w:rsidRDefault="0030741E" w:rsidP="009A2DBA">
            <w:pPr>
              <w:widowControl/>
              <w:overflowPunct/>
              <w:autoSpaceDE/>
              <w:adjustRightInd/>
              <w:jc w:val="right"/>
              <w:rPr>
                <w:rFonts w:cs="Arial"/>
                <w:b/>
                <w:bCs/>
                <w:szCs w:val="24"/>
                <w:lang w:eastAsia="en-GB"/>
              </w:rPr>
            </w:pPr>
            <w:r w:rsidRPr="009A2DBA">
              <w:rPr>
                <w:rFonts w:cs="Arial"/>
                <w:b/>
                <w:bCs/>
                <w:szCs w:val="24"/>
                <w:lang w:eastAsia="en-GB"/>
              </w:rPr>
              <w:t xml:space="preserve">Male </w:t>
            </w:r>
          </w:p>
        </w:tc>
        <w:tc>
          <w:tcPr>
            <w:tcW w:w="1641"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szCs w:val="24"/>
              </w:rPr>
            </w:pPr>
            <w:r w:rsidRPr="009A2DBA">
              <w:rPr>
                <w:rFonts w:cs="Arial"/>
                <w:bCs/>
                <w:szCs w:val="24"/>
                <w:lang w:eastAsia="en-GB"/>
              </w:rPr>
              <w:t>60,000</w:t>
            </w:r>
          </w:p>
        </w:tc>
        <w:tc>
          <w:tcPr>
            <w:tcW w:w="1354"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szCs w:val="24"/>
              </w:rPr>
            </w:pPr>
            <w:r w:rsidRPr="009A2DBA">
              <w:rPr>
                <w:rFonts w:cs="Arial"/>
                <w:bCs/>
                <w:szCs w:val="24"/>
                <w:lang w:eastAsia="en-GB"/>
              </w:rPr>
              <w:t>53,200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szCs w:val="24"/>
              </w:rPr>
            </w:pPr>
            <w:r w:rsidRPr="009A2DBA">
              <w:rPr>
                <w:rFonts w:cs="Arial"/>
                <w:bCs/>
                <w:szCs w:val="24"/>
                <w:lang w:eastAsia="en-GB"/>
              </w:rPr>
              <w:t>59,000</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9A2DBA" w:rsidRDefault="0030741E" w:rsidP="009A2DBA">
            <w:pPr>
              <w:widowControl/>
              <w:overflowPunct/>
              <w:autoSpaceDE/>
              <w:adjustRightInd/>
              <w:jc w:val="right"/>
              <w:rPr>
                <w:rFonts w:cs="Arial"/>
                <w:b/>
                <w:bCs/>
                <w:szCs w:val="24"/>
                <w:lang w:eastAsia="en-GB"/>
              </w:rPr>
            </w:pPr>
            <w:r w:rsidRPr="009A2DBA">
              <w:rPr>
                <w:rFonts w:cs="Arial"/>
                <w:b/>
                <w:bCs/>
                <w:szCs w:val="24"/>
                <w:lang w:eastAsia="en-GB"/>
              </w:rPr>
              <w:t>Female</w:t>
            </w:r>
          </w:p>
        </w:tc>
        <w:tc>
          <w:tcPr>
            <w:tcW w:w="1641"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55,100</w:t>
            </w:r>
          </w:p>
        </w:tc>
        <w:tc>
          <w:tcPr>
            <w:tcW w:w="1354"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44,800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53,000</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9A2DBA" w:rsidRDefault="0030741E" w:rsidP="009A2DBA">
            <w:pPr>
              <w:widowControl/>
              <w:overflowPunct/>
              <w:autoSpaceDE/>
              <w:adjustRightInd/>
              <w:rPr>
                <w:rFonts w:cs="Arial"/>
                <w:b/>
                <w:bCs/>
                <w:szCs w:val="24"/>
                <w:lang w:eastAsia="en-GB"/>
              </w:rPr>
            </w:pPr>
            <w:r w:rsidRPr="009A2DBA">
              <w:rPr>
                <w:rFonts w:cs="Arial"/>
                <w:b/>
                <w:bCs/>
                <w:szCs w:val="24"/>
                <w:lang w:eastAsia="en-GB"/>
              </w:rPr>
              <w:t xml:space="preserve">Age </w:t>
            </w:r>
          </w:p>
        </w:tc>
        <w:tc>
          <w:tcPr>
            <w:tcW w:w="4555" w:type="dxa"/>
            <w:gridSpan w:val="3"/>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widowControl/>
              <w:overflowPunct/>
              <w:autoSpaceDE/>
              <w:adjustRightInd/>
              <w:jc w:val="right"/>
              <w:rPr>
                <w:rFonts w:cs="Arial"/>
                <w:szCs w:val="24"/>
                <w:lang w:eastAsia="en-GB"/>
              </w:rPr>
            </w:pPr>
            <w:r w:rsidRPr="009A2DBA">
              <w:rPr>
                <w:rFonts w:cs="Arial"/>
                <w:szCs w:val="24"/>
                <w:lang w:eastAsia="en-GB"/>
              </w:rPr>
              <w:t> </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A2DBA">
            <w:pPr>
              <w:rPr>
                <w:rFonts w:cs="Arial"/>
                <w:b/>
                <w:color w:val="000000"/>
                <w:szCs w:val="24"/>
                <w:lang w:eastAsia="en-GB"/>
              </w:rPr>
            </w:pPr>
            <w:r w:rsidRPr="009A2DBA">
              <w:rPr>
                <w:rFonts w:cs="Arial"/>
                <w:b/>
                <w:color w:val="000000"/>
                <w:szCs w:val="24"/>
                <w:lang w:eastAsia="en-GB"/>
              </w:rPr>
              <w:t>Under 5</w:t>
            </w:r>
          </w:p>
        </w:tc>
        <w:tc>
          <w:tcPr>
            <w:tcW w:w="1641"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38,800</w:t>
            </w:r>
          </w:p>
        </w:tc>
        <w:tc>
          <w:tcPr>
            <w:tcW w:w="1354"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27,500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32,500</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A2DBA">
            <w:pPr>
              <w:rPr>
                <w:rFonts w:cs="Arial"/>
                <w:b/>
                <w:color w:val="000000"/>
                <w:szCs w:val="24"/>
                <w:lang w:eastAsia="en-GB"/>
              </w:rPr>
            </w:pPr>
            <w:r w:rsidRPr="009A2DBA">
              <w:rPr>
                <w:rFonts w:cs="Arial"/>
                <w:b/>
                <w:color w:val="000000"/>
                <w:szCs w:val="24"/>
                <w:lang w:eastAsia="en-GB"/>
              </w:rPr>
              <w:t>5 to 9</w:t>
            </w:r>
          </w:p>
        </w:tc>
        <w:tc>
          <w:tcPr>
            <w:tcW w:w="1641"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33,900</w:t>
            </w:r>
          </w:p>
        </w:tc>
        <w:tc>
          <w:tcPr>
            <w:tcW w:w="1354"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27,100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24,000</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A2DBA">
            <w:pPr>
              <w:rPr>
                <w:rFonts w:cs="Arial"/>
                <w:b/>
                <w:color w:val="000000"/>
                <w:szCs w:val="24"/>
                <w:lang w:eastAsia="en-GB"/>
              </w:rPr>
            </w:pPr>
            <w:r w:rsidRPr="009A2DBA">
              <w:rPr>
                <w:rFonts w:cs="Arial"/>
                <w:b/>
                <w:color w:val="000000"/>
                <w:szCs w:val="24"/>
                <w:lang w:eastAsia="en-GB"/>
              </w:rPr>
              <w:t>10 to 15</w:t>
            </w:r>
          </w:p>
        </w:tc>
        <w:tc>
          <w:tcPr>
            <w:tcW w:w="1641"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28,800</w:t>
            </w:r>
          </w:p>
        </w:tc>
        <w:tc>
          <w:tcPr>
            <w:tcW w:w="1354"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32,400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36,400</w:t>
            </w:r>
          </w:p>
        </w:tc>
      </w:tr>
      <w:tr w:rsidR="0030741E" w:rsidRPr="009A2DBA"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9A2DBA" w:rsidRDefault="0030741E" w:rsidP="009A2DBA">
            <w:pPr>
              <w:rPr>
                <w:rFonts w:cs="Arial"/>
                <w:b/>
                <w:color w:val="000000"/>
                <w:szCs w:val="24"/>
                <w:lang w:eastAsia="en-GB"/>
              </w:rPr>
            </w:pPr>
            <w:r w:rsidRPr="009A2DBA">
              <w:rPr>
                <w:rFonts w:cs="Arial"/>
                <w:b/>
                <w:color w:val="000000"/>
                <w:szCs w:val="24"/>
                <w:lang w:eastAsia="en-GB"/>
              </w:rPr>
              <w:t>16 and over</w:t>
            </w:r>
          </w:p>
        </w:tc>
        <w:tc>
          <w:tcPr>
            <w:tcW w:w="1641"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13,600</w:t>
            </w:r>
          </w:p>
        </w:tc>
        <w:tc>
          <w:tcPr>
            <w:tcW w:w="1354"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11,000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0741E" w:rsidRPr="009A2DBA" w:rsidRDefault="0030741E" w:rsidP="00922425">
            <w:pPr>
              <w:jc w:val="right"/>
              <w:rPr>
                <w:rFonts w:cs="Arial"/>
                <w:color w:val="000000"/>
                <w:szCs w:val="24"/>
                <w:lang w:eastAsia="en-GB"/>
              </w:rPr>
            </w:pPr>
            <w:r w:rsidRPr="009A2DBA">
              <w:rPr>
                <w:rFonts w:cs="Arial"/>
                <w:color w:val="000000"/>
                <w:szCs w:val="24"/>
                <w:lang w:eastAsia="en-GB"/>
              </w:rPr>
              <w:t>19,100</w:t>
            </w:r>
          </w:p>
        </w:tc>
      </w:tr>
      <w:tr w:rsidR="0030741E" w:rsidRPr="009A2DBA"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9A2DBA" w:rsidRPr="009A2DBA" w:rsidRDefault="0030741E" w:rsidP="009A2DBA">
            <w:pPr>
              <w:rPr>
                <w:rFonts w:cs="Arial"/>
                <w:bCs/>
                <w:i/>
                <w:szCs w:val="24"/>
              </w:rPr>
            </w:pPr>
            <w:r w:rsidRPr="009A2DBA">
              <w:rPr>
                <w:rFonts w:cs="Arial"/>
                <w:b/>
                <w:bCs/>
                <w:i/>
                <w:szCs w:val="24"/>
              </w:rPr>
              <w:t xml:space="preserve">Notes: </w:t>
            </w:r>
            <w:r w:rsidRPr="009A2DBA">
              <w:rPr>
                <w:rFonts w:cs="Arial"/>
                <w:bCs/>
                <w:i/>
                <w:szCs w:val="24"/>
              </w:rPr>
              <w:t xml:space="preserve"> </w:t>
            </w:r>
          </w:p>
          <w:p w:rsidR="0030741E" w:rsidRPr="009A2DBA" w:rsidRDefault="0030741E" w:rsidP="009A2DBA">
            <w:pPr>
              <w:rPr>
                <w:rFonts w:cs="Arial"/>
                <w:b/>
                <w:bCs/>
                <w:i/>
                <w:szCs w:val="24"/>
              </w:rPr>
            </w:pPr>
            <w:r w:rsidRPr="009A2DBA">
              <w:rPr>
                <w:rFonts w:cs="Arial"/>
                <w:bCs/>
                <w:i/>
                <w:szCs w:val="24"/>
              </w:rPr>
              <w:t>Figures have been rounded to the nearest hundred</w:t>
            </w:r>
            <w:r w:rsidR="00FE1803">
              <w:rPr>
                <w:rFonts w:cs="Arial"/>
                <w:bCs/>
                <w:i/>
                <w:szCs w:val="24"/>
              </w:rPr>
              <w:t>.</w:t>
            </w:r>
          </w:p>
        </w:tc>
      </w:tr>
    </w:tbl>
    <w:p w:rsidR="0030741E" w:rsidRPr="0030741E" w:rsidRDefault="0030741E" w:rsidP="009A623B">
      <w:pPr>
        <w:spacing w:line="276" w:lineRule="auto"/>
      </w:pPr>
    </w:p>
    <w:tbl>
      <w:tblPr>
        <w:tblW w:w="8364" w:type="dxa"/>
        <w:tblInd w:w="108" w:type="dxa"/>
        <w:tblLook w:val="04A0"/>
      </w:tblPr>
      <w:tblGrid>
        <w:gridCol w:w="3809"/>
        <w:gridCol w:w="1499"/>
        <w:gridCol w:w="1432"/>
        <w:gridCol w:w="1624"/>
      </w:tblGrid>
      <w:tr w:rsidR="0030741E" w:rsidRPr="0030741E" w:rsidTr="00CB3F49">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30741E" w:rsidRPr="0030741E" w:rsidRDefault="0030741E" w:rsidP="00AA3C1D">
            <w:pPr>
              <w:widowControl/>
              <w:overflowPunct/>
              <w:autoSpaceDE/>
              <w:adjustRightInd/>
              <w:ind w:left="96"/>
              <w:rPr>
                <w:rFonts w:cs="Arial"/>
                <w:b/>
                <w:bCs/>
                <w:szCs w:val="24"/>
                <w:lang w:eastAsia="en-GB"/>
              </w:rPr>
            </w:pPr>
            <w:r w:rsidRPr="00AA3C1D">
              <w:rPr>
                <w:rFonts w:cs="Arial"/>
                <w:b/>
                <w:szCs w:val="24"/>
                <w:u w:val="single"/>
                <w:lang w:eastAsia="en-GB"/>
              </w:rPr>
              <w:t xml:space="preserve">Table </w:t>
            </w:r>
            <w:r w:rsidR="00AA3C1D" w:rsidRPr="00AA3C1D">
              <w:rPr>
                <w:rFonts w:cs="Arial"/>
                <w:b/>
                <w:szCs w:val="24"/>
                <w:u w:val="single"/>
                <w:lang w:eastAsia="en-GB"/>
              </w:rPr>
              <w:t>4</w:t>
            </w:r>
            <w:r w:rsidR="00C85F24">
              <w:rPr>
                <w:rFonts w:cs="Arial"/>
                <w:b/>
                <w:szCs w:val="24"/>
                <w:u w:val="single"/>
                <w:lang w:eastAsia="en-GB"/>
              </w:rPr>
              <w:t>6</w:t>
            </w:r>
            <w:r w:rsidRPr="0030741E">
              <w:rPr>
                <w:rFonts w:cs="Arial"/>
                <w:b/>
                <w:szCs w:val="24"/>
                <w:lang w:eastAsia="en-GB"/>
              </w:rPr>
              <w:t xml:space="preserve">. Number of children in absolute poverty after housing costs in </w:t>
            </w:r>
            <w:r w:rsidRPr="0030741E">
              <w:rPr>
                <w:rFonts w:cs="Arial"/>
                <w:b/>
                <w:szCs w:val="24"/>
                <w:u w:val="single"/>
                <w:lang w:eastAsia="en-GB"/>
              </w:rPr>
              <w:t>Northern Ireland</w:t>
            </w:r>
            <w:r w:rsidRPr="0030741E">
              <w:rPr>
                <w:rFonts w:cs="Arial"/>
                <w:b/>
                <w:szCs w:val="24"/>
                <w:lang w:eastAsia="en-GB"/>
              </w:rPr>
              <w:t xml:space="preserve"> by age and gender, </w:t>
            </w:r>
            <w:r w:rsidR="00054D19">
              <w:rPr>
                <w:rFonts w:cs="Arial"/>
                <w:b/>
                <w:szCs w:val="24"/>
                <w:lang w:eastAsia="en-GB"/>
              </w:rPr>
              <w:t xml:space="preserve">by year, </w:t>
            </w:r>
            <w:r w:rsidRPr="0030741E">
              <w:rPr>
                <w:rFonts w:cs="Arial"/>
                <w:b/>
                <w:szCs w:val="24"/>
                <w:lang w:eastAsia="en-GB"/>
              </w:rPr>
              <w:t>2011/12 to 2013/14</w:t>
            </w:r>
          </w:p>
        </w:tc>
      </w:tr>
      <w:tr w:rsidR="0030741E" w:rsidRPr="0030741E" w:rsidTr="00CB3F49">
        <w:trPr>
          <w:trHeight w:val="341"/>
        </w:trPr>
        <w:tc>
          <w:tcPr>
            <w:tcW w:w="8364" w:type="dxa"/>
            <w:gridSpan w:val="4"/>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rPr>
                <w:rFonts w:cs="Arial"/>
                <w:b/>
                <w:bCs/>
                <w:szCs w:val="24"/>
                <w:lang w:eastAsia="en-GB"/>
              </w:rPr>
            </w:pPr>
            <w:r w:rsidRPr="0030741E">
              <w:rPr>
                <w:rFonts w:cs="Arial"/>
                <w:b/>
                <w:bCs/>
                <w:szCs w:val="24"/>
                <w:lang w:eastAsia="en-GB"/>
              </w:rPr>
              <w:t>Data Source:</w:t>
            </w:r>
            <w:r w:rsidR="00ED09E2">
              <w:rPr>
                <w:rFonts w:cs="Arial"/>
                <w:b/>
                <w:bCs/>
                <w:szCs w:val="24"/>
                <w:lang w:eastAsia="en-GB"/>
              </w:rPr>
              <w:t xml:space="preserve"> </w:t>
            </w:r>
            <w:r w:rsidR="00ED09E2" w:rsidRPr="00ED09E2">
              <w:rPr>
                <w:rFonts w:cs="Arial"/>
                <w:bCs/>
                <w:szCs w:val="24"/>
                <w:lang w:eastAsia="en-GB"/>
              </w:rPr>
              <w:t>DSD Analytical Services Unit</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vAlign w:val="center"/>
            <w:hideMark/>
          </w:tcPr>
          <w:p w:rsidR="0030741E" w:rsidRPr="0030741E" w:rsidRDefault="00922425" w:rsidP="009A2DBA">
            <w:pPr>
              <w:widowControl/>
              <w:overflowPunct/>
              <w:autoSpaceDE/>
              <w:adjustRightInd/>
              <w:rPr>
                <w:rFonts w:cs="Arial"/>
                <w:b/>
                <w:bCs/>
                <w:szCs w:val="24"/>
                <w:lang w:eastAsia="en-GB"/>
              </w:rPr>
            </w:pPr>
            <w:r>
              <w:rPr>
                <w:rFonts w:cs="Arial"/>
                <w:b/>
                <w:bCs/>
                <w:szCs w:val="24"/>
                <w:lang w:eastAsia="en-GB"/>
              </w:rPr>
              <w:t xml:space="preserve">Year </w:t>
            </w:r>
          </w:p>
        </w:tc>
        <w:tc>
          <w:tcPr>
            <w:tcW w:w="1499" w:type="dxa"/>
            <w:tcBorders>
              <w:top w:val="single" w:sz="4" w:space="0" w:color="auto"/>
              <w:left w:val="single" w:sz="4" w:space="0" w:color="auto"/>
              <w:bottom w:val="single" w:sz="4" w:space="0" w:color="auto"/>
              <w:right w:val="single" w:sz="4" w:space="0" w:color="auto"/>
            </w:tcBorders>
            <w:vAlign w:val="bottom"/>
            <w:hideMark/>
          </w:tcPr>
          <w:p w:rsidR="0030741E" w:rsidRPr="0030741E" w:rsidRDefault="0030741E" w:rsidP="00922425">
            <w:pPr>
              <w:widowControl/>
              <w:overflowPunct/>
              <w:autoSpaceDE/>
              <w:adjustRightInd/>
              <w:jc w:val="right"/>
              <w:rPr>
                <w:rFonts w:cs="Arial"/>
                <w:b/>
                <w:bCs/>
                <w:szCs w:val="24"/>
                <w:lang w:eastAsia="en-GB"/>
              </w:rPr>
            </w:pPr>
            <w:r w:rsidRPr="0030741E">
              <w:rPr>
                <w:rFonts w:cs="Arial"/>
                <w:b/>
                <w:bCs/>
                <w:szCs w:val="24"/>
                <w:lang w:eastAsia="en-GB"/>
              </w:rPr>
              <w:t>2011/12</w:t>
            </w:r>
          </w:p>
        </w:tc>
        <w:tc>
          <w:tcPr>
            <w:tcW w:w="1432" w:type="dxa"/>
            <w:tcBorders>
              <w:top w:val="single" w:sz="4" w:space="0" w:color="auto"/>
              <w:left w:val="single" w:sz="4" w:space="0" w:color="auto"/>
              <w:bottom w:val="single" w:sz="4" w:space="0" w:color="auto"/>
              <w:right w:val="single" w:sz="4" w:space="0" w:color="auto"/>
            </w:tcBorders>
            <w:vAlign w:val="bottom"/>
            <w:hideMark/>
          </w:tcPr>
          <w:p w:rsidR="0030741E" w:rsidRPr="0030741E" w:rsidRDefault="0030741E" w:rsidP="00922425">
            <w:pPr>
              <w:widowControl/>
              <w:overflowPunct/>
              <w:autoSpaceDE/>
              <w:adjustRightInd/>
              <w:jc w:val="right"/>
              <w:rPr>
                <w:rFonts w:cs="Arial"/>
                <w:b/>
                <w:bCs/>
                <w:szCs w:val="24"/>
                <w:lang w:eastAsia="en-GB"/>
              </w:rPr>
            </w:pPr>
            <w:r w:rsidRPr="0030741E">
              <w:rPr>
                <w:rFonts w:cs="Arial"/>
                <w:b/>
                <w:bCs/>
                <w:szCs w:val="24"/>
                <w:lang w:eastAsia="en-GB"/>
              </w:rPr>
              <w:t>2012/13</w:t>
            </w:r>
          </w:p>
        </w:tc>
        <w:tc>
          <w:tcPr>
            <w:tcW w:w="1624" w:type="dxa"/>
            <w:tcBorders>
              <w:top w:val="single" w:sz="4" w:space="0" w:color="auto"/>
              <w:left w:val="single" w:sz="4" w:space="0" w:color="auto"/>
              <w:bottom w:val="single" w:sz="4" w:space="0" w:color="auto"/>
              <w:right w:val="single" w:sz="4" w:space="0" w:color="auto"/>
            </w:tcBorders>
            <w:vAlign w:val="bottom"/>
            <w:hideMark/>
          </w:tcPr>
          <w:p w:rsidR="0030741E" w:rsidRPr="0030741E" w:rsidRDefault="0030741E" w:rsidP="00922425">
            <w:pPr>
              <w:widowControl/>
              <w:overflowPunct/>
              <w:autoSpaceDE/>
              <w:adjustRightInd/>
              <w:jc w:val="right"/>
              <w:rPr>
                <w:rFonts w:cs="Arial"/>
                <w:b/>
                <w:bCs/>
                <w:szCs w:val="24"/>
                <w:lang w:eastAsia="en-GB"/>
              </w:rPr>
            </w:pPr>
            <w:r w:rsidRPr="0030741E">
              <w:rPr>
                <w:rFonts w:cs="Arial"/>
                <w:b/>
                <w:bCs/>
                <w:szCs w:val="24"/>
                <w:lang w:eastAsia="en-GB"/>
              </w:rPr>
              <w:t>2013/14</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A2DBA">
            <w:pPr>
              <w:rPr>
                <w:rFonts w:cs="Arial"/>
                <w:b/>
                <w:bCs/>
                <w:color w:val="000000"/>
                <w:szCs w:val="24"/>
                <w:lang w:eastAsia="en-GB"/>
              </w:rPr>
            </w:pPr>
            <w:r w:rsidRPr="0030741E">
              <w:rPr>
                <w:rFonts w:cs="Arial"/>
                <w:b/>
                <w:bCs/>
                <w:color w:val="000000"/>
                <w:szCs w:val="24"/>
                <w:lang w:eastAsia="en-GB"/>
              </w:rPr>
              <w:t>Total percentage</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28%</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26%</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30%</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hideMark/>
          </w:tcPr>
          <w:p w:rsidR="0030741E" w:rsidRPr="0030741E" w:rsidRDefault="0030741E" w:rsidP="009A2DBA">
            <w:pPr>
              <w:rPr>
                <w:rFonts w:cs="Arial"/>
                <w:b/>
                <w:bCs/>
                <w:color w:val="000000"/>
                <w:szCs w:val="24"/>
                <w:lang w:eastAsia="en-GB"/>
              </w:rPr>
            </w:pPr>
            <w:r w:rsidRPr="0030741E">
              <w:rPr>
                <w:rFonts w:cs="Arial"/>
                <w:b/>
                <w:bCs/>
                <w:color w:val="000000"/>
                <w:szCs w:val="24"/>
                <w:lang w:eastAsia="en-GB"/>
              </w:rPr>
              <w:t>Total number</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122,800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112,700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131,500</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tcPr>
          <w:p w:rsidR="0030741E" w:rsidRPr="0030741E" w:rsidRDefault="0030741E" w:rsidP="009A2DBA">
            <w:pPr>
              <w:widowControl/>
              <w:overflowPunct/>
              <w:autoSpaceDE/>
              <w:adjustRightInd/>
              <w:rPr>
                <w:rFonts w:cs="Arial"/>
                <w:b/>
                <w:bCs/>
                <w:szCs w:val="24"/>
                <w:lang w:eastAsia="en-GB"/>
              </w:rPr>
            </w:pPr>
          </w:p>
        </w:tc>
        <w:tc>
          <w:tcPr>
            <w:tcW w:w="4555" w:type="dxa"/>
            <w:gridSpan w:val="3"/>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widowControl/>
              <w:overflowPunct/>
              <w:autoSpaceDE/>
              <w:adjustRightInd/>
              <w:jc w:val="right"/>
              <w:rPr>
                <w:rFonts w:cs="Arial"/>
                <w:szCs w:val="24"/>
                <w:lang w:eastAsia="en-GB"/>
              </w:rPr>
            </w:pP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rPr>
                <w:rFonts w:cs="Arial"/>
                <w:b/>
                <w:bCs/>
                <w:szCs w:val="24"/>
                <w:lang w:eastAsia="en-GB"/>
              </w:rPr>
            </w:pPr>
            <w:r w:rsidRPr="0030741E">
              <w:rPr>
                <w:rFonts w:cs="Arial"/>
                <w:b/>
                <w:bCs/>
                <w:szCs w:val="24"/>
                <w:lang w:eastAsia="en-GB"/>
              </w:rPr>
              <w:t xml:space="preserve">Gender </w:t>
            </w:r>
            <w:r w:rsidRPr="0030741E">
              <w:rPr>
                <w:rFonts w:cs="Arial"/>
                <w:b/>
                <w:bCs/>
                <w:szCs w:val="24"/>
                <w:lang w:eastAsia="en-GB"/>
              </w:rPr>
              <w:tab/>
              <w:t xml:space="preserve"> </w:t>
            </w:r>
          </w:p>
        </w:tc>
        <w:tc>
          <w:tcPr>
            <w:tcW w:w="4555" w:type="dxa"/>
            <w:gridSpan w:val="3"/>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widowControl/>
              <w:overflowPunct/>
              <w:autoSpaceDE/>
              <w:adjustRightInd/>
              <w:jc w:val="right"/>
              <w:rPr>
                <w:rFonts w:cs="Arial"/>
                <w:szCs w:val="24"/>
                <w:lang w:eastAsia="en-GB"/>
              </w:rPr>
            </w:pP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jc w:val="right"/>
              <w:rPr>
                <w:rFonts w:cs="Arial"/>
                <w:b/>
                <w:bCs/>
                <w:szCs w:val="24"/>
                <w:lang w:eastAsia="en-GB"/>
              </w:rPr>
            </w:pPr>
            <w:r w:rsidRPr="0030741E">
              <w:rPr>
                <w:rFonts w:cs="Arial"/>
                <w:b/>
                <w:bCs/>
                <w:szCs w:val="24"/>
                <w:lang w:eastAsia="en-GB"/>
              </w:rPr>
              <w:t xml:space="preserve">Male </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62,400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60,400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68,100</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jc w:val="right"/>
              <w:rPr>
                <w:rFonts w:cs="Arial"/>
                <w:b/>
                <w:bCs/>
                <w:szCs w:val="24"/>
                <w:lang w:eastAsia="en-GB"/>
              </w:rPr>
            </w:pPr>
            <w:r w:rsidRPr="0030741E">
              <w:rPr>
                <w:rFonts w:cs="Arial"/>
                <w:b/>
                <w:bCs/>
                <w:szCs w:val="24"/>
                <w:lang w:eastAsia="en-GB"/>
              </w:rPr>
              <w:t>Female</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60,400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52,300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63,500</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rPr>
                <w:rFonts w:cs="Arial"/>
                <w:b/>
                <w:bCs/>
                <w:szCs w:val="24"/>
                <w:lang w:eastAsia="en-GB"/>
              </w:rPr>
            </w:pPr>
            <w:r w:rsidRPr="0030741E">
              <w:rPr>
                <w:rFonts w:cs="Arial"/>
                <w:b/>
                <w:bCs/>
                <w:szCs w:val="24"/>
                <w:lang w:eastAsia="en-GB"/>
              </w:rPr>
              <w:t xml:space="preserve">Age </w:t>
            </w:r>
          </w:p>
        </w:tc>
        <w:tc>
          <w:tcPr>
            <w:tcW w:w="4555" w:type="dxa"/>
            <w:gridSpan w:val="3"/>
            <w:tcBorders>
              <w:top w:val="single" w:sz="4" w:space="0" w:color="auto"/>
              <w:left w:val="single" w:sz="4" w:space="0" w:color="auto"/>
              <w:bottom w:val="single" w:sz="4" w:space="0" w:color="auto"/>
              <w:right w:val="single" w:sz="4" w:space="0" w:color="auto"/>
            </w:tcBorders>
            <w:vAlign w:val="bottom"/>
            <w:hideMark/>
          </w:tcPr>
          <w:p w:rsidR="0030741E" w:rsidRPr="0030741E" w:rsidRDefault="0030741E" w:rsidP="00922425">
            <w:pPr>
              <w:widowControl/>
              <w:overflowPunct/>
              <w:autoSpaceDE/>
              <w:adjustRightInd/>
              <w:jc w:val="right"/>
              <w:rPr>
                <w:rFonts w:cs="Arial"/>
                <w:szCs w:val="24"/>
                <w:lang w:eastAsia="en-GB"/>
              </w:rPr>
            </w:pPr>
            <w:r w:rsidRPr="0030741E">
              <w:rPr>
                <w:rFonts w:cs="Arial"/>
                <w:szCs w:val="24"/>
                <w:lang w:eastAsia="en-GB"/>
              </w:rPr>
              <w:t> </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A2DBA">
            <w:pPr>
              <w:rPr>
                <w:rFonts w:cs="Arial"/>
                <w:b/>
                <w:color w:val="000000"/>
                <w:szCs w:val="24"/>
                <w:lang w:eastAsia="en-GB"/>
              </w:rPr>
            </w:pPr>
            <w:r w:rsidRPr="0030741E">
              <w:rPr>
                <w:rFonts w:cs="Arial"/>
                <w:b/>
                <w:color w:val="000000"/>
                <w:szCs w:val="24"/>
                <w:lang w:eastAsia="en-GB"/>
              </w:rPr>
              <w:t>Under 5</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41,900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30,800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36,900</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A2DBA">
            <w:pPr>
              <w:rPr>
                <w:rFonts w:cs="Arial"/>
                <w:b/>
                <w:color w:val="000000"/>
                <w:szCs w:val="24"/>
                <w:lang w:eastAsia="en-GB"/>
              </w:rPr>
            </w:pPr>
            <w:r w:rsidRPr="0030741E">
              <w:rPr>
                <w:rFonts w:cs="Arial"/>
                <w:b/>
                <w:color w:val="000000"/>
                <w:szCs w:val="24"/>
                <w:lang w:eastAsia="en-GB"/>
              </w:rPr>
              <w:t>5 to 9</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35,700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30,800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30,700</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A2DBA">
            <w:pPr>
              <w:rPr>
                <w:rFonts w:cs="Arial"/>
                <w:b/>
                <w:color w:val="000000"/>
                <w:szCs w:val="24"/>
                <w:lang w:eastAsia="en-GB"/>
              </w:rPr>
            </w:pPr>
            <w:r w:rsidRPr="0030741E">
              <w:rPr>
                <w:rFonts w:cs="Arial"/>
                <w:b/>
                <w:color w:val="000000"/>
                <w:szCs w:val="24"/>
                <w:lang w:eastAsia="en-GB"/>
              </w:rPr>
              <w:t>10 to 15</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31,300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36,200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42,400</w:t>
            </w:r>
          </w:p>
        </w:tc>
      </w:tr>
      <w:tr w:rsidR="0030741E" w:rsidRPr="0030741E" w:rsidTr="00CB3F49">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A2DBA">
            <w:pPr>
              <w:rPr>
                <w:rFonts w:cs="Arial"/>
                <w:b/>
                <w:color w:val="000000"/>
                <w:szCs w:val="24"/>
                <w:lang w:eastAsia="en-GB"/>
              </w:rPr>
            </w:pPr>
            <w:r w:rsidRPr="0030741E">
              <w:rPr>
                <w:rFonts w:cs="Arial"/>
                <w:b/>
                <w:color w:val="000000"/>
                <w:szCs w:val="24"/>
                <w:lang w:eastAsia="en-GB"/>
              </w:rPr>
              <w:t>16 and over</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13,900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14,900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21,500</w:t>
            </w:r>
          </w:p>
        </w:tc>
      </w:tr>
      <w:tr w:rsidR="0030741E" w:rsidRPr="0030741E" w:rsidTr="00CB3F49">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30741E" w:rsidRPr="009A2DBA" w:rsidRDefault="0030741E" w:rsidP="009A2DBA">
            <w:pPr>
              <w:rPr>
                <w:rFonts w:cs="Arial"/>
                <w:b/>
                <w:bCs/>
                <w:i/>
                <w:szCs w:val="24"/>
              </w:rPr>
            </w:pPr>
            <w:r w:rsidRPr="009A2DBA">
              <w:rPr>
                <w:rFonts w:cs="Arial"/>
                <w:b/>
                <w:bCs/>
                <w:i/>
                <w:szCs w:val="24"/>
              </w:rPr>
              <w:t xml:space="preserve">Notes: </w:t>
            </w:r>
            <w:r w:rsidRPr="009A2DBA">
              <w:rPr>
                <w:rFonts w:cs="Arial"/>
                <w:bCs/>
                <w:i/>
                <w:szCs w:val="24"/>
              </w:rPr>
              <w:t xml:space="preserve"> Figures have been rounded to the nearest hundred.</w:t>
            </w:r>
          </w:p>
        </w:tc>
      </w:tr>
    </w:tbl>
    <w:p w:rsidR="0030741E" w:rsidRDefault="0030741E" w:rsidP="0030741E"/>
    <w:p w:rsidR="00CB3F49" w:rsidRDefault="00CB3F49">
      <w:pPr>
        <w:widowControl/>
        <w:overflowPunct/>
        <w:autoSpaceDE/>
        <w:autoSpaceDN/>
        <w:adjustRightInd/>
        <w:textAlignment w:val="auto"/>
      </w:pPr>
      <w:r>
        <w:br w:type="page"/>
      </w:r>
    </w:p>
    <w:tbl>
      <w:tblPr>
        <w:tblW w:w="8364" w:type="dxa"/>
        <w:tblInd w:w="108" w:type="dxa"/>
        <w:tblLook w:val="04A0"/>
      </w:tblPr>
      <w:tblGrid>
        <w:gridCol w:w="3809"/>
        <w:gridCol w:w="1499"/>
        <w:gridCol w:w="1432"/>
        <w:gridCol w:w="1624"/>
      </w:tblGrid>
      <w:tr w:rsidR="0030741E" w:rsidRPr="0030741E" w:rsidTr="00A242B8">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30741E" w:rsidRPr="0030741E" w:rsidRDefault="0030741E" w:rsidP="00AA3C1D">
            <w:pPr>
              <w:widowControl/>
              <w:overflowPunct/>
              <w:autoSpaceDE/>
              <w:adjustRightInd/>
              <w:ind w:left="96"/>
              <w:rPr>
                <w:rFonts w:cs="Arial"/>
                <w:b/>
                <w:bCs/>
                <w:szCs w:val="24"/>
                <w:lang w:eastAsia="en-GB"/>
              </w:rPr>
            </w:pPr>
            <w:r w:rsidRPr="00AA3C1D">
              <w:rPr>
                <w:rFonts w:cs="Arial"/>
                <w:b/>
                <w:szCs w:val="24"/>
                <w:u w:val="single"/>
                <w:lang w:eastAsia="en-GB"/>
              </w:rPr>
              <w:lastRenderedPageBreak/>
              <w:t xml:space="preserve">Table </w:t>
            </w:r>
            <w:r w:rsidR="00AA3C1D" w:rsidRPr="00AA3C1D">
              <w:rPr>
                <w:rFonts w:cs="Arial"/>
                <w:b/>
                <w:szCs w:val="24"/>
                <w:u w:val="single"/>
                <w:lang w:eastAsia="en-GB"/>
              </w:rPr>
              <w:t>4</w:t>
            </w:r>
            <w:r w:rsidR="00C85F24">
              <w:rPr>
                <w:rFonts w:cs="Arial"/>
                <w:b/>
                <w:szCs w:val="24"/>
                <w:u w:val="single"/>
                <w:lang w:eastAsia="en-GB"/>
              </w:rPr>
              <w:t>7</w:t>
            </w:r>
            <w:r w:rsidRPr="0030741E">
              <w:rPr>
                <w:rFonts w:cs="Arial"/>
                <w:b/>
                <w:szCs w:val="24"/>
                <w:lang w:eastAsia="en-GB"/>
              </w:rPr>
              <w:t xml:space="preserve">. Number of children in combined poverty after housing costs in </w:t>
            </w:r>
            <w:r w:rsidRPr="0030741E">
              <w:rPr>
                <w:rFonts w:cs="Arial"/>
                <w:b/>
                <w:szCs w:val="24"/>
                <w:u w:val="single"/>
                <w:lang w:eastAsia="en-GB"/>
              </w:rPr>
              <w:t>Northern Ireland</w:t>
            </w:r>
            <w:r w:rsidRPr="0030741E">
              <w:rPr>
                <w:rFonts w:cs="Arial"/>
                <w:b/>
                <w:szCs w:val="24"/>
                <w:lang w:eastAsia="en-GB"/>
              </w:rPr>
              <w:t xml:space="preserve"> by age and gender, </w:t>
            </w:r>
            <w:r w:rsidR="00054D19">
              <w:rPr>
                <w:rFonts w:cs="Arial"/>
                <w:b/>
                <w:szCs w:val="24"/>
                <w:lang w:eastAsia="en-GB"/>
              </w:rPr>
              <w:t xml:space="preserve">by year, </w:t>
            </w:r>
            <w:r w:rsidRPr="0030741E">
              <w:rPr>
                <w:rFonts w:cs="Arial"/>
                <w:b/>
                <w:szCs w:val="24"/>
                <w:lang w:eastAsia="en-GB"/>
              </w:rPr>
              <w:t>2011/12 to 2013/14</w:t>
            </w:r>
          </w:p>
        </w:tc>
      </w:tr>
      <w:tr w:rsidR="0030741E" w:rsidRPr="0030741E" w:rsidTr="00A242B8">
        <w:trPr>
          <w:trHeight w:val="344"/>
        </w:trPr>
        <w:tc>
          <w:tcPr>
            <w:tcW w:w="8364" w:type="dxa"/>
            <w:gridSpan w:val="4"/>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rPr>
                <w:rFonts w:cs="Arial"/>
                <w:b/>
                <w:bCs/>
                <w:szCs w:val="24"/>
                <w:lang w:eastAsia="en-GB"/>
              </w:rPr>
            </w:pPr>
            <w:r w:rsidRPr="0030741E">
              <w:rPr>
                <w:rFonts w:cs="Arial"/>
                <w:b/>
                <w:bCs/>
                <w:szCs w:val="24"/>
                <w:lang w:eastAsia="en-GB"/>
              </w:rPr>
              <w:t>Data Source:</w:t>
            </w:r>
            <w:r w:rsidR="00ED09E2">
              <w:rPr>
                <w:rFonts w:cs="Arial"/>
                <w:b/>
                <w:bCs/>
                <w:szCs w:val="24"/>
                <w:lang w:eastAsia="en-GB"/>
              </w:rPr>
              <w:t xml:space="preserve"> </w:t>
            </w:r>
            <w:r w:rsidR="00ED09E2" w:rsidRPr="00ED09E2">
              <w:rPr>
                <w:rFonts w:cs="Arial"/>
                <w:bCs/>
                <w:szCs w:val="24"/>
                <w:lang w:eastAsia="en-GB"/>
              </w:rPr>
              <w:t>DSD Analytical Services Unit</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vAlign w:val="center"/>
            <w:hideMark/>
          </w:tcPr>
          <w:p w:rsidR="0030741E" w:rsidRPr="0030741E" w:rsidRDefault="00922425" w:rsidP="009A2DBA">
            <w:pPr>
              <w:widowControl/>
              <w:overflowPunct/>
              <w:autoSpaceDE/>
              <w:adjustRightInd/>
              <w:rPr>
                <w:rFonts w:cs="Arial"/>
                <w:b/>
                <w:bCs/>
                <w:szCs w:val="24"/>
                <w:lang w:eastAsia="en-GB"/>
              </w:rPr>
            </w:pPr>
            <w:r>
              <w:rPr>
                <w:rFonts w:cs="Arial"/>
                <w:b/>
                <w:bCs/>
                <w:szCs w:val="24"/>
                <w:lang w:eastAsia="en-GB"/>
              </w:rPr>
              <w:t xml:space="preserve">Year </w:t>
            </w:r>
          </w:p>
        </w:tc>
        <w:tc>
          <w:tcPr>
            <w:tcW w:w="1499" w:type="dxa"/>
            <w:tcBorders>
              <w:top w:val="single" w:sz="4" w:space="0" w:color="auto"/>
              <w:left w:val="single" w:sz="4" w:space="0" w:color="auto"/>
              <w:bottom w:val="single" w:sz="4" w:space="0" w:color="auto"/>
              <w:right w:val="single" w:sz="4" w:space="0" w:color="auto"/>
            </w:tcBorders>
            <w:vAlign w:val="bottom"/>
            <w:hideMark/>
          </w:tcPr>
          <w:p w:rsidR="0030741E" w:rsidRPr="0030741E" w:rsidRDefault="0030741E" w:rsidP="00922425">
            <w:pPr>
              <w:widowControl/>
              <w:overflowPunct/>
              <w:autoSpaceDE/>
              <w:adjustRightInd/>
              <w:jc w:val="right"/>
              <w:rPr>
                <w:rFonts w:cs="Arial"/>
                <w:b/>
                <w:bCs/>
                <w:szCs w:val="24"/>
                <w:lang w:eastAsia="en-GB"/>
              </w:rPr>
            </w:pPr>
            <w:r w:rsidRPr="0030741E">
              <w:rPr>
                <w:rFonts w:cs="Arial"/>
                <w:b/>
                <w:bCs/>
                <w:szCs w:val="24"/>
                <w:lang w:eastAsia="en-GB"/>
              </w:rPr>
              <w:t>2011/12</w:t>
            </w:r>
          </w:p>
        </w:tc>
        <w:tc>
          <w:tcPr>
            <w:tcW w:w="1432" w:type="dxa"/>
            <w:tcBorders>
              <w:top w:val="single" w:sz="4" w:space="0" w:color="auto"/>
              <w:left w:val="single" w:sz="4" w:space="0" w:color="auto"/>
              <w:bottom w:val="single" w:sz="4" w:space="0" w:color="auto"/>
              <w:right w:val="single" w:sz="4" w:space="0" w:color="auto"/>
            </w:tcBorders>
            <w:vAlign w:val="bottom"/>
            <w:hideMark/>
          </w:tcPr>
          <w:p w:rsidR="0030741E" w:rsidRPr="0030741E" w:rsidRDefault="0030741E" w:rsidP="00922425">
            <w:pPr>
              <w:widowControl/>
              <w:overflowPunct/>
              <w:autoSpaceDE/>
              <w:adjustRightInd/>
              <w:jc w:val="right"/>
              <w:rPr>
                <w:rFonts w:cs="Arial"/>
                <w:b/>
                <w:bCs/>
                <w:szCs w:val="24"/>
                <w:lang w:eastAsia="en-GB"/>
              </w:rPr>
            </w:pPr>
            <w:r w:rsidRPr="0030741E">
              <w:rPr>
                <w:rFonts w:cs="Arial"/>
                <w:b/>
                <w:bCs/>
                <w:szCs w:val="24"/>
                <w:lang w:eastAsia="en-GB"/>
              </w:rPr>
              <w:t>2012/13</w:t>
            </w:r>
          </w:p>
        </w:tc>
        <w:tc>
          <w:tcPr>
            <w:tcW w:w="1624" w:type="dxa"/>
            <w:tcBorders>
              <w:top w:val="single" w:sz="4" w:space="0" w:color="auto"/>
              <w:left w:val="single" w:sz="4" w:space="0" w:color="auto"/>
              <w:bottom w:val="single" w:sz="4" w:space="0" w:color="auto"/>
              <w:right w:val="single" w:sz="4" w:space="0" w:color="auto"/>
            </w:tcBorders>
            <w:vAlign w:val="bottom"/>
            <w:hideMark/>
          </w:tcPr>
          <w:p w:rsidR="0030741E" w:rsidRPr="0030741E" w:rsidRDefault="0030741E" w:rsidP="00922425">
            <w:pPr>
              <w:widowControl/>
              <w:overflowPunct/>
              <w:autoSpaceDE/>
              <w:adjustRightInd/>
              <w:jc w:val="right"/>
              <w:rPr>
                <w:rFonts w:cs="Arial"/>
                <w:b/>
                <w:bCs/>
                <w:szCs w:val="24"/>
                <w:lang w:eastAsia="en-GB"/>
              </w:rPr>
            </w:pPr>
            <w:r w:rsidRPr="0030741E">
              <w:rPr>
                <w:rFonts w:cs="Arial"/>
                <w:b/>
                <w:bCs/>
                <w:szCs w:val="24"/>
                <w:lang w:eastAsia="en-GB"/>
              </w:rPr>
              <w:t>2013/14</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vAlign w:val="bottom"/>
            <w:hideMark/>
          </w:tcPr>
          <w:p w:rsidR="0030741E" w:rsidRPr="0030741E" w:rsidRDefault="0030741E" w:rsidP="009A2DBA">
            <w:pPr>
              <w:rPr>
                <w:rFonts w:cs="Arial"/>
                <w:b/>
                <w:bCs/>
                <w:color w:val="000000"/>
                <w:szCs w:val="24"/>
                <w:lang w:eastAsia="en-GB"/>
              </w:rPr>
            </w:pPr>
            <w:r w:rsidRPr="0030741E">
              <w:rPr>
                <w:rFonts w:cs="Arial"/>
                <w:b/>
                <w:bCs/>
                <w:color w:val="000000"/>
                <w:szCs w:val="24"/>
                <w:lang w:eastAsia="en-GB"/>
              </w:rPr>
              <w:t>Total percentage</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12%</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14%</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A2DBA">
            <w:pPr>
              <w:rPr>
                <w:rFonts w:cs="Arial"/>
                <w:b/>
                <w:bCs/>
                <w:color w:val="000000"/>
                <w:szCs w:val="24"/>
                <w:lang w:eastAsia="en-GB"/>
              </w:rPr>
            </w:pPr>
            <w:r w:rsidRPr="0030741E">
              <w:rPr>
                <w:rFonts w:cs="Arial"/>
                <w:b/>
                <w:bCs/>
                <w:color w:val="000000"/>
                <w:szCs w:val="24"/>
                <w:lang w:eastAsia="en-GB"/>
              </w:rPr>
              <w:t>Total number</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50,500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44,000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59,900</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tcPr>
          <w:p w:rsidR="0030741E" w:rsidRPr="0030741E" w:rsidRDefault="0030741E" w:rsidP="009A2DBA">
            <w:pPr>
              <w:widowControl/>
              <w:overflowPunct/>
              <w:autoSpaceDE/>
              <w:adjustRightInd/>
              <w:rPr>
                <w:rFonts w:cs="Arial"/>
                <w:b/>
                <w:bCs/>
                <w:szCs w:val="24"/>
                <w:lang w:eastAsia="en-GB"/>
              </w:rPr>
            </w:pPr>
          </w:p>
        </w:tc>
        <w:tc>
          <w:tcPr>
            <w:tcW w:w="4555" w:type="dxa"/>
            <w:gridSpan w:val="3"/>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widowControl/>
              <w:overflowPunct/>
              <w:autoSpaceDE/>
              <w:adjustRightInd/>
              <w:jc w:val="right"/>
              <w:rPr>
                <w:rFonts w:cs="Arial"/>
                <w:szCs w:val="24"/>
                <w:lang w:eastAsia="en-GB"/>
              </w:rPr>
            </w:pP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rPr>
                <w:rFonts w:cs="Arial"/>
                <w:b/>
                <w:bCs/>
                <w:szCs w:val="24"/>
                <w:lang w:eastAsia="en-GB"/>
              </w:rPr>
            </w:pPr>
            <w:r w:rsidRPr="0030741E">
              <w:rPr>
                <w:rFonts w:cs="Arial"/>
                <w:b/>
                <w:bCs/>
                <w:szCs w:val="24"/>
                <w:lang w:eastAsia="en-GB"/>
              </w:rPr>
              <w:t xml:space="preserve">Gender </w:t>
            </w:r>
            <w:r w:rsidRPr="0030741E">
              <w:rPr>
                <w:rFonts w:cs="Arial"/>
                <w:b/>
                <w:bCs/>
                <w:szCs w:val="24"/>
                <w:lang w:eastAsia="en-GB"/>
              </w:rPr>
              <w:tab/>
              <w:t xml:space="preserve"> </w:t>
            </w:r>
          </w:p>
        </w:tc>
        <w:tc>
          <w:tcPr>
            <w:tcW w:w="4555" w:type="dxa"/>
            <w:gridSpan w:val="3"/>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widowControl/>
              <w:overflowPunct/>
              <w:autoSpaceDE/>
              <w:adjustRightInd/>
              <w:jc w:val="right"/>
              <w:rPr>
                <w:rFonts w:cs="Arial"/>
                <w:szCs w:val="24"/>
                <w:lang w:eastAsia="en-GB"/>
              </w:rPr>
            </w:pP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jc w:val="right"/>
              <w:rPr>
                <w:rFonts w:cs="Arial"/>
                <w:b/>
                <w:bCs/>
                <w:szCs w:val="24"/>
                <w:lang w:eastAsia="en-GB"/>
              </w:rPr>
            </w:pPr>
            <w:r w:rsidRPr="0030741E">
              <w:rPr>
                <w:rFonts w:cs="Arial"/>
                <w:b/>
                <w:bCs/>
                <w:szCs w:val="24"/>
                <w:lang w:eastAsia="en-GB"/>
              </w:rPr>
              <w:t xml:space="preserve">Male </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26,000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21,900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31,000</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jc w:val="right"/>
              <w:rPr>
                <w:rFonts w:cs="Arial"/>
                <w:b/>
                <w:bCs/>
                <w:szCs w:val="24"/>
                <w:lang w:eastAsia="en-GB"/>
              </w:rPr>
            </w:pPr>
            <w:r w:rsidRPr="0030741E">
              <w:rPr>
                <w:rFonts w:cs="Arial"/>
                <w:b/>
                <w:bCs/>
                <w:szCs w:val="24"/>
                <w:lang w:eastAsia="en-GB"/>
              </w:rPr>
              <w:t>Female</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24,500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22,100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28,900</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hideMark/>
          </w:tcPr>
          <w:p w:rsidR="0030741E" w:rsidRPr="0030741E" w:rsidRDefault="0030741E" w:rsidP="009A2DBA">
            <w:pPr>
              <w:widowControl/>
              <w:overflowPunct/>
              <w:autoSpaceDE/>
              <w:adjustRightInd/>
              <w:rPr>
                <w:rFonts w:cs="Arial"/>
                <w:b/>
                <w:bCs/>
                <w:szCs w:val="24"/>
                <w:lang w:eastAsia="en-GB"/>
              </w:rPr>
            </w:pPr>
            <w:r w:rsidRPr="0030741E">
              <w:rPr>
                <w:rFonts w:cs="Arial"/>
                <w:b/>
                <w:bCs/>
                <w:szCs w:val="24"/>
                <w:lang w:eastAsia="en-GB"/>
              </w:rPr>
              <w:t xml:space="preserve">Age </w:t>
            </w:r>
          </w:p>
        </w:tc>
        <w:tc>
          <w:tcPr>
            <w:tcW w:w="4555" w:type="dxa"/>
            <w:gridSpan w:val="3"/>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widowControl/>
              <w:overflowPunct/>
              <w:autoSpaceDE/>
              <w:adjustRightInd/>
              <w:jc w:val="right"/>
              <w:rPr>
                <w:rFonts w:cs="Arial"/>
                <w:szCs w:val="24"/>
                <w:lang w:eastAsia="en-GB"/>
              </w:rPr>
            </w:pPr>
          </w:p>
        </w:tc>
      </w:tr>
      <w:tr w:rsidR="005C1FF4"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5C1FF4" w:rsidRPr="0030741E" w:rsidRDefault="005C1FF4" w:rsidP="009A2DBA">
            <w:pPr>
              <w:jc w:val="right"/>
              <w:rPr>
                <w:rFonts w:cs="Arial"/>
                <w:b/>
                <w:color w:val="000000"/>
                <w:szCs w:val="24"/>
                <w:lang w:eastAsia="en-GB"/>
              </w:rPr>
            </w:pPr>
            <w:r>
              <w:rPr>
                <w:rFonts w:cs="Arial"/>
                <w:b/>
                <w:color w:val="000000"/>
                <w:szCs w:val="24"/>
                <w:lang w:eastAsia="en-GB"/>
              </w:rPr>
              <w:t>Under 1</w:t>
            </w:r>
          </w:p>
        </w:tc>
        <w:tc>
          <w:tcPr>
            <w:tcW w:w="1499" w:type="dxa"/>
            <w:tcBorders>
              <w:top w:val="single" w:sz="4" w:space="0" w:color="auto"/>
              <w:left w:val="single" w:sz="4" w:space="0" w:color="auto"/>
              <w:bottom w:val="single" w:sz="4" w:space="0" w:color="auto"/>
              <w:right w:val="single" w:sz="4" w:space="0" w:color="auto"/>
            </w:tcBorders>
            <w:vAlign w:val="bottom"/>
          </w:tcPr>
          <w:p w:rsidR="005C1FF4" w:rsidRPr="0030741E" w:rsidRDefault="005C1FF4" w:rsidP="00922425">
            <w:pPr>
              <w:jc w:val="right"/>
              <w:rPr>
                <w:rFonts w:cs="Arial"/>
                <w:color w:val="000000"/>
                <w:szCs w:val="24"/>
                <w:lang w:eastAsia="en-GB"/>
              </w:rPr>
            </w:pPr>
            <w:r>
              <w:rPr>
                <w:rFonts w:cs="Arial"/>
                <w:color w:val="000000"/>
                <w:szCs w:val="24"/>
                <w:lang w:eastAsia="en-GB"/>
              </w:rPr>
              <w:t>-</w:t>
            </w:r>
          </w:p>
        </w:tc>
        <w:tc>
          <w:tcPr>
            <w:tcW w:w="1432" w:type="dxa"/>
            <w:tcBorders>
              <w:top w:val="single" w:sz="4" w:space="0" w:color="auto"/>
              <w:left w:val="single" w:sz="4" w:space="0" w:color="auto"/>
              <w:bottom w:val="single" w:sz="4" w:space="0" w:color="auto"/>
              <w:right w:val="single" w:sz="4" w:space="0" w:color="auto"/>
            </w:tcBorders>
            <w:vAlign w:val="bottom"/>
          </w:tcPr>
          <w:p w:rsidR="005C1FF4" w:rsidRPr="0030741E" w:rsidRDefault="005C1FF4" w:rsidP="00922425">
            <w:pPr>
              <w:jc w:val="right"/>
              <w:rPr>
                <w:rFonts w:cs="Arial"/>
                <w:color w:val="000000"/>
                <w:szCs w:val="24"/>
                <w:lang w:eastAsia="en-GB"/>
              </w:rPr>
            </w:pPr>
            <w:r>
              <w:rPr>
                <w:rFonts w:cs="Arial"/>
                <w:color w:val="000000"/>
                <w:szCs w:val="24"/>
                <w:lang w:eastAsia="en-GB"/>
              </w:rPr>
              <w:t>-</w:t>
            </w:r>
          </w:p>
        </w:tc>
        <w:tc>
          <w:tcPr>
            <w:tcW w:w="1624" w:type="dxa"/>
            <w:tcBorders>
              <w:top w:val="single" w:sz="4" w:space="0" w:color="auto"/>
              <w:left w:val="single" w:sz="4" w:space="0" w:color="auto"/>
              <w:bottom w:val="single" w:sz="4" w:space="0" w:color="auto"/>
              <w:right w:val="single" w:sz="4" w:space="0" w:color="auto"/>
            </w:tcBorders>
            <w:vAlign w:val="bottom"/>
          </w:tcPr>
          <w:p w:rsidR="005C1FF4" w:rsidRPr="0030741E" w:rsidRDefault="005C1FF4" w:rsidP="00922425">
            <w:pPr>
              <w:jc w:val="right"/>
              <w:rPr>
                <w:rFonts w:cs="Arial"/>
                <w:color w:val="000000"/>
                <w:szCs w:val="24"/>
                <w:lang w:eastAsia="en-GB"/>
              </w:rPr>
            </w:pPr>
            <w:r>
              <w:rPr>
                <w:rFonts w:cs="Arial"/>
                <w:color w:val="000000"/>
                <w:szCs w:val="24"/>
                <w:lang w:eastAsia="en-GB"/>
              </w:rPr>
              <w:t>-</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5C1FF4" w:rsidP="009A2DBA">
            <w:pPr>
              <w:jc w:val="right"/>
              <w:rPr>
                <w:rFonts w:cs="Arial"/>
                <w:b/>
                <w:color w:val="000000"/>
                <w:szCs w:val="24"/>
                <w:lang w:eastAsia="en-GB"/>
              </w:rPr>
            </w:pPr>
            <w:r>
              <w:rPr>
                <w:rFonts w:cs="Arial"/>
                <w:b/>
                <w:color w:val="000000"/>
                <w:szCs w:val="24"/>
                <w:lang w:eastAsia="en-GB"/>
              </w:rPr>
              <w:t>1-</w:t>
            </w:r>
            <w:r w:rsidR="0030741E" w:rsidRPr="0030741E">
              <w:rPr>
                <w:rFonts w:cs="Arial"/>
                <w:b/>
                <w:color w:val="000000"/>
                <w:szCs w:val="24"/>
                <w:lang w:eastAsia="en-GB"/>
              </w:rPr>
              <w:t>5</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15,400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9,000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13,800</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A2DBA">
            <w:pPr>
              <w:jc w:val="right"/>
              <w:rPr>
                <w:rFonts w:cs="Arial"/>
                <w:b/>
                <w:color w:val="000000"/>
                <w:szCs w:val="24"/>
                <w:lang w:eastAsia="en-GB"/>
              </w:rPr>
            </w:pPr>
            <w:r w:rsidRPr="0030741E">
              <w:rPr>
                <w:rFonts w:cs="Arial"/>
                <w:b/>
                <w:color w:val="000000"/>
                <w:szCs w:val="24"/>
                <w:lang w:eastAsia="en-GB"/>
              </w:rPr>
              <w:t>5 to 9</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10,000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11,500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15,200</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A2DBA">
            <w:pPr>
              <w:jc w:val="right"/>
              <w:rPr>
                <w:rFonts w:cs="Arial"/>
                <w:b/>
                <w:color w:val="000000"/>
                <w:szCs w:val="24"/>
                <w:lang w:eastAsia="en-GB"/>
              </w:rPr>
            </w:pPr>
            <w:r w:rsidRPr="0030741E">
              <w:rPr>
                <w:rFonts w:cs="Arial"/>
                <w:b/>
                <w:color w:val="000000"/>
                <w:szCs w:val="24"/>
                <w:lang w:eastAsia="en-GB"/>
              </w:rPr>
              <w:t>10 to 15</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15,300</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16,200</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19,100</w:t>
            </w:r>
          </w:p>
        </w:tc>
      </w:tr>
      <w:tr w:rsidR="0030741E" w:rsidRPr="0030741E" w:rsidTr="00A242B8">
        <w:trPr>
          <w:trHeight w:val="280"/>
        </w:trPr>
        <w:tc>
          <w:tcPr>
            <w:tcW w:w="380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A2DBA">
            <w:pPr>
              <w:jc w:val="right"/>
              <w:rPr>
                <w:rFonts w:cs="Arial"/>
                <w:b/>
                <w:color w:val="000000"/>
                <w:szCs w:val="24"/>
                <w:lang w:eastAsia="en-GB"/>
              </w:rPr>
            </w:pPr>
            <w:r w:rsidRPr="0030741E">
              <w:rPr>
                <w:rFonts w:cs="Arial"/>
                <w:b/>
                <w:color w:val="000000"/>
                <w:szCs w:val="24"/>
                <w:lang w:eastAsia="en-GB"/>
              </w:rPr>
              <w:t>16 and over</w:t>
            </w:r>
          </w:p>
        </w:tc>
        <w:tc>
          <w:tcPr>
            <w:tcW w:w="1499"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w:t>
            </w:r>
          </w:p>
        </w:tc>
        <w:tc>
          <w:tcPr>
            <w:tcW w:w="1432"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w:t>
            </w:r>
          </w:p>
        </w:tc>
        <w:tc>
          <w:tcPr>
            <w:tcW w:w="1624" w:type="dxa"/>
            <w:tcBorders>
              <w:top w:val="single" w:sz="4" w:space="0" w:color="auto"/>
              <w:left w:val="single" w:sz="4" w:space="0" w:color="auto"/>
              <w:bottom w:val="single" w:sz="4" w:space="0" w:color="auto"/>
              <w:right w:val="single" w:sz="4" w:space="0" w:color="auto"/>
            </w:tcBorders>
            <w:vAlign w:val="bottom"/>
          </w:tcPr>
          <w:p w:rsidR="0030741E" w:rsidRPr="0030741E" w:rsidRDefault="0030741E" w:rsidP="00922425">
            <w:pPr>
              <w:jc w:val="right"/>
              <w:rPr>
                <w:rFonts w:cs="Arial"/>
                <w:color w:val="000000"/>
                <w:szCs w:val="24"/>
                <w:lang w:eastAsia="en-GB"/>
              </w:rPr>
            </w:pPr>
            <w:r w:rsidRPr="0030741E">
              <w:rPr>
                <w:rFonts w:cs="Arial"/>
                <w:color w:val="000000"/>
                <w:szCs w:val="24"/>
                <w:lang w:eastAsia="en-GB"/>
              </w:rPr>
              <w:t>-</w:t>
            </w:r>
          </w:p>
        </w:tc>
      </w:tr>
      <w:tr w:rsidR="0030741E" w:rsidRPr="0030741E" w:rsidTr="00A242B8">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30741E" w:rsidRPr="009A2DBA" w:rsidRDefault="0030741E" w:rsidP="009A2DBA">
            <w:pPr>
              <w:rPr>
                <w:rFonts w:cs="Arial"/>
                <w:bCs/>
                <w:i/>
                <w:szCs w:val="24"/>
              </w:rPr>
            </w:pPr>
            <w:r w:rsidRPr="009A2DBA">
              <w:rPr>
                <w:rFonts w:cs="Arial"/>
                <w:b/>
                <w:bCs/>
                <w:i/>
                <w:szCs w:val="24"/>
              </w:rPr>
              <w:t xml:space="preserve">Notes: </w:t>
            </w:r>
          </w:p>
          <w:p w:rsidR="0030741E" w:rsidRPr="009A2DBA" w:rsidRDefault="0030741E" w:rsidP="009A2DBA">
            <w:pPr>
              <w:rPr>
                <w:rFonts w:cs="Arial"/>
                <w:bCs/>
                <w:i/>
                <w:szCs w:val="24"/>
              </w:rPr>
            </w:pPr>
            <w:r w:rsidRPr="009A2DBA">
              <w:rPr>
                <w:rFonts w:cs="Arial"/>
                <w:bCs/>
                <w:i/>
                <w:szCs w:val="24"/>
              </w:rPr>
              <w:t>1. Figures have been rounded to the nearest hundred.</w:t>
            </w:r>
          </w:p>
          <w:p w:rsidR="0030741E" w:rsidRPr="0030741E" w:rsidRDefault="005C1FF4" w:rsidP="009A2DBA">
            <w:pPr>
              <w:rPr>
                <w:rFonts w:cs="Arial"/>
                <w:b/>
                <w:bCs/>
                <w:szCs w:val="24"/>
              </w:rPr>
            </w:pPr>
            <w:r w:rsidRPr="009A2DBA">
              <w:rPr>
                <w:rFonts w:cs="Arial"/>
                <w:bCs/>
                <w:i/>
                <w:szCs w:val="24"/>
              </w:rPr>
              <w:t>2. '-' represents supressed figures due to sample size.</w:t>
            </w:r>
          </w:p>
        </w:tc>
      </w:tr>
    </w:tbl>
    <w:p w:rsidR="00BD1A21" w:rsidRDefault="00BD1A21" w:rsidP="00A242B8">
      <w:pPr>
        <w:widowControl/>
        <w:suppressAutoHyphens/>
        <w:overflowPunct/>
        <w:autoSpaceDE/>
        <w:autoSpaceDN/>
        <w:adjustRightInd/>
        <w:spacing w:line="240" w:lineRule="atLeast"/>
        <w:ind w:right="1134"/>
        <w:jc w:val="both"/>
        <w:textAlignment w:val="auto"/>
        <w:rPr>
          <w:rFonts w:cs="Arial"/>
          <w:szCs w:val="24"/>
          <w:u w:val="single"/>
          <w:lang w:eastAsia="zh-CN"/>
        </w:rPr>
      </w:pPr>
    </w:p>
    <w:p w:rsidR="00E53E15"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Jersey</w:t>
      </w:r>
    </w:p>
    <w:tbl>
      <w:tblPr>
        <w:tblStyle w:val="TableGrid"/>
        <w:tblW w:w="0" w:type="auto"/>
        <w:tblInd w:w="108" w:type="dxa"/>
        <w:tblLook w:val="04A0"/>
      </w:tblPr>
      <w:tblGrid>
        <w:gridCol w:w="3468"/>
        <w:gridCol w:w="860"/>
        <w:gridCol w:w="1662"/>
        <w:gridCol w:w="904"/>
        <w:gridCol w:w="1520"/>
      </w:tblGrid>
      <w:tr w:rsidR="009A2DBA" w:rsidTr="008A5077">
        <w:tc>
          <w:tcPr>
            <w:tcW w:w="8414" w:type="dxa"/>
            <w:gridSpan w:val="5"/>
          </w:tcPr>
          <w:p w:rsidR="009A2DBA" w:rsidRPr="008A5077" w:rsidRDefault="00AA3C1D" w:rsidP="00C85F24">
            <w:pPr>
              <w:widowControl/>
              <w:suppressAutoHyphens/>
              <w:overflowPunct/>
              <w:autoSpaceDE/>
              <w:autoSpaceDN/>
              <w:adjustRightInd/>
              <w:spacing w:line="240" w:lineRule="atLeast"/>
              <w:ind w:right="1134"/>
              <w:jc w:val="both"/>
              <w:textAlignment w:val="auto"/>
              <w:rPr>
                <w:rFonts w:cs="Arial"/>
                <w:szCs w:val="24"/>
                <w:u w:val="single"/>
                <w:lang w:eastAsia="zh-CN"/>
              </w:rPr>
            </w:pPr>
            <w:r w:rsidRPr="00AA3C1D">
              <w:rPr>
                <w:rFonts w:cs="Arial"/>
                <w:b/>
                <w:bCs/>
                <w:szCs w:val="24"/>
                <w:u w:val="single"/>
              </w:rPr>
              <w:t>Table 4</w:t>
            </w:r>
            <w:r w:rsidR="00C85F24">
              <w:rPr>
                <w:rFonts w:cs="Arial"/>
                <w:b/>
                <w:bCs/>
                <w:szCs w:val="24"/>
                <w:u w:val="single"/>
              </w:rPr>
              <w:t>8</w:t>
            </w:r>
            <w:r w:rsidRPr="00AA3C1D">
              <w:rPr>
                <w:rFonts w:cs="Arial"/>
                <w:b/>
                <w:bCs/>
                <w:szCs w:val="24"/>
                <w:u w:val="single"/>
              </w:rPr>
              <w:t>.</w:t>
            </w:r>
            <w:r>
              <w:rPr>
                <w:rFonts w:cs="Arial"/>
                <w:b/>
                <w:bCs/>
                <w:szCs w:val="24"/>
              </w:rPr>
              <w:t xml:space="preserve"> </w:t>
            </w:r>
            <w:r w:rsidR="009A2DBA" w:rsidRPr="008A5077">
              <w:rPr>
                <w:rFonts w:cs="Arial"/>
                <w:b/>
                <w:bCs/>
                <w:szCs w:val="24"/>
              </w:rPr>
              <w:t>Percent and count of individuals</w:t>
            </w:r>
            <w:r w:rsidR="009A2DBA" w:rsidRPr="008A5077">
              <w:rPr>
                <w:rFonts w:cs="Arial"/>
                <w:b/>
                <w:bCs/>
                <w:szCs w:val="24"/>
                <w:vertAlign w:val="superscript"/>
              </w:rPr>
              <w:t>1</w:t>
            </w:r>
            <w:r w:rsidR="009A2DBA" w:rsidRPr="008A5077">
              <w:rPr>
                <w:rFonts w:cs="Arial"/>
                <w:b/>
                <w:bCs/>
                <w:szCs w:val="24"/>
              </w:rPr>
              <w:t xml:space="preserve"> in relative low income before and after housing costs</w:t>
            </w:r>
            <w:r w:rsidR="00760FE1">
              <w:rPr>
                <w:rFonts w:cs="Arial"/>
                <w:b/>
                <w:bCs/>
                <w:szCs w:val="24"/>
              </w:rPr>
              <w:t xml:space="preserve"> in </w:t>
            </w:r>
            <w:r w:rsidR="00760FE1" w:rsidRPr="00760FE1">
              <w:rPr>
                <w:rFonts w:cs="Arial"/>
                <w:b/>
                <w:bCs/>
                <w:szCs w:val="24"/>
                <w:u w:val="single"/>
              </w:rPr>
              <w:t>Jersey,</w:t>
            </w:r>
            <w:r w:rsidR="00760FE1">
              <w:rPr>
                <w:rFonts w:cs="Arial"/>
                <w:b/>
                <w:bCs/>
                <w:szCs w:val="24"/>
              </w:rPr>
              <w:t xml:space="preserve"> </w:t>
            </w:r>
            <w:r w:rsidR="009A2DBA" w:rsidRPr="008A5077">
              <w:rPr>
                <w:rFonts w:cs="Arial"/>
                <w:b/>
                <w:bCs/>
                <w:szCs w:val="24"/>
              </w:rPr>
              <w:t>2014/15</w:t>
            </w:r>
          </w:p>
        </w:tc>
      </w:tr>
      <w:tr w:rsidR="009A2DBA" w:rsidTr="008A5077">
        <w:tc>
          <w:tcPr>
            <w:tcW w:w="8414" w:type="dxa"/>
            <w:gridSpan w:val="5"/>
          </w:tcPr>
          <w:p w:rsidR="009A2DBA" w:rsidRPr="008A5077" w:rsidRDefault="009A2DBA" w:rsidP="008A5077">
            <w:pPr>
              <w:pStyle w:val="SingleTxtG"/>
              <w:spacing w:after="0"/>
              <w:ind w:left="0" w:right="43"/>
              <w:jc w:val="left"/>
              <w:rPr>
                <w:rFonts w:ascii="Arial" w:hAnsi="Arial" w:cs="Arial"/>
                <w:sz w:val="24"/>
                <w:szCs w:val="24"/>
                <w:lang w:eastAsia="zh-CN"/>
              </w:rPr>
            </w:pPr>
            <w:r w:rsidRPr="008A5077">
              <w:rPr>
                <w:rFonts w:ascii="Arial" w:hAnsi="Arial" w:cs="Arial"/>
                <w:sz w:val="24"/>
                <w:szCs w:val="24"/>
                <w:lang w:eastAsia="zh-CN"/>
              </w:rPr>
              <w:t>Source: Jersey Household Income Distribution 2014/15 report:-</w:t>
            </w:r>
          </w:p>
          <w:p w:rsidR="009A2DBA" w:rsidRPr="008A5077" w:rsidRDefault="00763594" w:rsidP="008A5077">
            <w:pPr>
              <w:pStyle w:val="SingleTxtG"/>
              <w:spacing w:after="0"/>
              <w:ind w:left="0" w:right="43"/>
              <w:jc w:val="left"/>
              <w:rPr>
                <w:rFonts w:ascii="Arial" w:hAnsi="Arial" w:cs="Arial"/>
                <w:sz w:val="24"/>
                <w:szCs w:val="24"/>
                <w:lang w:eastAsia="zh-CN"/>
              </w:rPr>
            </w:pPr>
            <w:hyperlink r:id="rId41" w:history="1">
              <w:r w:rsidR="009A2DBA" w:rsidRPr="008A5077">
                <w:rPr>
                  <w:rStyle w:val="Hyperlink"/>
                  <w:rFonts w:ascii="Arial" w:hAnsi="Arial" w:cs="Arial"/>
                  <w:sz w:val="24"/>
                  <w:szCs w:val="24"/>
                  <w:lang w:eastAsia="zh-CN"/>
                </w:rPr>
                <w:t>https://www.gov.je/SiteCollectionDocuments/Government%20and%20administration/R%20Income%20Distribution%20Survey%20Report%202014-15%2020151112%20SU.pdf</w:t>
              </w:r>
            </w:hyperlink>
          </w:p>
        </w:tc>
      </w:tr>
      <w:tr w:rsidR="009A2DBA" w:rsidTr="00922425">
        <w:tc>
          <w:tcPr>
            <w:tcW w:w="3440" w:type="dxa"/>
          </w:tcPr>
          <w:p w:rsidR="009A2DBA" w:rsidRPr="008A5077" w:rsidRDefault="009A2DBA" w:rsidP="008A5077">
            <w:pPr>
              <w:widowControl/>
              <w:suppressAutoHyphens/>
              <w:overflowPunct/>
              <w:autoSpaceDE/>
              <w:autoSpaceDN/>
              <w:adjustRightInd/>
              <w:spacing w:line="240" w:lineRule="atLeast"/>
              <w:ind w:right="1134"/>
              <w:jc w:val="both"/>
              <w:textAlignment w:val="auto"/>
              <w:rPr>
                <w:rFonts w:cs="Arial"/>
                <w:szCs w:val="24"/>
                <w:u w:val="single"/>
                <w:lang w:eastAsia="zh-CN"/>
              </w:rPr>
            </w:pPr>
          </w:p>
        </w:tc>
        <w:tc>
          <w:tcPr>
            <w:tcW w:w="2560" w:type="dxa"/>
            <w:gridSpan w:val="2"/>
            <w:vAlign w:val="bottom"/>
          </w:tcPr>
          <w:p w:rsidR="009A2DBA" w:rsidRPr="008A5077" w:rsidRDefault="009A2DBA" w:rsidP="008A5077">
            <w:pPr>
              <w:ind w:right="367"/>
              <w:jc w:val="center"/>
              <w:rPr>
                <w:rFonts w:cs="Arial"/>
                <w:szCs w:val="24"/>
              </w:rPr>
            </w:pPr>
            <w:r w:rsidRPr="008A5077">
              <w:rPr>
                <w:rFonts w:cs="Arial"/>
                <w:b/>
                <w:bCs/>
                <w:szCs w:val="24"/>
              </w:rPr>
              <w:t>Before housing costs</w:t>
            </w:r>
          </w:p>
        </w:tc>
        <w:tc>
          <w:tcPr>
            <w:tcW w:w="2414" w:type="dxa"/>
            <w:gridSpan w:val="2"/>
            <w:vAlign w:val="bottom"/>
          </w:tcPr>
          <w:p w:rsidR="009A2DBA" w:rsidRPr="008A5077" w:rsidRDefault="009A2DBA" w:rsidP="008A5077">
            <w:pPr>
              <w:jc w:val="center"/>
              <w:rPr>
                <w:rFonts w:cs="Arial"/>
                <w:szCs w:val="24"/>
              </w:rPr>
            </w:pPr>
            <w:r w:rsidRPr="008A5077">
              <w:rPr>
                <w:rFonts w:cs="Arial"/>
                <w:b/>
                <w:bCs/>
                <w:szCs w:val="24"/>
              </w:rPr>
              <w:t>After housing costs</w:t>
            </w:r>
          </w:p>
        </w:tc>
      </w:tr>
      <w:tr w:rsidR="009A2DBA" w:rsidTr="00922425">
        <w:tc>
          <w:tcPr>
            <w:tcW w:w="3440" w:type="dxa"/>
          </w:tcPr>
          <w:p w:rsidR="009A2DBA" w:rsidRPr="008A5077" w:rsidRDefault="009A2DBA" w:rsidP="008A5077">
            <w:pPr>
              <w:widowControl/>
              <w:suppressAutoHyphens/>
              <w:overflowPunct/>
              <w:autoSpaceDE/>
              <w:autoSpaceDN/>
              <w:adjustRightInd/>
              <w:spacing w:line="240" w:lineRule="atLeast"/>
              <w:ind w:right="1134"/>
              <w:jc w:val="both"/>
              <w:textAlignment w:val="auto"/>
              <w:rPr>
                <w:rFonts w:cs="Arial"/>
                <w:szCs w:val="24"/>
                <w:u w:val="single"/>
                <w:lang w:eastAsia="zh-CN"/>
              </w:rPr>
            </w:pPr>
          </w:p>
        </w:tc>
        <w:tc>
          <w:tcPr>
            <w:tcW w:w="869" w:type="dxa"/>
            <w:vAlign w:val="bottom"/>
          </w:tcPr>
          <w:p w:rsidR="009A2DBA" w:rsidRPr="008A5077" w:rsidRDefault="009A2DBA" w:rsidP="00922425">
            <w:pPr>
              <w:jc w:val="right"/>
              <w:rPr>
                <w:rFonts w:eastAsiaTheme="minorHAnsi" w:cs="Arial"/>
                <w:szCs w:val="24"/>
              </w:rPr>
            </w:pPr>
            <w:r w:rsidRPr="008A5077">
              <w:rPr>
                <w:rFonts w:cs="Arial"/>
                <w:szCs w:val="24"/>
              </w:rPr>
              <w:t>%</w:t>
            </w:r>
          </w:p>
        </w:tc>
        <w:tc>
          <w:tcPr>
            <w:tcW w:w="1691" w:type="dxa"/>
            <w:vAlign w:val="bottom"/>
          </w:tcPr>
          <w:p w:rsidR="009A2DBA" w:rsidRPr="008A5077" w:rsidRDefault="009A2DBA" w:rsidP="00922425">
            <w:pPr>
              <w:ind w:right="34"/>
              <w:jc w:val="right"/>
              <w:rPr>
                <w:rFonts w:eastAsiaTheme="minorHAnsi" w:cs="Arial"/>
                <w:szCs w:val="24"/>
              </w:rPr>
            </w:pPr>
            <w:r w:rsidRPr="008A5077">
              <w:rPr>
                <w:rFonts w:cs="Arial"/>
                <w:szCs w:val="24"/>
              </w:rPr>
              <w:t>persons</w:t>
            </w:r>
          </w:p>
        </w:tc>
        <w:tc>
          <w:tcPr>
            <w:tcW w:w="946" w:type="dxa"/>
            <w:vAlign w:val="bottom"/>
          </w:tcPr>
          <w:p w:rsidR="009A2DBA" w:rsidRPr="008A5077" w:rsidRDefault="009A2DBA" w:rsidP="00922425">
            <w:pPr>
              <w:jc w:val="right"/>
              <w:rPr>
                <w:rFonts w:eastAsiaTheme="minorHAnsi" w:cs="Arial"/>
                <w:szCs w:val="24"/>
              </w:rPr>
            </w:pPr>
            <w:r w:rsidRPr="008A5077">
              <w:rPr>
                <w:rFonts w:cs="Arial"/>
                <w:szCs w:val="24"/>
              </w:rPr>
              <w:t>%</w:t>
            </w:r>
          </w:p>
        </w:tc>
        <w:tc>
          <w:tcPr>
            <w:tcW w:w="1468" w:type="dxa"/>
            <w:vAlign w:val="bottom"/>
          </w:tcPr>
          <w:p w:rsidR="009A2DBA" w:rsidRPr="008A5077" w:rsidRDefault="009A2DBA" w:rsidP="00922425">
            <w:pPr>
              <w:jc w:val="right"/>
              <w:rPr>
                <w:rFonts w:eastAsiaTheme="minorHAnsi" w:cs="Arial"/>
                <w:szCs w:val="24"/>
              </w:rPr>
            </w:pPr>
            <w:r w:rsidRPr="008A5077">
              <w:rPr>
                <w:rFonts w:cs="Arial"/>
                <w:szCs w:val="24"/>
              </w:rPr>
              <w:t>persons</w:t>
            </w:r>
          </w:p>
        </w:tc>
      </w:tr>
      <w:tr w:rsidR="009A2DBA" w:rsidTr="00922425">
        <w:tc>
          <w:tcPr>
            <w:tcW w:w="3440" w:type="dxa"/>
          </w:tcPr>
          <w:p w:rsidR="009A2DBA" w:rsidRPr="008A5077" w:rsidRDefault="009A2DBA" w:rsidP="008A5077">
            <w:pPr>
              <w:widowControl/>
              <w:suppressAutoHyphens/>
              <w:overflowPunct/>
              <w:autoSpaceDE/>
              <w:autoSpaceDN/>
              <w:adjustRightInd/>
              <w:spacing w:line="240" w:lineRule="atLeast"/>
              <w:ind w:right="1134"/>
              <w:jc w:val="both"/>
              <w:textAlignment w:val="auto"/>
              <w:rPr>
                <w:rFonts w:cs="Arial"/>
                <w:szCs w:val="24"/>
                <w:u w:val="single"/>
                <w:lang w:eastAsia="zh-CN"/>
              </w:rPr>
            </w:pPr>
            <w:r w:rsidRPr="008A5077">
              <w:rPr>
                <w:rFonts w:cs="Arial"/>
                <w:szCs w:val="24"/>
              </w:rPr>
              <w:t>Children</w:t>
            </w:r>
          </w:p>
        </w:tc>
        <w:tc>
          <w:tcPr>
            <w:tcW w:w="869" w:type="dxa"/>
            <w:vAlign w:val="bottom"/>
          </w:tcPr>
          <w:p w:rsidR="009A2DBA" w:rsidRPr="008A5077" w:rsidRDefault="009A2DBA" w:rsidP="00922425">
            <w:pPr>
              <w:jc w:val="right"/>
              <w:rPr>
                <w:rFonts w:eastAsiaTheme="minorHAnsi" w:cs="Arial"/>
                <w:szCs w:val="24"/>
              </w:rPr>
            </w:pPr>
            <w:r w:rsidRPr="008A5077">
              <w:rPr>
                <w:rFonts w:cs="Arial"/>
                <w:szCs w:val="24"/>
              </w:rPr>
              <w:t>13</w:t>
            </w:r>
          </w:p>
        </w:tc>
        <w:tc>
          <w:tcPr>
            <w:tcW w:w="1691" w:type="dxa"/>
            <w:vAlign w:val="bottom"/>
          </w:tcPr>
          <w:p w:rsidR="009A2DBA" w:rsidRPr="008A5077" w:rsidRDefault="009A2DBA" w:rsidP="00922425">
            <w:pPr>
              <w:ind w:right="34"/>
              <w:jc w:val="right"/>
              <w:rPr>
                <w:rFonts w:eastAsiaTheme="minorHAnsi" w:cs="Arial"/>
                <w:szCs w:val="24"/>
              </w:rPr>
            </w:pPr>
            <w:r w:rsidRPr="008A5077">
              <w:rPr>
                <w:rFonts w:cs="Arial"/>
                <w:szCs w:val="24"/>
              </w:rPr>
              <w:t>2,100</w:t>
            </w:r>
          </w:p>
        </w:tc>
        <w:tc>
          <w:tcPr>
            <w:tcW w:w="946" w:type="dxa"/>
            <w:vAlign w:val="bottom"/>
          </w:tcPr>
          <w:p w:rsidR="009A2DBA" w:rsidRPr="008A5077" w:rsidRDefault="009A2DBA" w:rsidP="00922425">
            <w:pPr>
              <w:jc w:val="right"/>
              <w:rPr>
                <w:rFonts w:eastAsiaTheme="minorHAnsi" w:cs="Arial"/>
                <w:szCs w:val="24"/>
              </w:rPr>
            </w:pPr>
            <w:r w:rsidRPr="008A5077">
              <w:rPr>
                <w:rFonts w:cs="Arial"/>
                <w:szCs w:val="24"/>
              </w:rPr>
              <w:t>29</w:t>
            </w:r>
          </w:p>
        </w:tc>
        <w:tc>
          <w:tcPr>
            <w:tcW w:w="1468" w:type="dxa"/>
            <w:vAlign w:val="bottom"/>
          </w:tcPr>
          <w:p w:rsidR="009A2DBA" w:rsidRPr="008A5077" w:rsidRDefault="009A2DBA" w:rsidP="00922425">
            <w:pPr>
              <w:tabs>
                <w:tab w:val="left" w:pos="1416"/>
                <w:tab w:val="left" w:pos="1500"/>
              </w:tabs>
              <w:ind w:right="84"/>
              <w:jc w:val="right"/>
              <w:rPr>
                <w:rFonts w:eastAsiaTheme="minorHAnsi" w:cs="Arial"/>
                <w:szCs w:val="24"/>
              </w:rPr>
            </w:pPr>
            <w:r w:rsidRPr="008A5077">
              <w:rPr>
                <w:rFonts w:cs="Arial"/>
                <w:szCs w:val="24"/>
              </w:rPr>
              <w:t>4,900</w:t>
            </w:r>
          </w:p>
        </w:tc>
      </w:tr>
      <w:tr w:rsidR="009A2DBA" w:rsidTr="00922425">
        <w:tc>
          <w:tcPr>
            <w:tcW w:w="3440" w:type="dxa"/>
          </w:tcPr>
          <w:p w:rsidR="009A2DBA" w:rsidRPr="008A5077" w:rsidRDefault="009A2DBA" w:rsidP="008A5077">
            <w:pPr>
              <w:widowControl/>
              <w:suppressAutoHyphens/>
              <w:overflowPunct/>
              <w:autoSpaceDE/>
              <w:autoSpaceDN/>
              <w:adjustRightInd/>
              <w:spacing w:line="240" w:lineRule="atLeast"/>
              <w:ind w:right="1134"/>
              <w:jc w:val="both"/>
              <w:textAlignment w:val="auto"/>
              <w:rPr>
                <w:rFonts w:cs="Arial"/>
                <w:szCs w:val="24"/>
                <w:u w:val="single"/>
                <w:lang w:eastAsia="zh-CN"/>
              </w:rPr>
            </w:pPr>
            <w:r w:rsidRPr="008A5077">
              <w:rPr>
                <w:rFonts w:cs="Arial"/>
                <w:szCs w:val="24"/>
              </w:rPr>
              <w:t>Working-age adults</w:t>
            </w:r>
          </w:p>
        </w:tc>
        <w:tc>
          <w:tcPr>
            <w:tcW w:w="869" w:type="dxa"/>
            <w:vAlign w:val="bottom"/>
          </w:tcPr>
          <w:p w:rsidR="009A2DBA" w:rsidRPr="008A5077" w:rsidRDefault="009A2DBA" w:rsidP="00922425">
            <w:pPr>
              <w:jc w:val="right"/>
              <w:rPr>
                <w:rFonts w:eastAsiaTheme="minorHAnsi" w:cs="Arial"/>
                <w:szCs w:val="24"/>
              </w:rPr>
            </w:pPr>
            <w:r w:rsidRPr="008A5077">
              <w:rPr>
                <w:rFonts w:cs="Arial"/>
                <w:szCs w:val="24"/>
              </w:rPr>
              <w:t>10</w:t>
            </w:r>
          </w:p>
        </w:tc>
        <w:tc>
          <w:tcPr>
            <w:tcW w:w="1691" w:type="dxa"/>
            <w:vAlign w:val="bottom"/>
          </w:tcPr>
          <w:p w:rsidR="009A2DBA" w:rsidRPr="008A5077" w:rsidRDefault="009A2DBA" w:rsidP="00922425">
            <w:pPr>
              <w:ind w:right="34"/>
              <w:jc w:val="right"/>
              <w:rPr>
                <w:rFonts w:eastAsiaTheme="minorHAnsi" w:cs="Arial"/>
                <w:szCs w:val="24"/>
              </w:rPr>
            </w:pPr>
            <w:r w:rsidRPr="008A5077">
              <w:rPr>
                <w:rFonts w:cs="Arial"/>
                <w:szCs w:val="24"/>
              </w:rPr>
              <w:t>6,400</w:t>
            </w:r>
          </w:p>
        </w:tc>
        <w:tc>
          <w:tcPr>
            <w:tcW w:w="946" w:type="dxa"/>
            <w:vAlign w:val="bottom"/>
          </w:tcPr>
          <w:p w:rsidR="009A2DBA" w:rsidRPr="008A5077" w:rsidRDefault="009A2DBA" w:rsidP="00922425">
            <w:pPr>
              <w:jc w:val="right"/>
              <w:rPr>
                <w:rFonts w:eastAsiaTheme="minorHAnsi" w:cs="Arial"/>
                <w:szCs w:val="24"/>
              </w:rPr>
            </w:pPr>
            <w:r w:rsidRPr="008A5077">
              <w:rPr>
                <w:rFonts w:cs="Arial"/>
                <w:szCs w:val="24"/>
              </w:rPr>
              <w:t>19</w:t>
            </w:r>
          </w:p>
        </w:tc>
        <w:tc>
          <w:tcPr>
            <w:tcW w:w="1468" w:type="dxa"/>
            <w:vAlign w:val="bottom"/>
          </w:tcPr>
          <w:p w:rsidR="009A2DBA" w:rsidRPr="008A5077" w:rsidRDefault="009A2DBA" w:rsidP="00922425">
            <w:pPr>
              <w:tabs>
                <w:tab w:val="left" w:pos="1416"/>
                <w:tab w:val="left" w:pos="1500"/>
              </w:tabs>
              <w:ind w:right="84"/>
              <w:jc w:val="right"/>
              <w:rPr>
                <w:rFonts w:eastAsiaTheme="minorHAnsi" w:cs="Arial"/>
                <w:szCs w:val="24"/>
              </w:rPr>
            </w:pPr>
            <w:r w:rsidRPr="008A5077">
              <w:rPr>
                <w:rFonts w:cs="Arial"/>
                <w:szCs w:val="24"/>
              </w:rPr>
              <w:t>12,700</w:t>
            </w:r>
          </w:p>
        </w:tc>
      </w:tr>
      <w:tr w:rsidR="009A2DBA" w:rsidTr="00922425">
        <w:tc>
          <w:tcPr>
            <w:tcW w:w="3440" w:type="dxa"/>
          </w:tcPr>
          <w:p w:rsidR="009A2DBA" w:rsidRPr="008A5077" w:rsidRDefault="009A2DBA" w:rsidP="008A5077">
            <w:pPr>
              <w:widowControl/>
              <w:suppressAutoHyphens/>
              <w:overflowPunct/>
              <w:autoSpaceDE/>
              <w:autoSpaceDN/>
              <w:adjustRightInd/>
              <w:spacing w:line="240" w:lineRule="atLeast"/>
              <w:ind w:right="1134"/>
              <w:jc w:val="both"/>
              <w:textAlignment w:val="auto"/>
              <w:rPr>
                <w:rFonts w:cs="Arial"/>
                <w:szCs w:val="24"/>
                <w:u w:val="single"/>
                <w:lang w:eastAsia="zh-CN"/>
              </w:rPr>
            </w:pPr>
            <w:r w:rsidRPr="008A5077">
              <w:rPr>
                <w:rFonts w:cs="Arial"/>
                <w:szCs w:val="24"/>
              </w:rPr>
              <w:t>Pensioners</w:t>
            </w:r>
          </w:p>
        </w:tc>
        <w:tc>
          <w:tcPr>
            <w:tcW w:w="869" w:type="dxa"/>
            <w:vAlign w:val="bottom"/>
          </w:tcPr>
          <w:p w:rsidR="009A2DBA" w:rsidRPr="008A5077" w:rsidRDefault="009A2DBA" w:rsidP="00922425">
            <w:pPr>
              <w:jc w:val="right"/>
              <w:rPr>
                <w:rFonts w:eastAsiaTheme="minorHAnsi" w:cs="Arial"/>
                <w:szCs w:val="24"/>
              </w:rPr>
            </w:pPr>
            <w:r w:rsidRPr="008A5077">
              <w:rPr>
                <w:rFonts w:cs="Arial"/>
                <w:szCs w:val="24"/>
              </w:rPr>
              <w:t>24</w:t>
            </w:r>
          </w:p>
        </w:tc>
        <w:tc>
          <w:tcPr>
            <w:tcW w:w="1691" w:type="dxa"/>
            <w:vAlign w:val="bottom"/>
          </w:tcPr>
          <w:p w:rsidR="009A2DBA" w:rsidRPr="008A5077" w:rsidRDefault="009A2DBA" w:rsidP="00922425">
            <w:pPr>
              <w:ind w:right="34"/>
              <w:jc w:val="right"/>
              <w:rPr>
                <w:rFonts w:eastAsiaTheme="minorHAnsi" w:cs="Arial"/>
                <w:szCs w:val="24"/>
              </w:rPr>
            </w:pPr>
            <w:r w:rsidRPr="008A5077">
              <w:rPr>
                <w:rFonts w:cs="Arial"/>
                <w:szCs w:val="24"/>
              </w:rPr>
              <w:t>4,200</w:t>
            </w:r>
          </w:p>
        </w:tc>
        <w:tc>
          <w:tcPr>
            <w:tcW w:w="946" w:type="dxa"/>
            <w:vAlign w:val="bottom"/>
          </w:tcPr>
          <w:p w:rsidR="009A2DBA" w:rsidRPr="008A5077" w:rsidRDefault="009A2DBA" w:rsidP="00922425">
            <w:pPr>
              <w:jc w:val="right"/>
              <w:rPr>
                <w:rFonts w:eastAsiaTheme="minorHAnsi" w:cs="Arial"/>
                <w:szCs w:val="24"/>
              </w:rPr>
            </w:pPr>
            <w:r w:rsidRPr="008A5077">
              <w:rPr>
                <w:rFonts w:cs="Arial"/>
                <w:szCs w:val="24"/>
              </w:rPr>
              <w:t>28</w:t>
            </w:r>
          </w:p>
        </w:tc>
        <w:tc>
          <w:tcPr>
            <w:tcW w:w="1468" w:type="dxa"/>
            <w:vAlign w:val="bottom"/>
          </w:tcPr>
          <w:p w:rsidR="009A2DBA" w:rsidRPr="008A5077" w:rsidRDefault="009A2DBA" w:rsidP="00922425">
            <w:pPr>
              <w:tabs>
                <w:tab w:val="left" w:pos="1416"/>
                <w:tab w:val="left" w:pos="1500"/>
              </w:tabs>
              <w:ind w:right="84"/>
              <w:jc w:val="right"/>
              <w:rPr>
                <w:rFonts w:eastAsiaTheme="minorHAnsi" w:cs="Arial"/>
                <w:szCs w:val="24"/>
              </w:rPr>
            </w:pPr>
            <w:r w:rsidRPr="008A5077">
              <w:rPr>
                <w:rFonts w:cs="Arial"/>
                <w:szCs w:val="24"/>
              </w:rPr>
              <w:t>4,900</w:t>
            </w:r>
          </w:p>
        </w:tc>
      </w:tr>
      <w:tr w:rsidR="009A2DBA" w:rsidTr="00922425">
        <w:tc>
          <w:tcPr>
            <w:tcW w:w="3440" w:type="dxa"/>
            <w:vAlign w:val="bottom"/>
          </w:tcPr>
          <w:p w:rsidR="009A2DBA" w:rsidRPr="008A5077" w:rsidRDefault="009A2DBA" w:rsidP="00922425">
            <w:pPr>
              <w:widowControl/>
              <w:suppressAutoHyphens/>
              <w:overflowPunct/>
              <w:autoSpaceDE/>
              <w:autoSpaceDN/>
              <w:adjustRightInd/>
              <w:spacing w:line="240" w:lineRule="atLeast"/>
              <w:ind w:right="1134"/>
              <w:jc w:val="center"/>
              <w:textAlignment w:val="auto"/>
              <w:rPr>
                <w:rFonts w:cs="Arial"/>
                <w:szCs w:val="24"/>
                <w:u w:val="single"/>
                <w:lang w:eastAsia="zh-CN"/>
              </w:rPr>
            </w:pPr>
            <w:r w:rsidRPr="008A5077">
              <w:rPr>
                <w:rFonts w:cs="Arial"/>
                <w:b/>
                <w:bCs/>
                <w:i/>
                <w:iCs/>
                <w:szCs w:val="24"/>
              </w:rPr>
              <w:t>All individuals</w:t>
            </w:r>
          </w:p>
        </w:tc>
        <w:tc>
          <w:tcPr>
            <w:tcW w:w="869" w:type="dxa"/>
            <w:vAlign w:val="bottom"/>
          </w:tcPr>
          <w:p w:rsidR="009A2DBA" w:rsidRPr="008A5077" w:rsidRDefault="009A2DBA" w:rsidP="00922425">
            <w:pPr>
              <w:jc w:val="right"/>
              <w:rPr>
                <w:rFonts w:eastAsiaTheme="minorHAnsi" w:cs="Arial"/>
                <w:b/>
                <w:bCs/>
                <w:i/>
                <w:iCs/>
                <w:szCs w:val="24"/>
              </w:rPr>
            </w:pPr>
            <w:r w:rsidRPr="008A5077">
              <w:rPr>
                <w:rFonts w:cs="Arial"/>
                <w:b/>
                <w:bCs/>
                <w:i/>
                <w:iCs/>
                <w:szCs w:val="24"/>
              </w:rPr>
              <w:t>13</w:t>
            </w:r>
          </w:p>
        </w:tc>
        <w:tc>
          <w:tcPr>
            <w:tcW w:w="1691" w:type="dxa"/>
            <w:vAlign w:val="bottom"/>
          </w:tcPr>
          <w:p w:rsidR="009A2DBA" w:rsidRPr="008A5077" w:rsidRDefault="009A2DBA" w:rsidP="00922425">
            <w:pPr>
              <w:ind w:right="34"/>
              <w:jc w:val="right"/>
              <w:rPr>
                <w:rFonts w:eastAsiaTheme="minorHAnsi" w:cs="Arial"/>
                <w:b/>
                <w:bCs/>
                <w:i/>
                <w:iCs/>
                <w:szCs w:val="24"/>
              </w:rPr>
            </w:pPr>
            <w:r w:rsidRPr="008A5077">
              <w:rPr>
                <w:rFonts w:cs="Arial"/>
                <w:b/>
                <w:bCs/>
                <w:i/>
                <w:iCs/>
                <w:szCs w:val="24"/>
              </w:rPr>
              <w:t>13,100</w:t>
            </w:r>
          </w:p>
        </w:tc>
        <w:tc>
          <w:tcPr>
            <w:tcW w:w="946" w:type="dxa"/>
            <w:vAlign w:val="bottom"/>
          </w:tcPr>
          <w:p w:rsidR="009A2DBA" w:rsidRPr="008A5077" w:rsidRDefault="009A2DBA" w:rsidP="00922425">
            <w:pPr>
              <w:jc w:val="right"/>
              <w:rPr>
                <w:rFonts w:eastAsiaTheme="minorHAnsi" w:cs="Arial"/>
                <w:b/>
                <w:bCs/>
                <w:i/>
                <w:iCs/>
                <w:szCs w:val="24"/>
              </w:rPr>
            </w:pPr>
            <w:r w:rsidRPr="008A5077">
              <w:rPr>
                <w:rFonts w:cs="Arial"/>
                <w:b/>
                <w:bCs/>
                <w:i/>
                <w:iCs/>
                <w:szCs w:val="24"/>
              </w:rPr>
              <w:t>23</w:t>
            </w:r>
          </w:p>
        </w:tc>
        <w:tc>
          <w:tcPr>
            <w:tcW w:w="1468" w:type="dxa"/>
            <w:vAlign w:val="bottom"/>
          </w:tcPr>
          <w:p w:rsidR="009A2DBA" w:rsidRPr="00922425" w:rsidRDefault="009A2DBA" w:rsidP="00922425">
            <w:pPr>
              <w:tabs>
                <w:tab w:val="left" w:pos="1416"/>
                <w:tab w:val="left" w:pos="1500"/>
              </w:tabs>
              <w:ind w:right="84"/>
              <w:jc w:val="right"/>
              <w:rPr>
                <w:rFonts w:cs="Arial"/>
                <w:b/>
                <w:bCs/>
                <w:i/>
                <w:iCs/>
                <w:szCs w:val="24"/>
              </w:rPr>
            </w:pPr>
            <w:r w:rsidRPr="008A5077">
              <w:rPr>
                <w:rFonts w:cs="Arial"/>
                <w:b/>
                <w:bCs/>
                <w:i/>
                <w:iCs/>
                <w:szCs w:val="24"/>
              </w:rPr>
              <w:t>23,000</w:t>
            </w:r>
          </w:p>
        </w:tc>
      </w:tr>
      <w:tr w:rsidR="008A5077" w:rsidTr="008A5077">
        <w:tc>
          <w:tcPr>
            <w:tcW w:w="8414" w:type="dxa"/>
            <w:gridSpan w:val="5"/>
          </w:tcPr>
          <w:p w:rsidR="00054D19" w:rsidRDefault="00054D19" w:rsidP="008A5077">
            <w:pPr>
              <w:pStyle w:val="SingleTxtG"/>
              <w:spacing w:after="0"/>
              <w:ind w:left="0"/>
              <w:rPr>
                <w:rFonts w:ascii="Arial" w:hAnsi="Arial" w:cs="Arial"/>
                <w:b/>
                <w:bCs/>
                <w:i/>
                <w:iCs/>
                <w:sz w:val="24"/>
                <w:szCs w:val="24"/>
              </w:rPr>
            </w:pPr>
            <w:r>
              <w:rPr>
                <w:rFonts w:ascii="Arial" w:hAnsi="Arial" w:cs="Arial"/>
                <w:b/>
                <w:bCs/>
                <w:i/>
                <w:iCs/>
                <w:sz w:val="24"/>
                <w:szCs w:val="24"/>
              </w:rPr>
              <w:t>Notes:</w:t>
            </w:r>
          </w:p>
          <w:p w:rsidR="008A5077" w:rsidRPr="008A5077" w:rsidRDefault="008A5077" w:rsidP="008A5077">
            <w:pPr>
              <w:pStyle w:val="SingleTxtG"/>
              <w:spacing w:after="0"/>
              <w:ind w:left="0"/>
              <w:rPr>
                <w:rFonts w:ascii="Arial" w:hAnsi="Arial" w:cs="Arial"/>
                <w:sz w:val="24"/>
                <w:szCs w:val="24"/>
                <w:lang w:eastAsia="zh-CN"/>
              </w:rPr>
            </w:pPr>
            <w:r w:rsidRPr="008A5077">
              <w:rPr>
                <w:rStyle w:val="FootnoteReference"/>
                <w:rFonts w:ascii="Arial" w:hAnsi="Arial" w:cs="Arial"/>
                <w:b/>
                <w:bCs/>
                <w:i/>
                <w:iCs/>
                <w:sz w:val="24"/>
                <w:szCs w:val="24"/>
              </w:rPr>
              <w:t>1</w:t>
            </w:r>
            <w:r w:rsidRPr="008A5077">
              <w:rPr>
                <w:rFonts w:ascii="Arial" w:hAnsi="Arial" w:cs="Arial"/>
                <w:i/>
                <w:iCs/>
                <w:sz w:val="24"/>
                <w:szCs w:val="24"/>
              </w:rPr>
              <w:t>Estimate of count of persons was calculated using annual population estimate 2014 for total population (100,800) and proportions of age groups as at Census 201</w:t>
            </w:r>
            <w:r w:rsidR="00054D19">
              <w:rPr>
                <w:rFonts w:ascii="Arial" w:hAnsi="Arial" w:cs="Arial"/>
                <w:i/>
                <w:iCs/>
                <w:sz w:val="24"/>
                <w:szCs w:val="24"/>
              </w:rPr>
              <w:t xml:space="preserve">1. </w:t>
            </w:r>
          </w:p>
          <w:p w:rsidR="008A5077" w:rsidRPr="008A5077" w:rsidRDefault="008A5077" w:rsidP="008A5077">
            <w:pPr>
              <w:pStyle w:val="SingleTxtG"/>
              <w:spacing w:after="0"/>
              <w:ind w:left="0" w:right="43"/>
              <w:rPr>
                <w:rFonts w:ascii="Arial" w:hAnsi="Arial" w:cs="Arial"/>
                <w:i/>
                <w:sz w:val="24"/>
                <w:szCs w:val="24"/>
              </w:rPr>
            </w:pPr>
            <w:r w:rsidRPr="008A5077">
              <w:rPr>
                <w:rFonts w:ascii="Arial" w:hAnsi="Arial" w:cs="Arial"/>
                <w:i/>
                <w:sz w:val="24"/>
                <w:szCs w:val="24"/>
              </w:rPr>
              <w:t>This measure of relative low income uses the threshold of 60% of median (equivalised) household income.</w:t>
            </w:r>
          </w:p>
        </w:tc>
      </w:tr>
    </w:tbl>
    <w:p w:rsidR="00CB3F49" w:rsidRDefault="00CB3F49">
      <w:pPr>
        <w:widowControl/>
        <w:overflowPunct/>
        <w:autoSpaceDE/>
        <w:autoSpaceDN/>
        <w:adjustRightInd/>
        <w:textAlignment w:val="auto"/>
        <w:rPr>
          <w:rFonts w:cs="Arial"/>
          <w:i/>
          <w:sz w:val="20"/>
        </w:rPr>
      </w:pPr>
    </w:p>
    <w:p w:rsidR="00CB3F49" w:rsidRDefault="00CB3F49">
      <w:pPr>
        <w:widowControl/>
        <w:overflowPunct/>
        <w:autoSpaceDE/>
        <w:autoSpaceDN/>
        <w:adjustRightInd/>
        <w:textAlignment w:val="auto"/>
        <w:rPr>
          <w:rFonts w:cs="Arial"/>
          <w:i/>
          <w:sz w:val="20"/>
        </w:rPr>
      </w:pPr>
      <w:r>
        <w:rPr>
          <w:rFonts w:cs="Arial"/>
          <w:i/>
          <w:sz w:val="20"/>
        </w:rPr>
        <w:br w:type="page"/>
      </w:r>
    </w:p>
    <w:tbl>
      <w:tblPr>
        <w:tblW w:w="8364" w:type="dxa"/>
        <w:tblInd w:w="108" w:type="dxa"/>
        <w:tblLook w:val="04A0"/>
      </w:tblPr>
      <w:tblGrid>
        <w:gridCol w:w="3796"/>
        <w:gridCol w:w="1569"/>
        <w:gridCol w:w="1570"/>
        <w:gridCol w:w="1429"/>
      </w:tblGrid>
      <w:tr w:rsidR="00241955" w:rsidRPr="00502325" w:rsidTr="00753E26">
        <w:trPr>
          <w:trHeight w:val="557"/>
        </w:trPr>
        <w:tc>
          <w:tcPr>
            <w:tcW w:w="8364" w:type="dxa"/>
            <w:gridSpan w:val="4"/>
            <w:tcBorders>
              <w:top w:val="single" w:sz="4" w:space="0" w:color="auto"/>
              <w:left w:val="single" w:sz="4" w:space="0" w:color="auto"/>
              <w:bottom w:val="single" w:sz="4" w:space="0" w:color="auto"/>
              <w:right w:val="single" w:sz="4" w:space="0" w:color="auto"/>
            </w:tcBorders>
            <w:hideMark/>
          </w:tcPr>
          <w:p w:rsidR="00241955" w:rsidRPr="00241955" w:rsidRDefault="00B611CB" w:rsidP="00AA3C1D">
            <w:pPr>
              <w:widowControl/>
              <w:overflowPunct/>
              <w:autoSpaceDE/>
              <w:adjustRightInd/>
              <w:ind w:left="96"/>
              <w:rPr>
                <w:rFonts w:cs="Arial"/>
                <w:b/>
                <w:bCs/>
                <w:szCs w:val="24"/>
                <w:lang w:eastAsia="en-GB"/>
              </w:rPr>
            </w:pPr>
            <w:r w:rsidRPr="00AA3C1D">
              <w:rPr>
                <w:rFonts w:cs="Arial"/>
                <w:b/>
                <w:bCs/>
                <w:szCs w:val="24"/>
                <w:u w:val="single"/>
                <w:lang w:eastAsia="en-GB"/>
              </w:rPr>
              <w:lastRenderedPageBreak/>
              <w:t xml:space="preserve">Table </w:t>
            </w:r>
            <w:r w:rsidR="00AA3C1D" w:rsidRPr="00AA3C1D">
              <w:rPr>
                <w:rFonts w:cs="Arial"/>
                <w:b/>
                <w:bCs/>
                <w:szCs w:val="24"/>
                <w:u w:val="single"/>
                <w:lang w:eastAsia="en-GB"/>
              </w:rPr>
              <w:t>4</w:t>
            </w:r>
            <w:r w:rsidR="00C85F24">
              <w:rPr>
                <w:rFonts w:cs="Arial"/>
                <w:b/>
                <w:bCs/>
                <w:szCs w:val="24"/>
                <w:u w:val="single"/>
                <w:lang w:eastAsia="en-GB"/>
              </w:rPr>
              <w:t>9</w:t>
            </w:r>
            <w:r>
              <w:rPr>
                <w:rFonts w:cs="Arial"/>
                <w:b/>
                <w:bCs/>
                <w:szCs w:val="24"/>
                <w:lang w:eastAsia="en-GB"/>
              </w:rPr>
              <w:t xml:space="preserve">.  </w:t>
            </w:r>
            <w:r w:rsidR="00241955" w:rsidRPr="00241955">
              <w:rPr>
                <w:rFonts w:cs="Arial"/>
                <w:b/>
                <w:bCs/>
                <w:szCs w:val="24"/>
                <w:lang w:eastAsia="en-GB"/>
              </w:rPr>
              <w:t xml:space="preserve">Number of children included in </w:t>
            </w:r>
            <w:r w:rsidR="009653AA">
              <w:rPr>
                <w:rFonts w:cs="Arial"/>
                <w:b/>
                <w:bCs/>
                <w:szCs w:val="24"/>
                <w:lang w:eastAsia="en-GB"/>
              </w:rPr>
              <w:t xml:space="preserve">Income Support </w:t>
            </w:r>
            <w:r w:rsidR="00241955" w:rsidRPr="00241955">
              <w:rPr>
                <w:rFonts w:cs="Arial"/>
                <w:b/>
                <w:bCs/>
                <w:szCs w:val="24"/>
                <w:lang w:eastAsia="en-GB"/>
              </w:rPr>
              <w:t xml:space="preserve">claims in </w:t>
            </w:r>
            <w:r w:rsidR="00241955" w:rsidRPr="00241955">
              <w:rPr>
                <w:rFonts w:cs="Arial"/>
                <w:b/>
                <w:bCs/>
                <w:szCs w:val="24"/>
                <w:u w:val="single"/>
                <w:lang w:eastAsia="en-GB"/>
              </w:rPr>
              <w:t xml:space="preserve">Jersey </w:t>
            </w:r>
            <w:r w:rsidR="00241955" w:rsidRPr="00241955">
              <w:rPr>
                <w:rFonts w:cs="Arial"/>
                <w:b/>
                <w:bCs/>
                <w:szCs w:val="24"/>
                <w:lang w:eastAsia="en-GB"/>
              </w:rPr>
              <w:t>by age, gende</w:t>
            </w:r>
            <w:r w:rsidR="008A5077">
              <w:rPr>
                <w:rFonts w:cs="Arial"/>
                <w:b/>
                <w:bCs/>
                <w:szCs w:val="24"/>
                <w:lang w:eastAsia="en-GB"/>
              </w:rPr>
              <w:t>r and ethnic origin, 2013-2015</w:t>
            </w:r>
          </w:p>
        </w:tc>
      </w:tr>
      <w:tr w:rsidR="00241955" w:rsidRPr="00502325" w:rsidTr="00753E26">
        <w:trPr>
          <w:trHeight w:val="600"/>
        </w:trPr>
        <w:tc>
          <w:tcPr>
            <w:tcW w:w="8364" w:type="dxa"/>
            <w:gridSpan w:val="4"/>
            <w:tcBorders>
              <w:top w:val="single" w:sz="4" w:space="0" w:color="auto"/>
              <w:left w:val="single" w:sz="4" w:space="0" w:color="auto"/>
              <w:bottom w:val="single" w:sz="4" w:space="0" w:color="auto"/>
              <w:right w:val="single" w:sz="4" w:space="0" w:color="auto"/>
            </w:tcBorders>
            <w:hideMark/>
          </w:tcPr>
          <w:p w:rsidR="00241955" w:rsidRPr="00241955" w:rsidRDefault="00241955" w:rsidP="008A5077">
            <w:pPr>
              <w:widowControl/>
              <w:overflowPunct/>
              <w:autoSpaceDE/>
              <w:adjustRightInd/>
              <w:rPr>
                <w:rFonts w:cs="Arial"/>
                <w:b/>
                <w:bCs/>
                <w:szCs w:val="24"/>
                <w:lang w:eastAsia="en-GB"/>
              </w:rPr>
            </w:pPr>
            <w:r w:rsidRPr="00241955">
              <w:rPr>
                <w:rFonts w:cs="Arial"/>
                <w:b/>
                <w:bCs/>
                <w:szCs w:val="24"/>
                <w:lang w:eastAsia="en-GB"/>
              </w:rPr>
              <w:t>Data</w:t>
            </w:r>
            <w:r w:rsidR="00B611CB">
              <w:rPr>
                <w:rFonts w:cs="Arial"/>
                <w:b/>
                <w:bCs/>
                <w:szCs w:val="24"/>
                <w:lang w:eastAsia="en-GB"/>
              </w:rPr>
              <w:t xml:space="preserve"> Source</w:t>
            </w:r>
            <w:r w:rsidRPr="00241955">
              <w:rPr>
                <w:rFonts w:cs="Arial"/>
                <w:b/>
                <w:bCs/>
                <w:szCs w:val="24"/>
                <w:lang w:eastAsia="en-GB"/>
              </w:rPr>
              <w:t xml:space="preserve">:  </w:t>
            </w:r>
            <w:r w:rsidR="00B611CB">
              <w:rPr>
                <w:rFonts w:cs="Arial"/>
                <w:bCs/>
                <w:szCs w:val="24"/>
                <w:lang w:eastAsia="en-GB"/>
              </w:rPr>
              <w:t>Social Security Annual Report</w:t>
            </w:r>
          </w:p>
          <w:p w:rsidR="00241955" w:rsidRPr="00241955" w:rsidRDefault="00763594" w:rsidP="008A5077">
            <w:pPr>
              <w:widowControl/>
              <w:overflowPunct/>
              <w:autoSpaceDE/>
              <w:adjustRightInd/>
              <w:rPr>
                <w:rFonts w:cs="Arial"/>
                <w:bCs/>
                <w:szCs w:val="24"/>
                <w:lang w:eastAsia="en-GB"/>
              </w:rPr>
            </w:pPr>
            <w:hyperlink r:id="rId42" w:history="1">
              <w:r w:rsidR="00241955" w:rsidRPr="00241955">
                <w:rPr>
                  <w:rStyle w:val="Hyperlink"/>
                  <w:rFonts w:cs="Arial"/>
                  <w:bCs/>
                  <w:szCs w:val="24"/>
                  <w:lang w:eastAsia="en-GB"/>
                </w:rPr>
                <w:t>http://www.gov.je/Government/Pages/StatesReports.aspx?ReportID=1645</w:t>
              </w:r>
            </w:hyperlink>
          </w:p>
          <w:p w:rsidR="00241955" w:rsidRPr="00241955" w:rsidRDefault="00763594" w:rsidP="008A5077">
            <w:pPr>
              <w:widowControl/>
              <w:overflowPunct/>
              <w:autoSpaceDE/>
              <w:adjustRightInd/>
              <w:rPr>
                <w:rFonts w:cs="Arial"/>
                <w:bCs/>
                <w:szCs w:val="24"/>
                <w:lang w:eastAsia="en-GB"/>
              </w:rPr>
            </w:pPr>
            <w:hyperlink r:id="rId43" w:history="1">
              <w:r w:rsidR="00241955" w:rsidRPr="00241955">
                <w:rPr>
                  <w:rStyle w:val="Hyperlink"/>
                  <w:rFonts w:cs="Arial"/>
                  <w:bCs/>
                  <w:szCs w:val="24"/>
                  <w:lang w:eastAsia="en-GB"/>
                </w:rPr>
                <w:t>http://www.gov.je/Government/Pages/StatesReports.aspx?ReportID=1097</w:t>
              </w:r>
            </w:hyperlink>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vAlign w:val="center"/>
            <w:hideMark/>
          </w:tcPr>
          <w:p w:rsidR="00241955" w:rsidRPr="00241955" w:rsidRDefault="00922425" w:rsidP="008A5077">
            <w:pPr>
              <w:widowControl/>
              <w:overflowPunct/>
              <w:autoSpaceDE/>
              <w:adjustRightInd/>
              <w:rPr>
                <w:rFonts w:cs="Arial"/>
                <w:b/>
                <w:bCs/>
                <w:szCs w:val="24"/>
                <w:lang w:eastAsia="en-GB"/>
              </w:rPr>
            </w:pPr>
            <w:r>
              <w:rPr>
                <w:rFonts w:cs="Arial"/>
                <w:b/>
                <w:bCs/>
                <w:szCs w:val="24"/>
                <w:lang w:eastAsia="en-GB"/>
              </w:rPr>
              <w:t xml:space="preserve">Year </w:t>
            </w:r>
          </w:p>
        </w:tc>
        <w:tc>
          <w:tcPr>
            <w:tcW w:w="156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widowControl/>
              <w:overflowPunct/>
              <w:autoSpaceDE/>
              <w:adjustRightInd/>
              <w:jc w:val="right"/>
              <w:rPr>
                <w:rFonts w:cs="Arial"/>
                <w:b/>
                <w:bCs/>
                <w:szCs w:val="24"/>
                <w:lang w:eastAsia="en-GB"/>
              </w:rPr>
            </w:pPr>
            <w:r w:rsidRPr="00241955">
              <w:rPr>
                <w:rFonts w:cs="Arial"/>
                <w:b/>
                <w:bCs/>
                <w:szCs w:val="24"/>
                <w:lang w:eastAsia="en-GB"/>
              </w:rPr>
              <w:t>2013</w:t>
            </w:r>
          </w:p>
        </w:tc>
        <w:tc>
          <w:tcPr>
            <w:tcW w:w="1570"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widowControl/>
              <w:overflowPunct/>
              <w:autoSpaceDE/>
              <w:adjustRightInd/>
              <w:jc w:val="right"/>
              <w:rPr>
                <w:rFonts w:cs="Arial"/>
                <w:b/>
                <w:bCs/>
                <w:szCs w:val="24"/>
                <w:lang w:eastAsia="en-GB"/>
              </w:rPr>
            </w:pPr>
            <w:r w:rsidRPr="00241955">
              <w:rPr>
                <w:rFonts w:cs="Arial"/>
                <w:b/>
                <w:bCs/>
                <w:szCs w:val="24"/>
                <w:lang w:eastAsia="en-GB"/>
              </w:rPr>
              <w:t>2014</w:t>
            </w:r>
          </w:p>
        </w:tc>
        <w:tc>
          <w:tcPr>
            <w:tcW w:w="142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widowControl/>
              <w:overflowPunct/>
              <w:autoSpaceDE/>
              <w:adjustRightInd/>
              <w:jc w:val="right"/>
              <w:rPr>
                <w:rFonts w:cs="Arial"/>
                <w:b/>
                <w:bCs/>
                <w:szCs w:val="24"/>
                <w:lang w:eastAsia="en-GB"/>
              </w:rPr>
            </w:pPr>
            <w:r w:rsidRPr="00241955">
              <w:rPr>
                <w:rFonts w:cs="Arial"/>
                <w:b/>
                <w:bCs/>
                <w:szCs w:val="24"/>
                <w:lang w:eastAsia="en-GB"/>
              </w:rPr>
              <w:t>2015</w:t>
            </w:r>
            <w:r w:rsidR="00054D19" w:rsidRPr="00054D19">
              <w:rPr>
                <w:rFonts w:cs="Arial"/>
                <w:b/>
                <w:bCs/>
                <w:szCs w:val="24"/>
                <w:vertAlign w:val="superscript"/>
                <w:lang w:eastAsia="en-GB"/>
              </w:rPr>
              <w:t>1</w:t>
            </w: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241955" w:rsidP="008A5077">
            <w:pPr>
              <w:widowControl/>
              <w:overflowPunct/>
              <w:autoSpaceDE/>
              <w:adjustRightInd/>
              <w:rPr>
                <w:rFonts w:cs="Arial"/>
                <w:b/>
                <w:bCs/>
                <w:szCs w:val="24"/>
                <w:vertAlign w:val="superscript"/>
                <w:lang w:eastAsia="en-GB"/>
              </w:rPr>
            </w:pPr>
            <w:r w:rsidRPr="00241955">
              <w:rPr>
                <w:rFonts w:cs="Arial"/>
                <w:b/>
                <w:bCs/>
                <w:szCs w:val="24"/>
                <w:lang w:eastAsia="en-GB"/>
              </w:rPr>
              <w:t xml:space="preserve">Total </w:t>
            </w:r>
          </w:p>
        </w:tc>
        <w:tc>
          <w:tcPr>
            <w:tcW w:w="156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b/>
                <w:bCs/>
                <w:szCs w:val="24"/>
              </w:rPr>
            </w:pPr>
            <w:r w:rsidRPr="00241955">
              <w:rPr>
                <w:rFonts w:cs="Arial"/>
                <w:b/>
                <w:bCs/>
                <w:szCs w:val="24"/>
              </w:rPr>
              <w:t>3,333</w:t>
            </w:r>
          </w:p>
        </w:tc>
        <w:tc>
          <w:tcPr>
            <w:tcW w:w="1570"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b/>
                <w:bCs/>
                <w:szCs w:val="24"/>
              </w:rPr>
            </w:pPr>
            <w:r w:rsidRPr="00241955">
              <w:rPr>
                <w:rFonts w:cs="Arial"/>
                <w:b/>
                <w:bCs/>
                <w:szCs w:val="24"/>
              </w:rPr>
              <w:t>3,365</w:t>
            </w:r>
          </w:p>
        </w:tc>
        <w:tc>
          <w:tcPr>
            <w:tcW w:w="142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b/>
                <w:bCs/>
                <w:szCs w:val="24"/>
              </w:rPr>
            </w:pPr>
            <w:r w:rsidRPr="00241955">
              <w:rPr>
                <w:rFonts w:cs="Arial"/>
                <w:b/>
                <w:bCs/>
                <w:szCs w:val="24"/>
              </w:rPr>
              <w:t>3,387</w:t>
            </w: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241955" w:rsidP="008A5077">
            <w:pPr>
              <w:widowControl/>
              <w:overflowPunct/>
              <w:autoSpaceDE/>
              <w:adjustRightInd/>
              <w:rPr>
                <w:rFonts w:cs="Arial"/>
                <w:b/>
                <w:bCs/>
                <w:szCs w:val="24"/>
                <w:lang w:eastAsia="en-GB"/>
              </w:rPr>
            </w:pPr>
            <w:r w:rsidRPr="00241955">
              <w:rPr>
                <w:rFonts w:cs="Arial"/>
                <w:b/>
                <w:bCs/>
                <w:szCs w:val="24"/>
                <w:lang w:eastAsia="en-GB"/>
              </w:rPr>
              <w:t xml:space="preserve">Gender </w:t>
            </w:r>
          </w:p>
        </w:tc>
        <w:tc>
          <w:tcPr>
            <w:tcW w:w="4568" w:type="dxa"/>
            <w:gridSpan w:val="3"/>
            <w:tcBorders>
              <w:top w:val="single" w:sz="4" w:space="0" w:color="auto"/>
              <w:left w:val="single" w:sz="4" w:space="0" w:color="auto"/>
              <w:bottom w:val="single" w:sz="4" w:space="0" w:color="auto"/>
              <w:right w:val="single" w:sz="4" w:space="0" w:color="auto"/>
            </w:tcBorders>
            <w:vAlign w:val="bottom"/>
          </w:tcPr>
          <w:p w:rsidR="00241955" w:rsidRPr="00241955" w:rsidRDefault="00241955" w:rsidP="00922425">
            <w:pPr>
              <w:widowControl/>
              <w:overflowPunct/>
              <w:autoSpaceDE/>
              <w:adjustRightInd/>
              <w:jc w:val="right"/>
              <w:rPr>
                <w:rFonts w:cs="Arial"/>
                <w:szCs w:val="24"/>
                <w:lang w:eastAsia="en-GB"/>
              </w:rPr>
            </w:pP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241955" w:rsidP="008A5077">
            <w:pPr>
              <w:widowControl/>
              <w:overflowPunct/>
              <w:autoSpaceDE/>
              <w:adjustRightInd/>
              <w:jc w:val="right"/>
              <w:rPr>
                <w:rFonts w:cs="Arial"/>
                <w:b/>
                <w:bCs/>
                <w:szCs w:val="24"/>
                <w:lang w:eastAsia="en-GB"/>
              </w:rPr>
            </w:pPr>
            <w:r w:rsidRPr="00241955">
              <w:rPr>
                <w:rFonts w:cs="Arial"/>
                <w:b/>
                <w:bCs/>
                <w:szCs w:val="24"/>
                <w:lang w:eastAsia="en-GB"/>
              </w:rPr>
              <w:t xml:space="preserve">Male </w:t>
            </w:r>
          </w:p>
        </w:tc>
        <w:tc>
          <w:tcPr>
            <w:tcW w:w="156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1,668</w:t>
            </w:r>
          </w:p>
        </w:tc>
        <w:tc>
          <w:tcPr>
            <w:tcW w:w="1570"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1,685</w:t>
            </w:r>
          </w:p>
        </w:tc>
        <w:tc>
          <w:tcPr>
            <w:tcW w:w="142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1,661</w:t>
            </w: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241955" w:rsidP="008A5077">
            <w:pPr>
              <w:widowControl/>
              <w:overflowPunct/>
              <w:autoSpaceDE/>
              <w:adjustRightInd/>
              <w:jc w:val="right"/>
              <w:rPr>
                <w:rFonts w:cs="Arial"/>
                <w:b/>
                <w:bCs/>
                <w:szCs w:val="24"/>
                <w:lang w:eastAsia="en-GB"/>
              </w:rPr>
            </w:pPr>
            <w:r w:rsidRPr="00241955">
              <w:rPr>
                <w:rFonts w:cs="Arial"/>
                <w:b/>
                <w:bCs/>
                <w:szCs w:val="24"/>
                <w:lang w:eastAsia="en-GB"/>
              </w:rPr>
              <w:t>Female</w:t>
            </w:r>
          </w:p>
        </w:tc>
        <w:tc>
          <w:tcPr>
            <w:tcW w:w="156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1,665</w:t>
            </w:r>
          </w:p>
        </w:tc>
        <w:tc>
          <w:tcPr>
            <w:tcW w:w="1570"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1,680</w:t>
            </w:r>
          </w:p>
        </w:tc>
        <w:tc>
          <w:tcPr>
            <w:tcW w:w="142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1,726</w:t>
            </w: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9653AA" w:rsidP="008A5077">
            <w:pPr>
              <w:widowControl/>
              <w:overflowPunct/>
              <w:autoSpaceDE/>
              <w:adjustRightInd/>
              <w:rPr>
                <w:rFonts w:cs="Arial"/>
                <w:b/>
                <w:bCs/>
                <w:szCs w:val="24"/>
                <w:lang w:eastAsia="en-GB"/>
              </w:rPr>
            </w:pPr>
            <w:r w:rsidRPr="00241955">
              <w:rPr>
                <w:rFonts w:cs="Arial"/>
                <w:b/>
                <w:bCs/>
                <w:szCs w:val="24"/>
                <w:lang w:eastAsia="en-GB"/>
              </w:rPr>
              <w:t>Age</w:t>
            </w:r>
          </w:p>
        </w:tc>
        <w:tc>
          <w:tcPr>
            <w:tcW w:w="4568" w:type="dxa"/>
            <w:gridSpan w:val="3"/>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widowControl/>
              <w:overflowPunct/>
              <w:autoSpaceDE/>
              <w:adjustRightInd/>
              <w:jc w:val="right"/>
              <w:rPr>
                <w:rFonts w:cs="Arial"/>
                <w:szCs w:val="24"/>
                <w:lang w:eastAsia="en-GB"/>
              </w:rPr>
            </w:pPr>
            <w:r w:rsidRPr="00241955">
              <w:rPr>
                <w:rFonts w:cs="Arial"/>
                <w:szCs w:val="24"/>
                <w:lang w:eastAsia="en-GB"/>
              </w:rPr>
              <w:t> </w:t>
            </w: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9653AA" w:rsidP="009653AA">
            <w:pPr>
              <w:widowControl/>
              <w:overflowPunct/>
              <w:autoSpaceDE/>
              <w:adjustRightInd/>
              <w:rPr>
                <w:rFonts w:cs="Arial"/>
                <w:b/>
                <w:bCs/>
                <w:szCs w:val="24"/>
                <w:lang w:eastAsia="en-GB"/>
              </w:rPr>
            </w:pPr>
            <w:r w:rsidRPr="00241955">
              <w:rPr>
                <w:rFonts w:cs="Arial"/>
                <w:b/>
                <w:bCs/>
                <w:szCs w:val="24"/>
                <w:lang w:eastAsia="en-GB"/>
              </w:rPr>
              <w:t xml:space="preserve"> </w:t>
            </w:r>
            <w:r>
              <w:rPr>
                <w:rFonts w:cs="Arial"/>
                <w:b/>
                <w:bCs/>
                <w:szCs w:val="24"/>
                <w:lang w:eastAsia="en-GB"/>
              </w:rPr>
              <w:t xml:space="preserve">                                </w:t>
            </w:r>
            <w:r w:rsidR="00241955" w:rsidRPr="00241955">
              <w:rPr>
                <w:rFonts w:cs="Arial"/>
                <w:b/>
                <w:bCs/>
                <w:szCs w:val="24"/>
                <w:lang w:eastAsia="en-GB"/>
              </w:rPr>
              <w:t>Under 1</w:t>
            </w:r>
          </w:p>
        </w:tc>
        <w:tc>
          <w:tcPr>
            <w:tcW w:w="156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213</w:t>
            </w:r>
          </w:p>
        </w:tc>
        <w:tc>
          <w:tcPr>
            <w:tcW w:w="1570"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212</w:t>
            </w:r>
          </w:p>
        </w:tc>
        <w:tc>
          <w:tcPr>
            <w:tcW w:w="142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214</w:t>
            </w: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241955" w:rsidP="008A5077">
            <w:pPr>
              <w:widowControl/>
              <w:overflowPunct/>
              <w:autoSpaceDE/>
              <w:adjustRightInd/>
              <w:jc w:val="right"/>
              <w:rPr>
                <w:rFonts w:cs="Arial"/>
                <w:b/>
                <w:bCs/>
                <w:szCs w:val="24"/>
                <w:lang w:eastAsia="en-GB"/>
              </w:rPr>
            </w:pPr>
            <w:r w:rsidRPr="00241955">
              <w:rPr>
                <w:rFonts w:cs="Arial"/>
                <w:b/>
                <w:bCs/>
                <w:szCs w:val="24"/>
                <w:lang w:eastAsia="en-GB"/>
              </w:rPr>
              <w:t>1 to 4</w:t>
            </w:r>
          </w:p>
        </w:tc>
        <w:tc>
          <w:tcPr>
            <w:tcW w:w="156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968</w:t>
            </w:r>
          </w:p>
        </w:tc>
        <w:tc>
          <w:tcPr>
            <w:tcW w:w="1570"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1,024</w:t>
            </w:r>
          </w:p>
        </w:tc>
        <w:tc>
          <w:tcPr>
            <w:tcW w:w="142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1,037</w:t>
            </w: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241955" w:rsidP="008A5077">
            <w:pPr>
              <w:widowControl/>
              <w:overflowPunct/>
              <w:autoSpaceDE/>
              <w:adjustRightInd/>
              <w:jc w:val="right"/>
              <w:rPr>
                <w:rFonts w:cs="Arial"/>
                <w:b/>
                <w:bCs/>
                <w:szCs w:val="24"/>
                <w:lang w:eastAsia="en-GB"/>
              </w:rPr>
            </w:pPr>
            <w:r w:rsidRPr="00241955">
              <w:rPr>
                <w:rFonts w:cs="Arial"/>
                <w:b/>
                <w:bCs/>
                <w:szCs w:val="24"/>
                <w:lang w:eastAsia="en-GB"/>
              </w:rPr>
              <w:t>5 to 9</w:t>
            </w:r>
          </w:p>
        </w:tc>
        <w:tc>
          <w:tcPr>
            <w:tcW w:w="156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1,008</w:t>
            </w:r>
          </w:p>
        </w:tc>
        <w:tc>
          <w:tcPr>
            <w:tcW w:w="1570"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1,004</w:t>
            </w:r>
          </w:p>
        </w:tc>
        <w:tc>
          <w:tcPr>
            <w:tcW w:w="142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1,014</w:t>
            </w: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241955" w:rsidP="008A5077">
            <w:pPr>
              <w:widowControl/>
              <w:overflowPunct/>
              <w:autoSpaceDE/>
              <w:adjustRightInd/>
              <w:jc w:val="right"/>
              <w:rPr>
                <w:rFonts w:cs="Arial"/>
                <w:b/>
                <w:bCs/>
                <w:szCs w:val="24"/>
                <w:lang w:eastAsia="en-GB"/>
              </w:rPr>
            </w:pPr>
            <w:r w:rsidRPr="00241955">
              <w:rPr>
                <w:rFonts w:cs="Arial"/>
                <w:b/>
                <w:bCs/>
                <w:szCs w:val="24"/>
                <w:lang w:eastAsia="en-GB"/>
              </w:rPr>
              <w:t>10 to 15</w:t>
            </w:r>
          </w:p>
        </w:tc>
        <w:tc>
          <w:tcPr>
            <w:tcW w:w="156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1,072</w:t>
            </w:r>
          </w:p>
        </w:tc>
        <w:tc>
          <w:tcPr>
            <w:tcW w:w="1570"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1,049</w:t>
            </w:r>
          </w:p>
        </w:tc>
        <w:tc>
          <w:tcPr>
            <w:tcW w:w="142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1,078</w:t>
            </w:r>
          </w:p>
        </w:tc>
      </w:tr>
      <w:tr w:rsidR="00241955" w:rsidRPr="00502325" w:rsidTr="00753E26">
        <w:trPr>
          <w:trHeight w:val="270"/>
        </w:trPr>
        <w:tc>
          <w:tcPr>
            <w:tcW w:w="3796" w:type="dxa"/>
            <w:tcBorders>
              <w:top w:val="single" w:sz="4" w:space="0" w:color="auto"/>
              <w:left w:val="single" w:sz="4" w:space="0" w:color="auto"/>
              <w:bottom w:val="single" w:sz="4" w:space="0" w:color="auto"/>
              <w:right w:val="single" w:sz="4" w:space="0" w:color="auto"/>
            </w:tcBorders>
            <w:hideMark/>
          </w:tcPr>
          <w:p w:rsidR="00241955" w:rsidRPr="00241955" w:rsidRDefault="00241955" w:rsidP="008A5077">
            <w:pPr>
              <w:widowControl/>
              <w:overflowPunct/>
              <w:autoSpaceDE/>
              <w:adjustRightInd/>
              <w:jc w:val="right"/>
              <w:rPr>
                <w:rFonts w:cs="Arial"/>
                <w:b/>
                <w:bCs/>
                <w:szCs w:val="24"/>
                <w:lang w:eastAsia="en-GB"/>
              </w:rPr>
            </w:pPr>
            <w:r w:rsidRPr="00241955">
              <w:rPr>
                <w:rFonts w:cs="Arial"/>
                <w:b/>
                <w:bCs/>
                <w:szCs w:val="24"/>
                <w:lang w:eastAsia="en-GB"/>
              </w:rPr>
              <w:t>16 and over</w:t>
            </w:r>
          </w:p>
        </w:tc>
        <w:tc>
          <w:tcPr>
            <w:tcW w:w="156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72</w:t>
            </w:r>
          </w:p>
        </w:tc>
        <w:tc>
          <w:tcPr>
            <w:tcW w:w="1570"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76</w:t>
            </w:r>
          </w:p>
        </w:tc>
        <w:tc>
          <w:tcPr>
            <w:tcW w:w="1429" w:type="dxa"/>
            <w:tcBorders>
              <w:top w:val="single" w:sz="4" w:space="0" w:color="auto"/>
              <w:left w:val="single" w:sz="4" w:space="0" w:color="auto"/>
              <w:bottom w:val="single" w:sz="4" w:space="0" w:color="auto"/>
              <w:right w:val="single" w:sz="4" w:space="0" w:color="auto"/>
            </w:tcBorders>
            <w:vAlign w:val="bottom"/>
            <w:hideMark/>
          </w:tcPr>
          <w:p w:rsidR="00241955" w:rsidRPr="00241955" w:rsidRDefault="00241955" w:rsidP="00922425">
            <w:pPr>
              <w:jc w:val="right"/>
              <w:rPr>
                <w:rFonts w:cs="Arial"/>
                <w:szCs w:val="24"/>
              </w:rPr>
            </w:pPr>
            <w:r w:rsidRPr="00241955">
              <w:rPr>
                <w:rFonts w:cs="Arial"/>
                <w:szCs w:val="24"/>
              </w:rPr>
              <w:t>44</w:t>
            </w:r>
          </w:p>
        </w:tc>
      </w:tr>
      <w:tr w:rsidR="00241955" w:rsidRPr="00502325" w:rsidTr="00753E26">
        <w:trPr>
          <w:trHeight w:val="270"/>
        </w:trPr>
        <w:tc>
          <w:tcPr>
            <w:tcW w:w="8364" w:type="dxa"/>
            <w:gridSpan w:val="4"/>
            <w:tcBorders>
              <w:top w:val="single" w:sz="4" w:space="0" w:color="auto"/>
              <w:left w:val="single" w:sz="4" w:space="0" w:color="auto"/>
              <w:bottom w:val="single" w:sz="4" w:space="0" w:color="auto"/>
              <w:right w:val="single" w:sz="4" w:space="0" w:color="auto"/>
            </w:tcBorders>
          </w:tcPr>
          <w:p w:rsidR="00241955" w:rsidRPr="008A5077" w:rsidRDefault="00241955" w:rsidP="008A5077">
            <w:pPr>
              <w:rPr>
                <w:rFonts w:cs="Arial"/>
                <w:b/>
                <w:bCs/>
                <w:i/>
                <w:szCs w:val="24"/>
              </w:rPr>
            </w:pPr>
            <w:r w:rsidRPr="008A5077">
              <w:rPr>
                <w:rFonts w:cs="Arial"/>
                <w:b/>
                <w:bCs/>
                <w:i/>
                <w:szCs w:val="24"/>
              </w:rPr>
              <w:t xml:space="preserve">Notes: </w:t>
            </w:r>
          </w:p>
          <w:p w:rsidR="00241955" w:rsidRPr="008A5077" w:rsidRDefault="00054D19" w:rsidP="008A5077">
            <w:pPr>
              <w:rPr>
                <w:rFonts w:cs="Arial"/>
                <w:bCs/>
                <w:i/>
                <w:szCs w:val="24"/>
              </w:rPr>
            </w:pPr>
            <w:r w:rsidRPr="00054D19">
              <w:rPr>
                <w:rFonts w:cs="Arial"/>
                <w:bCs/>
                <w:i/>
                <w:szCs w:val="24"/>
                <w:vertAlign w:val="superscript"/>
              </w:rPr>
              <w:t>1</w:t>
            </w:r>
            <w:r w:rsidR="00241955" w:rsidRPr="008A5077">
              <w:rPr>
                <w:rFonts w:cs="Arial"/>
                <w:bCs/>
                <w:i/>
                <w:szCs w:val="24"/>
              </w:rPr>
              <w:t>Eth</w:t>
            </w:r>
            <w:r>
              <w:rPr>
                <w:rFonts w:cs="Arial"/>
                <w:bCs/>
                <w:i/>
                <w:szCs w:val="24"/>
              </w:rPr>
              <w:t>n</w:t>
            </w:r>
            <w:r w:rsidR="00241955" w:rsidRPr="008A5077">
              <w:rPr>
                <w:rFonts w:cs="Arial"/>
                <w:bCs/>
                <w:i/>
                <w:szCs w:val="24"/>
              </w:rPr>
              <w:t>ic origin breakdown is not available.</w:t>
            </w:r>
          </w:p>
          <w:p w:rsidR="00241955" w:rsidRPr="00241955" w:rsidRDefault="00241955" w:rsidP="008A5077">
            <w:pPr>
              <w:rPr>
                <w:rFonts w:cs="Arial"/>
                <w:b/>
                <w:bCs/>
                <w:szCs w:val="24"/>
              </w:rPr>
            </w:pPr>
            <w:r w:rsidRPr="008A5077">
              <w:rPr>
                <w:rFonts w:cs="Arial"/>
                <w:bCs/>
                <w:i/>
                <w:szCs w:val="24"/>
              </w:rPr>
              <w:t>2015 are provisional numbers and may change following year end.</w:t>
            </w:r>
            <w:r w:rsidRPr="00241955">
              <w:rPr>
                <w:rFonts w:cs="Arial"/>
                <w:bCs/>
                <w:szCs w:val="24"/>
              </w:rPr>
              <w:t xml:space="preserve"> </w:t>
            </w:r>
          </w:p>
        </w:tc>
      </w:tr>
    </w:tbl>
    <w:p w:rsidR="00137D72" w:rsidRDefault="00137D72" w:rsidP="00137D7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Default="00E53E15" w:rsidP="00137D7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507A72">
        <w:rPr>
          <w:rFonts w:cs="Arial"/>
          <w:szCs w:val="24"/>
          <w:u w:val="single"/>
          <w:lang w:eastAsia="zh-CN"/>
        </w:rPr>
        <w:t>Isle of Man</w:t>
      </w:r>
    </w:p>
    <w:p w:rsidR="00FA1757" w:rsidRPr="00507A72" w:rsidRDefault="00FA1757" w:rsidP="00137D7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BD1A21" w:rsidRPr="00BD1A21" w:rsidRDefault="006E4B24" w:rsidP="00CB3F49">
      <w:pPr>
        <w:widowControl/>
        <w:suppressAutoHyphens/>
        <w:overflowPunct/>
        <w:autoSpaceDE/>
        <w:autoSpaceDN/>
        <w:adjustRightInd/>
        <w:spacing w:line="240" w:lineRule="atLeast"/>
        <w:ind w:right="84"/>
        <w:jc w:val="both"/>
        <w:textAlignment w:val="auto"/>
        <w:rPr>
          <w:rFonts w:cs="Arial"/>
          <w:bCs/>
          <w:szCs w:val="24"/>
        </w:rPr>
      </w:pPr>
      <w:r w:rsidRPr="006E4B24">
        <w:rPr>
          <w:rFonts w:cs="Arial"/>
          <w:bCs/>
          <w:szCs w:val="24"/>
        </w:rPr>
        <w:t>The Isle of Man Government has not adopted any measure of “poverty”.</w:t>
      </w:r>
    </w:p>
    <w:p w:rsidR="00137D72" w:rsidRDefault="00137D72" w:rsidP="00054D19">
      <w:pPr>
        <w:widowControl/>
        <w:suppressAutoHyphens/>
        <w:overflowPunct/>
        <w:autoSpaceDE/>
        <w:autoSpaceDN/>
        <w:adjustRightInd/>
        <w:spacing w:line="240" w:lineRule="atLeast"/>
        <w:ind w:right="1134"/>
        <w:jc w:val="both"/>
        <w:textAlignment w:val="auto"/>
        <w:rPr>
          <w:rFonts w:cs="Arial"/>
          <w:szCs w:val="24"/>
          <w:u w:val="single"/>
          <w:lang w:eastAsia="zh-CN"/>
        </w:rPr>
      </w:pPr>
    </w:p>
    <w:p w:rsidR="00E53E15" w:rsidRDefault="00E53E15" w:rsidP="00137D72">
      <w:pPr>
        <w:widowControl/>
        <w:suppressAutoHyphens/>
        <w:overflowPunct/>
        <w:autoSpaceDE/>
        <w:autoSpaceDN/>
        <w:adjustRightInd/>
        <w:spacing w:after="240" w:line="240" w:lineRule="atLeast"/>
        <w:ind w:left="567" w:right="1134" w:hanging="567"/>
        <w:jc w:val="both"/>
        <w:textAlignment w:val="auto"/>
        <w:rPr>
          <w:rFonts w:cs="Arial"/>
          <w:szCs w:val="24"/>
          <w:u w:val="single"/>
          <w:lang w:eastAsia="zh-CN"/>
        </w:rPr>
      </w:pPr>
      <w:r w:rsidRPr="00507A72">
        <w:rPr>
          <w:rFonts w:cs="Arial"/>
          <w:szCs w:val="24"/>
          <w:u w:val="single"/>
          <w:lang w:eastAsia="zh-CN"/>
        </w:rPr>
        <w:t>Overseas Territories</w:t>
      </w:r>
    </w:p>
    <w:tbl>
      <w:tblPr>
        <w:tblStyle w:val="TableGrid"/>
        <w:tblW w:w="8364" w:type="dxa"/>
        <w:tblInd w:w="108" w:type="dxa"/>
        <w:tblLayout w:type="fixed"/>
        <w:tblLook w:val="04A0"/>
      </w:tblPr>
      <w:tblGrid>
        <w:gridCol w:w="3119"/>
        <w:gridCol w:w="1795"/>
        <w:gridCol w:w="1795"/>
        <w:gridCol w:w="1655"/>
      </w:tblGrid>
      <w:tr w:rsidR="004E6033" w:rsidRPr="00A418AF" w:rsidTr="00753E26">
        <w:tc>
          <w:tcPr>
            <w:tcW w:w="8364" w:type="dxa"/>
            <w:gridSpan w:val="4"/>
          </w:tcPr>
          <w:p w:rsidR="004E6033" w:rsidRPr="004E6033" w:rsidRDefault="004E6033" w:rsidP="00AA3C1D">
            <w:pPr>
              <w:widowControl/>
              <w:suppressAutoHyphens/>
              <w:overflowPunct/>
              <w:autoSpaceDE/>
              <w:autoSpaceDN/>
              <w:adjustRightInd/>
              <w:spacing w:line="240" w:lineRule="atLeast"/>
              <w:ind w:right="368"/>
              <w:jc w:val="both"/>
              <w:textAlignment w:val="auto"/>
              <w:rPr>
                <w:rFonts w:cs="Arial"/>
                <w:b/>
                <w:szCs w:val="24"/>
                <w:u w:val="single"/>
                <w:lang w:eastAsia="zh-CN"/>
              </w:rPr>
            </w:pPr>
            <w:r w:rsidRPr="004E6033">
              <w:rPr>
                <w:rFonts w:cs="Arial"/>
                <w:b/>
                <w:szCs w:val="24"/>
                <w:u w:val="single"/>
                <w:lang w:eastAsia="zh-CN"/>
              </w:rPr>
              <w:t xml:space="preserve">Table </w:t>
            </w:r>
            <w:r w:rsidR="00C85F24">
              <w:rPr>
                <w:rFonts w:cs="Arial"/>
                <w:b/>
                <w:szCs w:val="24"/>
                <w:u w:val="single"/>
                <w:lang w:eastAsia="zh-CN"/>
              </w:rPr>
              <w:t>50</w:t>
            </w:r>
            <w:r w:rsidRPr="004E6033">
              <w:rPr>
                <w:rFonts w:cs="Arial"/>
                <w:b/>
                <w:szCs w:val="24"/>
                <w:u w:val="single"/>
                <w:lang w:eastAsia="zh-CN"/>
              </w:rPr>
              <w:t>.</w:t>
            </w:r>
            <w:r w:rsidRPr="004E6033">
              <w:rPr>
                <w:rFonts w:cs="Arial"/>
                <w:b/>
                <w:szCs w:val="24"/>
              </w:rPr>
              <w:t xml:space="preserve"> Children facing relative income poverty, absolute poverty and combination of income poverty and material deprivation after housing costs (in absolute number and</w:t>
            </w:r>
            <w:r>
              <w:rPr>
                <w:rFonts w:cs="Arial"/>
                <w:b/>
                <w:szCs w:val="24"/>
              </w:rPr>
              <w:t xml:space="preserve"> proportion among all children), </w:t>
            </w:r>
            <w:r w:rsidRPr="004E6033">
              <w:rPr>
                <w:rFonts w:cs="Arial"/>
                <w:b/>
                <w:szCs w:val="24"/>
                <w:u w:val="single"/>
              </w:rPr>
              <w:t>Overseas Territories,</w:t>
            </w:r>
            <w:r w:rsidR="00760FE1">
              <w:rPr>
                <w:rFonts w:cs="Arial"/>
                <w:b/>
                <w:szCs w:val="24"/>
              </w:rPr>
              <w:t xml:space="preserve"> 2012 to </w:t>
            </w:r>
            <w:r w:rsidRPr="004E6033">
              <w:rPr>
                <w:rFonts w:cs="Arial"/>
                <w:b/>
                <w:szCs w:val="24"/>
              </w:rPr>
              <w:t>2014</w:t>
            </w:r>
          </w:p>
        </w:tc>
      </w:tr>
      <w:tr w:rsidR="004E6033" w:rsidRPr="00A418AF" w:rsidTr="00753E26">
        <w:tc>
          <w:tcPr>
            <w:tcW w:w="3119" w:type="dxa"/>
          </w:tcPr>
          <w:p w:rsidR="004E6033" w:rsidRPr="004E1497" w:rsidRDefault="00922425" w:rsidP="008A5077">
            <w:pPr>
              <w:rPr>
                <w:rFonts w:cs="Arial"/>
                <w:b/>
                <w:szCs w:val="24"/>
              </w:rPr>
            </w:pPr>
            <w:r>
              <w:rPr>
                <w:rFonts w:cs="Arial"/>
                <w:b/>
                <w:szCs w:val="24"/>
              </w:rPr>
              <w:t xml:space="preserve">Year </w:t>
            </w:r>
          </w:p>
        </w:tc>
        <w:tc>
          <w:tcPr>
            <w:tcW w:w="1795" w:type="dxa"/>
            <w:vAlign w:val="bottom"/>
          </w:tcPr>
          <w:p w:rsidR="004E6033" w:rsidRPr="00A418AF" w:rsidRDefault="004E6033" w:rsidP="00B670C4">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2012</w:t>
            </w:r>
          </w:p>
        </w:tc>
        <w:tc>
          <w:tcPr>
            <w:tcW w:w="1795" w:type="dxa"/>
            <w:vAlign w:val="bottom"/>
          </w:tcPr>
          <w:p w:rsidR="004E6033" w:rsidRPr="00A418AF" w:rsidRDefault="004E6033" w:rsidP="00B670C4">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2013</w:t>
            </w:r>
          </w:p>
        </w:tc>
        <w:tc>
          <w:tcPr>
            <w:tcW w:w="1655" w:type="dxa"/>
            <w:vAlign w:val="bottom"/>
          </w:tcPr>
          <w:p w:rsidR="004E6033" w:rsidRPr="00A418AF" w:rsidRDefault="004E6033" w:rsidP="00B670C4">
            <w:pPr>
              <w:widowControl/>
              <w:suppressAutoHyphens/>
              <w:overflowPunct/>
              <w:autoSpaceDE/>
              <w:autoSpaceDN/>
              <w:adjustRightInd/>
              <w:spacing w:line="240" w:lineRule="atLeast"/>
              <w:jc w:val="right"/>
              <w:textAlignment w:val="auto"/>
              <w:rPr>
                <w:rFonts w:cs="Arial"/>
                <w:b/>
                <w:szCs w:val="24"/>
                <w:lang w:eastAsia="zh-CN"/>
              </w:rPr>
            </w:pPr>
            <w:r w:rsidRPr="00A418AF">
              <w:rPr>
                <w:rFonts w:cs="Arial"/>
                <w:b/>
                <w:szCs w:val="24"/>
                <w:lang w:eastAsia="zh-CN"/>
              </w:rPr>
              <w:t>201</w:t>
            </w:r>
            <w:r>
              <w:rPr>
                <w:rFonts w:cs="Arial"/>
                <w:b/>
                <w:szCs w:val="24"/>
                <w:lang w:eastAsia="zh-CN"/>
              </w:rPr>
              <w:t>4</w:t>
            </w:r>
          </w:p>
        </w:tc>
      </w:tr>
      <w:tr w:rsidR="004E6033" w:rsidRPr="00800B06" w:rsidTr="00753E26">
        <w:tc>
          <w:tcPr>
            <w:tcW w:w="3119" w:type="dxa"/>
          </w:tcPr>
          <w:p w:rsidR="004E6033" w:rsidRPr="004E1497" w:rsidRDefault="004E6033" w:rsidP="008A5077">
            <w:pPr>
              <w:rPr>
                <w:rFonts w:cs="Arial"/>
                <w:b/>
                <w:szCs w:val="24"/>
              </w:rPr>
            </w:pPr>
            <w:r>
              <w:rPr>
                <w:rFonts w:cs="Arial"/>
                <w:b/>
                <w:szCs w:val="24"/>
              </w:rPr>
              <w:t xml:space="preserve">Anguilla </w:t>
            </w:r>
          </w:p>
        </w:tc>
        <w:tc>
          <w:tcPr>
            <w:tcW w:w="1795" w:type="dxa"/>
            <w:vAlign w:val="bottom"/>
          </w:tcPr>
          <w:p w:rsidR="004E6033" w:rsidRPr="00800B06"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795" w:type="dxa"/>
            <w:vAlign w:val="bottom"/>
          </w:tcPr>
          <w:p w:rsidR="004E6033" w:rsidRPr="00800B06"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655" w:type="dxa"/>
            <w:vAlign w:val="bottom"/>
          </w:tcPr>
          <w:p w:rsidR="004E6033" w:rsidRPr="00800B06"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922425" w:rsidRPr="00800B06" w:rsidTr="00753E26">
        <w:tc>
          <w:tcPr>
            <w:tcW w:w="3119" w:type="dxa"/>
          </w:tcPr>
          <w:p w:rsidR="00922425" w:rsidRPr="004E1497" w:rsidRDefault="00922425" w:rsidP="001F3BC8">
            <w:pPr>
              <w:rPr>
                <w:rFonts w:cs="Arial"/>
                <w:b/>
                <w:szCs w:val="24"/>
              </w:rPr>
            </w:pPr>
            <w:r w:rsidRPr="004E1497">
              <w:rPr>
                <w:rFonts w:cs="Arial"/>
                <w:b/>
                <w:szCs w:val="24"/>
              </w:rPr>
              <w:t xml:space="preserve">Ascension Island </w:t>
            </w:r>
          </w:p>
        </w:tc>
        <w:tc>
          <w:tcPr>
            <w:tcW w:w="1795" w:type="dxa"/>
            <w:vAlign w:val="bottom"/>
          </w:tcPr>
          <w:p w:rsidR="00922425" w:rsidRPr="00800B06"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795" w:type="dxa"/>
            <w:vAlign w:val="bottom"/>
          </w:tcPr>
          <w:p w:rsidR="00922425" w:rsidRPr="00800B06"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655" w:type="dxa"/>
            <w:vAlign w:val="bottom"/>
          </w:tcPr>
          <w:p w:rsidR="00922425" w:rsidRPr="00800B06"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4E6033" w:rsidRPr="00800B06" w:rsidTr="00753E26">
        <w:tc>
          <w:tcPr>
            <w:tcW w:w="3119" w:type="dxa"/>
          </w:tcPr>
          <w:p w:rsidR="004E6033" w:rsidRPr="004E1497" w:rsidRDefault="004E6033" w:rsidP="008A5077">
            <w:pPr>
              <w:rPr>
                <w:rFonts w:cs="Arial"/>
                <w:b/>
                <w:szCs w:val="24"/>
              </w:rPr>
            </w:pPr>
            <w:r w:rsidRPr="004E1497">
              <w:rPr>
                <w:rFonts w:cs="Arial"/>
                <w:b/>
                <w:szCs w:val="24"/>
              </w:rPr>
              <w:t>Bermuda   </w:t>
            </w:r>
          </w:p>
        </w:tc>
        <w:tc>
          <w:tcPr>
            <w:tcW w:w="1795" w:type="dxa"/>
            <w:vAlign w:val="bottom"/>
          </w:tcPr>
          <w:p w:rsidR="004E6033" w:rsidRPr="00800B06"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795" w:type="dxa"/>
            <w:vAlign w:val="bottom"/>
          </w:tcPr>
          <w:p w:rsidR="004E6033" w:rsidRPr="00800B06"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655" w:type="dxa"/>
            <w:vAlign w:val="bottom"/>
          </w:tcPr>
          <w:p w:rsidR="004E6033" w:rsidRPr="00800B06"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4E6033" w:rsidRPr="00902F11" w:rsidTr="00753E26">
        <w:tc>
          <w:tcPr>
            <w:tcW w:w="3119" w:type="dxa"/>
          </w:tcPr>
          <w:p w:rsidR="004E6033" w:rsidRPr="004E1497" w:rsidRDefault="004E6033" w:rsidP="008A5077">
            <w:pPr>
              <w:rPr>
                <w:rFonts w:cs="Arial"/>
                <w:b/>
                <w:szCs w:val="24"/>
              </w:rPr>
            </w:pPr>
            <w:r w:rsidRPr="004E1497">
              <w:rPr>
                <w:rFonts w:cs="Arial"/>
                <w:b/>
                <w:szCs w:val="24"/>
              </w:rPr>
              <w:t>B</w:t>
            </w:r>
            <w:r>
              <w:rPr>
                <w:rFonts w:cs="Arial"/>
                <w:b/>
                <w:szCs w:val="24"/>
              </w:rPr>
              <w:t xml:space="preserve">ritish </w:t>
            </w:r>
            <w:r w:rsidRPr="004E1497">
              <w:rPr>
                <w:rFonts w:cs="Arial"/>
                <w:b/>
                <w:szCs w:val="24"/>
              </w:rPr>
              <w:t>V</w:t>
            </w:r>
            <w:r>
              <w:rPr>
                <w:rFonts w:cs="Arial"/>
                <w:b/>
                <w:szCs w:val="24"/>
              </w:rPr>
              <w:t xml:space="preserve">irgin </w:t>
            </w:r>
            <w:r w:rsidRPr="004E1497">
              <w:rPr>
                <w:rFonts w:cs="Arial"/>
                <w:b/>
                <w:szCs w:val="24"/>
              </w:rPr>
              <w:t>I</w:t>
            </w:r>
            <w:r>
              <w:rPr>
                <w:rFonts w:cs="Arial"/>
                <w:b/>
                <w:szCs w:val="24"/>
              </w:rPr>
              <w:t>slands</w:t>
            </w:r>
          </w:p>
        </w:tc>
        <w:tc>
          <w:tcPr>
            <w:tcW w:w="1795" w:type="dxa"/>
            <w:vAlign w:val="bottom"/>
          </w:tcPr>
          <w:p w:rsidR="004E6033" w:rsidRPr="00902F11"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795" w:type="dxa"/>
            <w:vAlign w:val="bottom"/>
          </w:tcPr>
          <w:p w:rsidR="004E6033" w:rsidRPr="00902F11"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655" w:type="dxa"/>
            <w:vAlign w:val="bottom"/>
          </w:tcPr>
          <w:p w:rsidR="004E6033" w:rsidRPr="00902F11"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4E6033" w:rsidRPr="00A418AF" w:rsidTr="00753E26">
        <w:tc>
          <w:tcPr>
            <w:tcW w:w="3119" w:type="dxa"/>
          </w:tcPr>
          <w:p w:rsidR="004E6033" w:rsidRPr="004E1497" w:rsidRDefault="004E6033" w:rsidP="008A5077">
            <w:pPr>
              <w:rPr>
                <w:rFonts w:cs="Arial"/>
                <w:b/>
                <w:szCs w:val="24"/>
              </w:rPr>
            </w:pPr>
            <w:r>
              <w:rPr>
                <w:rFonts w:cs="Arial"/>
                <w:b/>
                <w:szCs w:val="24"/>
              </w:rPr>
              <w:t>Cayman Islands</w:t>
            </w:r>
          </w:p>
        </w:tc>
        <w:tc>
          <w:tcPr>
            <w:tcW w:w="1795" w:type="dxa"/>
            <w:vAlign w:val="bottom"/>
          </w:tcPr>
          <w:p w:rsidR="004E6033" w:rsidRPr="00A418AF" w:rsidRDefault="000B7419" w:rsidP="00B670C4">
            <w:pPr>
              <w:pStyle w:val="DeptBullets"/>
              <w:numPr>
                <w:ilvl w:val="0"/>
                <w:numId w:val="0"/>
              </w:numPr>
              <w:spacing w:after="0"/>
              <w:jc w:val="right"/>
              <w:rPr>
                <w:szCs w:val="24"/>
              </w:rPr>
            </w:pPr>
            <w:r>
              <w:rPr>
                <w:szCs w:val="24"/>
              </w:rPr>
              <w:t>-</w:t>
            </w:r>
          </w:p>
        </w:tc>
        <w:tc>
          <w:tcPr>
            <w:tcW w:w="1795" w:type="dxa"/>
            <w:vAlign w:val="bottom"/>
          </w:tcPr>
          <w:p w:rsidR="004E6033" w:rsidRPr="00A418AF" w:rsidRDefault="000B7419" w:rsidP="00B670C4">
            <w:pPr>
              <w:pStyle w:val="DeptBullets"/>
              <w:numPr>
                <w:ilvl w:val="0"/>
                <w:numId w:val="0"/>
              </w:numPr>
              <w:spacing w:after="0"/>
              <w:jc w:val="right"/>
              <w:rPr>
                <w:szCs w:val="24"/>
              </w:rPr>
            </w:pPr>
            <w:r>
              <w:rPr>
                <w:szCs w:val="24"/>
              </w:rPr>
              <w:t>-</w:t>
            </w:r>
          </w:p>
        </w:tc>
        <w:tc>
          <w:tcPr>
            <w:tcW w:w="1655" w:type="dxa"/>
            <w:vAlign w:val="bottom"/>
          </w:tcPr>
          <w:p w:rsidR="004E6033" w:rsidRPr="00A418AF" w:rsidRDefault="000B7419" w:rsidP="00B670C4">
            <w:pPr>
              <w:pStyle w:val="DeptBullets"/>
              <w:numPr>
                <w:ilvl w:val="0"/>
                <w:numId w:val="0"/>
              </w:numPr>
              <w:spacing w:after="0"/>
              <w:jc w:val="right"/>
              <w:rPr>
                <w:szCs w:val="24"/>
              </w:rPr>
            </w:pPr>
            <w:r>
              <w:rPr>
                <w:szCs w:val="24"/>
              </w:rPr>
              <w:t>-</w:t>
            </w:r>
          </w:p>
        </w:tc>
      </w:tr>
      <w:tr w:rsidR="004E6033" w:rsidRPr="00902F11" w:rsidTr="00753E26">
        <w:tc>
          <w:tcPr>
            <w:tcW w:w="3119" w:type="dxa"/>
          </w:tcPr>
          <w:p w:rsidR="004E6033" w:rsidRPr="004E1497" w:rsidRDefault="0004401B" w:rsidP="008A5077">
            <w:pPr>
              <w:rPr>
                <w:rFonts w:cs="Arial"/>
                <w:b/>
                <w:szCs w:val="24"/>
              </w:rPr>
            </w:pPr>
            <w:r>
              <w:rPr>
                <w:rFonts w:cs="Arial"/>
                <w:b/>
                <w:szCs w:val="24"/>
              </w:rPr>
              <w:t>Falkland Islands</w:t>
            </w:r>
          </w:p>
        </w:tc>
        <w:tc>
          <w:tcPr>
            <w:tcW w:w="1795" w:type="dxa"/>
            <w:vAlign w:val="bottom"/>
          </w:tcPr>
          <w:p w:rsidR="004E6033" w:rsidRPr="00902F11"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795" w:type="dxa"/>
            <w:vAlign w:val="bottom"/>
          </w:tcPr>
          <w:p w:rsidR="004E6033" w:rsidRPr="00902F11"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655" w:type="dxa"/>
            <w:vAlign w:val="bottom"/>
          </w:tcPr>
          <w:p w:rsidR="004E6033" w:rsidRPr="00902F11"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922425" w:rsidRPr="00902F11" w:rsidTr="00753E26">
        <w:tc>
          <w:tcPr>
            <w:tcW w:w="3119" w:type="dxa"/>
          </w:tcPr>
          <w:p w:rsidR="00922425" w:rsidRPr="004E1497" w:rsidRDefault="00922425" w:rsidP="001F3BC8">
            <w:pPr>
              <w:rPr>
                <w:rFonts w:cs="Arial"/>
                <w:b/>
                <w:szCs w:val="24"/>
              </w:rPr>
            </w:pPr>
            <w:r>
              <w:rPr>
                <w:rFonts w:cs="Arial"/>
                <w:b/>
                <w:szCs w:val="24"/>
              </w:rPr>
              <w:t xml:space="preserve">Montserrat </w:t>
            </w:r>
          </w:p>
        </w:tc>
        <w:tc>
          <w:tcPr>
            <w:tcW w:w="1795" w:type="dxa"/>
            <w:vAlign w:val="bottom"/>
          </w:tcPr>
          <w:p w:rsidR="00922425" w:rsidRPr="00902F11"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795" w:type="dxa"/>
            <w:vAlign w:val="bottom"/>
          </w:tcPr>
          <w:p w:rsidR="00922425" w:rsidRPr="00902F11"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655" w:type="dxa"/>
            <w:vAlign w:val="bottom"/>
          </w:tcPr>
          <w:p w:rsidR="00922425" w:rsidRPr="00902F11"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922425" w:rsidRPr="00902F11" w:rsidTr="00753E26">
        <w:tc>
          <w:tcPr>
            <w:tcW w:w="3119" w:type="dxa"/>
          </w:tcPr>
          <w:p w:rsidR="00922425" w:rsidRPr="004E1497" w:rsidRDefault="00922425" w:rsidP="001F3BC8">
            <w:pPr>
              <w:rPr>
                <w:rFonts w:cs="Arial"/>
                <w:b/>
                <w:szCs w:val="24"/>
              </w:rPr>
            </w:pPr>
            <w:r w:rsidRPr="004E1497">
              <w:rPr>
                <w:rFonts w:cs="Arial"/>
                <w:b/>
                <w:szCs w:val="24"/>
              </w:rPr>
              <w:t>Pitcairn</w:t>
            </w:r>
          </w:p>
        </w:tc>
        <w:tc>
          <w:tcPr>
            <w:tcW w:w="1795" w:type="dxa"/>
            <w:vAlign w:val="bottom"/>
          </w:tcPr>
          <w:p w:rsidR="00922425" w:rsidRPr="00902F11"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795" w:type="dxa"/>
            <w:vAlign w:val="bottom"/>
          </w:tcPr>
          <w:p w:rsidR="00922425" w:rsidRPr="00902F11"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655" w:type="dxa"/>
            <w:vAlign w:val="bottom"/>
          </w:tcPr>
          <w:p w:rsidR="00922425" w:rsidRPr="00902F11"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4E6033" w:rsidRPr="00902F11" w:rsidTr="00753E26">
        <w:tc>
          <w:tcPr>
            <w:tcW w:w="3119" w:type="dxa"/>
          </w:tcPr>
          <w:p w:rsidR="00054D19" w:rsidRDefault="004E6033" w:rsidP="00054D19">
            <w:pPr>
              <w:rPr>
                <w:rFonts w:cs="Arial"/>
                <w:b/>
                <w:szCs w:val="24"/>
                <w:vertAlign w:val="superscript"/>
              </w:rPr>
            </w:pPr>
            <w:r>
              <w:rPr>
                <w:rFonts w:cs="Arial"/>
                <w:b/>
                <w:szCs w:val="24"/>
              </w:rPr>
              <w:t>St Helena</w:t>
            </w:r>
          </w:p>
          <w:p w:rsidR="004E6033" w:rsidRPr="009653AA" w:rsidRDefault="008A5077" w:rsidP="00054D19">
            <w:pPr>
              <w:rPr>
                <w:rFonts w:cs="Arial"/>
                <w:b/>
                <w:sz w:val="22"/>
                <w:szCs w:val="22"/>
              </w:rPr>
            </w:pPr>
            <w:r w:rsidRPr="009653AA">
              <w:rPr>
                <w:rFonts w:eastAsia="Calibri"/>
                <w:sz w:val="22"/>
                <w:szCs w:val="22"/>
              </w:rPr>
              <w:t>Absolute poverty mitigated through Minimum Income Standard. This does leave households in relative poverty.</w:t>
            </w:r>
          </w:p>
        </w:tc>
        <w:tc>
          <w:tcPr>
            <w:tcW w:w="1795" w:type="dxa"/>
            <w:vAlign w:val="bottom"/>
          </w:tcPr>
          <w:p w:rsidR="004E6033" w:rsidRPr="00902F11"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795" w:type="dxa"/>
            <w:vAlign w:val="bottom"/>
          </w:tcPr>
          <w:p w:rsidR="004E6033" w:rsidRPr="00902F11" w:rsidRDefault="000B7419"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655" w:type="dxa"/>
            <w:vAlign w:val="bottom"/>
          </w:tcPr>
          <w:p w:rsidR="004E6033" w:rsidRPr="009653AA" w:rsidRDefault="000B7419" w:rsidP="00B670C4">
            <w:pPr>
              <w:jc w:val="right"/>
              <w:rPr>
                <w:rFonts w:eastAsia="Calibri"/>
                <w:sz w:val="22"/>
                <w:szCs w:val="22"/>
              </w:rPr>
            </w:pPr>
            <w:r w:rsidRPr="009653AA">
              <w:rPr>
                <w:rFonts w:eastAsia="Calibri"/>
                <w:sz w:val="22"/>
                <w:szCs w:val="22"/>
              </w:rPr>
              <w:t xml:space="preserve">Children in households on income </w:t>
            </w:r>
            <w:r w:rsidR="00054D19" w:rsidRPr="009653AA">
              <w:rPr>
                <w:rFonts w:eastAsia="Calibri"/>
                <w:sz w:val="22"/>
                <w:szCs w:val="22"/>
              </w:rPr>
              <w:t xml:space="preserve">related benefits: 13 (Sept </w:t>
            </w:r>
            <w:r w:rsidRPr="009653AA">
              <w:rPr>
                <w:rFonts w:eastAsia="Calibri"/>
                <w:sz w:val="22"/>
                <w:szCs w:val="22"/>
              </w:rPr>
              <w:t>2014)</w:t>
            </w:r>
          </w:p>
        </w:tc>
      </w:tr>
      <w:tr w:rsidR="00922425" w:rsidRPr="00902F11" w:rsidTr="00753E26">
        <w:tc>
          <w:tcPr>
            <w:tcW w:w="3119" w:type="dxa"/>
          </w:tcPr>
          <w:p w:rsidR="00922425" w:rsidRPr="004E1497" w:rsidRDefault="00922425" w:rsidP="001F3BC8">
            <w:pPr>
              <w:rPr>
                <w:rFonts w:cs="Arial"/>
                <w:b/>
                <w:szCs w:val="24"/>
              </w:rPr>
            </w:pPr>
            <w:r w:rsidRPr="004E1497">
              <w:rPr>
                <w:rFonts w:cs="Arial"/>
                <w:b/>
                <w:szCs w:val="24"/>
              </w:rPr>
              <w:t>Tristan da Cunha  </w:t>
            </w:r>
          </w:p>
        </w:tc>
        <w:tc>
          <w:tcPr>
            <w:tcW w:w="1795" w:type="dxa"/>
            <w:vAlign w:val="bottom"/>
          </w:tcPr>
          <w:p w:rsidR="00922425" w:rsidRPr="00902F11"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795" w:type="dxa"/>
            <w:vAlign w:val="bottom"/>
          </w:tcPr>
          <w:p w:rsidR="00922425" w:rsidRPr="00902F11"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655" w:type="dxa"/>
            <w:vAlign w:val="bottom"/>
          </w:tcPr>
          <w:p w:rsidR="00922425" w:rsidRPr="00902F11" w:rsidRDefault="00922425"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4E6033" w:rsidRPr="00902F11" w:rsidTr="00753E26">
        <w:tc>
          <w:tcPr>
            <w:tcW w:w="3119" w:type="dxa"/>
          </w:tcPr>
          <w:p w:rsidR="004E6033" w:rsidRPr="004E1497" w:rsidRDefault="004E6033" w:rsidP="008A5077">
            <w:pPr>
              <w:rPr>
                <w:rFonts w:cs="Arial"/>
                <w:b/>
                <w:szCs w:val="24"/>
              </w:rPr>
            </w:pPr>
            <w:r w:rsidRPr="004E1497">
              <w:rPr>
                <w:rFonts w:cs="Arial"/>
                <w:b/>
                <w:szCs w:val="24"/>
              </w:rPr>
              <w:t>Turks and</w:t>
            </w:r>
            <w:r>
              <w:rPr>
                <w:rFonts w:cs="Arial"/>
                <w:b/>
                <w:szCs w:val="24"/>
              </w:rPr>
              <w:t xml:space="preserve"> Caicos </w:t>
            </w:r>
          </w:p>
        </w:tc>
        <w:tc>
          <w:tcPr>
            <w:tcW w:w="1795" w:type="dxa"/>
            <w:vAlign w:val="bottom"/>
          </w:tcPr>
          <w:p w:rsidR="004E6033" w:rsidRPr="00902F11" w:rsidRDefault="008D10D2"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795" w:type="dxa"/>
            <w:vAlign w:val="bottom"/>
          </w:tcPr>
          <w:p w:rsidR="004E6033" w:rsidRPr="00902F11" w:rsidRDefault="008D10D2"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655" w:type="dxa"/>
            <w:vAlign w:val="bottom"/>
          </w:tcPr>
          <w:p w:rsidR="004E6033" w:rsidRPr="00902F11" w:rsidRDefault="008D10D2" w:rsidP="00B670C4">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4E6033" w:rsidRPr="00A418AF" w:rsidTr="00753E26">
        <w:tc>
          <w:tcPr>
            <w:tcW w:w="8364" w:type="dxa"/>
            <w:gridSpan w:val="4"/>
          </w:tcPr>
          <w:p w:rsidR="004E6033" w:rsidRPr="008A5077" w:rsidRDefault="004E6033" w:rsidP="008A5077">
            <w:pPr>
              <w:widowControl/>
              <w:suppressAutoHyphens/>
              <w:overflowPunct/>
              <w:autoSpaceDE/>
              <w:autoSpaceDN/>
              <w:adjustRightInd/>
              <w:spacing w:line="240" w:lineRule="atLeast"/>
              <w:ind w:right="1134"/>
              <w:jc w:val="both"/>
              <w:textAlignment w:val="auto"/>
              <w:rPr>
                <w:rFonts w:cs="Arial"/>
                <w:i/>
                <w:szCs w:val="24"/>
                <w:lang w:eastAsia="zh-CN"/>
              </w:rPr>
            </w:pPr>
            <w:r w:rsidRPr="008A5077">
              <w:rPr>
                <w:rFonts w:cs="Arial"/>
                <w:b/>
                <w:i/>
                <w:szCs w:val="24"/>
                <w:lang w:eastAsia="zh-CN"/>
              </w:rPr>
              <w:t>Note:</w:t>
            </w:r>
            <w:r w:rsidRPr="008A5077">
              <w:rPr>
                <w:rFonts w:cs="Arial"/>
                <w:i/>
                <w:szCs w:val="24"/>
                <w:lang w:eastAsia="zh-CN"/>
              </w:rPr>
              <w:t xml:space="preserve"> </w:t>
            </w:r>
          </w:p>
          <w:p w:rsidR="004E6033" w:rsidRPr="00A418AF" w:rsidRDefault="009653AA" w:rsidP="008A5077">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Pr>
                <w:i/>
              </w:rPr>
              <w:t>No data available</w:t>
            </w:r>
          </w:p>
        </w:tc>
      </w:tr>
    </w:tbl>
    <w:p w:rsidR="0084126B" w:rsidRPr="00507A72" w:rsidRDefault="0084126B" w:rsidP="00953269">
      <w:pPr>
        <w:widowControl/>
        <w:numPr>
          <w:ilvl w:val="0"/>
          <w:numId w:val="5"/>
        </w:numPr>
        <w:suppressAutoHyphens/>
        <w:overflowPunct/>
        <w:autoSpaceDE/>
        <w:autoSpaceDN/>
        <w:adjustRightInd/>
        <w:spacing w:after="120" w:line="240" w:lineRule="atLeast"/>
        <w:ind w:left="567" w:right="84" w:hanging="567"/>
        <w:jc w:val="both"/>
        <w:textAlignment w:val="auto"/>
        <w:rPr>
          <w:rFonts w:cs="Arial"/>
          <w:b/>
          <w:szCs w:val="24"/>
          <w:lang w:eastAsia="zh-CN"/>
        </w:rPr>
      </w:pPr>
      <w:r w:rsidRPr="00507A72">
        <w:rPr>
          <w:rFonts w:cs="Arial"/>
          <w:b/>
          <w:szCs w:val="24"/>
          <w:lang w:eastAsia="zh-CN"/>
        </w:rPr>
        <w:lastRenderedPageBreak/>
        <w:t>Child</w:t>
      </w:r>
      <w:r w:rsidR="00CB3F49">
        <w:rPr>
          <w:rFonts w:cs="Arial"/>
          <w:b/>
          <w:szCs w:val="24"/>
          <w:lang w:eastAsia="zh-CN"/>
        </w:rPr>
        <w:t xml:space="preserve"> </w:t>
      </w:r>
      <w:r w:rsidRPr="00507A72">
        <w:rPr>
          <w:rFonts w:cs="Arial"/>
          <w:b/>
          <w:szCs w:val="24"/>
          <w:lang w:eastAsia="zh-CN"/>
        </w:rPr>
        <w:t>malnutrition, including under- and over-nutrition and micronutrition deficiencies;</w:t>
      </w:r>
    </w:p>
    <w:p w:rsidR="008C3020" w:rsidRPr="009A623B" w:rsidRDefault="008C3020" w:rsidP="009A623B">
      <w:pPr>
        <w:widowControl/>
        <w:suppressAutoHyphens/>
        <w:overflowPunct/>
        <w:autoSpaceDE/>
        <w:autoSpaceDN/>
        <w:adjustRightInd/>
        <w:spacing w:after="120" w:line="240" w:lineRule="atLeast"/>
        <w:ind w:right="84"/>
        <w:jc w:val="both"/>
        <w:textAlignment w:val="auto"/>
        <w:rPr>
          <w:rFonts w:cs="Arial"/>
          <w:szCs w:val="24"/>
          <w:u w:val="single"/>
          <w:lang w:eastAsia="zh-CN"/>
        </w:rPr>
      </w:pPr>
      <w:r w:rsidRPr="009A623B">
        <w:t>Data for England, Wales and Scotland come from different sources. As such, data provided below  are not directly comparable</w:t>
      </w:r>
      <w:r w:rsidR="0071455D" w:rsidRPr="009A623B">
        <w:t>.</w:t>
      </w:r>
    </w:p>
    <w:p w:rsidR="00B670C4" w:rsidRPr="00507A72" w:rsidRDefault="00E53E15" w:rsidP="009A623B">
      <w:pPr>
        <w:widowControl/>
        <w:suppressAutoHyphens/>
        <w:overflowPunct/>
        <w:autoSpaceDE/>
        <w:autoSpaceDN/>
        <w:adjustRightInd/>
        <w:spacing w:before="240"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England</w:t>
      </w:r>
    </w:p>
    <w:p w:rsidR="003B266E" w:rsidRPr="003B266E" w:rsidRDefault="00DE786A" w:rsidP="003B266E">
      <w:pPr>
        <w:widowControl/>
        <w:overflowPunct/>
        <w:autoSpaceDE/>
        <w:autoSpaceDN/>
        <w:adjustRightInd/>
        <w:spacing w:after="200" w:line="276" w:lineRule="auto"/>
        <w:textAlignment w:val="auto"/>
        <w:rPr>
          <w:rFonts w:eastAsiaTheme="minorHAnsi" w:cs="Arial"/>
          <w:szCs w:val="24"/>
        </w:rPr>
      </w:pPr>
      <w:r w:rsidRPr="00DE786A">
        <w:rPr>
          <w:rFonts w:eastAsiaTheme="minorHAnsi" w:cs="Arial"/>
          <w:szCs w:val="24"/>
        </w:rPr>
        <w:t>The HSCIC collect hospital episode data for hospital admissions.  The special topic on 27 October 2015 presented data on hospital admissions due to a range of diseases that were widespread during the 19</w:t>
      </w:r>
      <w:r w:rsidRPr="00DE786A">
        <w:rPr>
          <w:rFonts w:eastAsiaTheme="minorHAnsi" w:cs="Arial"/>
          <w:szCs w:val="24"/>
          <w:vertAlign w:val="superscript"/>
        </w:rPr>
        <w:t>th</w:t>
      </w:r>
      <w:r w:rsidRPr="00DE786A">
        <w:rPr>
          <w:rFonts w:eastAsiaTheme="minorHAnsi" w:cs="Arial"/>
          <w:szCs w:val="24"/>
        </w:rPr>
        <w:t xml:space="preserve"> and 20</w:t>
      </w:r>
      <w:r w:rsidRPr="00DE786A">
        <w:rPr>
          <w:rFonts w:eastAsiaTheme="minorHAnsi" w:cs="Arial"/>
          <w:szCs w:val="24"/>
          <w:vertAlign w:val="superscript"/>
        </w:rPr>
        <w:t>th</w:t>
      </w:r>
      <w:r w:rsidRPr="00DE786A">
        <w:rPr>
          <w:rFonts w:eastAsiaTheme="minorHAnsi" w:cs="Arial"/>
          <w:szCs w:val="24"/>
        </w:rPr>
        <w:t xml:space="preserve"> centuries.  One of these diseases was malnutrition.  This data is not specific to children, but age groups 0-9</w:t>
      </w:r>
      <w:r w:rsidR="00CB3F49">
        <w:rPr>
          <w:rFonts w:eastAsiaTheme="minorHAnsi" w:cs="Arial"/>
          <w:szCs w:val="24"/>
        </w:rPr>
        <w:t xml:space="preserve"> </w:t>
      </w:r>
      <w:r w:rsidRPr="00DE786A">
        <w:rPr>
          <w:rFonts w:eastAsiaTheme="minorHAnsi" w:cs="Arial"/>
          <w:szCs w:val="24"/>
        </w:rPr>
        <w:t>y</w:t>
      </w:r>
      <w:r w:rsidR="00CB3F49">
        <w:rPr>
          <w:rFonts w:eastAsiaTheme="minorHAnsi" w:cs="Arial"/>
          <w:szCs w:val="24"/>
        </w:rPr>
        <w:t>ears</w:t>
      </w:r>
      <w:r w:rsidRPr="00DE786A">
        <w:rPr>
          <w:rFonts w:eastAsiaTheme="minorHAnsi" w:cs="Arial"/>
          <w:szCs w:val="24"/>
        </w:rPr>
        <w:t xml:space="preserve"> and 10-19</w:t>
      </w:r>
      <w:r w:rsidR="00CB3F49">
        <w:rPr>
          <w:rFonts w:eastAsiaTheme="minorHAnsi" w:cs="Arial"/>
          <w:szCs w:val="24"/>
        </w:rPr>
        <w:t xml:space="preserve"> </w:t>
      </w:r>
      <w:r w:rsidRPr="00DE786A">
        <w:rPr>
          <w:rFonts w:eastAsiaTheme="minorHAnsi" w:cs="Arial"/>
          <w:szCs w:val="24"/>
        </w:rPr>
        <w:t>y</w:t>
      </w:r>
      <w:r w:rsidR="00CB3F49">
        <w:rPr>
          <w:rFonts w:eastAsiaTheme="minorHAnsi" w:cs="Arial"/>
          <w:szCs w:val="24"/>
        </w:rPr>
        <w:t>ears</w:t>
      </w:r>
      <w:r w:rsidRPr="00DE786A">
        <w:rPr>
          <w:rFonts w:eastAsiaTheme="minorHAnsi" w:cs="Arial"/>
          <w:szCs w:val="24"/>
        </w:rPr>
        <w:t xml:space="preserve"> are presented.</w:t>
      </w:r>
    </w:p>
    <w:tbl>
      <w:tblPr>
        <w:tblW w:w="8429" w:type="dxa"/>
        <w:tblInd w:w="93" w:type="dxa"/>
        <w:tblLook w:val="04A0"/>
      </w:tblPr>
      <w:tblGrid>
        <w:gridCol w:w="2000"/>
        <w:gridCol w:w="1843"/>
        <w:gridCol w:w="1417"/>
        <w:gridCol w:w="1559"/>
        <w:gridCol w:w="1610"/>
      </w:tblGrid>
      <w:tr w:rsidR="003B266E" w:rsidRPr="003B266E" w:rsidTr="003B266E">
        <w:trPr>
          <w:trHeight w:val="330"/>
        </w:trPr>
        <w:tc>
          <w:tcPr>
            <w:tcW w:w="8429" w:type="dxa"/>
            <w:gridSpan w:val="5"/>
            <w:tcBorders>
              <w:top w:val="single" w:sz="4" w:space="0" w:color="auto"/>
              <w:left w:val="single" w:sz="4" w:space="0" w:color="auto"/>
              <w:bottom w:val="single" w:sz="8" w:space="0" w:color="auto"/>
              <w:right w:val="single" w:sz="4" w:space="0" w:color="auto"/>
            </w:tcBorders>
            <w:shd w:val="clear" w:color="auto" w:fill="auto"/>
            <w:noWrap/>
            <w:vAlign w:val="bottom"/>
          </w:tcPr>
          <w:p w:rsidR="003B266E" w:rsidRPr="003B266E" w:rsidRDefault="003B266E" w:rsidP="00C85F24">
            <w:pPr>
              <w:widowControl/>
              <w:overflowPunct/>
              <w:autoSpaceDE/>
              <w:autoSpaceDN/>
              <w:adjustRightInd/>
              <w:textAlignment w:val="auto"/>
              <w:rPr>
                <w:rFonts w:eastAsiaTheme="minorHAnsi" w:cs="Arial"/>
                <w:b/>
                <w:bCs/>
                <w:szCs w:val="24"/>
              </w:rPr>
            </w:pPr>
            <w:r w:rsidRPr="00AA3C1D">
              <w:rPr>
                <w:rFonts w:eastAsiaTheme="minorHAnsi" w:cs="Arial"/>
                <w:b/>
                <w:szCs w:val="24"/>
                <w:u w:val="single"/>
              </w:rPr>
              <w:t xml:space="preserve">Table </w:t>
            </w:r>
            <w:r w:rsidR="00C85F24">
              <w:rPr>
                <w:rFonts w:eastAsiaTheme="minorHAnsi" w:cs="Arial"/>
                <w:b/>
                <w:szCs w:val="24"/>
                <w:u w:val="single"/>
              </w:rPr>
              <w:t>51</w:t>
            </w:r>
            <w:r w:rsidRPr="00937756">
              <w:rPr>
                <w:rFonts w:eastAsiaTheme="minorHAnsi" w:cs="Arial"/>
                <w:b/>
                <w:szCs w:val="24"/>
              </w:rPr>
              <w:t xml:space="preserve">. Count of Finished Admission Episodes with a primary diagnosis of malnutrition, by age and gender, in </w:t>
            </w:r>
            <w:r w:rsidRPr="00937756">
              <w:rPr>
                <w:rFonts w:eastAsiaTheme="minorHAnsi" w:cs="Arial"/>
                <w:b/>
                <w:szCs w:val="24"/>
                <w:u w:val="single"/>
              </w:rPr>
              <w:t>England</w:t>
            </w:r>
            <w:r>
              <w:rPr>
                <w:rFonts w:eastAsiaTheme="minorHAnsi" w:cs="Arial"/>
                <w:b/>
                <w:szCs w:val="24"/>
              </w:rPr>
              <w:t xml:space="preserve">, </w:t>
            </w:r>
            <w:r w:rsidRPr="00937756">
              <w:rPr>
                <w:rFonts w:eastAsiaTheme="minorHAnsi" w:cs="Arial"/>
                <w:b/>
                <w:szCs w:val="24"/>
              </w:rPr>
              <w:t xml:space="preserve"> </w:t>
            </w:r>
            <w:r>
              <w:rPr>
                <w:rFonts w:eastAsiaTheme="minorHAnsi" w:cs="Arial"/>
                <w:b/>
                <w:szCs w:val="24"/>
              </w:rPr>
              <w:t xml:space="preserve">May </w:t>
            </w:r>
            <w:r w:rsidR="001670DE">
              <w:rPr>
                <w:rFonts w:eastAsiaTheme="minorHAnsi" w:cs="Arial"/>
                <w:b/>
                <w:szCs w:val="24"/>
              </w:rPr>
              <w:t xml:space="preserve">2013 </w:t>
            </w:r>
            <w:r>
              <w:rPr>
                <w:rFonts w:eastAsiaTheme="minorHAnsi" w:cs="Arial"/>
                <w:b/>
                <w:szCs w:val="24"/>
              </w:rPr>
              <w:t xml:space="preserve">to April 2014 and </w:t>
            </w:r>
            <w:r w:rsidR="00760FE1">
              <w:rPr>
                <w:rFonts w:eastAsiaTheme="minorHAnsi" w:cs="Arial"/>
                <w:b/>
                <w:szCs w:val="24"/>
              </w:rPr>
              <w:t xml:space="preserve">August 2014 to </w:t>
            </w:r>
            <w:r w:rsidRPr="00937756">
              <w:rPr>
                <w:rFonts w:eastAsiaTheme="minorHAnsi" w:cs="Arial"/>
                <w:b/>
                <w:szCs w:val="24"/>
              </w:rPr>
              <w:t>July 2015</w:t>
            </w:r>
          </w:p>
        </w:tc>
      </w:tr>
      <w:tr w:rsidR="003B266E" w:rsidRPr="003B266E" w:rsidTr="003B266E">
        <w:trPr>
          <w:trHeight w:val="330"/>
        </w:trPr>
        <w:tc>
          <w:tcPr>
            <w:tcW w:w="8429" w:type="dxa"/>
            <w:gridSpan w:val="5"/>
            <w:tcBorders>
              <w:top w:val="single" w:sz="4" w:space="0" w:color="auto"/>
              <w:left w:val="single" w:sz="4" w:space="0" w:color="auto"/>
              <w:bottom w:val="single" w:sz="8" w:space="0" w:color="auto"/>
              <w:right w:val="single" w:sz="4" w:space="0" w:color="auto"/>
            </w:tcBorders>
            <w:shd w:val="clear" w:color="auto" w:fill="auto"/>
            <w:noWrap/>
            <w:vAlign w:val="bottom"/>
          </w:tcPr>
          <w:p w:rsidR="003B266E" w:rsidRPr="003B266E" w:rsidRDefault="003B266E" w:rsidP="003B266E">
            <w:pPr>
              <w:widowControl/>
              <w:overflowPunct/>
              <w:autoSpaceDE/>
              <w:autoSpaceDN/>
              <w:adjustRightInd/>
              <w:spacing w:after="200" w:line="276" w:lineRule="auto"/>
              <w:textAlignment w:val="auto"/>
              <w:rPr>
                <w:rFonts w:eastAsiaTheme="minorHAnsi" w:cs="Arial"/>
                <w:b/>
                <w:szCs w:val="24"/>
              </w:rPr>
            </w:pPr>
            <w:r w:rsidRPr="003B266E">
              <w:rPr>
                <w:rFonts w:eastAsiaTheme="minorHAnsi" w:cs="Arial"/>
                <w:b/>
                <w:szCs w:val="24"/>
              </w:rPr>
              <w:t>Source:</w:t>
            </w:r>
            <w:r w:rsidRPr="003B266E">
              <w:rPr>
                <w:rFonts w:eastAsiaTheme="minorHAnsi" w:cs="Arial"/>
                <w:szCs w:val="24"/>
              </w:rPr>
              <w:t xml:space="preserve"> HSCIC  </w:t>
            </w:r>
            <w:hyperlink r:id="rId44" w:history="1">
              <w:r w:rsidRPr="003B266E">
                <w:rPr>
                  <w:rFonts w:eastAsiaTheme="minorHAnsi" w:cs="Arial"/>
                  <w:color w:val="0000FF" w:themeColor="hyperlink"/>
                  <w:szCs w:val="24"/>
                  <w:u w:val="single"/>
                </w:rPr>
                <w:t>http://www.hscic.gov.uk/catalogue/PUB18849/prov-mont-hes-admi-outp-ae-April%202015%20to%20July%202015-toi-rep.pdf</w:t>
              </w:r>
            </w:hyperlink>
          </w:p>
        </w:tc>
      </w:tr>
      <w:tr w:rsidR="003B266E" w:rsidRPr="003B266E" w:rsidTr="00B670C4">
        <w:trPr>
          <w:trHeight w:val="330"/>
        </w:trPr>
        <w:tc>
          <w:tcPr>
            <w:tcW w:w="2000" w:type="dxa"/>
            <w:tcBorders>
              <w:top w:val="single" w:sz="4" w:space="0" w:color="auto"/>
              <w:left w:val="single" w:sz="4" w:space="0" w:color="auto"/>
              <w:bottom w:val="single" w:sz="8" w:space="0" w:color="auto"/>
              <w:right w:val="single" w:sz="4" w:space="0" w:color="auto"/>
            </w:tcBorders>
            <w:shd w:val="clear" w:color="auto" w:fill="auto"/>
            <w:noWrap/>
            <w:vAlign w:val="bottom"/>
          </w:tcPr>
          <w:p w:rsidR="003B266E" w:rsidRPr="003B266E" w:rsidRDefault="00922425" w:rsidP="003B266E">
            <w:pPr>
              <w:widowControl/>
              <w:overflowPunct/>
              <w:autoSpaceDE/>
              <w:autoSpaceDN/>
              <w:adjustRightInd/>
              <w:spacing w:line="276" w:lineRule="auto"/>
              <w:textAlignment w:val="auto"/>
              <w:rPr>
                <w:rFonts w:eastAsiaTheme="minorHAnsi" w:cs="Arial"/>
                <w:b/>
                <w:bCs/>
                <w:szCs w:val="24"/>
              </w:rPr>
            </w:pPr>
            <w:r>
              <w:rPr>
                <w:rFonts w:eastAsiaTheme="minorHAnsi" w:cs="Arial"/>
                <w:b/>
                <w:bCs/>
                <w:szCs w:val="24"/>
              </w:rPr>
              <w:t xml:space="preserve">Year </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3B266E" w:rsidRPr="003B266E" w:rsidRDefault="003B266E" w:rsidP="00B670C4">
            <w:pPr>
              <w:widowControl/>
              <w:overflowPunct/>
              <w:autoSpaceDE/>
              <w:autoSpaceDN/>
              <w:adjustRightInd/>
              <w:spacing w:line="276" w:lineRule="auto"/>
              <w:jc w:val="right"/>
              <w:textAlignment w:val="auto"/>
              <w:rPr>
                <w:rFonts w:eastAsiaTheme="minorHAnsi" w:cs="Arial"/>
                <w:b/>
                <w:bCs/>
                <w:szCs w:val="24"/>
              </w:rPr>
            </w:pPr>
            <w:r w:rsidRPr="003B266E">
              <w:rPr>
                <w:rFonts w:eastAsiaTheme="minorHAnsi" w:cs="Arial"/>
                <w:b/>
                <w:bCs/>
                <w:szCs w:val="24"/>
              </w:rPr>
              <w:t>May 13 – April 2014</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266E" w:rsidRPr="003B266E" w:rsidRDefault="003B266E" w:rsidP="00B670C4">
            <w:pPr>
              <w:widowControl/>
              <w:overflowPunct/>
              <w:autoSpaceDE/>
              <w:autoSpaceDN/>
              <w:adjustRightInd/>
              <w:jc w:val="right"/>
              <w:textAlignment w:val="auto"/>
              <w:rPr>
                <w:rFonts w:eastAsiaTheme="minorHAnsi" w:cs="Arial"/>
                <w:b/>
                <w:bCs/>
                <w:szCs w:val="24"/>
              </w:rPr>
            </w:pPr>
            <w:r w:rsidRPr="003B266E">
              <w:rPr>
                <w:rFonts w:eastAsiaTheme="minorHAnsi" w:cs="Arial"/>
                <w:b/>
                <w:bCs/>
                <w:szCs w:val="24"/>
              </w:rPr>
              <w:t>August 14 – July 2015</w:t>
            </w:r>
          </w:p>
        </w:tc>
      </w:tr>
      <w:tr w:rsidR="003B266E" w:rsidRPr="003B266E" w:rsidTr="00760FE1">
        <w:trPr>
          <w:trHeight w:val="330"/>
        </w:trPr>
        <w:tc>
          <w:tcPr>
            <w:tcW w:w="2000" w:type="dxa"/>
            <w:tcBorders>
              <w:top w:val="single" w:sz="4" w:space="0" w:color="auto"/>
              <w:left w:val="single" w:sz="4" w:space="0" w:color="auto"/>
              <w:bottom w:val="single" w:sz="8" w:space="0" w:color="auto"/>
              <w:right w:val="single" w:sz="4" w:space="0" w:color="auto"/>
            </w:tcBorders>
            <w:shd w:val="clear" w:color="auto" w:fill="auto"/>
            <w:noWrap/>
            <w:hideMark/>
          </w:tcPr>
          <w:p w:rsidR="003B266E" w:rsidRPr="003B266E" w:rsidRDefault="003B266E" w:rsidP="00FE4A25">
            <w:pPr>
              <w:widowControl/>
              <w:overflowPunct/>
              <w:autoSpaceDE/>
              <w:autoSpaceDN/>
              <w:adjustRightInd/>
              <w:spacing w:line="276" w:lineRule="auto"/>
              <w:textAlignment w:val="auto"/>
              <w:rPr>
                <w:rFonts w:eastAsiaTheme="minorHAnsi" w:cs="Arial"/>
                <w:b/>
                <w:bCs/>
                <w:szCs w:val="24"/>
              </w:rPr>
            </w:pPr>
            <w:r w:rsidRPr="003B266E">
              <w:rPr>
                <w:rFonts w:eastAsiaTheme="minorHAnsi" w:cs="Arial"/>
                <w:b/>
                <w:bCs/>
                <w:szCs w:val="24"/>
              </w:rPr>
              <w:t> </w:t>
            </w:r>
            <w:r w:rsidR="00FE4A25">
              <w:rPr>
                <w:rFonts w:eastAsiaTheme="minorHAnsi" w:cs="Arial"/>
                <w:b/>
                <w:bCs/>
                <w:szCs w:val="24"/>
              </w:rPr>
              <w:t xml:space="preserve">Age </w:t>
            </w:r>
          </w:p>
        </w:tc>
        <w:tc>
          <w:tcPr>
            <w:tcW w:w="1843" w:type="dxa"/>
            <w:tcBorders>
              <w:top w:val="single" w:sz="4" w:space="0" w:color="auto"/>
              <w:left w:val="single" w:sz="4" w:space="0" w:color="auto"/>
              <w:bottom w:val="single" w:sz="4" w:space="0" w:color="auto"/>
              <w:right w:val="single" w:sz="4" w:space="0" w:color="auto"/>
            </w:tcBorders>
            <w:vAlign w:val="bottom"/>
          </w:tcPr>
          <w:p w:rsidR="003B266E" w:rsidRPr="003B266E" w:rsidRDefault="003B266E" w:rsidP="00B670C4">
            <w:pPr>
              <w:widowControl/>
              <w:overflowPunct/>
              <w:autoSpaceDE/>
              <w:autoSpaceDN/>
              <w:adjustRightInd/>
              <w:spacing w:line="276" w:lineRule="auto"/>
              <w:jc w:val="right"/>
              <w:textAlignment w:val="auto"/>
              <w:rPr>
                <w:rFonts w:eastAsiaTheme="minorHAnsi" w:cs="Arial"/>
                <w:b/>
                <w:bCs/>
                <w:szCs w:val="24"/>
              </w:rPr>
            </w:pPr>
            <w:r w:rsidRPr="003B266E">
              <w:rPr>
                <w:rFonts w:eastAsiaTheme="minorHAnsi" w:cs="Arial"/>
                <w:b/>
                <w:bCs/>
                <w:szCs w:val="24"/>
              </w:rPr>
              <w:t>0-9y</w:t>
            </w:r>
          </w:p>
          <w:p w:rsidR="003B266E" w:rsidRPr="003B266E" w:rsidRDefault="003B266E" w:rsidP="00B670C4">
            <w:pPr>
              <w:widowControl/>
              <w:overflowPunct/>
              <w:autoSpaceDE/>
              <w:autoSpaceDN/>
              <w:adjustRightInd/>
              <w:spacing w:line="276" w:lineRule="auto"/>
              <w:jc w:val="right"/>
              <w:textAlignment w:val="auto"/>
              <w:rPr>
                <w:rFonts w:eastAsiaTheme="minorHAnsi" w:cs="Arial"/>
                <w:b/>
                <w:bCs/>
                <w:szCs w:val="24"/>
              </w:rPr>
            </w:pPr>
            <w:r w:rsidRPr="003B266E">
              <w:rPr>
                <w:rFonts w:eastAsiaTheme="minorHAnsi" w:cs="Arial"/>
                <w:b/>
                <w:bCs/>
                <w:szCs w:val="24"/>
              </w:rPr>
              <w:t>(n)</w:t>
            </w:r>
          </w:p>
        </w:tc>
        <w:tc>
          <w:tcPr>
            <w:tcW w:w="1417" w:type="dxa"/>
            <w:tcBorders>
              <w:top w:val="single" w:sz="4" w:space="0" w:color="auto"/>
              <w:left w:val="single" w:sz="4" w:space="0" w:color="auto"/>
              <w:bottom w:val="single" w:sz="4" w:space="0" w:color="auto"/>
              <w:right w:val="single" w:sz="4" w:space="0" w:color="auto"/>
            </w:tcBorders>
            <w:vAlign w:val="bottom"/>
          </w:tcPr>
          <w:p w:rsidR="003B266E" w:rsidRPr="003B266E" w:rsidRDefault="003B266E" w:rsidP="00B670C4">
            <w:pPr>
              <w:widowControl/>
              <w:overflowPunct/>
              <w:autoSpaceDE/>
              <w:autoSpaceDN/>
              <w:adjustRightInd/>
              <w:spacing w:line="276" w:lineRule="auto"/>
              <w:jc w:val="right"/>
              <w:textAlignment w:val="auto"/>
              <w:rPr>
                <w:rFonts w:eastAsiaTheme="minorHAnsi" w:cs="Arial"/>
                <w:b/>
                <w:bCs/>
                <w:szCs w:val="24"/>
              </w:rPr>
            </w:pPr>
            <w:r w:rsidRPr="003B266E">
              <w:rPr>
                <w:rFonts w:eastAsiaTheme="minorHAnsi" w:cs="Arial"/>
                <w:b/>
                <w:bCs/>
                <w:szCs w:val="24"/>
              </w:rPr>
              <w:t>10-19y</w:t>
            </w:r>
          </w:p>
          <w:p w:rsidR="003B266E" w:rsidRPr="003B266E" w:rsidRDefault="003B266E" w:rsidP="00B670C4">
            <w:pPr>
              <w:widowControl/>
              <w:overflowPunct/>
              <w:autoSpaceDE/>
              <w:autoSpaceDN/>
              <w:adjustRightInd/>
              <w:spacing w:line="276" w:lineRule="auto"/>
              <w:jc w:val="right"/>
              <w:textAlignment w:val="auto"/>
              <w:rPr>
                <w:rFonts w:eastAsiaTheme="minorHAnsi" w:cs="Arial"/>
                <w:b/>
                <w:bCs/>
                <w:szCs w:val="24"/>
              </w:rPr>
            </w:pPr>
            <w:r w:rsidRPr="003B266E">
              <w:rPr>
                <w:rFonts w:eastAsiaTheme="minorHAnsi" w:cs="Arial"/>
                <w:b/>
                <w:bCs/>
                <w:szCs w:val="24"/>
              </w:rPr>
              <w:t>(n)</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B266E" w:rsidRPr="003B266E" w:rsidRDefault="003B266E" w:rsidP="00B670C4">
            <w:pPr>
              <w:widowControl/>
              <w:overflowPunct/>
              <w:autoSpaceDE/>
              <w:autoSpaceDN/>
              <w:adjustRightInd/>
              <w:spacing w:line="276" w:lineRule="auto"/>
              <w:jc w:val="right"/>
              <w:textAlignment w:val="auto"/>
              <w:rPr>
                <w:rFonts w:eastAsiaTheme="minorHAnsi" w:cs="Arial"/>
                <w:b/>
                <w:bCs/>
                <w:szCs w:val="24"/>
              </w:rPr>
            </w:pPr>
            <w:r w:rsidRPr="003B266E">
              <w:rPr>
                <w:rFonts w:eastAsiaTheme="minorHAnsi" w:cs="Arial"/>
                <w:b/>
                <w:bCs/>
                <w:szCs w:val="24"/>
              </w:rPr>
              <w:t>0-9y</w:t>
            </w:r>
          </w:p>
          <w:p w:rsidR="003B266E" w:rsidRPr="003B266E" w:rsidRDefault="003B266E" w:rsidP="00B670C4">
            <w:pPr>
              <w:widowControl/>
              <w:overflowPunct/>
              <w:autoSpaceDE/>
              <w:autoSpaceDN/>
              <w:adjustRightInd/>
              <w:spacing w:line="276" w:lineRule="auto"/>
              <w:jc w:val="right"/>
              <w:textAlignment w:val="auto"/>
              <w:rPr>
                <w:rFonts w:eastAsiaTheme="minorHAnsi" w:cs="Arial"/>
                <w:b/>
                <w:bCs/>
                <w:szCs w:val="24"/>
              </w:rPr>
            </w:pPr>
            <w:r w:rsidRPr="003B266E">
              <w:rPr>
                <w:rFonts w:eastAsiaTheme="minorHAnsi" w:cs="Arial"/>
                <w:b/>
                <w:bCs/>
                <w:szCs w:val="24"/>
              </w:rPr>
              <w:t>(n)</w:t>
            </w:r>
          </w:p>
        </w:tc>
        <w:tc>
          <w:tcPr>
            <w:tcW w:w="1610" w:type="dxa"/>
            <w:tcBorders>
              <w:top w:val="single" w:sz="4" w:space="0" w:color="auto"/>
              <w:left w:val="nil"/>
              <w:bottom w:val="single" w:sz="4" w:space="0" w:color="auto"/>
              <w:right w:val="single" w:sz="4" w:space="0" w:color="auto"/>
            </w:tcBorders>
            <w:shd w:val="clear" w:color="auto" w:fill="auto"/>
            <w:hideMark/>
          </w:tcPr>
          <w:p w:rsidR="003B266E" w:rsidRPr="003B266E" w:rsidRDefault="003B266E" w:rsidP="00760FE1">
            <w:pPr>
              <w:widowControl/>
              <w:overflowPunct/>
              <w:autoSpaceDE/>
              <w:autoSpaceDN/>
              <w:adjustRightInd/>
              <w:jc w:val="right"/>
              <w:textAlignment w:val="auto"/>
              <w:rPr>
                <w:rFonts w:eastAsiaTheme="minorHAnsi" w:cs="Arial"/>
                <w:b/>
                <w:bCs/>
                <w:szCs w:val="24"/>
              </w:rPr>
            </w:pPr>
            <w:r w:rsidRPr="003B266E">
              <w:rPr>
                <w:rFonts w:eastAsiaTheme="minorHAnsi" w:cs="Arial"/>
                <w:b/>
                <w:bCs/>
                <w:szCs w:val="24"/>
              </w:rPr>
              <w:t>10-19y</w:t>
            </w:r>
          </w:p>
          <w:p w:rsidR="003B266E" w:rsidRPr="003B266E" w:rsidRDefault="003B266E" w:rsidP="00760FE1">
            <w:pPr>
              <w:widowControl/>
              <w:overflowPunct/>
              <w:autoSpaceDE/>
              <w:autoSpaceDN/>
              <w:adjustRightInd/>
              <w:jc w:val="right"/>
              <w:textAlignment w:val="auto"/>
              <w:rPr>
                <w:rFonts w:eastAsiaTheme="minorHAnsi" w:cs="Arial"/>
                <w:b/>
                <w:bCs/>
                <w:szCs w:val="24"/>
              </w:rPr>
            </w:pPr>
            <w:r w:rsidRPr="003B266E">
              <w:rPr>
                <w:rFonts w:eastAsiaTheme="minorHAnsi" w:cs="Arial"/>
                <w:b/>
                <w:bCs/>
                <w:szCs w:val="24"/>
              </w:rPr>
              <w:t>(n)</w:t>
            </w:r>
          </w:p>
        </w:tc>
      </w:tr>
      <w:tr w:rsidR="003B266E" w:rsidRPr="003B266E" w:rsidTr="00760FE1">
        <w:trPr>
          <w:trHeight w:val="315"/>
        </w:trPr>
        <w:tc>
          <w:tcPr>
            <w:tcW w:w="20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B266E" w:rsidRPr="003B266E" w:rsidRDefault="003B266E" w:rsidP="00737A24">
            <w:pPr>
              <w:widowControl/>
              <w:overflowPunct/>
              <w:autoSpaceDE/>
              <w:autoSpaceDN/>
              <w:adjustRightInd/>
              <w:spacing w:line="276" w:lineRule="auto"/>
              <w:textAlignment w:val="auto"/>
              <w:rPr>
                <w:rFonts w:eastAsiaTheme="minorHAnsi" w:cs="Arial"/>
                <w:b/>
                <w:bCs/>
                <w:szCs w:val="24"/>
              </w:rPr>
            </w:pPr>
            <w:r w:rsidRPr="003B266E">
              <w:rPr>
                <w:rFonts w:eastAsiaTheme="minorHAnsi" w:cs="Arial"/>
                <w:b/>
                <w:bCs/>
                <w:szCs w:val="24"/>
              </w:rPr>
              <w:t>Ma</w:t>
            </w:r>
            <w:r w:rsidR="003F4207">
              <w:rPr>
                <w:rFonts w:eastAsiaTheme="minorHAnsi" w:cs="Arial"/>
                <w:b/>
                <w:bCs/>
                <w:szCs w:val="24"/>
              </w:rPr>
              <w:t>le</w:t>
            </w:r>
          </w:p>
        </w:tc>
        <w:tc>
          <w:tcPr>
            <w:tcW w:w="1843" w:type="dxa"/>
            <w:tcBorders>
              <w:top w:val="single" w:sz="4" w:space="0" w:color="auto"/>
              <w:left w:val="single" w:sz="4" w:space="0" w:color="auto"/>
              <w:bottom w:val="single" w:sz="4" w:space="0" w:color="auto"/>
              <w:right w:val="single" w:sz="4" w:space="0" w:color="auto"/>
            </w:tcBorders>
            <w:vAlign w:val="bottom"/>
          </w:tcPr>
          <w:p w:rsidR="003B266E" w:rsidRPr="009653AA" w:rsidRDefault="003B266E" w:rsidP="00B670C4">
            <w:pPr>
              <w:widowControl/>
              <w:overflowPunct/>
              <w:autoSpaceDE/>
              <w:autoSpaceDN/>
              <w:adjustRightInd/>
              <w:spacing w:line="276" w:lineRule="auto"/>
              <w:jc w:val="right"/>
              <w:textAlignment w:val="auto"/>
              <w:rPr>
                <w:rFonts w:eastAsiaTheme="minorHAnsi" w:cs="Arial"/>
                <w:szCs w:val="24"/>
              </w:rPr>
            </w:pPr>
            <w:r w:rsidRPr="009653AA">
              <w:rPr>
                <w:rFonts w:eastAsiaTheme="minorHAnsi" w:cs="Arial"/>
                <w:szCs w:val="24"/>
              </w:rPr>
              <w:t>11</w:t>
            </w:r>
          </w:p>
        </w:tc>
        <w:tc>
          <w:tcPr>
            <w:tcW w:w="1417" w:type="dxa"/>
            <w:tcBorders>
              <w:top w:val="single" w:sz="4" w:space="0" w:color="auto"/>
              <w:left w:val="single" w:sz="4" w:space="0" w:color="auto"/>
              <w:bottom w:val="single" w:sz="4" w:space="0" w:color="auto"/>
              <w:right w:val="single" w:sz="4" w:space="0" w:color="auto"/>
            </w:tcBorders>
            <w:vAlign w:val="bottom"/>
          </w:tcPr>
          <w:p w:rsidR="003B266E" w:rsidRPr="009653AA" w:rsidRDefault="003B266E" w:rsidP="00B670C4">
            <w:pPr>
              <w:widowControl/>
              <w:overflowPunct/>
              <w:autoSpaceDE/>
              <w:autoSpaceDN/>
              <w:adjustRightInd/>
              <w:spacing w:line="276" w:lineRule="auto"/>
              <w:jc w:val="right"/>
              <w:textAlignment w:val="auto"/>
              <w:rPr>
                <w:rFonts w:eastAsiaTheme="minorHAnsi" w:cs="Arial"/>
                <w:szCs w:val="24"/>
              </w:rPr>
            </w:pPr>
            <w:r w:rsidRPr="009653AA">
              <w:rPr>
                <w:rFonts w:eastAsiaTheme="minorHAnsi" w:cs="Arial"/>
                <w:szCs w:val="24"/>
              </w:rPr>
              <w:t>8</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B266E" w:rsidRPr="009653AA" w:rsidRDefault="003B266E" w:rsidP="00B670C4">
            <w:pPr>
              <w:widowControl/>
              <w:overflowPunct/>
              <w:autoSpaceDE/>
              <w:autoSpaceDN/>
              <w:adjustRightInd/>
              <w:spacing w:line="276" w:lineRule="auto"/>
              <w:jc w:val="right"/>
              <w:textAlignment w:val="auto"/>
              <w:rPr>
                <w:rFonts w:eastAsiaTheme="minorHAnsi" w:cs="Arial"/>
                <w:szCs w:val="24"/>
              </w:rPr>
            </w:pPr>
            <w:r w:rsidRPr="009653AA">
              <w:rPr>
                <w:rFonts w:eastAsiaTheme="minorHAnsi" w:cs="Arial"/>
                <w:szCs w:val="24"/>
              </w:rPr>
              <w:t>11</w:t>
            </w:r>
          </w:p>
        </w:tc>
        <w:tc>
          <w:tcPr>
            <w:tcW w:w="1610" w:type="dxa"/>
            <w:tcBorders>
              <w:top w:val="single" w:sz="4" w:space="0" w:color="auto"/>
              <w:left w:val="nil"/>
              <w:bottom w:val="single" w:sz="4" w:space="0" w:color="auto"/>
              <w:right w:val="single" w:sz="4" w:space="0" w:color="auto"/>
            </w:tcBorders>
            <w:shd w:val="clear" w:color="auto" w:fill="auto"/>
            <w:noWrap/>
            <w:hideMark/>
          </w:tcPr>
          <w:p w:rsidR="003B266E" w:rsidRPr="009653AA" w:rsidRDefault="003B266E" w:rsidP="00760FE1">
            <w:pPr>
              <w:widowControl/>
              <w:overflowPunct/>
              <w:autoSpaceDE/>
              <w:autoSpaceDN/>
              <w:adjustRightInd/>
              <w:spacing w:line="276" w:lineRule="auto"/>
              <w:jc w:val="right"/>
              <w:textAlignment w:val="auto"/>
              <w:rPr>
                <w:rFonts w:eastAsiaTheme="minorHAnsi" w:cs="Arial"/>
                <w:szCs w:val="24"/>
              </w:rPr>
            </w:pPr>
            <w:r w:rsidRPr="009653AA">
              <w:rPr>
                <w:rFonts w:eastAsiaTheme="minorHAnsi" w:cs="Arial"/>
                <w:szCs w:val="24"/>
              </w:rPr>
              <w:t>4</w:t>
            </w:r>
          </w:p>
        </w:tc>
      </w:tr>
      <w:tr w:rsidR="003B266E" w:rsidRPr="003B266E" w:rsidTr="00B670C4">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B266E" w:rsidRPr="003B266E" w:rsidRDefault="003B266E" w:rsidP="003B266E">
            <w:pPr>
              <w:widowControl/>
              <w:overflowPunct/>
              <w:autoSpaceDE/>
              <w:autoSpaceDN/>
              <w:adjustRightInd/>
              <w:spacing w:line="276" w:lineRule="auto"/>
              <w:textAlignment w:val="auto"/>
              <w:rPr>
                <w:rFonts w:eastAsiaTheme="minorHAnsi" w:cs="Arial"/>
                <w:b/>
                <w:bCs/>
                <w:szCs w:val="24"/>
              </w:rPr>
            </w:pPr>
            <w:r w:rsidRPr="003B266E">
              <w:rPr>
                <w:rFonts w:eastAsiaTheme="minorHAnsi" w:cs="Arial"/>
                <w:b/>
                <w:bCs/>
                <w:szCs w:val="24"/>
              </w:rPr>
              <w:t>Female</w:t>
            </w:r>
          </w:p>
        </w:tc>
        <w:tc>
          <w:tcPr>
            <w:tcW w:w="1843" w:type="dxa"/>
            <w:tcBorders>
              <w:top w:val="single" w:sz="4" w:space="0" w:color="auto"/>
              <w:left w:val="single" w:sz="4" w:space="0" w:color="auto"/>
              <w:bottom w:val="single" w:sz="4" w:space="0" w:color="auto"/>
              <w:right w:val="single" w:sz="4" w:space="0" w:color="auto"/>
            </w:tcBorders>
            <w:vAlign w:val="bottom"/>
          </w:tcPr>
          <w:p w:rsidR="003B266E" w:rsidRPr="009653AA" w:rsidRDefault="003B266E" w:rsidP="00B670C4">
            <w:pPr>
              <w:widowControl/>
              <w:overflowPunct/>
              <w:autoSpaceDE/>
              <w:autoSpaceDN/>
              <w:adjustRightInd/>
              <w:spacing w:line="276" w:lineRule="auto"/>
              <w:jc w:val="right"/>
              <w:textAlignment w:val="auto"/>
              <w:rPr>
                <w:rFonts w:eastAsiaTheme="minorHAnsi" w:cs="Arial"/>
                <w:szCs w:val="24"/>
              </w:rPr>
            </w:pPr>
            <w:r w:rsidRPr="009653AA">
              <w:rPr>
                <w:rFonts w:eastAsiaTheme="minorHAnsi" w:cs="Arial"/>
                <w:szCs w:val="24"/>
              </w:rPr>
              <w:t>6</w:t>
            </w:r>
          </w:p>
        </w:tc>
        <w:tc>
          <w:tcPr>
            <w:tcW w:w="1417" w:type="dxa"/>
            <w:tcBorders>
              <w:top w:val="single" w:sz="4" w:space="0" w:color="auto"/>
              <w:left w:val="single" w:sz="4" w:space="0" w:color="auto"/>
              <w:bottom w:val="single" w:sz="4" w:space="0" w:color="auto"/>
              <w:right w:val="single" w:sz="4" w:space="0" w:color="auto"/>
            </w:tcBorders>
            <w:vAlign w:val="bottom"/>
          </w:tcPr>
          <w:p w:rsidR="003B266E" w:rsidRPr="009653AA" w:rsidRDefault="003B266E" w:rsidP="00B670C4">
            <w:pPr>
              <w:widowControl/>
              <w:overflowPunct/>
              <w:autoSpaceDE/>
              <w:autoSpaceDN/>
              <w:adjustRightInd/>
              <w:spacing w:line="276" w:lineRule="auto"/>
              <w:jc w:val="right"/>
              <w:textAlignment w:val="auto"/>
              <w:rPr>
                <w:rFonts w:eastAsiaTheme="minorHAnsi" w:cs="Arial"/>
                <w:szCs w:val="24"/>
              </w:rPr>
            </w:pPr>
            <w:r w:rsidRPr="009653AA">
              <w:rPr>
                <w:rFonts w:eastAsiaTheme="minorHAnsi" w:cs="Arial"/>
                <w:szCs w:val="24"/>
              </w:rPr>
              <w:t>10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B266E" w:rsidRPr="009653AA" w:rsidRDefault="003B266E" w:rsidP="00B670C4">
            <w:pPr>
              <w:widowControl/>
              <w:overflowPunct/>
              <w:autoSpaceDE/>
              <w:autoSpaceDN/>
              <w:adjustRightInd/>
              <w:spacing w:line="276" w:lineRule="auto"/>
              <w:jc w:val="right"/>
              <w:textAlignment w:val="auto"/>
              <w:rPr>
                <w:rFonts w:eastAsiaTheme="minorHAnsi" w:cs="Arial"/>
                <w:szCs w:val="24"/>
              </w:rPr>
            </w:pPr>
            <w:r w:rsidRPr="009653AA">
              <w:rPr>
                <w:rFonts w:eastAsiaTheme="minorHAnsi" w:cs="Arial"/>
                <w:szCs w:val="24"/>
              </w:rPr>
              <w:t>7</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3B266E" w:rsidRPr="009653AA" w:rsidRDefault="003B266E" w:rsidP="00B670C4">
            <w:pPr>
              <w:widowControl/>
              <w:overflowPunct/>
              <w:autoSpaceDE/>
              <w:autoSpaceDN/>
              <w:adjustRightInd/>
              <w:spacing w:line="276" w:lineRule="auto"/>
              <w:jc w:val="right"/>
              <w:textAlignment w:val="auto"/>
              <w:rPr>
                <w:rFonts w:eastAsiaTheme="minorHAnsi" w:cs="Arial"/>
                <w:szCs w:val="24"/>
              </w:rPr>
            </w:pPr>
            <w:r w:rsidRPr="009653AA">
              <w:rPr>
                <w:rFonts w:eastAsiaTheme="minorHAnsi" w:cs="Arial"/>
                <w:szCs w:val="24"/>
              </w:rPr>
              <w:t>7</w:t>
            </w:r>
          </w:p>
        </w:tc>
      </w:tr>
    </w:tbl>
    <w:p w:rsidR="00FA1757" w:rsidRDefault="00FA1757" w:rsidP="00A242B8">
      <w:pPr>
        <w:widowControl/>
        <w:overflowPunct/>
        <w:autoSpaceDE/>
        <w:autoSpaceDN/>
        <w:adjustRightInd/>
        <w:spacing w:line="276" w:lineRule="auto"/>
        <w:textAlignment w:val="auto"/>
        <w:rPr>
          <w:rFonts w:eastAsiaTheme="minorHAnsi" w:cs="Arial"/>
          <w:b/>
          <w:szCs w:val="24"/>
        </w:rPr>
      </w:pPr>
    </w:p>
    <w:p w:rsidR="00EF4997" w:rsidRDefault="003E234A" w:rsidP="003E234A">
      <w:pPr>
        <w:widowControl/>
        <w:overflowPunct/>
        <w:autoSpaceDE/>
        <w:autoSpaceDN/>
        <w:adjustRightInd/>
        <w:spacing w:after="200" w:line="276" w:lineRule="auto"/>
        <w:textAlignment w:val="auto"/>
        <w:rPr>
          <w:rFonts w:eastAsiaTheme="minorHAnsi" w:cs="Arial"/>
          <w:b/>
          <w:szCs w:val="24"/>
        </w:rPr>
      </w:pPr>
      <w:r w:rsidRPr="003E234A">
        <w:rPr>
          <w:rFonts w:eastAsiaTheme="minorHAnsi" w:cs="Arial"/>
          <w:b/>
          <w:szCs w:val="24"/>
        </w:rPr>
        <w:t>National Child Measurement Programme</w:t>
      </w:r>
      <w:r>
        <w:rPr>
          <w:rFonts w:eastAsiaTheme="minorHAnsi" w:cs="Arial"/>
          <w:b/>
          <w:szCs w:val="24"/>
        </w:rPr>
        <w:t xml:space="preserve"> (NCMP)</w:t>
      </w:r>
      <w:r w:rsidR="00EF4997">
        <w:rPr>
          <w:rFonts w:eastAsiaTheme="minorHAnsi" w:cs="Arial"/>
          <w:b/>
          <w:szCs w:val="24"/>
        </w:rPr>
        <w:t xml:space="preserve">  </w:t>
      </w:r>
    </w:p>
    <w:p w:rsidR="00B670C4" w:rsidRPr="003E234A" w:rsidRDefault="003E234A" w:rsidP="003E234A">
      <w:pPr>
        <w:widowControl/>
        <w:overflowPunct/>
        <w:autoSpaceDE/>
        <w:autoSpaceDN/>
        <w:adjustRightInd/>
        <w:spacing w:after="200" w:line="276" w:lineRule="auto"/>
        <w:textAlignment w:val="auto"/>
        <w:rPr>
          <w:rFonts w:eastAsiaTheme="minorHAnsi" w:cs="Arial"/>
          <w:szCs w:val="24"/>
        </w:rPr>
      </w:pPr>
      <w:r w:rsidRPr="003E234A">
        <w:rPr>
          <w:rFonts w:eastAsiaTheme="minorHAnsi" w:cs="Arial"/>
          <w:szCs w:val="24"/>
        </w:rPr>
        <w:t>The NCMP was established in 2005/6 and records the height and weight measurements of children in reception (aged 4-5 years) and year 6 (aged 10-11 years) in state-maintained schools in England.</w:t>
      </w:r>
      <w:r w:rsidR="00FA1757">
        <w:rPr>
          <w:rFonts w:eastAsiaTheme="minorHAnsi" w:cs="Arial"/>
          <w:szCs w:val="24"/>
        </w:rPr>
        <w:t xml:space="preserve"> </w:t>
      </w:r>
      <w:r w:rsidRPr="00A242B8">
        <w:rPr>
          <w:rFonts w:eastAsiaTheme="minorHAnsi" w:cs="Arial"/>
          <w:szCs w:val="24"/>
        </w:rPr>
        <w:t>Note:</w:t>
      </w:r>
      <w:r w:rsidRPr="003E234A">
        <w:rPr>
          <w:rFonts w:eastAsiaTheme="minorHAnsi" w:cs="Arial"/>
          <w:szCs w:val="24"/>
        </w:rPr>
        <w:t xml:space="preserve"> BMI status does not necessarily indicate malnutrition (under or over), but it does represent a long term imbalance between energy intake and expenditure, which can lead to underweight and overweight if maintained.</w:t>
      </w:r>
    </w:p>
    <w:tbl>
      <w:tblPr>
        <w:tblStyle w:val="TableGrid11"/>
        <w:tblW w:w="8472" w:type="dxa"/>
        <w:tblLayout w:type="fixed"/>
        <w:tblLook w:val="04A0"/>
      </w:tblPr>
      <w:tblGrid>
        <w:gridCol w:w="3227"/>
        <w:gridCol w:w="1843"/>
        <w:gridCol w:w="1701"/>
        <w:gridCol w:w="1701"/>
      </w:tblGrid>
      <w:tr w:rsidR="003E234A" w:rsidRPr="003E234A" w:rsidTr="00753E26">
        <w:trPr>
          <w:trHeight w:val="1496"/>
          <w:tblHeader/>
        </w:trPr>
        <w:tc>
          <w:tcPr>
            <w:tcW w:w="8472" w:type="dxa"/>
            <w:gridSpan w:val="4"/>
          </w:tcPr>
          <w:p w:rsidR="003E234A" w:rsidRDefault="003E234A" w:rsidP="00FE4A25">
            <w:pPr>
              <w:widowControl/>
              <w:overflowPunct/>
              <w:autoSpaceDE/>
              <w:autoSpaceDN/>
              <w:adjustRightInd/>
              <w:textAlignment w:val="auto"/>
              <w:rPr>
                <w:rFonts w:cs="Arial"/>
                <w:b/>
                <w:szCs w:val="24"/>
                <w:lang w:eastAsia="en-GB"/>
              </w:rPr>
            </w:pPr>
            <w:r w:rsidRPr="00AA3C1D">
              <w:rPr>
                <w:rFonts w:cs="Arial"/>
                <w:b/>
                <w:szCs w:val="24"/>
                <w:u w:val="single"/>
                <w:lang w:eastAsia="en-GB"/>
              </w:rPr>
              <w:t xml:space="preserve">Table </w:t>
            </w:r>
            <w:r w:rsidR="00AA3C1D" w:rsidRPr="00AA3C1D">
              <w:rPr>
                <w:rFonts w:cs="Arial"/>
                <w:b/>
                <w:szCs w:val="24"/>
                <w:u w:val="single"/>
                <w:lang w:eastAsia="en-GB"/>
              </w:rPr>
              <w:t>5</w:t>
            </w:r>
            <w:r w:rsidR="00C85F24">
              <w:rPr>
                <w:rFonts w:cs="Arial"/>
                <w:b/>
                <w:szCs w:val="24"/>
                <w:u w:val="single"/>
                <w:lang w:eastAsia="en-GB"/>
              </w:rPr>
              <w:t>2</w:t>
            </w:r>
            <w:r w:rsidRPr="003E234A">
              <w:rPr>
                <w:rFonts w:cs="Arial"/>
                <w:b/>
                <w:szCs w:val="24"/>
                <w:lang w:eastAsia="en-GB"/>
              </w:rPr>
              <w:t xml:space="preserve">. Prevalence of underweight, healthy weight, overweight and obese children by school year and sex in </w:t>
            </w:r>
            <w:r w:rsidRPr="00937756">
              <w:rPr>
                <w:rFonts w:cs="Arial"/>
                <w:b/>
                <w:szCs w:val="24"/>
                <w:u w:val="single"/>
                <w:lang w:eastAsia="en-GB"/>
              </w:rPr>
              <w:t>England</w:t>
            </w:r>
            <w:r w:rsidRPr="003E234A">
              <w:rPr>
                <w:rFonts w:cs="Arial"/>
                <w:b/>
                <w:szCs w:val="24"/>
                <w:lang w:eastAsia="en-GB"/>
              </w:rPr>
              <w:t xml:space="preserve"> </w:t>
            </w:r>
            <w:r w:rsidR="00760FE1">
              <w:rPr>
                <w:rFonts w:cs="Arial"/>
                <w:b/>
                <w:szCs w:val="24"/>
                <w:lang w:eastAsia="en-GB"/>
              </w:rPr>
              <w:t xml:space="preserve">2012/13 to </w:t>
            </w:r>
            <w:r>
              <w:rPr>
                <w:rFonts w:cs="Arial"/>
                <w:b/>
                <w:szCs w:val="24"/>
                <w:lang w:eastAsia="en-GB"/>
              </w:rPr>
              <w:t>2</w:t>
            </w:r>
            <w:r w:rsidRPr="003E234A">
              <w:rPr>
                <w:rFonts w:cs="Arial"/>
                <w:b/>
                <w:szCs w:val="24"/>
                <w:lang w:eastAsia="en-GB"/>
              </w:rPr>
              <w:t>014/15</w:t>
            </w:r>
          </w:p>
          <w:p w:rsidR="003E234A" w:rsidRPr="003E234A" w:rsidRDefault="003E234A" w:rsidP="00FE4A25">
            <w:pPr>
              <w:widowControl/>
              <w:overflowPunct/>
              <w:autoSpaceDE/>
              <w:autoSpaceDN/>
              <w:adjustRightInd/>
              <w:textAlignment w:val="auto"/>
              <w:rPr>
                <w:rFonts w:cs="Arial"/>
                <w:b/>
                <w:szCs w:val="24"/>
                <w:lang w:eastAsia="en-GB"/>
              </w:rPr>
            </w:pPr>
          </w:p>
          <w:p w:rsidR="003E234A" w:rsidRPr="00FE4A25" w:rsidRDefault="003E234A" w:rsidP="00FE4A25">
            <w:pPr>
              <w:widowControl/>
              <w:overflowPunct/>
              <w:autoSpaceDE/>
              <w:autoSpaceDN/>
              <w:adjustRightInd/>
              <w:textAlignment w:val="auto"/>
              <w:rPr>
                <w:rFonts w:cs="Arial"/>
                <w:b/>
                <w:szCs w:val="24"/>
                <w:lang w:eastAsia="en-GB"/>
              </w:rPr>
            </w:pPr>
            <w:r w:rsidRPr="003E234A">
              <w:rPr>
                <w:rFonts w:cs="Arial"/>
                <w:b/>
                <w:szCs w:val="24"/>
                <w:lang w:eastAsia="en-GB"/>
              </w:rPr>
              <w:t xml:space="preserve">Source: </w:t>
            </w:r>
            <w:r w:rsidRPr="003E234A">
              <w:rPr>
                <w:rFonts w:cs="Arial"/>
                <w:szCs w:val="24"/>
                <w:lang w:eastAsia="en-GB"/>
              </w:rPr>
              <w:t>HSCIC</w:t>
            </w:r>
            <w:r w:rsidRPr="003E234A">
              <w:rPr>
                <w:rFonts w:cs="Arial"/>
                <w:b/>
                <w:szCs w:val="24"/>
                <w:lang w:eastAsia="en-GB"/>
              </w:rPr>
              <w:t xml:space="preserve"> </w:t>
            </w:r>
            <w:hyperlink r:id="rId45" w:anchor="top" w:history="1">
              <w:r w:rsidRPr="0061159F">
                <w:rPr>
                  <w:rFonts w:cs="Arial"/>
                  <w:color w:val="0000FF" w:themeColor="hyperlink"/>
                  <w:szCs w:val="24"/>
                  <w:u w:val="single"/>
                  <w:lang w:eastAsia="en-GB"/>
                </w:rPr>
                <w:t>http://www.hscic.gov.uk/searchcatalogue?productid=19405&amp;q=title%3a%22national+child+measurement+programme%22&amp;sort=Relevance&amp;size=10&amp;page=1#top</w:t>
              </w:r>
            </w:hyperlink>
          </w:p>
        </w:tc>
      </w:tr>
      <w:tr w:rsidR="003E234A" w:rsidRPr="003E234A" w:rsidTr="00753E26">
        <w:trPr>
          <w:trHeight w:val="307"/>
          <w:tblHeader/>
        </w:trPr>
        <w:tc>
          <w:tcPr>
            <w:tcW w:w="3227" w:type="dxa"/>
          </w:tcPr>
          <w:p w:rsidR="003E234A" w:rsidRPr="00CF568E" w:rsidRDefault="004116F9" w:rsidP="00B670C4">
            <w:pPr>
              <w:widowControl/>
              <w:overflowPunct/>
              <w:autoSpaceDE/>
              <w:autoSpaceDN/>
              <w:adjustRightInd/>
              <w:spacing w:before="240"/>
              <w:textAlignment w:val="auto"/>
              <w:rPr>
                <w:rFonts w:cs="Arial"/>
                <w:b/>
                <w:szCs w:val="24"/>
                <w:lang w:eastAsia="en-GB"/>
              </w:rPr>
            </w:pPr>
            <w:r>
              <w:rPr>
                <w:rFonts w:cs="Arial"/>
                <w:b/>
                <w:szCs w:val="24"/>
                <w:lang w:eastAsia="en-GB"/>
              </w:rPr>
              <w:t xml:space="preserve">Year </w:t>
            </w:r>
          </w:p>
        </w:tc>
        <w:tc>
          <w:tcPr>
            <w:tcW w:w="1843" w:type="dxa"/>
            <w:vAlign w:val="bottom"/>
          </w:tcPr>
          <w:p w:rsidR="003E234A" w:rsidRPr="00CF568E" w:rsidRDefault="003E234A" w:rsidP="008B2C94">
            <w:pPr>
              <w:widowControl/>
              <w:overflowPunct/>
              <w:autoSpaceDE/>
              <w:autoSpaceDN/>
              <w:adjustRightInd/>
              <w:jc w:val="right"/>
              <w:textAlignment w:val="auto"/>
              <w:rPr>
                <w:rFonts w:cs="Arial"/>
                <w:b/>
                <w:szCs w:val="24"/>
                <w:lang w:eastAsia="en-GB"/>
              </w:rPr>
            </w:pPr>
            <w:r w:rsidRPr="00CF568E">
              <w:rPr>
                <w:rFonts w:cs="Arial"/>
                <w:b/>
                <w:szCs w:val="24"/>
                <w:lang w:eastAsia="en-GB"/>
              </w:rPr>
              <w:t xml:space="preserve">2012/13 </w:t>
            </w:r>
          </w:p>
        </w:tc>
        <w:tc>
          <w:tcPr>
            <w:tcW w:w="1701" w:type="dxa"/>
            <w:vAlign w:val="bottom"/>
          </w:tcPr>
          <w:p w:rsidR="003E234A" w:rsidRPr="00CF568E" w:rsidRDefault="003E234A" w:rsidP="008B2C94">
            <w:pPr>
              <w:widowControl/>
              <w:overflowPunct/>
              <w:autoSpaceDE/>
              <w:autoSpaceDN/>
              <w:adjustRightInd/>
              <w:jc w:val="right"/>
              <w:textAlignment w:val="auto"/>
              <w:rPr>
                <w:rFonts w:cs="Arial"/>
                <w:b/>
                <w:szCs w:val="24"/>
                <w:lang w:eastAsia="en-GB"/>
              </w:rPr>
            </w:pPr>
            <w:r w:rsidRPr="00CF568E">
              <w:rPr>
                <w:rFonts w:cs="Arial"/>
                <w:b/>
                <w:szCs w:val="24"/>
                <w:lang w:eastAsia="en-GB"/>
              </w:rPr>
              <w:t>2013/14</w:t>
            </w:r>
          </w:p>
        </w:tc>
        <w:tc>
          <w:tcPr>
            <w:tcW w:w="1701" w:type="dxa"/>
            <w:vAlign w:val="bottom"/>
          </w:tcPr>
          <w:p w:rsidR="003E234A" w:rsidRPr="00CF568E" w:rsidRDefault="003E234A" w:rsidP="008B2C94">
            <w:pPr>
              <w:widowControl/>
              <w:overflowPunct/>
              <w:autoSpaceDE/>
              <w:autoSpaceDN/>
              <w:adjustRightInd/>
              <w:jc w:val="right"/>
              <w:textAlignment w:val="auto"/>
              <w:rPr>
                <w:rFonts w:cs="Arial"/>
                <w:b/>
                <w:szCs w:val="24"/>
                <w:lang w:eastAsia="en-GB"/>
              </w:rPr>
            </w:pPr>
            <w:r w:rsidRPr="00CF568E">
              <w:rPr>
                <w:rFonts w:cs="Arial"/>
                <w:b/>
                <w:szCs w:val="24"/>
                <w:lang w:eastAsia="en-GB"/>
              </w:rPr>
              <w:t>2014/15</w:t>
            </w:r>
          </w:p>
        </w:tc>
      </w:tr>
      <w:tr w:rsidR="003E234A" w:rsidRPr="003E234A" w:rsidTr="00753E26">
        <w:trPr>
          <w:trHeight w:val="553"/>
        </w:trPr>
        <w:tc>
          <w:tcPr>
            <w:tcW w:w="3227" w:type="dxa"/>
            <w:vAlign w:val="bottom"/>
          </w:tcPr>
          <w:p w:rsidR="003E234A" w:rsidRPr="00CF568E" w:rsidRDefault="003E234A" w:rsidP="00FE4A25">
            <w:pPr>
              <w:widowControl/>
              <w:overflowPunct/>
              <w:autoSpaceDE/>
              <w:autoSpaceDN/>
              <w:adjustRightInd/>
              <w:textAlignment w:val="auto"/>
              <w:rPr>
                <w:rFonts w:cs="Arial"/>
                <w:b/>
                <w:szCs w:val="24"/>
                <w:lang w:eastAsia="en-GB"/>
              </w:rPr>
            </w:pPr>
            <w:r w:rsidRPr="00CF568E">
              <w:rPr>
                <w:rFonts w:cs="Arial"/>
                <w:b/>
                <w:szCs w:val="24"/>
                <w:lang w:eastAsia="en-GB"/>
              </w:rPr>
              <w:t>All Reception (age 4-5):</w:t>
            </w:r>
          </w:p>
        </w:tc>
        <w:tc>
          <w:tcPr>
            <w:tcW w:w="1843" w:type="dxa"/>
            <w:vAlign w:val="bottom"/>
          </w:tcPr>
          <w:p w:rsidR="003E234A" w:rsidRPr="00CF568E" w:rsidRDefault="003E234A" w:rsidP="008B2C94">
            <w:pPr>
              <w:widowControl/>
              <w:overflowPunct/>
              <w:autoSpaceDE/>
              <w:autoSpaceDN/>
              <w:adjustRightInd/>
              <w:jc w:val="right"/>
              <w:textAlignment w:val="auto"/>
              <w:rPr>
                <w:rFonts w:cs="Arial"/>
                <w:i/>
                <w:szCs w:val="24"/>
                <w:lang w:eastAsia="en-GB"/>
              </w:rPr>
            </w:pPr>
          </w:p>
        </w:tc>
        <w:tc>
          <w:tcPr>
            <w:tcW w:w="1701" w:type="dxa"/>
            <w:vAlign w:val="bottom"/>
          </w:tcPr>
          <w:p w:rsidR="003E234A" w:rsidRPr="00CF568E" w:rsidRDefault="003E234A" w:rsidP="008B2C94">
            <w:pPr>
              <w:widowControl/>
              <w:overflowPunct/>
              <w:autoSpaceDE/>
              <w:autoSpaceDN/>
              <w:adjustRightInd/>
              <w:jc w:val="right"/>
              <w:textAlignment w:val="auto"/>
              <w:rPr>
                <w:rFonts w:cs="Arial"/>
                <w:i/>
                <w:szCs w:val="24"/>
                <w:lang w:eastAsia="en-GB"/>
              </w:rPr>
            </w:pPr>
          </w:p>
        </w:tc>
        <w:tc>
          <w:tcPr>
            <w:tcW w:w="1701" w:type="dxa"/>
            <w:vAlign w:val="bottom"/>
          </w:tcPr>
          <w:p w:rsidR="003E234A" w:rsidRPr="00CF568E" w:rsidRDefault="003E234A" w:rsidP="008B2C94">
            <w:pPr>
              <w:widowControl/>
              <w:overflowPunct/>
              <w:autoSpaceDE/>
              <w:autoSpaceDN/>
              <w:adjustRightInd/>
              <w:jc w:val="right"/>
              <w:textAlignment w:val="auto"/>
              <w:rPr>
                <w:rFonts w:cs="Arial"/>
                <w:i/>
                <w:szCs w:val="24"/>
                <w:lang w:eastAsia="en-GB"/>
              </w:rPr>
            </w:pPr>
          </w:p>
        </w:tc>
      </w:tr>
      <w:tr w:rsidR="003E234A" w:rsidRPr="003E234A" w:rsidTr="00753E26">
        <w:trPr>
          <w:trHeight w:val="273"/>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Number measured</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587,678</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587,336</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610,636</w:t>
            </w:r>
          </w:p>
        </w:tc>
      </w:tr>
      <w:tr w:rsidR="003E234A" w:rsidRPr="003E234A" w:rsidTr="00753E26">
        <w:trPr>
          <w:trHeight w:val="263"/>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Underweight</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sidR="00F3140B">
              <w:rPr>
                <w:rFonts w:cs="Arial"/>
                <w:szCs w:val="24"/>
                <w:lang w:eastAsia="en-GB"/>
              </w:rPr>
              <w:t>%</w:t>
            </w:r>
          </w:p>
        </w:tc>
      </w:tr>
      <w:tr w:rsidR="003E234A" w:rsidRPr="003E234A" w:rsidTr="00753E26">
        <w:trPr>
          <w:trHeight w:val="267"/>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Healthy Weight</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77</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77</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77</w:t>
            </w:r>
            <w:r w:rsidR="00F3140B">
              <w:rPr>
                <w:rFonts w:cs="Arial"/>
                <w:szCs w:val="24"/>
                <w:lang w:eastAsia="en-GB"/>
              </w:rPr>
              <w:t>%</w:t>
            </w:r>
          </w:p>
        </w:tc>
      </w:tr>
      <w:tr w:rsidR="003E234A" w:rsidRPr="003E234A" w:rsidTr="00753E26">
        <w:trPr>
          <w:trHeight w:val="257"/>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lastRenderedPageBreak/>
              <w:t>Overweight</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13</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13</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13</w:t>
            </w:r>
            <w:r w:rsidR="00F3140B">
              <w:rPr>
                <w:rFonts w:cs="Arial"/>
                <w:szCs w:val="24"/>
                <w:lang w:eastAsia="en-GB"/>
              </w:rPr>
              <w:t>%</w:t>
            </w:r>
          </w:p>
        </w:tc>
      </w:tr>
      <w:tr w:rsidR="003E234A" w:rsidRPr="003E234A" w:rsidTr="00753E26">
        <w:trPr>
          <w:trHeight w:val="261"/>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Obese</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9</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9</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9</w:t>
            </w:r>
            <w:r w:rsidR="00F3140B">
              <w:rPr>
                <w:rFonts w:cs="Arial"/>
                <w:szCs w:val="24"/>
                <w:lang w:eastAsia="en-GB"/>
              </w:rPr>
              <w:t>%</w:t>
            </w:r>
          </w:p>
        </w:tc>
      </w:tr>
      <w:tr w:rsidR="003E234A" w:rsidRPr="003E234A" w:rsidTr="00753E26">
        <w:trPr>
          <w:trHeight w:val="470"/>
        </w:trPr>
        <w:tc>
          <w:tcPr>
            <w:tcW w:w="3227" w:type="dxa"/>
            <w:vAlign w:val="bottom"/>
          </w:tcPr>
          <w:p w:rsidR="003E234A" w:rsidRPr="00CF568E" w:rsidRDefault="003E234A" w:rsidP="00FE4A25">
            <w:pPr>
              <w:widowControl/>
              <w:overflowPunct/>
              <w:autoSpaceDE/>
              <w:autoSpaceDN/>
              <w:adjustRightInd/>
              <w:textAlignment w:val="auto"/>
              <w:rPr>
                <w:rFonts w:cs="Arial"/>
                <w:b/>
                <w:szCs w:val="24"/>
                <w:lang w:eastAsia="en-GB"/>
              </w:rPr>
            </w:pPr>
            <w:r w:rsidRPr="00CF568E">
              <w:rPr>
                <w:rFonts w:cs="Arial"/>
                <w:b/>
                <w:szCs w:val="24"/>
                <w:lang w:eastAsia="en-GB"/>
              </w:rPr>
              <w:t>All Year 6 (age 10-11):</w:t>
            </w:r>
          </w:p>
        </w:tc>
        <w:tc>
          <w:tcPr>
            <w:tcW w:w="1843" w:type="dxa"/>
            <w:vAlign w:val="bottom"/>
          </w:tcPr>
          <w:p w:rsidR="003E234A" w:rsidRPr="00CF568E" w:rsidRDefault="003E234A" w:rsidP="008B2C94">
            <w:pPr>
              <w:widowControl/>
              <w:overflowPunct/>
              <w:autoSpaceDE/>
              <w:autoSpaceDN/>
              <w:adjustRightInd/>
              <w:jc w:val="right"/>
              <w:textAlignment w:val="auto"/>
              <w:rPr>
                <w:rFonts w:cs="Arial"/>
                <w:i/>
                <w:szCs w:val="24"/>
                <w:lang w:eastAsia="en-GB"/>
              </w:rPr>
            </w:pPr>
          </w:p>
        </w:tc>
        <w:tc>
          <w:tcPr>
            <w:tcW w:w="1701" w:type="dxa"/>
            <w:vAlign w:val="bottom"/>
          </w:tcPr>
          <w:p w:rsidR="003E234A" w:rsidRPr="00CF568E" w:rsidRDefault="003E234A" w:rsidP="008B2C94">
            <w:pPr>
              <w:widowControl/>
              <w:overflowPunct/>
              <w:autoSpaceDE/>
              <w:autoSpaceDN/>
              <w:adjustRightInd/>
              <w:jc w:val="right"/>
              <w:textAlignment w:val="auto"/>
              <w:rPr>
                <w:rFonts w:cs="Arial"/>
                <w:i/>
                <w:szCs w:val="24"/>
                <w:lang w:eastAsia="en-GB"/>
              </w:rPr>
            </w:pPr>
          </w:p>
        </w:tc>
        <w:tc>
          <w:tcPr>
            <w:tcW w:w="1701" w:type="dxa"/>
            <w:vAlign w:val="bottom"/>
          </w:tcPr>
          <w:p w:rsidR="003E234A" w:rsidRPr="00CF568E" w:rsidRDefault="003E234A" w:rsidP="008B2C94">
            <w:pPr>
              <w:widowControl/>
              <w:overflowPunct/>
              <w:autoSpaceDE/>
              <w:autoSpaceDN/>
              <w:adjustRightInd/>
              <w:jc w:val="right"/>
              <w:textAlignment w:val="auto"/>
              <w:rPr>
                <w:rFonts w:cs="Arial"/>
                <w:i/>
                <w:szCs w:val="24"/>
                <w:lang w:eastAsia="en-GB"/>
              </w:rPr>
            </w:pPr>
          </w:p>
        </w:tc>
      </w:tr>
      <w:tr w:rsidR="003E234A" w:rsidRPr="003E234A" w:rsidTr="00753E26">
        <w:trPr>
          <w:trHeight w:val="469"/>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Number measured</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489,146</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514,275</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531,223</w:t>
            </w:r>
          </w:p>
        </w:tc>
      </w:tr>
      <w:tr w:rsidR="003E234A" w:rsidRPr="003E234A" w:rsidTr="00753E26">
        <w:trPr>
          <w:trHeight w:val="314"/>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Underweight</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sidR="00F3140B">
              <w:rPr>
                <w:rFonts w:cs="Arial"/>
                <w:szCs w:val="24"/>
                <w:lang w:eastAsia="en-GB"/>
              </w:rPr>
              <w:t>%</w:t>
            </w:r>
          </w:p>
        </w:tc>
      </w:tr>
      <w:tr w:rsidR="003E234A" w:rsidRPr="003E234A" w:rsidTr="00753E26">
        <w:trPr>
          <w:trHeight w:val="314"/>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Healthy Weight</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65</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65</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65</w:t>
            </w:r>
            <w:r w:rsidR="00F3140B">
              <w:rPr>
                <w:rFonts w:cs="Arial"/>
                <w:szCs w:val="24"/>
                <w:lang w:eastAsia="en-GB"/>
              </w:rPr>
              <w:t>%</w:t>
            </w:r>
          </w:p>
        </w:tc>
      </w:tr>
      <w:tr w:rsidR="003E234A" w:rsidRPr="003E234A" w:rsidTr="00753E26">
        <w:trPr>
          <w:trHeight w:val="277"/>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Overweight</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14</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14</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14</w:t>
            </w:r>
            <w:r w:rsidR="00F3140B">
              <w:rPr>
                <w:rFonts w:cs="Arial"/>
                <w:szCs w:val="24"/>
                <w:lang w:eastAsia="en-GB"/>
              </w:rPr>
              <w:t>%</w:t>
            </w:r>
          </w:p>
        </w:tc>
      </w:tr>
      <w:tr w:rsidR="003E234A" w:rsidRPr="003E234A" w:rsidTr="00753E26">
        <w:trPr>
          <w:trHeight w:val="266"/>
        </w:trPr>
        <w:tc>
          <w:tcPr>
            <w:tcW w:w="3227" w:type="dxa"/>
            <w:vAlign w:val="bottom"/>
          </w:tcPr>
          <w:p w:rsidR="003E234A" w:rsidRPr="00CF568E" w:rsidRDefault="003E234A"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Obese</w:t>
            </w:r>
          </w:p>
        </w:tc>
        <w:tc>
          <w:tcPr>
            <w:tcW w:w="1843"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19</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19</w:t>
            </w:r>
            <w:r w:rsidR="00F3140B">
              <w:rPr>
                <w:rFonts w:cs="Arial"/>
                <w:szCs w:val="24"/>
                <w:lang w:eastAsia="en-GB"/>
              </w:rPr>
              <w:t>%</w:t>
            </w:r>
          </w:p>
        </w:tc>
        <w:tc>
          <w:tcPr>
            <w:tcW w:w="1701" w:type="dxa"/>
            <w:vAlign w:val="bottom"/>
          </w:tcPr>
          <w:p w:rsidR="003E234A" w:rsidRPr="00CF568E" w:rsidRDefault="003E234A" w:rsidP="008B2C94">
            <w:pPr>
              <w:widowControl/>
              <w:overflowPunct/>
              <w:autoSpaceDE/>
              <w:autoSpaceDN/>
              <w:adjustRightInd/>
              <w:jc w:val="right"/>
              <w:textAlignment w:val="auto"/>
              <w:rPr>
                <w:rFonts w:cs="Arial"/>
                <w:szCs w:val="24"/>
                <w:lang w:eastAsia="en-GB"/>
              </w:rPr>
            </w:pPr>
            <w:r w:rsidRPr="00CF568E">
              <w:rPr>
                <w:rFonts w:cs="Arial"/>
                <w:szCs w:val="24"/>
                <w:lang w:eastAsia="en-GB"/>
              </w:rPr>
              <w:t>19</w:t>
            </w:r>
            <w:r w:rsidR="00F3140B">
              <w:rPr>
                <w:rFonts w:cs="Arial"/>
                <w:szCs w:val="24"/>
                <w:lang w:eastAsia="en-GB"/>
              </w:rPr>
              <w:t>%</w:t>
            </w:r>
          </w:p>
        </w:tc>
      </w:tr>
      <w:tr w:rsidR="003E234A" w:rsidRPr="003E234A" w:rsidTr="00753E26">
        <w:trPr>
          <w:trHeight w:val="426"/>
        </w:trPr>
        <w:tc>
          <w:tcPr>
            <w:tcW w:w="3227" w:type="dxa"/>
            <w:vAlign w:val="bottom"/>
          </w:tcPr>
          <w:p w:rsidR="003E234A" w:rsidRPr="00CF568E" w:rsidRDefault="003E234A" w:rsidP="00FE4A25">
            <w:pPr>
              <w:widowControl/>
              <w:overflowPunct/>
              <w:autoSpaceDE/>
              <w:autoSpaceDN/>
              <w:adjustRightInd/>
              <w:textAlignment w:val="auto"/>
              <w:rPr>
                <w:rFonts w:cs="Arial"/>
                <w:b/>
                <w:szCs w:val="24"/>
                <w:lang w:eastAsia="en-GB"/>
              </w:rPr>
            </w:pPr>
            <w:r w:rsidRPr="00CF568E">
              <w:rPr>
                <w:rFonts w:cs="Arial"/>
                <w:b/>
                <w:szCs w:val="24"/>
                <w:lang w:eastAsia="en-GB"/>
              </w:rPr>
              <w:t>Boys Reception:</w:t>
            </w:r>
          </w:p>
        </w:tc>
        <w:tc>
          <w:tcPr>
            <w:tcW w:w="1843" w:type="dxa"/>
            <w:vAlign w:val="bottom"/>
          </w:tcPr>
          <w:p w:rsidR="003E234A" w:rsidRPr="00CF568E" w:rsidRDefault="003E234A" w:rsidP="008B2C94">
            <w:pPr>
              <w:widowControl/>
              <w:overflowPunct/>
              <w:autoSpaceDE/>
              <w:autoSpaceDN/>
              <w:adjustRightInd/>
              <w:jc w:val="right"/>
              <w:textAlignment w:val="auto"/>
              <w:rPr>
                <w:rFonts w:cs="Arial"/>
                <w:i/>
                <w:szCs w:val="24"/>
                <w:lang w:eastAsia="en-GB"/>
              </w:rPr>
            </w:pPr>
          </w:p>
        </w:tc>
        <w:tc>
          <w:tcPr>
            <w:tcW w:w="1701" w:type="dxa"/>
            <w:vAlign w:val="bottom"/>
          </w:tcPr>
          <w:p w:rsidR="003E234A" w:rsidRPr="00CF568E" w:rsidRDefault="003E234A" w:rsidP="008B2C94">
            <w:pPr>
              <w:widowControl/>
              <w:overflowPunct/>
              <w:autoSpaceDE/>
              <w:autoSpaceDN/>
              <w:adjustRightInd/>
              <w:jc w:val="right"/>
              <w:textAlignment w:val="auto"/>
              <w:rPr>
                <w:rFonts w:cs="Arial"/>
                <w:i/>
                <w:szCs w:val="24"/>
                <w:lang w:eastAsia="en-GB"/>
              </w:rPr>
            </w:pPr>
          </w:p>
        </w:tc>
        <w:tc>
          <w:tcPr>
            <w:tcW w:w="1701" w:type="dxa"/>
            <w:vAlign w:val="bottom"/>
          </w:tcPr>
          <w:p w:rsidR="003E234A" w:rsidRPr="00CF568E" w:rsidRDefault="003E234A" w:rsidP="008B2C94">
            <w:pPr>
              <w:widowControl/>
              <w:overflowPunct/>
              <w:autoSpaceDE/>
              <w:autoSpaceDN/>
              <w:adjustRightInd/>
              <w:jc w:val="right"/>
              <w:textAlignment w:val="auto"/>
              <w:rPr>
                <w:rFonts w:cs="Arial"/>
                <w:i/>
                <w:szCs w:val="24"/>
                <w:lang w:eastAsia="en-GB"/>
              </w:rPr>
            </w:pPr>
          </w:p>
        </w:tc>
      </w:tr>
      <w:tr w:rsidR="00737A24" w:rsidRPr="003E234A" w:rsidTr="00753E26">
        <w:trPr>
          <w:trHeight w:val="263"/>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Number measured</w:t>
            </w:r>
          </w:p>
        </w:tc>
        <w:tc>
          <w:tcPr>
            <w:tcW w:w="1843" w:type="dxa"/>
            <w:vAlign w:val="bottom"/>
          </w:tcPr>
          <w:p w:rsidR="00737A24" w:rsidRPr="000F4F31" w:rsidRDefault="00737A24" w:rsidP="008B2C94">
            <w:pPr>
              <w:jc w:val="right"/>
              <w:rPr>
                <w:rFonts w:cs="Arial"/>
              </w:rPr>
            </w:pPr>
            <w:r>
              <w:rPr>
                <w:rFonts w:cs="Arial"/>
              </w:rPr>
              <w:t>300,337</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299,603</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311,999</w:t>
            </w:r>
          </w:p>
        </w:tc>
      </w:tr>
      <w:tr w:rsidR="00737A24" w:rsidRPr="003E234A" w:rsidTr="00753E26">
        <w:trPr>
          <w:trHeight w:val="269"/>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Underweight</w:t>
            </w:r>
          </w:p>
        </w:tc>
        <w:tc>
          <w:tcPr>
            <w:tcW w:w="1843" w:type="dxa"/>
            <w:vAlign w:val="bottom"/>
          </w:tcPr>
          <w:p w:rsidR="00737A24" w:rsidRPr="000F4F31" w:rsidRDefault="00737A24" w:rsidP="008B2C94">
            <w:pPr>
              <w:jc w:val="right"/>
              <w:rPr>
                <w:rFonts w:cs="Arial"/>
              </w:rPr>
            </w:pPr>
            <w:r>
              <w:rPr>
                <w:rFonts w:cs="Arial"/>
              </w:rPr>
              <w:t>1</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Pr>
                <w:rFonts w:cs="Arial"/>
                <w:szCs w:val="24"/>
                <w:lang w:eastAsia="en-GB"/>
              </w:rPr>
              <w:t>%</w:t>
            </w:r>
          </w:p>
        </w:tc>
      </w:tr>
      <w:tr w:rsidR="00737A24" w:rsidRPr="003E234A" w:rsidTr="00753E26">
        <w:trPr>
          <w:trHeight w:val="259"/>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Healthy Weight</w:t>
            </w:r>
          </w:p>
        </w:tc>
        <w:tc>
          <w:tcPr>
            <w:tcW w:w="1843" w:type="dxa"/>
            <w:vAlign w:val="bottom"/>
          </w:tcPr>
          <w:p w:rsidR="00737A24" w:rsidRPr="000F4F31" w:rsidRDefault="00737A24" w:rsidP="008B2C94">
            <w:pPr>
              <w:jc w:val="right"/>
              <w:rPr>
                <w:rFonts w:cs="Arial"/>
              </w:rPr>
            </w:pPr>
            <w:r>
              <w:rPr>
                <w:rFonts w:cs="Arial"/>
              </w:rPr>
              <w:t>76</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75</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76</w:t>
            </w:r>
            <w:r>
              <w:rPr>
                <w:rFonts w:cs="Arial"/>
                <w:szCs w:val="24"/>
                <w:lang w:eastAsia="en-GB"/>
              </w:rPr>
              <w:t>%</w:t>
            </w:r>
          </w:p>
        </w:tc>
      </w:tr>
      <w:tr w:rsidR="00737A24" w:rsidRPr="003E234A" w:rsidTr="00753E26">
        <w:trPr>
          <w:trHeight w:val="262"/>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Overweight</w:t>
            </w:r>
          </w:p>
        </w:tc>
        <w:tc>
          <w:tcPr>
            <w:tcW w:w="1843" w:type="dxa"/>
            <w:vAlign w:val="bottom"/>
          </w:tcPr>
          <w:p w:rsidR="00737A24" w:rsidRPr="000F4F31" w:rsidRDefault="00737A24" w:rsidP="008B2C94">
            <w:pPr>
              <w:jc w:val="right"/>
              <w:rPr>
                <w:rFonts w:cs="Arial"/>
              </w:rPr>
            </w:pPr>
            <w:r>
              <w:rPr>
                <w:rFonts w:cs="Arial"/>
              </w:rPr>
              <w:t>13</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13</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13</w:t>
            </w:r>
            <w:r>
              <w:rPr>
                <w:rFonts w:cs="Arial"/>
                <w:szCs w:val="24"/>
                <w:lang w:eastAsia="en-GB"/>
              </w:rPr>
              <w:t>%</w:t>
            </w:r>
          </w:p>
        </w:tc>
      </w:tr>
      <w:tr w:rsidR="00737A24" w:rsidRPr="003E234A" w:rsidTr="00753E26">
        <w:trPr>
          <w:trHeight w:val="253"/>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Obese</w:t>
            </w:r>
          </w:p>
        </w:tc>
        <w:tc>
          <w:tcPr>
            <w:tcW w:w="1843" w:type="dxa"/>
            <w:vAlign w:val="bottom"/>
          </w:tcPr>
          <w:p w:rsidR="00737A24" w:rsidRPr="000F4F31" w:rsidRDefault="00737A24" w:rsidP="008B2C94">
            <w:pPr>
              <w:jc w:val="right"/>
              <w:rPr>
                <w:rFonts w:cs="Arial"/>
              </w:rPr>
            </w:pPr>
            <w:r>
              <w:rPr>
                <w:rFonts w:cs="Arial"/>
              </w:rPr>
              <w:t>10</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10</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9</w:t>
            </w:r>
            <w:r>
              <w:rPr>
                <w:rFonts w:cs="Arial"/>
                <w:szCs w:val="24"/>
                <w:lang w:eastAsia="en-GB"/>
              </w:rPr>
              <w:t>%</w:t>
            </w:r>
          </w:p>
        </w:tc>
      </w:tr>
      <w:tr w:rsidR="00737A24" w:rsidRPr="003E234A" w:rsidTr="00753E26">
        <w:trPr>
          <w:trHeight w:val="424"/>
        </w:trPr>
        <w:tc>
          <w:tcPr>
            <w:tcW w:w="3227" w:type="dxa"/>
            <w:vAlign w:val="bottom"/>
          </w:tcPr>
          <w:p w:rsidR="00737A24" w:rsidRPr="00CF568E" w:rsidRDefault="00737A24" w:rsidP="00FE4A25">
            <w:pPr>
              <w:widowControl/>
              <w:overflowPunct/>
              <w:autoSpaceDE/>
              <w:autoSpaceDN/>
              <w:adjustRightInd/>
              <w:textAlignment w:val="auto"/>
              <w:rPr>
                <w:rFonts w:cs="Arial"/>
                <w:b/>
                <w:szCs w:val="24"/>
                <w:lang w:eastAsia="en-GB"/>
              </w:rPr>
            </w:pPr>
            <w:r w:rsidRPr="00CF568E">
              <w:rPr>
                <w:rFonts w:cs="Arial"/>
                <w:b/>
                <w:szCs w:val="24"/>
                <w:lang w:eastAsia="en-GB"/>
              </w:rPr>
              <w:t>Boys Year 6:</w:t>
            </w:r>
          </w:p>
        </w:tc>
        <w:tc>
          <w:tcPr>
            <w:tcW w:w="1843" w:type="dxa"/>
            <w:vAlign w:val="bottom"/>
          </w:tcPr>
          <w:p w:rsidR="00737A24" w:rsidRPr="000F4F31" w:rsidRDefault="00737A24" w:rsidP="008B2C94">
            <w:pPr>
              <w:jc w:val="right"/>
              <w:rPr>
                <w:rFonts w:cs="Arial"/>
                <w:i/>
              </w:rPr>
            </w:pPr>
          </w:p>
        </w:tc>
        <w:tc>
          <w:tcPr>
            <w:tcW w:w="1701" w:type="dxa"/>
            <w:vAlign w:val="bottom"/>
          </w:tcPr>
          <w:p w:rsidR="00737A24" w:rsidRPr="00CF568E" w:rsidRDefault="00737A24" w:rsidP="008B2C94">
            <w:pPr>
              <w:widowControl/>
              <w:overflowPunct/>
              <w:autoSpaceDE/>
              <w:autoSpaceDN/>
              <w:adjustRightInd/>
              <w:jc w:val="right"/>
              <w:textAlignment w:val="auto"/>
              <w:rPr>
                <w:rFonts w:cs="Arial"/>
                <w:i/>
                <w:szCs w:val="24"/>
                <w:lang w:eastAsia="en-GB"/>
              </w:rPr>
            </w:pPr>
          </w:p>
        </w:tc>
        <w:tc>
          <w:tcPr>
            <w:tcW w:w="1701" w:type="dxa"/>
            <w:vAlign w:val="bottom"/>
          </w:tcPr>
          <w:p w:rsidR="00737A24" w:rsidRPr="00CF568E" w:rsidRDefault="00737A24" w:rsidP="008B2C94">
            <w:pPr>
              <w:widowControl/>
              <w:overflowPunct/>
              <w:autoSpaceDE/>
              <w:autoSpaceDN/>
              <w:adjustRightInd/>
              <w:jc w:val="right"/>
              <w:textAlignment w:val="auto"/>
              <w:rPr>
                <w:rFonts w:cs="Arial"/>
                <w:i/>
                <w:szCs w:val="24"/>
                <w:lang w:eastAsia="en-GB"/>
              </w:rPr>
            </w:pPr>
          </w:p>
        </w:tc>
      </w:tr>
      <w:tr w:rsidR="00737A24" w:rsidRPr="003E234A" w:rsidTr="00753E26">
        <w:trPr>
          <w:trHeight w:val="389"/>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Number measured</w:t>
            </w:r>
          </w:p>
        </w:tc>
        <w:tc>
          <w:tcPr>
            <w:tcW w:w="1843" w:type="dxa"/>
            <w:vAlign w:val="bottom"/>
          </w:tcPr>
          <w:p w:rsidR="00737A24" w:rsidRPr="000F4F31" w:rsidRDefault="00737A24" w:rsidP="008B2C94">
            <w:pPr>
              <w:jc w:val="right"/>
              <w:rPr>
                <w:rFonts w:cs="Arial"/>
              </w:rPr>
            </w:pPr>
            <w:r>
              <w:rPr>
                <w:rFonts w:cs="Arial"/>
              </w:rPr>
              <w:t>250,725</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263,316</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271,542</w:t>
            </w:r>
          </w:p>
        </w:tc>
      </w:tr>
      <w:tr w:rsidR="00737A24" w:rsidRPr="003E234A" w:rsidTr="00753E26">
        <w:trPr>
          <w:trHeight w:val="253"/>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Underweight</w:t>
            </w:r>
          </w:p>
        </w:tc>
        <w:tc>
          <w:tcPr>
            <w:tcW w:w="1843" w:type="dxa"/>
            <w:vAlign w:val="bottom"/>
          </w:tcPr>
          <w:p w:rsidR="00737A24" w:rsidRPr="000F4F31" w:rsidRDefault="00737A24" w:rsidP="008B2C94">
            <w:pPr>
              <w:jc w:val="right"/>
              <w:rPr>
                <w:rFonts w:cs="Arial"/>
              </w:rPr>
            </w:pPr>
            <w:r>
              <w:rPr>
                <w:rFonts w:cs="Arial"/>
              </w:rPr>
              <w:t>1</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Pr>
                <w:rFonts w:cs="Arial"/>
                <w:szCs w:val="24"/>
                <w:lang w:eastAsia="en-GB"/>
              </w:rPr>
              <w:t>%</w:t>
            </w:r>
          </w:p>
        </w:tc>
      </w:tr>
      <w:tr w:rsidR="00737A24" w:rsidRPr="003E234A" w:rsidTr="00753E26">
        <w:trPr>
          <w:trHeight w:val="257"/>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Healthy Weight</w:t>
            </w:r>
          </w:p>
        </w:tc>
        <w:tc>
          <w:tcPr>
            <w:tcW w:w="1843" w:type="dxa"/>
            <w:vAlign w:val="bottom"/>
          </w:tcPr>
          <w:p w:rsidR="00737A24" w:rsidRPr="000F4F31" w:rsidRDefault="00737A24" w:rsidP="008B2C94">
            <w:pPr>
              <w:jc w:val="right"/>
              <w:rPr>
                <w:rFonts w:cs="Arial"/>
              </w:rPr>
            </w:pPr>
            <w:r>
              <w:rPr>
                <w:rFonts w:cs="Arial"/>
              </w:rPr>
              <w:t>64</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64</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64</w:t>
            </w:r>
            <w:r>
              <w:rPr>
                <w:rFonts w:cs="Arial"/>
                <w:szCs w:val="24"/>
                <w:lang w:eastAsia="en-GB"/>
              </w:rPr>
              <w:t>%</w:t>
            </w:r>
          </w:p>
        </w:tc>
      </w:tr>
      <w:tr w:rsidR="00737A24" w:rsidRPr="003E234A" w:rsidTr="00753E26">
        <w:trPr>
          <w:trHeight w:val="261"/>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Overweight</w:t>
            </w:r>
          </w:p>
        </w:tc>
        <w:tc>
          <w:tcPr>
            <w:tcW w:w="1843" w:type="dxa"/>
            <w:vAlign w:val="bottom"/>
          </w:tcPr>
          <w:p w:rsidR="00737A24" w:rsidRPr="000F4F31" w:rsidRDefault="00737A24" w:rsidP="008B2C94">
            <w:pPr>
              <w:jc w:val="right"/>
              <w:rPr>
                <w:rFonts w:cs="Arial"/>
              </w:rPr>
            </w:pPr>
            <w:r>
              <w:rPr>
                <w:rFonts w:cs="Arial"/>
              </w:rPr>
              <w:t>14</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14</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14</w:t>
            </w:r>
            <w:r>
              <w:rPr>
                <w:rFonts w:cs="Arial"/>
                <w:szCs w:val="24"/>
                <w:lang w:eastAsia="en-GB"/>
              </w:rPr>
              <w:t>%</w:t>
            </w:r>
          </w:p>
        </w:tc>
      </w:tr>
      <w:tr w:rsidR="00737A24" w:rsidRPr="003E234A" w:rsidTr="00753E26">
        <w:trPr>
          <w:trHeight w:val="251"/>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Obese</w:t>
            </w:r>
          </w:p>
        </w:tc>
        <w:tc>
          <w:tcPr>
            <w:tcW w:w="1843" w:type="dxa"/>
            <w:vAlign w:val="bottom"/>
          </w:tcPr>
          <w:p w:rsidR="00737A24" w:rsidRPr="000F4F31" w:rsidRDefault="00737A24" w:rsidP="008B2C94">
            <w:pPr>
              <w:jc w:val="right"/>
              <w:rPr>
                <w:rFonts w:cs="Arial"/>
              </w:rPr>
            </w:pPr>
            <w:r>
              <w:rPr>
                <w:rFonts w:cs="Arial"/>
              </w:rPr>
              <w:t>20</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21</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21</w:t>
            </w:r>
            <w:r>
              <w:rPr>
                <w:rFonts w:cs="Arial"/>
                <w:szCs w:val="24"/>
                <w:lang w:eastAsia="en-GB"/>
              </w:rPr>
              <w:t>%</w:t>
            </w:r>
          </w:p>
        </w:tc>
      </w:tr>
      <w:tr w:rsidR="00737A24" w:rsidRPr="003E234A" w:rsidTr="00753E26">
        <w:trPr>
          <w:trHeight w:val="436"/>
        </w:trPr>
        <w:tc>
          <w:tcPr>
            <w:tcW w:w="3227" w:type="dxa"/>
            <w:vAlign w:val="bottom"/>
          </w:tcPr>
          <w:p w:rsidR="00737A24" w:rsidRPr="00CF568E" w:rsidRDefault="00737A24" w:rsidP="00FE4A25">
            <w:pPr>
              <w:widowControl/>
              <w:overflowPunct/>
              <w:autoSpaceDE/>
              <w:autoSpaceDN/>
              <w:adjustRightInd/>
              <w:textAlignment w:val="auto"/>
              <w:rPr>
                <w:rFonts w:cs="Arial"/>
                <w:b/>
                <w:szCs w:val="24"/>
                <w:lang w:eastAsia="en-GB"/>
              </w:rPr>
            </w:pPr>
            <w:r w:rsidRPr="00CF568E">
              <w:rPr>
                <w:rFonts w:cs="Arial"/>
                <w:b/>
                <w:szCs w:val="24"/>
                <w:lang w:eastAsia="en-GB"/>
              </w:rPr>
              <w:t>Girls Reception:</w:t>
            </w:r>
          </w:p>
        </w:tc>
        <w:tc>
          <w:tcPr>
            <w:tcW w:w="1843" w:type="dxa"/>
            <w:vAlign w:val="bottom"/>
          </w:tcPr>
          <w:p w:rsidR="00737A24" w:rsidRPr="000F4F31" w:rsidRDefault="00737A24" w:rsidP="008B2C94">
            <w:pPr>
              <w:jc w:val="right"/>
              <w:rPr>
                <w:rFonts w:cs="Arial"/>
                <w:i/>
              </w:rPr>
            </w:pPr>
          </w:p>
        </w:tc>
        <w:tc>
          <w:tcPr>
            <w:tcW w:w="1701" w:type="dxa"/>
            <w:vAlign w:val="bottom"/>
          </w:tcPr>
          <w:p w:rsidR="00737A24" w:rsidRPr="00CF568E" w:rsidRDefault="00737A24" w:rsidP="008B2C94">
            <w:pPr>
              <w:widowControl/>
              <w:overflowPunct/>
              <w:autoSpaceDE/>
              <w:autoSpaceDN/>
              <w:adjustRightInd/>
              <w:jc w:val="right"/>
              <w:textAlignment w:val="auto"/>
              <w:rPr>
                <w:rFonts w:cs="Arial"/>
                <w:i/>
                <w:szCs w:val="24"/>
                <w:lang w:eastAsia="en-GB"/>
              </w:rPr>
            </w:pPr>
          </w:p>
        </w:tc>
        <w:tc>
          <w:tcPr>
            <w:tcW w:w="1701" w:type="dxa"/>
            <w:vAlign w:val="bottom"/>
          </w:tcPr>
          <w:p w:rsidR="00737A24" w:rsidRPr="00CF568E" w:rsidRDefault="00737A24" w:rsidP="008B2C94">
            <w:pPr>
              <w:widowControl/>
              <w:overflowPunct/>
              <w:autoSpaceDE/>
              <w:autoSpaceDN/>
              <w:adjustRightInd/>
              <w:jc w:val="right"/>
              <w:textAlignment w:val="auto"/>
              <w:rPr>
                <w:rFonts w:cs="Arial"/>
                <w:i/>
                <w:szCs w:val="24"/>
                <w:lang w:eastAsia="en-GB"/>
              </w:rPr>
            </w:pPr>
          </w:p>
        </w:tc>
      </w:tr>
      <w:tr w:rsidR="00737A24" w:rsidRPr="003E234A" w:rsidTr="00753E26">
        <w:trPr>
          <w:trHeight w:val="233"/>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Number measured</w:t>
            </w:r>
          </w:p>
        </w:tc>
        <w:tc>
          <w:tcPr>
            <w:tcW w:w="1843" w:type="dxa"/>
            <w:vAlign w:val="bottom"/>
          </w:tcPr>
          <w:p w:rsidR="00737A24" w:rsidRPr="000F4F31" w:rsidRDefault="00737A24" w:rsidP="008B2C94">
            <w:pPr>
              <w:jc w:val="right"/>
              <w:rPr>
                <w:rFonts w:cs="Arial"/>
              </w:rPr>
            </w:pPr>
            <w:r>
              <w:rPr>
                <w:rFonts w:cs="Arial"/>
              </w:rPr>
              <w:t>287,341</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287,733</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298,637</w:t>
            </w:r>
          </w:p>
        </w:tc>
      </w:tr>
      <w:tr w:rsidR="00737A24" w:rsidRPr="003E234A" w:rsidTr="00753E26">
        <w:trPr>
          <w:trHeight w:val="223"/>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Underweight</w:t>
            </w:r>
          </w:p>
        </w:tc>
        <w:tc>
          <w:tcPr>
            <w:tcW w:w="1843" w:type="dxa"/>
            <w:vAlign w:val="bottom"/>
          </w:tcPr>
          <w:p w:rsidR="00737A24" w:rsidRPr="000F4F31" w:rsidRDefault="00737A24" w:rsidP="008B2C94">
            <w:pPr>
              <w:jc w:val="right"/>
              <w:rPr>
                <w:rFonts w:cs="Arial"/>
              </w:rPr>
            </w:pPr>
            <w:r>
              <w:rPr>
                <w:rFonts w:cs="Arial"/>
              </w:rPr>
              <w:t>1</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w:t>
            </w:r>
            <w:r>
              <w:rPr>
                <w:rFonts w:cs="Arial"/>
                <w:szCs w:val="24"/>
                <w:lang w:eastAsia="en-GB"/>
              </w:rPr>
              <w:t>%</w:t>
            </w:r>
          </w:p>
        </w:tc>
      </w:tr>
      <w:tr w:rsidR="00737A24" w:rsidRPr="003E234A" w:rsidTr="00753E26">
        <w:trPr>
          <w:trHeight w:val="227"/>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Healthy Weight</w:t>
            </w:r>
          </w:p>
        </w:tc>
        <w:tc>
          <w:tcPr>
            <w:tcW w:w="1843" w:type="dxa"/>
            <w:vAlign w:val="bottom"/>
          </w:tcPr>
          <w:p w:rsidR="00737A24" w:rsidRPr="000F4F31" w:rsidRDefault="00737A24" w:rsidP="008B2C94">
            <w:pPr>
              <w:jc w:val="right"/>
              <w:rPr>
                <w:rFonts w:cs="Arial"/>
              </w:rPr>
            </w:pPr>
            <w:r>
              <w:rPr>
                <w:rFonts w:cs="Arial"/>
              </w:rPr>
              <w:t>78</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75</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78</w:t>
            </w:r>
            <w:r>
              <w:rPr>
                <w:rFonts w:cs="Arial"/>
                <w:szCs w:val="24"/>
                <w:lang w:eastAsia="en-GB"/>
              </w:rPr>
              <w:t>%</w:t>
            </w:r>
          </w:p>
        </w:tc>
      </w:tr>
      <w:tr w:rsidR="00737A24" w:rsidRPr="003E234A" w:rsidTr="00753E26">
        <w:trPr>
          <w:trHeight w:val="217"/>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Overweight</w:t>
            </w:r>
          </w:p>
        </w:tc>
        <w:tc>
          <w:tcPr>
            <w:tcW w:w="1843" w:type="dxa"/>
            <w:vAlign w:val="bottom"/>
          </w:tcPr>
          <w:p w:rsidR="00737A24" w:rsidRPr="000F4F31" w:rsidRDefault="00737A24" w:rsidP="008B2C94">
            <w:pPr>
              <w:jc w:val="right"/>
              <w:rPr>
                <w:rFonts w:cs="Arial"/>
              </w:rPr>
            </w:pPr>
            <w:r>
              <w:rPr>
                <w:rFonts w:cs="Arial"/>
              </w:rPr>
              <w:t>12</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13</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12</w:t>
            </w:r>
            <w:r>
              <w:rPr>
                <w:rFonts w:cs="Arial"/>
                <w:szCs w:val="24"/>
                <w:lang w:eastAsia="en-GB"/>
              </w:rPr>
              <w:t>%</w:t>
            </w:r>
          </w:p>
        </w:tc>
      </w:tr>
      <w:tr w:rsidR="00737A24" w:rsidRPr="003E234A" w:rsidTr="00753E26">
        <w:trPr>
          <w:trHeight w:val="221"/>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Obese</w:t>
            </w:r>
          </w:p>
        </w:tc>
        <w:tc>
          <w:tcPr>
            <w:tcW w:w="1843" w:type="dxa"/>
            <w:vAlign w:val="bottom"/>
          </w:tcPr>
          <w:p w:rsidR="00737A24" w:rsidRPr="000F4F31" w:rsidRDefault="00737A24" w:rsidP="008B2C94">
            <w:pPr>
              <w:jc w:val="right"/>
              <w:rPr>
                <w:rFonts w:cs="Arial"/>
              </w:rPr>
            </w:pPr>
            <w:r>
              <w:rPr>
                <w:rFonts w:cs="Arial"/>
              </w:rPr>
              <w:t>9</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10</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9</w:t>
            </w:r>
            <w:r>
              <w:rPr>
                <w:rFonts w:cs="Arial"/>
                <w:szCs w:val="24"/>
                <w:lang w:eastAsia="en-GB"/>
              </w:rPr>
              <w:t>%</w:t>
            </w:r>
          </w:p>
        </w:tc>
      </w:tr>
      <w:tr w:rsidR="00737A24" w:rsidRPr="003E234A" w:rsidTr="00753E26">
        <w:trPr>
          <w:trHeight w:val="367"/>
        </w:trPr>
        <w:tc>
          <w:tcPr>
            <w:tcW w:w="3227" w:type="dxa"/>
            <w:vAlign w:val="bottom"/>
          </w:tcPr>
          <w:p w:rsidR="00737A24" w:rsidRPr="00CF568E" w:rsidRDefault="00737A24" w:rsidP="00FE4A25">
            <w:pPr>
              <w:widowControl/>
              <w:overflowPunct/>
              <w:autoSpaceDE/>
              <w:autoSpaceDN/>
              <w:adjustRightInd/>
              <w:textAlignment w:val="auto"/>
              <w:rPr>
                <w:rFonts w:cs="Arial"/>
                <w:b/>
                <w:szCs w:val="24"/>
                <w:lang w:eastAsia="en-GB"/>
              </w:rPr>
            </w:pPr>
            <w:r w:rsidRPr="00CF568E">
              <w:rPr>
                <w:rFonts w:cs="Arial"/>
                <w:b/>
                <w:szCs w:val="24"/>
                <w:lang w:eastAsia="en-GB"/>
              </w:rPr>
              <w:t>Girls Year 6:</w:t>
            </w:r>
          </w:p>
        </w:tc>
        <w:tc>
          <w:tcPr>
            <w:tcW w:w="1843" w:type="dxa"/>
            <w:vAlign w:val="bottom"/>
          </w:tcPr>
          <w:p w:rsidR="00737A24" w:rsidRPr="000F4F31" w:rsidRDefault="00737A24" w:rsidP="008B2C94">
            <w:pPr>
              <w:jc w:val="right"/>
              <w:rPr>
                <w:rFonts w:cs="Arial"/>
                <w:i/>
              </w:rPr>
            </w:pPr>
          </w:p>
        </w:tc>
        <w:tc>
          <w:tcPr>
            <w:tcW w:w="1701" w:type="dxa"/>
            <w:vAlign w:val="bottom"/>
          </w:tcPr>
          <w:p w:rsidR="00737A24" w:rsidRPr="00CF568E" w:rsidRDefault="00737A24" w:rsidP="008B2C94">
            <w:pPr>
              <w:widowControl/>
              <w:overflowPunct/>
              <w:autoSpaceDE/>
              <w:autoSpaceDN/>
              <w:adjustRightInd/>
              <w:jc w:val="right"/>
              <w:textAlignment w:val="auto"/>
              <w:rPr>
                <w:rFonts w:cs="Arial"/>
                <w:i/>
                <w:szCs w:val="24"/>
                <w:lang w:eastAsia="en-GB"/>
              </w:rPr>
            </w:pPr>
          </w:p>
        </w:tc>
        <w:tc>
          <w:tcPr>
            <w:tcW w:w="1701" w:type="dxa"/>
            <w:vAlign w:val="bottom"/>
          </w:tcPr>
          <w:p w:rsidR="00737A24" w:rsidRPr="00CF568E" w:rsidRDefault="00737A24" w:rsidP="008B2C94">
            <w:pPr>
              <w:widowControl/>
              <w:overflowPunct/>
              <w:autoSpaceDE/>
              <w:autoSpaceDN/>
              <w:adjustRightInd/>
              <w:jc w:val="right"/>
              <w:textAlignment w:val="auto"/>
              <w:rPr>
                <w:rFonts w:cs="Arial"/>
                <w:i/>
                <w:szCs w:val="24"/>
                <w:lang w:eastAsia="en-GB"/>
              </w:rPr>
            </w:pPr>
          </w:p>
        </w:tc>
      </w:tr>
      <w:tr w:rsidR="00737A24" w:rsidRPr="003E234A" w:rsidTr="00753E26">
        <w:trPr>
          <w:trHeight w:val="259"/>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Number measured</w:t>
            </w:r>
          </w:p>
        </w:tc>
        <w:tc>
          <w:tcPr>
            <w:tcW w:w="1843" w:type="dxa"/>
            <w:vAlign w:val="bottom"/>
          </w:tcPr>
          <w:p w:rsidR="00737A24" w:rsidRPr="000F4F31" w:rsidRDefault="00737A24" w:rsidP="008B2C94">
            <w:pPr>
              <w:jc w:val="right"/>
              <w:rPr>
                <w:rFonts w:cs="Arial"/>
              </w:rPr>
            </w:pPr>
            <w:r>
              <w:rPr>
                <w:rFonts w:cs="Arial"/>
              </w:rPr>
              <w:t>238,421</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250,959</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259,681</w:t>
            </w:r>
          </w:p>
        </w:tc>
      </w:tr>
      <w:tr w:rsidR="00737A24" w:rsidRPr="003E234A" w:rsidTr="00753E26">
        <w:trPr>
          <w:trHeight w:val="263"/>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Underweight</w:t>
            </w:r>
          </w:p>
        </w:tc>
        <w:tc>
          <w:tcPr>
            <w:tcW w:w="1843" w:type="dxa"/>
            <w:vAlign w:val="bottom"/>
          </w:tcPr>
          <w:p w:rsidR="00737A24" w:rsidRPr="000F4F31" w:rsidRDefault="00737A24" w:rsidP="008B2C94">
            <w:pPr>
              <w:jc w:val="right"/>
              <w:rPr>
                <w:rFonts w:cs="Arial"/>
              </w:rPr>
            </w:pPr>
            <w:r>
              <w:rPr>
                <w:rFonts w:cs="Arial"/>
              </w:rPr>
              <w:t>2</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2</w:t>
            </w:r>
            <w:r>
              <w:rPr>
                <w:rFonts w:cs="Arial"/>
                <w:szCs w:val="24"/>
                <w:lang w:eastAsia="en-GB"/>
              </w:rPr>
              <w:t>%</w:t>
            </w:r>
          </w:p>
        </w:tc>
      </w:tr>
      <w:tr w:rsidR="00737A24" w:rsidRPr="003E234A" w:rsidTr="00753E26">
        <w:trPr>
          <w:trHeight w:val="267"/>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Healthy Weight</w:t>
            </w:r>
          </w:p>
        </w:tc>
        <w:tc>
          <w:tcPr>
            <w:tcW w:w="1843" w:type="dxa"/>
            <w:vAlign w:val="bottom"/>
          </w:tcPr>
          <w:p w:rsidR="00737A24" w:rsidRPr="000F4F31" w:rsidRDefault="00737A24" w:rsidP="008B2C94">
            <w:pPr>
              <w:jc w:val="right"/>
              <w:rPr>
                <w:rFonts w:cs="Arial"/>
              </w:rPr>
            </w:pPr>
            <w:r>
              <w:rPr>
                <w:rFonts w:cs="Arial"/>
              </w:rPr>
              <w:t>67</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67</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67</w:t>
            </w:r>
            <w:r>
              <w:rPr>
                <w:rFonts w:cs="Arial"/>
                <w:szCs w:val="24"/>
                <w:lang w:eastAsia="en-GB"/>
              </w:rPr>
              <w:t>%</w:t>
            </w:r>
          </w:p>
        </w:tc>
      </w:tr>
      <w:tr w:rsidR="00737A24" w:rsidRPr="003E234A" w:rsidTr="00753E26">
        <w:trPr>
          <w:trHeight w:val="257"/>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Overweight</w:t>
            </w:r>
          </w:p>
        </w:tc>
        <w:tc>
          <w:tcPr>
            <w:tcW w:w="1843" w:type="dxa"/>
            <w:vAlign w:val="bottom"/>
          </w:tcPr>
          <w:p w:rsidR="00737A24" w:rsidRPr="000F4F31" w:rsidRDefault="00737A24" w:rsidP="008B2C94">
            <w:pPr>
              <w:jc w:val="right"/>
              <w:rPr>
                <w:rFonts w:cs="Arial"/>
              </w:rPr>
            </w:pPr>
            <w:r>
              <w:rPr>
                <w:rFonts w:cs="Arial"/>
              </w:rPr>
              <w:t>14</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14</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14</w:t>
            </w:r>
            <w:r>
              <w:rPr>
                <w:rFonts w:cs="Arial"/>
                <w:szCs w:val="24"/>
                <w:lang w:eastAsia="en-GB"/>
              </w:rPr>
              <w:t>%</w:t>
            </w:r>
          </w:p>
        </w:tc>
      </w:tr>
      <w:tr w:rsidR="00737A24" w:rsidRPr="003E234A" w:rsidTr="00753E26">
        <w:trPr>
          <w:trHeight w:val="261"/>
        </w:trPr>
        <w:tc>
          <w:tcPr>
            <w:tcW w:w="3227" w:type="dxa"/>
            <w:vAlign w:val="bottom"/>
          </w:tcPr>
          <w:p w:rsidR="00737A24" w:rsidRPr="00CF568E" w:rsidRDefault="00737A24" w:rsidP="00FE4A25">
            <w:pPr>
              <w:widowControl/>
              <w:overflowPunct/>
              <w:autoSpaceDE/>
              <w:autoSpaceDN/>
              <w:adjustRightInd/>
              <w:jc w:val="right"/>
              <w:textAlignment w:val="auto"/>
              <w:rPr>
                <w:rFonts w:cs="Arial"/>
                <w:b/>
                <w:szCs w:val="24"/>
                <w:lang w:eastAsia="en-GB"/>
              </w:rPr>
            </w:pPr>
            <w:r w:rsidRPr="00CF568E">
              <w:rPr>
                <w:rFonts w:cs="Arial"/>
                <w:b/>
                <w:szCs w:val="24"/>
                <w:lang w:eastAsia="en-GB"/>
              </w:rPr>
              <w:t>Obese</w:t>
            </w:r>
          </w:p>
        </w:tc>
        <w:tc>
          <w:tcPr>
            <w:tcW w:w="1843" w:type="dxa"/>
            <w:vAlign w:val="bottom"/>
          </w:tcPr>
          <w:p w:rsidR="00737A24" w:rsidRPr="000F4F31" w:rsidRDefault="00737A24" w:rsidP="008B2C94">
            <w:pPr>
              <w:jc w:val="right"/>
              <w:rPr>
                <w:rFonts w:cs="Arial"/>
              </w:rPr>
            </w:pPr>
            <w:r>
              <w:rPr>
                <w:rFonts w:cs="Arial"/>
              </w:rPr>
              <w:t>17</w:t>
            </w:r>
            <w:r w:rsidR="009653AA">
              <w:rPr>
                <w:rFonts w:cs="Arial"/>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17</w:t>
            </w:r>
            <w:r>
              <w:rPr>
                <w:rFonts w:cs="Arial"/>
                <w:szCs w:val="24"/>
                <w:lang w:eastAsia="en-GB"/>
              </w:rPr>
              <w:t>%</w:t>
            </w:r>
          </w:p>
        </w:tc>
        <w:tc>
          <w:tcPr>
            <w:tcW w:w="1701" w:type="dxa"/>
            <w:vAlign w:val="bottom"/>
          </w:tcPr>
          <w:p w:rsidR="00737A24" w:rsidRPr="00CF568E" w:rsidRDefault="00737A24" w:rsidP="008B2C94">
            <w:pPr>
              <w:widowControl/>
              <w:overflowPunct/>
              <w:autoSpaceDE/>
              <w:autoSpaceDN/>
              <w:adjustRightInd/>
              <w:jc w:val="right"/>
              <w:textAlignment w:val="auto"/>
              <w:rPr>
                <w:rFonts w:cs="Arial"/>
                <w:szCs w:val="24"/>
                <w:lang w:eastAsia="en-GB"/>
              </w:rPr>
            </w:pPr>
            <w:r w:rsidRPr="00CF568E">
              <w:rPr>
                <w:rFonts w:cs="Arial"/>
                <w:szCs w:val="24"/>
                <w:lang w:eastAsia="en-GB"/>
              </w:rPr>
              <w:t>17</w:t>
            </w:r>
            <w:r>
              <w:rPr>
                <w:rFonts w:cs="Arial"/>
                <w:szCs w:val="24"/>
                <w:lang w:eastAsia="en-GB"/>
              </w:rPr>
              <w:t>%</w:t>
            </w:r>
          </w:p>
        </w:tc>
      </w:tr>
    </w:tbl>
    <w:p w:rsidR="00170F55" w:rsidRPr="00E23528" w:rsidRDefault="00170F55" w:rsidP="00137D72">
      <w:pPr>
        <w:widowControl/>
        <w:overflowPunct/>
        <w:autoSpaceDE/>
        <w:autoSpaceDN/>
        <w:adjustRightInd/>
        <w:spacing w:line="276" w:lineRule="auto"/>
        <w:textAlignment w:val="auto"/>
        <w:rPr>
          <w:rFonts w:eastAsiaTheme="minorHAnsi" w:cs="Arial"/>
          <w:b/>
          <w:i/>
          <w:szCs w:val="24"/>
        </w:rPr>
      </w:pPr>
    </w:p>
    <w:p w:rsidR="00EF4997" w:rsidRDefault="00EF4997" w:rsidP="00137D72">
      <w:pPr>
        <w:widowControl/>
        <w:overflowPunct/>
        <w:autoSpaceDE/>
        <w:autoSpaceDN/>
        <w:adjustRightInd/>
        <w:spacing w:line="276" w:lineRule="auto"/>
        <w:textAlignment w:val="auto"/>
        <w:rPr>
          <w:rFonts w:eastAsiaTheme="minorHAnsi" w:cs="Arial"/>
          <w:b/>
          <w:szCs w:val="24"/>
        </w:rPr>
      </w:pPr>
    </w:p>
    <w:p w:rsidR="00EF4997" w:rsidRDefault="00EF4997" w:rsidP="00137D72">
      <w:pPr>
        <w:widowControl/>
        <w:overflowPunct/>
        <w:autoSpaceDE/>
        <w:autoSpaceDN/>
        <w:adjustRightInd/>
        <w:spacing w:line="276" w:lineRule="auto"/>
        <w:textAlignment w:val="auto"/>
        <w:rPr>
          <w:rFonts w:eastAsiaTheme="minorHAnsi" w:cs="Arial"/>
          <w:b/>
          <w:szCs w:val="24"/>
        </w:rPr>
      </w:pPr>
    </w:p>
    <w:p w:rsidR="00EF4997" w:rsidRDefault="003E234A" w:rsidP="003E234A">
      <w:pPr>
        <w:widowControl/>
        <w:overflowPunct/>
        <w:autoSpaceDE/>
        <w:autoSpaceDN/>
        <w:adjustRightInd/>
        <w:spacing w:after="200" w:line="276" w:lineRule="auto"/>
        <w:textAlignment w:val="auto"/>
        <w:rPr>
          <w:rFonts w:eastAsiaTheme="minorHAnsi" w:cs="Arial"/>
          <w:b/>
          <w:szCs w:val="24"/>
        </w:rPr>
      </w:pPr>
      <w:r w:rsidRPr="003E234A">
        <w:rPr>
          <w:rFonts w:eastAsiaTheme="minorHAnsi" w:cs="Arial"/>
          <w:b/>
          <w:szCs w:val="24"/>
        </w:rPr>
        <w:lastRenderedPageBreak/>
        <w:t>National Diet and Nutrition Survey</w:t>
      </w:r>
      <w:r w:rsidR="00B670C4">
        <w:rPr>
          <w:rFonts w:eastAsiaTheme="minorHAnsi" w:cs="Arial"/>
          <w:b/>
          <w:szCs w:val="24"/>
        </w:rPr>
        <w:t xml:space="preserve"> (NDNS)</w:t>
      </w:r>
      <w:r w:rsidR="00EF4997">
        <w:rPr>
          <w:rFonts w:eastAsiaTheme="minorHAnsi" w:cs="Arial"/>
          <w:b/>
          <w:szCs w:val="24"/>
        </w:rPr>
        <w:t xml:space="preserve">  </w:t>
      </w:r>
    </w:p>
    <w:p w:rsidR="003E234A" w:rsidRPr="003E234A" w:rsidRDefault="003E234A" w:rsidP="003E234A">
      <w:pPr>
        <w:widowControl/>
        <w:overflowPunct/>
        <w:autoSpaceDE/>
        <w:autoSpaceDN/>
        <w:adjustRightInd/>
        <w:spacing w:after="200" w:line="276" w:lineRule="auto"/>
        <w:textAlignment w:val="auto"/>
        <w:rPr>
          <w:rFonts w:eastAsiaTheme="minorHAnsi" w:cs="Arial"/>
          <w:szCs w:val="24"/>
        </w:rPr>
      </w:pPr>
      <w:r w:rsidRPr="003E234A">
        <w:rPr>
          <w:rFonts w:eastAsiaTheme="minorHAnsi" w:cs="Arial"/>
          <w:szCs w:val="24"/>
        </w:rPr>
        <w:t>The NDNS is a nationally representative survey that is designed to assess the diet, nutrient intake and nutritional status of the general population aged 1.5 years and over living in private households in the UK.</w:t>
      </w:r>
    </w:p>
    <w:p w:rsidR="003E234A" w:rsidRPr="003E234A" w:rsidRDefault="003E234A" w:rsidP="003E234A">
      <w:pPr>
        <w:widowControl/>
        <w:overflowPunct/>
        <w:autoSpaceDE/>
        <w:autoSpaceDN/>
        <w:adjustRightInd/>
        <w:spacing w:after="200" w:line="276" w:lineRule="auto"/>
        <w:textAlignment w:val="auto"/>
        <w:rPr>
          <w:rFonts w:eastAsiaTheme="minorHAnsi" w:cs="Arial"/>
          <w:szCs w:val="24"/>
        </w:rPr>
      </w:pPr>
      <w:r w:rsidRPr="003E234A">
        <w:rPr>
          <w:rFonts w:eastAsiaTheme="minorHAnsi" w:cs="Arial"/>
          <w:szCs w:val="24"/>
        </w:rPr>
        <w:t>Results based on assessment of food and drink consumption over the four-day diary period provides information about dietary intake over a relatively short period of time.  Intake below L</w:t>
      </w:r>
      <w:r w:rsidR="00FA1757">
        <w:rPr>
          <w:rFonts w:eastAsiaTheme="minorHAnsi" w:cs="Arial"/>
          <w:szCs w:val="24"/>
        </w:rPr>
        <w:t xml:space="preserve">ower </w:t>
      </w:r>
      <w:r w:rsidRPr="003E234A">
        <w:rPr>
          <w:rFonts w:eastAsiaTheme="minorHAnsi" w:cs="Arial"/>
          <w:szCs w:val="24"/>
        </w:rPr>
        <w:t>R</w:t>
      </w:r>
      <w:r w:rsidR="00FA1757">
        <w:rPr>
          <w:rFonts w:eastAsiaTheme="minorHAnsi" w:cs="Arial"/>
          <w:szCs w:val="24"/>
        </w:rPr>
        <w:t xml:space="preserve">eference Nutritent Intake (LRNI) </w:t>
      </w:r>
      <w:r w:rsidRPr="003E234A">
        <w:rPr>
          <w:rFonts w:eastAsiaTheme="minorHAnsi" w:cs="Arial"/>
          <w:szCs w:val="24"/>
        </w:rPr>
        <w:t>does</w:t>
      </w:r>
      <w:r w:rsidR="00FA1757">
        <w:rPr>
          <w:rFonts w:eastAsiaTheme="minorHAnsi" w:cs="Arial"/>
          <w:szCs w:val="24"/>
        </w:rPr>
        <w:t xml:space="preserve"> not necessarily</w:t>
      </w:r>
      <w:r w:rsidRPr="003E234A">
        <w:rPr>
          <w:rFonts w:eastAsiaTheme="minorHAnsi" w:cs="Arial"/>
          <w:szCs w:val="24"/>
        </w:rPr>
        <w:t xml:space="preserve"> mean the person has a deficiency</w:t>
      </w:r>
      <w:r w:rsidR="00FA1757">
        <w:rPr>
          <w:rFonts w:eastAsiaTheme="minorHAnsi" w:cs="Arial"/>
          <w:szCs w:val="24"/>
        </w:rPr>
        <w:t xml:space="preserve">. </w:t>
      </w:r>
    </w:p>
    <w:p w:rsidR="003E234A" w:rsidRPr="003E234A" w:rsidRDefault="003E234A" w:rsidP="003E234A">
      <w:pPr>
        <w:widowControl/>
        <w:overflowPunct/>
        <w:autoSpaceDE/>
        <w:autoSpaceDN/>
        <w:adjustRightInd/>
        <w:spacing w:after="200" w:line="276" w:lineRule="auto"/>
        <w:textAlignment w:val="auto"/>
        <w:rPr>
          <w:rFonts w:eastAsiaTheme="minorHAnsi" w:cs="Arial"/>
          <w:szCs w:val="24"/>
        </w:rPr>
      </w:pPr>
      <w:r w:rsidRPr="003E234A">
        <w:rPr>
          <w:rFonts w:eastAsiaTheme="minorHAnsi" w:cs="Arial"/>
          <w:szCs w:val="24"/>
        </w:rPr>
        <w:t>For those vitamins and minerals for which UK RNIs and Lower Reference Nutrient Intak</w:t>
      </w:r>
      <w:r w:rsidR="00B670C4">
        <w:rPr>
          <w:rFonts w:eastAsiaTheme="minorHAnsi" w:cs="Arial"/>
          <w:szCs w:val="24"/>
        </w:rPr>
        <w:t>es (LRNIs) have been published,</w:t>
      </w:r>
      <w:r w:rsidRPr="003E234A">
        <w:rPr>
          <w:rFonts w:eastAsiaTheme="minorHAnsi" w:cs="Arial"/>
          <w:szCs w:val="24"/>
        </w:rPr>
        <w:t xml:space="preserve"> the proportions of participants with intakes below the LRNI is shown and mean daily intake for each age/sex group is compared with the RNI. The RNI for a vitamin or mineral is the amount of the nutrient that is sufficient for 97.5% of people in the group. If the average intake of the group is at the RNI, then the risk of deficiency in the group is judged to be very small. However, if the average intake is lower than the RNI then it is more likely that some of the group will have an intake below their requirement. </w:t>
      </w:r>
    </w:p>
    <w:tbl>
      <w:tblPr>
        <w:tblStyle w:val="TableGrid2"/>
        <w:tblW w:w="8364" w:type="dxa"/>
        <w:tblInd w:w="108" w:type="dxa"/>
        <w:tblLayout w:type="fixed"/>
        <w:tblLook w:val="04A0"/>
      </w:tblPr>
      <w:tblGrid>
        <w:gridCol w:w="2694"/>
        <w:gridCol w:w="1890"/>
        <w:gridCol w:w="1890"/>
        <w:gridCol w:w="1890"/>
      </w:tblGrid>
      <w:tr w:rsidR="003E234A" w:rsidRPr="00937756" w:rsidTr="00FE4A25">
        <w:trPr>
          <w:trHeight w:val="841"/>
          <w:tblHeader/>
        </w:trPr>
        <w:tc>
          <w:tcPr>
            <w:tcW w:w="8364" w:type="dxa"/>
            <w:gridSpan w:val="4"/>
          </w:tcPr>
          <w:p w:rsidR="003E234A" w:rsidRPr="00937756" w:rsidRDefault="003E234A" w:rsidP="00FE4A25">
            <w:pPr>
              <w:rPr>
                <w:rFonts w:cs="Arial"/>
                <w:b/>
                <w:szCs w:val="24"/>
              </w:rPr>
            </w:pPr>
            <w:r w:rsidRPr="00AA3C1D">
              <w:rPr>
                <w:rFonts w:cs="Arial"/>
                <w:b/>
                <w:szCs w:val="24"/>
                <w:u w:val="single"/>
              </w:rPr>
              <w:t xml:space="preserve">Table </w:t>
            </w:r>
            <w:r w:rsidR="00AA3C1D" w:rsidRPr="00AA3C1D">
              <w:rPr>
                <w:rFonts w:cs="Arial"/>
                <w:b/>
                <w:szCs w:val="24"/>
                <w:u w:val="single"/>
              </w:rPr>
              <w:t>5</w:t>
            </w:r>
            <w:r w:rsidR="00C85F24">
              <w:rPr>
                <w:rFonts w:cs="Arial"/>
                <w:b/>
                <w:szCs w:val="24"/>
                <w:u w:val="single"/>
              </w:rPr>
              <w:t>3</w:t>
            </w:r>
            <w:r w:rsidRPr="00937756">
              <w:rPr>
                <w:rFonts w:cs="Arial"/>
                <w:b/>
                <w:szCs w:val="24"/>
              </w:rPr>
              <w:t xml:space="preserve">. Proportion of children in </w:t>
            </w:r>
            <w:r w:rsidRPr="00937756">
              <w:rPr>
                <w:rFonts w:cs="Arial"/>
                <w:b/>
                <w:szCs w:val="24"/>
                <w:u w:val="single"/>
              </w:rPr>
              <w:t>UK</w:t>
            </w:r>
            <w:r w:rsidRPr="00937756">
              <w:rPr>
                <w:rFonts w:cs="Arial"/>
                <w:b/>
                <w:szCs w:val="24"/>
              </w:rPr>
              <w:t xml:space="preserve"> who had average daily intakes of vitamins from food sources below the Lower Reference Nutrient Intake (L</w:t>
            </w:r>
            <w:r w:rsidR="00760FE1">
              <w:rPr>
                <w:rFonts w:cs="Arial"/>
                <w:b/>
                <w:szCs w:val="24"/>
              </w:rPr>
              <w:t>RNI) by age and gender 2008/09 to</w:t>
            </w:r>
            <w:r w:rsidRPr="00937756">
              <w:rPr>
                <w:rFonts w:cs="Arial"/>
                <w:b/>
                <w:szCs w:val="24"/>
              </w:rPr>
              <w:t xml:space="preserve"> 2011/12 (4 year combined)</w:t>
            </w:r>
          </w:p>
          <w:p w:rsidR="003E234A" w:rsidRPr="00B611CB" w:rsidRDefault="003E234A" w:rsidP="00FE4A25">
            <w:pPr>
              <w:rPr>
                <w:rFonts w:cs="Arial"/>
                <w:szCs w:val="24"/>
              </w:rPr>
            </w:pPr>
            <w:r w:rsidRPr="00937756">
              <w:rPr>
                <w:rFonts w:cs="Arial"/>
                <w:b/>
                <w:szCs w:val="24"/>
              </w:rPr>
              <w:t xml:space="preserve">Source: </w:t>
            </w:r>
            <w:r w:rsidRPr="0061159F">
              <w:rPr>
                <w:rFonts w:cs="Arial"/>
                <w:szCs w:val="24"/>
              </w:rPr>
              <w:t xml:space="preserve">Public Health England: </w:t>
            </w:r>
            <w:hyperlink r:id="rId46" w:history="1">
              <w:r w:rsidRPr="0061159F">
                <w:rPr>
                  <w:rFonts w:cs="Arial"/>
                  <w:color w:val="0000FF" w:themeColor="hyperlink"/>
                  <w:szCs w:val="24"/>
                  <w:u w:val="single"/>
                </w:rPr>
                <w:t>https://www.gov.uk/government/statistics/national-diet-and-nutrition-survey-results-from-years-1-to-4-combined-of-the-rolling-programme-for-2008-and-2009-to-2011-and-2012</w:t>
              </w:r>
            </w:hyperlink>
            <w:r w:rsidRPr="0061159F">
              <w:rPr>
                <w:rFonts w:cs="Arial"/>
                <w:szCs w:val="24"/>
              </w:rPr>
              <w:t xml:space="preserve"> Table 5.17</w:t>
            </w:r>
          </w:p>
        </w:tc>
      </w:tr>
      <w:tr w:rsidR="003E234A" w:rsidRPr="00937756" w:rsidTr="008B2C94">
        <w:trPr>
          <w:trHeight w:val="318"/>
          <w:tblHeader/>
        </w:trPr>
        <w:tc>
          <w:tcPr>
            <w:tcW w:w="2694" w:type="dxa"/>
          </w:tcPr>
          <w:p w:rsidR="003E234A" w:rsidRPr="00937756" w:rsidRDefault="003E234A" w:rsidP="00FE4A25">
            <w:pPr>
              <w:rPr>
                <w:rFonts w:cs="Arial"/>
                <w:b/>
                <w:szCs w:val="24"/>
              </w:rPr>
            </w:pPr>
            <w:r w:rsidRPr="00937756">
              <w:rPr>
                <w:rFonts w:cs="Arial"/>
                <w:b/>
                <w:szCs w:val="24"/>
              </w:rPr>
              <w:t xml:space="preserve">Age </w:t>
            </w:r>
          </w:p>
        </w:tc>
        <w:tc>
          <w:tcPr>
            <w:tcW w:w="1890" w:type="dxa"/>
          </w:tcPr>
          <w:p w:rsidR="003E234A" w:rsidRPr="00937756" w:rsidRDefault="003E234A" w:rsidP="00FE4A25">
            <w:pPr>
              <w:jc w:val="center"/>
              <w:rPr>
                <w:rFonts w:cs="Arial"/>
                <w:b/>
                <w:szCs w:val="24"/>
              </w:rPr>
            </w:pPr>
            <w:r w:rsidRPr="00937756">
              <w:rPr>
                <w:rFonts w:cs="Arial"/>
                <w:b/>
                <w:szCs w:val="24"/>
              </w:rPr>
              <w:t>1.5-3y</w:t>
            </w:r>
          </w:p>
          <w:p w:rsidR="003E234A" w:rsidRPr="00937756" w:rsidRDefault="003E234A" w:rsidP="00FE4A25">
            <w:pPr>
              <w:jc w:val="center"/>
              <w:rPr>
                <w:rFonts w:cs="Arial"/>
                <w:b/>
                <w:szCs w:val="24"/>
              </w:rPr>
            </w:pPr>
            <w:r w:rsidRPr="00937756">
              <w:rPr>
                <w:rFonts w:cs="Arial"/>
                <w:b/>
                <w:szCs w:val="24"/>
              </w:rPr>
              <w:t>%</w:t>
            </w:r>
          </w:p>
        </w:tc>
        <w:tc>
          <w:tcPr>
            <w:tcW w:w="1890" w:type="dxa"/>
          </w:tcPr>
          <w:p w:rsidR="003E234A" w:rsidRPr="00937756" w:rsidRDefault="003E234A" w:rsidP="00FE4A25">
            <w:pPr>
              <w:jc w:val="center"/>
              <w:rPr>
                <w:rFonts w:cs="Arial"/>
                <w:b/>
                <w:szCs w:val="24"/>
              </w:rPr>
            </w:pPr>
            <w:r w:rsidRPr="00937756">
              <w:rPr>
                <w:rFonts w:cs="Arial"/>
                <w:b/>
                <w:szCs w:val="24"/>
              </w:rPr>
              <w:t>4-10y</w:t>
            </w:r>
          </w:p>
          <w:p w:rsidR="003E234A" w:rsidRPr="00937756" w:rsidRDefault="003E234A" w:rsidP="00FE4A25">
            <w:pPr>
              <w:jc w:val="center"/>
              <w:rPr>
                <w:rFonts w:cs="Arial"/>
                <w:b/>
                <w:szCs w:val="24"/>
              </w:rPr>
            </w:pPr>
            <w:r w:rsidRPr="00937756">
              <w:rPr>
                <w:rFonts w:cs="Arial"/>
                <w:b/>
                <w:szCs w:val="24"/>
              </w:rPr>
              <w:t>%</w:t>
            </w:r>
          </w:p>
        </w:tc>
        <w:tc>
          <w:tcPr>
            <w:tcW w:w="1890" w:type="dxa"/>
          </w:tcPr>
          <w:p w:rsidR="003E234A" w:rsidRPr="00937756" w:rsidRDefault="003E234A" w:rsidP="00FE4A25">
            <w:pPr>
              <w:jc w:val="center"/>
              <w:rPr>
                <w:rFonts w:cs="Arial"/>
                <w:b/>
                <w:szCs w:val="24"/>
              </w:rPr>
            </w:pPr>
            <w:r w:rsidRPr="00937756">
              <w:rPr>
                <w:rFonts w:cs="Arial"/>
                <w:b/>
                <w:szCs w:val="24"/>
              </w:rPr>
              <w:t>11-18y</w:t>
            </w:r>
          </w:p>
          <w:p w:rsidR="003E234A" w:rsidRPr="00937756" w:rsidRDefault="003E234A" w:rsidP="00FE4A25">
            <w:pPr>
              <w:jc w:val="center"/>
              <w:rPr>
                <w:rFonts w:cs="Arial"/>
                <w:b/>
                <w:szCs w:val="24"/>
              </w:rPr>
            </w:pPr>
            <w:r w:rsidRPr="00937756">
              <w:rPr>
                <w:rFonts w:cs="Arial"/>
                <w:b/>
                <w:szCs w:val="24"/>
              </w:rPr>
              <w:t>%</w:t>
            </w:r>
          </w:p>
        </w:tc>
      </w:tr>
      <w:tr w:rsidR="003E234A" w:rsidRPr="00937756" w:rsidTr="008B2C94">
        <w:trPr>
          <w:trHeight w:val="477"/>
        </w:trPr>
        <w:tc>
          <w:tcPr>
            <w:tcW w:w="2694" w:type="dxa"/>
            <w:vAlign w:val="bottom"/>
          </w:tcPr>
          <w:p w:rsidR="003E234A" w:rsidRPr="00937756" w:rsidRDefault="003E234A" w:rsidP="00FE4A25">
            <w:pPr>
              <w:rPr>
                <w:rFonts w:cs="Arial"/>
                <w:b/>
                <w:szCs w:val="24"/>
              </w:rPr>
            </w:pPr>
            <w:r w:rsidRPr="00937756">
              <w:rPr>
                <w:rFonts w:cs="Arial"/>
                <w:b/>
                <w:szCs w:val="24"/>
              </w:rPr>
              <w:t>All Tota</w:t>
            </w:r>
            <w:r w:rsidR="00FE4A25">
              <w:rPr>
                <w:rFonts w:cs="Arial"/>
                <w:b/>
                <w:szCs w:val="24"/>
              </w:rPr>
              <w:t>l</w:t>
            </w:r>
          </w:p>
        </w:tc>
        <w:tc>
          <w:tcPr>
            <w:tcW w:w="1890" w:type="dxa"/>
            <w:vAlign w:val="bottom"/>
          </w:tcPr>
          <w:p w:rsidR="003E234A" w:rsidRPr="00937756" w:rsidRDefault="003E234A" w:rsidP="00FE4A25">
            <w:pPr>
              <w:rPr>
                <w:rFonts w:cs="Arial"/>
                <w:i/>
                <w:szCs w:val="24"/>
              </w:rPr>
            </w:pPr>
          </w:p>
        </w:tc>
        <w:tc>
          <w:tcPr>
            <w:tcW w:w="1890" w:type="dxa"/>
          </w:tcPr>
          <w:p w:rsidR="003E234A" w:rsidRPr="00937756" w:rsidRDefault="003E234A" w:rsidP="00FE4A25">
            <w:pPr>
              <w:rPr>
                <w:rFonts w:cs="Arial"/>
                <w:b/>
                <w:szCs w:val="24"/>
              </w:rPr>
            </w:pPr>
          </w:p>
        </w:tc>
        <w:tc>
          <w:tcPr>
            <w:tcW w:w="1890" w:type="dxa"/>
            <w:vAlign w:val="bottom"/>
          </w:tcPr>
          <w:p w:rsidR="003E234A" w:rsidRPr="00937756" w:rsidRDefault="003E234A" w:rsidP="00FE4A25">
            <w:pPr>
              <w:rPr>
                <w:rFonts w:cs="Arial"/>
                <w:i/>
                <w:szCs w:val="24"/>
              </w:rPr>
            </w:pPr>
          </w:p>
        </w:tc>
      </w:tr>
      <w:tr w:rsidR="003E234A" w:rsidRPr="00937756" w:rsidTr="008B2C94">
        <w:trPr>
          <w:trHeight w:val="263"/>
        </w:trPr>
        <w:tc>
          <w:tcPr>
            <w:tcW w:w="2694" w:type="dxa"/>
            <w:vAlign w:val="bottom"/>
          </w:tcPr>
          <w:p w:rsidR="003E234A" w:rsidRPr="00937756" w:rsidRDefault="003E234A" w:rsidP="00FE4A25">
            <w:pPr>
              <w:jc w:val="right"/>
              <w:rPr>
                <w:rFonts w:cs="Arial"/>
                <w:b/>
                <w:szCs w:val="24"/>
              </w:rPr>
            </w:pPr>
            <w:r w:rsidRPr="00937756">
              <w:rPr>
                <w:rFonts w:cs="Arial"/>
                <w:b/>
                <w:szCs w:val="24"/>
              </w:rPr>
              <w:t>Unweighted base</w:t>
            </w:r>
          </w:p>
        </w:tc>
        <w:tc>
          <w:tcPr>
            <w:tcW w:w="1890" w:type="dxa"/>
            <w:vAlign w:val="bottom"/>
          </w:tcPr>
          <w:p w:rsidR="003E234A" w:rsidRPr="00937756" w:rsidRDefault="003E234A" w:rsidP="00FE4A25">
            <w:pPr>
              <w:jc w:val="center"/>
              <w:rPr>
                <w:rFonts w:cs="Arial"/>
                <w:szCs w:val="24"/>
              </w:rPr>
            </w:pPr>
            <w:r w:rsidRPr="00937756">
              <w:rPr>
                <w:rFonts w:cs="Arial"/>
                <w:szCs w:val="24"/>
              </w:rPr>
              <w:t>604</w:t>
            </w:r>
          </w:p>
        </w:tc>
        <w:tc>
          <w:tcPr>
            <w:tcW w:w="1890" w:type="dxa"/>
            <w:vAlign w:val="bottom"/>
          </w:tcPr>
          <w:p w:rsidR="003E234A" w:rsidRPr="00937756" w:rsidRDefault="003E234A" w:rsidP="00FE4A25">
            <w:pPr>
              <w:jc w:val="center"/>
              <w:rPr>
                <w:rFonts w:cs="Arial"/>
                <w:szCs w:val="24"/>
              </w:rPr>
            </w:pPr>
            <w:r w:rsidRPr="00937756">
              <w:rPr>
                <w:rFonts w:cs="Arial"/>
                <w:szCs w:val="24"/>
              </w:rPr>
              <w:t>1277</w:t>
            </w:r>
          </w:p>
        </w:tc>
        <w:tc>
          <w:tcPr>
            <w:tcW w:w="1890" w:type="dxa"/>
            <w:vAlign w:val="bottom"/>
          </w:tcPr>
          <w:p w:rsidR="003E234A" w:rsidRPr="00937756" w:rsidRDefault="003E234A" w:rsidP="00FE4A25">
            <w:pPr>
              <w:jc w:val="center"/>
              <w:rPr>
                <w:rFonts w:cs="Arial"/>
                <w:szCs w:val="24"/>
              </w:rPr>
            </w:pPr>
            <w:r w:rsidRPr="00937756">
              <w:rPr>
                <w:rFonts w:cs="Arial"/>
                <w:szCs w:val="24"/>
              </w:rPr>
              <w:t>1497</w:t>
            </w:r>
          </w:p>
        </w:tc>
      </w:tr>
      <w:tr w:rsidR="003E234A" w:rsidRPr="00937756" w:rsidTr="008B2C94">
        <w:trPr>
          <w:trHeight w:val="267"/>
        </w:trPr>
        <w:tc>
          <w:tcPr>
            <w:tcW w:w="2694" w:type="dxa"/>
            <w:vAlign w:val="bottom"/>
          </w:tcPr>
          <w:p w:rsidR="003E234A" w:rsidRPr="00937756" w:rsidRDefault="003E234A" w:rsidP="00FE4A25">
            <w:pPr>
              <w:jc w:val="right"/>
              <w:rPr>
                <w:rFonts w:cs="Arial"/>
                <w:b/>
                <w:szCs w:val="24"/>
              </w:rPr>
            </w:pPr>
            <w:r w:rsidRPr="00937756">
              <w:rPr>
                <w:rFonts w:cs="Arial"/>
                <w:b/>
                <w:szCs w:val="24"/>
              </w:rPr>
              <w:t>Vitamin A</w:t>
            </w:r>
          </w:p>
        </w:tc>
        <w:tc>
          <w:tcPr>
            <w:tcW w:w="1890" w:type="dxa"/>
            <w:vAlign w:val="bottom"/>
          </w:tcPr>
          <w:p w:rsidR="003E234A" w:rsidRPr="00937756" w:rsidRDefault="003E234A" w:rsidP="00FE4A25">
            <w:pPr>
              <w:jc w:val="center"/>
              <w:rPr>
                <w:rFonts w:cs="Arial"/>
                <w:szCs w:val="24"/>
              </w:rPr>
            </w:pPr>
            <w:r w:rsidRPr="00937756">
              <w:rPr>
                <w:rFonts w:cs="Arial"/>
                <w:szCs w:val="24"/>
              </w:rPr>
              <w:t>7</w:t>
            </w:r>
          </w:p>
        </w:tc>
        <w:tc>
          <w:tcPr>
            <w:tcW w:w="1890" w:type="dxa"/>
            <w:vAlign w:val="bottom"/>
          </w:tcPr>
          <w:p w:rsidR="003E234A" w:rsidRPr="00937756" w:rsidRDefault="003E234A" w:rsidP="00FE4A25">
            <w:pPr>
              <w:jc w:val="center"/>
              <w:rPr>
                <w:rFonts w:cs="Arial"/>
                <w:szCs w:val="24"/>
              </w:rPr>
            </w:pPr>
            <w:r w:rsidRPr="00937756">
              <w:rPr>
                <w:rFonts w:cs="Arial"/>
                <w:szCs w:val="24"/>
              </w:rPr>
              <w:t>6</w:t>
            </w:r>
          </w:p>
        </w:tc>
        <w:tc>
          <w:tcPr>
            <w:tcW w:w="1890" w:type="dxa"/>
            <w:vAlign w:val="bottom"/>
          </w:tcPr>
          <w:p w:rsidR="003E234A" w:rsidRPr="00937756" w:rsidRDefault="003E234A" w:rsidP="00FE4A25">
            <w:pPr>
              <w:jc w:val="center"/>
              <w:rPr>
                <w:rFonts w:cs="Arial"/>
                <w:szCs w:val="24"/>
              </w:rPr>
            </w:pPr>
            <w:r w:rsidRPr="00937756">
              <w:rPr>
                <w:rFonts w:cs="Arial"/>
                <w:szCs w:val="24"/>
              </w:rPr>
              <w:t>13</w:t>
            </w:r>
          </w:p>
        </w:tc>
      </w:tr>
      <w:tr w:rsidR="003E234A" w:rsidRPr="00937756" w:rsidTr="008B2C94">
        <w:trPr>
          <w:trHeight w:val="257"/>
        </w:trPr>
        <w:tc>
          <w:tcPr>
            <w:tcW w:w="2694" w:type="dxa"/>
            <w:vAlign w:val="bottom"/>
          </w:tcPr>
          <w:p w:rsidR="003E234A" w:rsidRPr="00937756" w:rsidRDefault="003E234A" w:rsidP="00FE4A25">
            <w:pPr>
              <w:jc w:val="right"/>
              <w:rPr>
                <w:rFonts w:cs="Arial"/>
                <w:b/>
                <w:szCs w:val="24"/>
              </w:rPr>
            </w:pPr>
            <w:r w:rsidRPr="00937756">
              <w:rPr>
                <w:rFonts w:cs="Arial"/>
                <w:b/>
                <w:szCs w:val="24"/>
              </w:rPr>
              <w:t>Thiamin</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r>
      <w:tr w:rsidR="003E234A" w:rsidRPr="00937756" w:rsidTr="008B2C94">
        <w:trPr>
          <w:trHeight w:val="261"/>
        </w:trPr>
        <w:tc>
          <w:tcPr>
            <w:tcW w:w="2694" w:type="dxa"/>
            <w:vAlign w:val="bottom"/>
          </w:tcPr>
          <w:p w:rsidR="003E234A" w:rsidRPr="00937756" w:rsidRDefault="003E234A" w:rsidP="00FE4A25">
            <w:pPr>
              <w:jc w:val="right"/>
              <w:rPr>
                <w:rFonts w:cs="Arial"/>
                <w:b/>
                <w:szCs w:val="24"/>
              </w:rPr>
            </w:pPr>
            <w:r w:rsidRPr="00937756">
              <w:rPr>
                <w:rFonts w:cs="Arial"/>
                <w:b/>
                <w:szCs w:val="24"/>
              </w:rPr>
              <w:t>Riboflavin</w:t>
            </w:r>
          </w:p>
        </w:tc>
        <w:tc>
          <w:tcPr>
            <w:tcW w:w="1890" w:type="dxa"/>
            <w:vAlign w:val="bottom"/>
          </w:tcPr>
          <w:p w:rsidR="003E234A" w:rsidRPr="00937756" w:rsidRDefault="003E234A" w:rsidP="00FE4A25">
            <w:pPr>
              <w:jc w:val="center"/>
              <w:rPr>
                <w:rFonts w:cs="Arial"/>
                <w:szCs w:val="24"/>
              </w:rPr>
            </w:pPr>
            <w:r w:rsidRPr="00937756">
              <w:rPr>
                <w:rFonts w:cs="Arial"/>
                <w:szCs w:val="24"/>
              </w:rPr>
              <w:t>1</w:t>
            </w:r>
          </w:p>
        </w:tc>
        <w:tc>
          <w:tcPr>
            <w:tcW w:w="1890" w:type="dxa"/>
            <w:vAlign w:val="bottom"/>
          </w:tcPr>
          <w:p w:rsidR="003E234A" w:rsidRPr="00937756" w:rsidRDefault="003E234A" w:rsidP="00FE4A25">
            <w:pPr>
              <w:jc w:val="center"/>
              <w:rPr>
                <w:rFonts w:cs="Arial"/>
                <w:szCs w:val="24"/>
              </w:rPr>
            </w:pPr>
            <w:r w:rsidRPr="00937756">
              <w:rPr>
                <w:rFonts w:cs="Arial"/>
                <w:szCs w:val="24"/>
              </w:rPr>
              <w:t>1</w:t>
            </w:r>
          </w:p>
        </w:tc>
        <w:tc>
          <w:tcPr>
            <w:tcW w:w="1890" w:type="dxa"/>
            <w:vAlign w:val="bottom"/>
          </w:tcPr>
          <w:p w:rsidR="003E234A" w:rsidRPr="00937756" w:rsidRDefault="003E234A" w:rsidP="00FE4A25">
            <w:pPr>
              <w:jc w:val="center"/>
              <w:rPr>
                <w:rFonts w:cs="Arial"/>
                <w:szCs w:val="24"/>
              </w:rPr>
            </w:pPr>
            <w:r w:rsidRPr="00937756">
              <w:rPr>
                <w:rFonts w:cs="Arial"/>
                <w:szCs w:val="24"/>
              </w:rPr>
              <w:t>15</w:t>
            </w:r>
          </w:p>
        </w:tc>
      </w:tr>
      <w:tr w:rsidR="003E234A" w:rsidRPr="00937756" w:rsidTr="008B2C94">
        <w:trPr>
          <w:trHeight w:val="251"/>
        </w:trPr>
        <w:tc>
          <w:tcPr>
            <w:tcW w:w="2694" w:type="dxa"/>
            <w:vAlign w:val="bottom"/>
          </w:tcPr>
          <w:p w:rsidR="003E234A" w:rsidRPr="00937756" w:rsidRDefault="003E234A" w:rsidP="00FE4A25">
            <w:pPr>
              <w:jc w:val="right"/>
              <w:rPr>
                <w:rFonts w:cs="Arial"/>
                <w:b/>
                <w:szCs w:val="24"/>
              </w:rPr>
            </w:pPr>
            <w:r w:rsidRPr="00937756">
              <w:rPr>
                <w:rFonts w:cs="Arial"/>
                <w:b/>
                <w:szCs w:val="24"/>
              </w:rPr>
              <w:t>Niacin equiv.</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r>
      <w:tr w:rsidR="003E234A" w:rsidRPr="00937756" w:rsidTr="008B2C94">
        <w:trPr>
          <w:trHeight w:val="255"/>
        </w:trPr>
        <w:tc>
          <w:tcPr>
            <w:tcW w:w="2694" w:type="dxa"/>
            <w:vAlign w:val="bottom"/>
          </w:tcPr>
          <w:p w:rsidR="003E234A" w:rsidRPr="00937756" w:rsidRDefault="003E234A" w:rsidP="00FE4A25">
            <w:pPr>
              <w:jc w:val="right"/>
              <w:rPr>
                <w:rFonts w:cs="Arial"/>
                <w:b/>
                <w:szCs w:val="24"/>
              </w:rPr>
            </w:pPr>
            <w:r w:rsidRPr="00937756">
              <w:rPr>
                <w:rFonts w:cs="Arial"/>
                <w:b/>
                <w:szCs w:val="24"/>
              </w:rPr>
              <w:t>Vitamin B</w:t>
            </w:r>
            <w:r w:rsidRPr="00937756">
              <w:rPr>
                <w:rFonts w:cs="Arial"/>
                <w:b/>
                <w:szCs w:val="24"/>
                <w:vertAlign w:val="subscript"/>
              </w:rPr>
              <w:t>6</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r>
      <w:tr w:rsidR="003E234A" w:rsidRPr="00937756" w:rsidTr="008B2C94">
        <w:trPr>
          <w:trHeight w:val="259"/>
        </w:trPr>
        <w:tc>
          <w:tcPr>
            <w:tcW w:w="2694" w:type="dxa"/>
            <w:vAlign w:val="bottom"/>
          </w:tcPr>
          <w:p w:rsidR="003E234A" w:rsidRPr="00937756" w:rsidRDefault="003E234A" w:rsidP="00FE4A25">
            <w:pPr>
              <w:jc w:val="right"/>
              <w:rPr>
                <w:rFonts w:cs="Arial"/>
                <w:b/>
                <w:szCs w:val="24"/>
              </w:rPr>
            </w:pPr>
            <w:r w:rsidRPr="00937756">
              <w:rPr>
                <w:rFonts w:cs="Arial"/>
                <w:b/>
                <w:szCs w:val="24"/>
              </w:rPr>
              <w:t>Vitamin B</w:t>
            </w:r>
            <w:r w:rsidRPr="00937756">
              <w:rPr>
                <w:rFonts w:cs="Arial"/>
                <w:b/>
                <w:szCs w:val="24"/>
                <w:vertAlign w:val="subscript"/>
              </w:rPr>
              <w:t>12</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2</w:t>
            </w:r>
          </w:p>
        </w:tc>
      </w:tr>
      <w:tr w:rsidR="003E234A" w:rsidRPr="00937756" w:rsidTr="008B2C94">
        <w:trPr>
          <w:trHeight w:val="249"/>
        </w:trPr>
        <w:tc>
          <w:tcPr>
            <w:tcW w:w="2694" w:type="dxa"/>
            <w:vAlign w:val="bottom"/>
          </w:tcPr>
          <w:p w:rsidR="003E234A" w:rsidRPr="00937756" w:rsidRDefault="003E234A" w:rsidP="00FE4A25">
            <w:pPr>
              <w:jc w:val="right"/>
              <w:rPr>
                <w:rFonts w:cs="Arial"/>
                <w:b/>
                <w:szCs w:val="24"/>
              </w:rPr>
            </w:pPr>
            <w:r w:rsidRPr="00937756">
              <w:rPr>
                <w:rFonts w:cs="Arial"/>
                <w:b/>
                <w:szCs w:val="24"/>
              </w:rPr>
              <w:t>Folate</w:t>
            </w:r>
          </w:p>
        </w:tc>
        <w:tc>
          <w:tcPr>
            <w:tcW w:w="1890" w:type="dxa"/>
            <w:vAlign w:val="bottom"/>
          </w:tcPr>
          <w:p w:rsidR="003E234A" w:rsidRPr="00937756" w:rsidRDefault="003E234A" w:rsidP="00FE4A25">
            <w:pPr>
              <w:jc w:val="center"/>
              <w:rPr>
                <w:rFonts w:cs="Arial"/>
                <w:szCs w:val="24"/>
              </w:rPr>
            </w:pPr>
            <w:r w:rsidRPr="00937756">
              <w:rPr>
                <w:rFonts w:cs="Arial"/>
                <w:szCs w:val="24"/>
              </w:rPr>
              <w:t>1</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6</w:t>
            </w:r>
          </w:p>
        </w:tc>
      </w:tr>
      <w:tr w:rsidR="003E234A" w:rsidRPr="00937756" w:rsidTr="008B2C94">
        <w:trPr>
          <w:trHeight w:val="253"/>
        </w:trPr>
        <w:tc>
          <w:tcPr>
            <w:tcW w:w="2694" w:type="dxa"/>
            <w:vAlign w:val="bottom"/>
          </w:tcPr>
          <w:p w:rsidR="003E234A" w:rsidRPr="00937756" w:rsidRDefault="003E234A" w:rsidP="00FE4A25">
            <w:pPr>
              <w:jc w:val="right"/>
              <w:rPr>
                <w:rFonts w:cs="Arial"/>
                <w:b/>
                <w:szCs w:val="24"/>
              </w:rPr>
            </w:pPr>
            <w:r w:rsidRPr="00937756">
              <w:rPr>
                <w:rFonts w:cs="Arial"/>
                <w:b/>
                <w:szCs w:val="24"/>
              </w:rPr>
              <w:t>Vitamin C</w:t>
            </w:r>
          </w:p>
        </w:tc>
        <w:tc>
          <w:tcPr>
            <w:tcW w:w="1890" w:type="dxa"/>
            <w:vAlign w:val="bottom"/>
          </w:tcPr>
          <w:p w:rsidR="003E234A" w:rsidRPr="00937756" w:rsidRDefault="003E234A" w:rsidP="00FE4A25">
            <w:pPr>
              <w:jc w:val="center"/>
              <w:rPr>
                <w:rFonts w:cs="Arial"/>
                <w:szCs w:val="24"/>
              </w:rPr>
            </w:pPr>
            <w:r w:rsidRPr="00937756">
              <w:rPr>
                <w:rFonts w:cs="Arial"/>
                <w:szCs w:val="24"/>
              </w:rPr>
              <w:t>1</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1</w:t>
            </w:r>
          </w:p>
        </w:tc>
      </w:tr>
      <w:tr w:rsidR="003E234A" w:rsidRPr="00937756" w:rsidTr="008B2C94">
        <w:trPr>
          <w:trHeight w:val="430"/>
        </w:trPr>
        <w:tc>
          <w:tcPr>
            <w:tcW w:w="2694" w:type="dxa"/>
          </w:tcPr>
          <w:p w:rsidR="00B670C4" w:rsidRDefault="00B670C4" w:rsidP="00FE4A25">
            <w:pPr>
              <w:rPr>
                <w:rFonts w:cs="Arial"/>
                <w:b/>
                <w:szCs w:val="24"/>
              </w:rPr>
            </w:pPr>
          </w:p>
          <w:p w:rsidR="00B670C4" w:rsidRDefault="00B670C4" w:rsidP="00FE4A25">
            <w:pPr>
              <w:rPr>
                <w:rFonts w:cs="Arial"/>
                <w:b/>
                <w:szCs w:val="24"/>
              </w:rPr>
            </w:pPr>
          </w:p>
          <w:p w:rsidR="003E234A" w:rsidRPr="00937756" w:rsidRDefault="003E234A" w:rsidP="00FE4A25">
            <w:pPr>
              <w:rPr>
                <w:rFonts w:cs="Arial"/>
                <w:b/>
                <w:szCs w:val="24"/>
              </w:rPr>
            </w:pPr>
            <w:r w:rsidRPr="00937756">
              <w:rPr>
                <w:rFonts w:cs="Arial"/>
                <w:b/>
                <w:szCs w:val="24"/>
              </w:rPr>
              <w:t>Boys</w:t>
            </w:r>
          </w:p>
        </w:tc>
        <w:tc>
          <w:tcPr>
            <w:tcW w:w="1890" w:type="dxa"/>
          </w:tcPr>
          <w:p w:rsidR="003E234A" w:rsidRPr="00937756" w:rsidRDefault="003E234A" w:rsidP="00FE4A25">
            <w:pPr>
              <w:jc w:val="center"/>
              <w:rPr>
                <w:rFonts w:cs="Arial"/>
                <w:i/>
                <w:szCs w:val="24"/>
              </w:rPr>
            </w:pPr>
          </w:p>
        </w:tc>
        <w:tc>
          <w:tcPr>
            <w:tcW w:w="1890" w:type="dxa"/>
          </w:tcPr>
          <w:p w:rsidR="003E234A" w:rsidRPr="00937756" w:rsidRDefault="003E234A" w:rsidP="00FE4A25">
            <w:pPr>
              <w:jc w:val="center"/>
              <w:rPr>
                <w:rFonts w:cs="Arial"/>
                <w:b/>
                <w:szCs w:val="24"/>
              </w:rPr>
            </w:pPr>
          </w:p>
        </w:tc>
        <w:tc>
          <w:tcPr>
            <w:tcW w:w="1890" w:type="dxa"/>
          </w:tcPr>
          <w:p w:rsidR="003E234A" w:rsidRPr="00937756" w:rsidRDefault="003E234A" w:rsidP="00FE4A25">
            <w:pPr>
              <w:jc w:val="center"/>
              <w:rPr>
                <w:rFonts w:cs="Arial"/>
                <w:i/>
                <w:szCs w:val="24"/>
              </w:rPr>
            </w:pPr>
          </w:p>
        </w:tc>
      </w:tr>
      <w:tr w:rsidR="003E234A" w:rsidRPr="00937756" w:rsidTr="008B2C94">
        <w:trPr>
          <w:trHeight w:val="221"/>
        </w:trPr>
        <w:tc>
          <w:tcPr>
            <w:tcW w:w="2694" w:type="dxa"/>
          </w:tcPr>
          <w:p w:rsidR="003E234A" w:rsidRPr="00937756" w:rsidRDefault="003E234A" w:rsidP="00FE4A25">
            <w:pPr>
              <w:jc w:val="right"/>
              <w:rPr>
                <w:rFonts w:cs="Arial"/>
                <w:b/>
                <w:szCs w:val="24"/>
              </w:rPr>
            </w:pPr>
            <w:r w:rsidRPr="00937756">
              <w:rPr>
                <w:rFonts w:cs="Arial"/>
                <w:b/>
                <w:szCs w:val="24"/>
              </w:rPr>
              <w:t>Unweighted base</w:t>
            </w:r>
          </w:p>
        </w:tc>
        <w:tc>
          <w:tcPr>
            <w:tcW w:w="1890" w:type="dxa"/>
            <w:vAlign w:val="bottom"/>
          </w:tcPr>
          <w:p w:rsidR="003E234A" w:rsidRPr="00937756" w:rsidRDefault="00760FE1" w:rsidP="00FE4A25">
            <w:pPr>
              <w:jc w:val="center"/>
              <w:rPr>
                <w:rFonts w:cs="Arial"/>
                <w:szCs w:val="24"/>
              </w:rPr>
            </w:pPr>
            <w:r>
              <w:rPr>
                <w:rFonts w:cs="Arial"/>
                <w:szCs w:val="24"/>
              </w:rPr>
              <w:t>.</w:t>
            </w:r>
          </w:p>
        </w:tc>
        <w:tc>
          <w:tcPr>
            <w:tcW w:w="1890" w:type="dxa"/>
            <w:vAlign w:val="bottom"/>
          </w:tcPr>
          <w:p w:rsidR="003E234A" w:rsidRPr="00937756" w:rsidRDefault="003E234A" w:rsidP="00FE4A25">
            <w:pPr>
              <w:jc w:val="center"/>
              <w:rPr>
                <w:rFonts w:cs="Arial"/>
                <w:szCs w:val="24"/>
              </w:rPr>
            </w:pPr>
            <w:r w:rsidRPr="00937756">
              <w:rPr>
                <w:rFonts w:cs="Arial"/>
                <w:szCs w:val="24"/>
              </w:rPr>
              <w:t>665</w:t>
            </w:r>
          </w:p>
        </w:tc>
        <w:tc>
          <w:tcPr>
            <w:tcW w:w="1890" w:type="dxa"/>
            <w:vAlign w:val="bottom"/>
          </w:tcPr>
          <w:p w:rsidR="003E234A" w:rsidRPr="00937756" w:rsidRDefault="003E234A" w:rsidP="00FE4A25">
            <w:pPr>
              <w:jc w:val="center"/>
              <w:rPr>
                <w:rFonts w:cs="Arial"/>
                <w:szCs w:val="24"/>
              </w:rPr>
            </w:pPr>
            <w:r w:rsidRPr="00937756">
              <w:rPr>
                <w:rFonts w:cs="Arial"/>
                <w:szCs w:val="24"/>
              </w:rPr>
              <w:t>744</w:t>
            </w:r>
          </w:p>
        </w:tc>
      </w:tr>
      <w:tr w:rsidR="003E234A" w:rsidRPr="00937756" w:rsidTr="008B2C94">
        <w:trPr>
          <w:trHeight w:val="225"/>
        </w:trPr>
        <w:tc>
          <w:tcPr>
            <w:tcW w:w="2694" w:type="dxa"/>
          </w:tcPr>
          <w:p w:rsidR="003E234A" w:rsidRPr="00937756" w:rsidRDefault="003E234A" w:rsidP="00FE4A25">
            <w:pPr>
              <w:jc w:val="right"/>
              <w:rPr>
                <w:rFonts w:cs="Arial"/>
                <w:b/>
                <w:szCs w:val="24"/>
              </w:rPr>
            </w:pPr>
            <w:r w:rsidRPr="00937756">
              <w:rPr>
                <w:rFonts w:cs="Arial"/>
                <w:b/>
                <w:szCs w:val="24"/>
              </w:rPr>
              <w:t>Vitamin A</w:t>
            </w:r>
          </w:p>
        </w:tc>
        <w:tc>
          <w:tcPr>
            <w:tcW w:w="1890" w:type="dxa"/>
            <w:vAlign w:val="bottom"/>
          </w:tcPr>
          <w:p w:rsidR="003E234A" w:rsidRPr="00937756" w:rsidRDefault="00760FE1" w:rsidP="00FE4A25">
            <w:pPr>
              <w:jc w:val="center"/>
              <w:rPr>
                <w:rFonts w:cs="Arial"/>
                <w:szCs w:val="24"/>
              </w:rPr>
            </w:pPr>
            <w:r>
              <w:rPr>
                <w:rFonts w:cs="Arial"/>
                <w:szCs w:val="24"/>
              </w:rPr>
              <w:t>.</w:t>
            </w:r>
          </w:p>
        </w:tc>
        <w:tc>
          <w:tcPr>
            <w:tcW w:w="1890" w:type="dxa"/>
            <w:vAlign w:val="bottom"/>
          </w:tcPr>
          <w:p w:rsidR="003E234A" w:rsidRPr="00937756" w:rsidRDefault="003E234A" w:rsidP="00FE4A25">
            <w:pPr>
              <w:jc w:val="center"/>
              <w:rPr>
                <w:rFonts w:cs="Arial"/>
                <w:szCs w:val="24"/>
              </w:rPr>
            </w:pPr>
            <w:r w:rsidRPr="00937756">
              <w:rPr>
                <w:rFonts w:cs="Arial"/>
                <w:szCs w:val="24"/>
              </w:rPr>
              <w:t>5</w:t>
            </w:r>
          </w:p>
        </w:tc>
        <w:tc>
          <w:tcPr>
            <w:tcW w:w="1890" w:type="dxa"/>
            <w:vAlign w:val="bottom"/>
          </w:tcPr>
          <w:p w:rsidR="003E234A" w:rsidRPr="00937756" w:rsidRDefault="003E234A" w:rsidP="00FE4A25">
            <w:pPr>
              <w:jc w:val="center"/>
              <w:rPr>
                <w:rFonts w:cs="Arial"/>
                <w:szCs w:val="24"/>
              </w:rPr>
            </w:pPr>
            <w:r w:rsidRPr="00937756">
              <w:rPr>
                <w:rFonts w:cs="Arial"/>
                <w:szCs w:val="24"/>
              </w:rPr>
              <w:t>11</w:t>
            </w:r>
          </w:p>
        </w:tc>
      </w:tr>
      <w:tr w:rsidR="003E234A" w:rsidRPr="00937756" w:rsidTr="008B2C94">
        <w:trPr>
          <w:trHeight w:val="215"/>
        </w:trPr>
        <w:tc>
          <w:tcPr>
            <w:tcW w:w="2694" w:type="dxa"/>
          </w:tcPr>
          <w:p w:rsidR="003E234A" w:rsidRPr="00937756" w:rsidRDefault="003E234A" w:rsidP="00FE4A25">
            <w:pPr>
              <w:jc w:val="right"/>
              <w:rPr>
                <w:rFonts w:cs="Arial"/>
                <w:b/>
                <w:szCs w:val="24"/>
              </w:rPr>
            </w:pPr>
            <w:r w:rsidRPr="00937756">
              <w:rPr>
                <w:rFonts w:cs="Arial"/>
                <w:b/>
                <w:szCs w:val="24"/>
              </w:rPr>
              <w:t>Thiamin</w:t>
            </w:r>
          </w:p>
        </w:tc>
        <w:tc>
          <w:tcPr>
            <w:tcW w:w="1890" w:type="dxa"/>
            <w:vAlign w:val="bottom"/>
          </w:tcPr>
          <w:p w:rsidR="003E234A" w:rsidRPr="00937756" w:rsidRDefault="00760FE1" w:rsidP="00FE4A25">
            <w:pPr>
              <w:jc w:val="center"/>
              <w:rPr>
                <w:rFonts w:cs="Arial"/>
                <w:szCs w:val="24"/>
              </w:rPr>
            </w:pPr>
            <w:r>
              <w:rPr>
                <w:rFonts w:cs="Arial"/>
                <w:szCs w:val="24"/>
              </w:rPr>
              <w:t>.</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r>
      <w:tr w:rsidR="003E234A" w:rsidRPr="00937756" w:rsidTr="008B2C94">
        <w:trPr>
          <w:trHeight w:val="219"/>
        </w:trPr>
        <w:tc>
          <w:tcPr>
            <w:tcW w:w="2694" w:type="dxa"/>
          </w:tcPr>
          <w:p w:rsidR="003E234A" w:rsidRPr="00937756" w:rsidRDefault="003E234A" w:rsidP="00FE4A25">
            <w:pPr>
              <w:jc w:val="right"/>
              <w:rPr>
                <w:rFonts w:cs="Arial"/>
                <w:b/>
                <w:szCs w:val="24"/>
              </w:rPr>
            </w:pPr>
            <w:r w:rsidRPr="00937756">
              <w:rPr>
                <w:rFonts w:cs="Arial"/>
                <w:b/>
                <w:szCs w:val="24"/>
              </w:rPr>
              <w:t>Riboflavin</w:t>
            </w:r>
          </w:p>
        </w:tc>
        <w:tc>
          <w:tcPr>
            <w:tcW w:w="1890" w:type="dxa"/>
            <w:vAlign w:val="bottom"/>
          </w:tcPr>
          <w:p w:rsidR="003E234A" w:rsidRPr="00937756" w:rsidRDefault="00760FE1" w:rsidP="00FE4A25">
            <w:pPr>
              <w:jc w:val="center"/>
              <w:rPr>
                <w:rFonts w:cs="Arial"/>
                <w:szCs w:val="24"/>
              </w:rPr>
            </w:pPr>
            <w:r>
              <w:rPr>
                <w:rFonts w:cs="Arial"/>
                <w:szCs w:val="24"/>
              </w:rPr>
              <w:t>.</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9</w:t>
            </w:r>
          </w:p>
        </w:tc>
      </w:tr>
      <w:tr w:rsidR="003E234A" w:rsidRPr="00937756" w:rsidTr="008B2C94">
        <w:trPr>
          <w:trHeight w:val="365"/>
        </w:trPr>
        <w:tc>
          <w:tcPr>
            <w:tcW w:w="2694" w:type="dxa"/>
          </w:tcPr>
          <w:p w:rsidR="003E234A" w:rsidRPr="00937756" w:rsidRDefault="003E234A" w:rsidP="00FE4A25">
            <w:pPr>
              <w:jc w:val="right"/>
              <w:rPr>
                <w:rFonts w:cs="Arial"/>
                <w:b/>
                <w:szCs w:val="24"/>
              </w:rPr>
            </w:pPr>
            <w:r w:rsidRPr="00937756">
              <w:rPr>
                <w:rFonts w:cs="Arial"/>
                <w:b/>
                <w:szCs w:val="24"/>
              </w:rPr>
              <w:t>Niacin equiv.</w:t>
            </w:r>
          </w:p>
        </w:tc>
        <w:tc>
          <w:tcPr>
            <w:tcW w:w="1890" w:type="dxa"/>
            <w:vAlign w:val="bottom"/>
          </w:tcPr>
          <w:p w:rsidR="003E234A" w:rsidRPr="00937756" w:rsidRDefault="00760FE1" w:rsidP="00FE4A25">
            <w:pPr>
              <w:jc w:val="center"/>
              <w:rPr>
                <w:rFonts w:cs="Arial"/>
                <w:szCs w:val="24"/>
              </w:rPr>
            </w:pPr>
            <w:r>
              <w:rPr>
                <w:rFonts w:cs="Arial"/>
                <w:szCs w:val="24"/>
              </w:rPr>
              <w:t>.</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r>
      <w:tr w:rsidR="003E234A" w:rsidRPr="00937756" w:rsidTr="008B2C94">
        <w:trPr>
          <w:trHeight w:val="181"/>
        </w:trPr>
        <w:tc>
          <w:tcPr>
            <w:tcW w:w="2694" w:type="dxa"/>
          </w:tcPr>
          <w:p w:rsidR="003E234A" w:rsidRPr="00937756" w:rsidRDefault="003E234A" w:rsidP="00FE4A25">
            <w:pPr>
              <w:jc w:val="right"/>
              <w:rPr>
                <w:rFonts w:cs="Arial"/>
                <w:b/>
                <w:szCs w:val="24"/>
              </w:rPr>
            </w:pPr>
            <w:r w:rsidRPr="00937756">
              <w:rPr>
                <w:rFonts w:cs="Arial"/>
                <w:b/>
                <w:szCs w:val="24"/>
              </w:rPr>
              <w:t>Vitamin B</w:t>
            </w:r>
            <w:r w:rsidRPr="00937756">
              <w:rPr>
                <w:rFonts w:cs="Arial"/>
                <w:b/>
                <w:szCs w:val="24"/>
                <w:vertAlign w:val="subscript"/>
              </w:rPr>
              <w:t>6</w:t>
            </w:r>
          </w:p>
        </w:tc>
        <w:tc>
          <w:tcPr>
            <w:tcW w:w="1890" w:type="dxa"/>
            <w:vAlign w:val="bottom"/>
          </w:tcPr>
          <w:p w:rsidR="003E234A" w:rsidRPr="00937756" w:rsidRDefault="00760FE1" w:rsidP="00FE4A25">
            <w:pPr>
              <w:jc w:val="center"/>
              <w:rPr>
                <w:rFonts w:cs="Arial"/>
                <w:szCs w:val="24"/>
              </w:rPr>
            </w:pPr>
            <w:r>
              <w:rPr>
                <w:rFonts w:cs="Arial"/>
                <w:szCs w:val="24"/>
              </w:rPr>
              <w:t>.</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r>
      <w:tr w:rsidR="003E234A" w:rsidRPr="00937756" w:rsidTr="008B2C94">
        <w:trPr>
          <w:trHeight w:val="327"/>
        </w:trPr>
        <w:tc>
          <w:tcPr>
            <w:tcW w:w="2694" w:type="dxa"/>
          </w:tcPr>
          <w:p w:rsidR="003E234A" w:rsidRPr="00937756" w:rsidRDefault="003E234A" w:rsidP="00FE4A25">
            <w:pPr>
              <w:jc w:val="right"/>
              <w:rPr>
                <w:rFonts w:cs="Arial"/>
                <w:b/>
                <w:szCs w:val="24"/>
              </w:rPr>
            </w:pPr>
            <w:r w:rsidRPr="00937756">
              <w:rPr>
                <w:rFonts w:cs="Arial"/>
                <w:b/>
                <w:szCs w:val="24"/>
              </w:rPr>
              <w:t>Vitamin B</w:t>
            </w:r>
            <w:r w:rsidRPr="00937756">
              <w:rPr>
                <w:rFonts w:cs="Arial"/>
                <w:b/>
                <w:szCs w:val="24"/>
                <w:vertAlign w:val="subscript"/>
              </w:rPr>
              <w:t>12</w:t>
            </w:r>
          </w:p>
        </w:tc>
        <w:tc>
          <w:tcPr>
            <w:tcW w:w="1890" w:type="dxa"/>
            <w:vAlign w:val="bottom"/>
          </w:tcPr>
          <w:p w:rsidR="003E234A" w:rsidRPr="00937756" w:rsidRDefault="00760FE1" w:rsidP="00FE4A25">
            <w:pPr>
              <w:jc w:val="center"/>
              <w:rPr>
                <w:rFonts w:cs="Arial"/>
                <w:szCs w:val="24"/>
              </w:rPr>
            </w:pPr>
            <w:r>
              <w:rPr>
                <w:rFonts w:cs="Arial"/>
                <w:szCs w:val="24"/>
              </w:rPr>
              <w:t>.</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1</w:t>
            </w:r>
          </w:p>
        </w:tc>
      </w:tr>
      <w:tr w:rsidR="003E234A" w:rsidRPr="00937756" w:rsidTr="008B2C94">
        <w:trPr>
          <w:trHeight w:val="260"/>
        </w:trPr>
        <w:tc>
          <w:tcPr>
            <w:tcW w:w="2694" w:type="dxa"/>
          </w:tcPr>
          <w:p w:rsidR="003E234A" w:rsidRPr="00937756" w:rsidRDefault="003E234A" w:rsidP="00FE4A25">
            <w:pPr>
              <w:jc w:val="right"/>
              <w:rPr>
                <w:rFonts w:cs="Arial"/>
                <w:b/>
                <w:szCs w:val="24"/>
              </w:rPr>
            </w:pPr>
            <w:r w:rsidRPr="00937756">
              <w:rPr>
                <w:rFonts w:cs="Arial"/>
                <w:b/>
                <w:szCs w:val="24"/>
              </w:rPr>
              <w:lastRenderedPageBreak/>
              <w:t>Folate</w:t>
            </w:r>
          </w:p>
        </w:tc>
        <w:tc>
          <w:tcPr>
            <w:tcW w:w="1890" w:type="dxa"/>
            <w:vAlign w:val="bottom"/>
          </w:tcPr>
          <w:p w:rsidR="003E234A" w:rsidRPr="00937756" w:rsidRDefault="00760FE1" w:rsidP="00FE4A25">
            <w:pPr>
              <w:jc w:val="center"/>
              <w:rPr>
                <w:rFonts w:cs="Arial"/>
                <w:szCs w:val="24"/>
              </w:rPr>
            </w:pPr>
            <w:r>
              <w:rPr>
                <w:rFonts w:cs="Arial"/>
                <w:szCs w:val="24"/>
              </w:rPr>
              <w:t>.</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4</w:t>
            </w:r>
          </w:p>
        </w:tc>
      </w:tr>
      <w:tr w:rsidR="003E234A" w:rsidRPr="00937756" w:rsidTr="008B2C94">
        <w:trPr>
          <w:trHeight w:val="265"/>
        </w:trPr>
        <w:tc>
          <w:tcPr>
            <w:tcW w:w="2694" w:type="dxa"/>
          </w:tcPr>
          <w:p w:rsidR="003E234A" w:rsidRPr="00937756" w:rsidRDefault="003E234A" w:rsidP="00FE4A25">
            <w:pPr>
              <w:jc w:val="right"/>
              <w:rPr>
                <w:rFonts w:cs="Arial"/>
                <w:b/>
                <w:szCs w:val="24"/>
              </w:rPr>
            </w:pPr>
            <w:r w:rsidRPr="00937756">
              <w:rPr>
                <w:rFonts w:cs="Arial"/>
                <w:b/>
                <w:szCs w:val="24"/>
              </w:rPr>
              <w:t>Vitamin C</w:t>
            </w:r>
          </w:p>
        </w:tc>
        <w:tc>
          <w:tcPr>
            <w:tcW w:w="1890" w:type="dxa"/>
            <w:vAlign w:val="bottom"/>
          </w:tcPr>
          <w:p w:rsidR="003E234A" w:rsidRPr="00937756" w:rsidRDefault="00760FE1" w:rsidP="00FE4A25">
            <w:pPr>
              <w:jc w:val="center"/>
              <w:rPr>
                <w:rFonts w:cs="Arial"/>
                <w:szCs w:val="24"/>
              </w:rPr>
            </w:pPr>
            <w:r>
              <w:rPr>
                <w:rFonts w:cs="Arial"/>
                <w:szCs w:val="24"/>
              </w:rPr>
              <w:t>.</w:t>
            </w:r>
          </w:p>
        </w:tc>
        <w:tc>
          <w:tcPr>
            <w:tcW w:w="1890" w:type="dxa"/>
            <w:vAlign w:val="bottom"/>
          </w:tcPr>
          <w:p w:rsidR="003E234A" w:rsidRPr="00937756" w:rsidRDefault="003E234A" w:rsidP="00FE4A25">
            <w:pPr>
              <w:jc w:val="center"/>
              <w:rPr>
                <w:rFonts w:cs="Arial"/>
                <w:szCs w:val="24"/>
              </w:rPr>
            </w:pPr>
            <w:r w:rsidRPr="00937756">
              <w:rPr>
                <w:rFonts w:cs="Arial"/>
                <w:szCs w:val="24"/>
              </w:rPr>
              <w:t>0</w:t>
            </w:r>
          </w:p>
        </w:tc>
        <w:tc>
          <w:tcPr>
            <w:tcW w:w="1890" w:type="dxa"/>
            <w:vAlign w:val="bottom"/>
          </w:tcPr>
          <w:p w:rsidR="003E234A" w:rsidRPr="00937756" w:rsidRDefault="003E234A" w:rsidP="00FE4A25">
            <w:pPr>
              <w:jc w:val="center"/>
              <w:rPr>
                <w:rFonts w:cs="Arial"/>
                <w:szCs w:val="24"/>
              </w:rPr>
            </w:pPr>
            <w:r w:rsidRPr="00937756">
              <w:rPr>
                <w:rFonts w:cs="Arial"/>
                <w:szCs w:val="24"/>
              </w:rPr>
              <w:t>1</w:t>
            </w:r>
          </w:p>
        </w:tc>
      </w:tr>
      <w:tr w:rsidR="003E234A" w:rsidRPr="00937756" w:rsidTr="008B2C94">
        <w:trPr>
          <w:trHeight w:val="345"/>
        </w:trPr>
        <w:tc>
          <w:tcPr>
            <w:tcW w:w="2694" w:type="dxa"/>
          </w:tcPr>
          <w:p w:rsidR="00FE4A25" w:rsidRDefault="00FE4A25" w:rsidP="00FE4A25">
            <w:pPr>
              <w:rPr>
                <w:rFonts w:cs="Arial"/>
                <w:b/>
                <w:szCs w:val="24"/>
              </w:rPr>
            </w:pPr>
          </w:p>
          <w:p w:rsidR="003E234A" w:rsidRPr="00937756" w:rsidRDefault="003E234A" w:rsidP="00FE4A25">
            <w:pPr>
              <w:rPr>
                <w:rFonts w:cs="Arial"/>
                <w:b/>
                <w:szCs w:val="24"/>
              </w:rPr>
            </w:pPr>
            <w:r w:rsidRPr="00937756">
              <w:rPr>
                <w:rFonts w:cs="Arial"/>
                <w:b/>
                <w:szCs w:val="24"/>
              </w:rPr>
              <w:t>Girls</w:t>
            </w:r>
          </w:p>
        </w:tc>
        <w:tc>
          <w:tcPr>
            <w:tcW w:w="1890" w:type="dxa"/>
          </w:tcPr>
          <w:p w:rsidR="003E234A" w:rsidRPr="00937756" w:rsidRDefault="003E234A" w:rsidP="00FE4A25">
            <w:pPr>
              <w:jc w:val="center"/>
              <w:rPr>
                <w:rFonts w:cs="Arial"/>
                <w:i/>
                <w:szCs w:val="24"/>
              </w:rPr>
            </w:pPr>
          </w:p>
        </w:tc>
        <w:tc>
          <w:tcPr>
            <w:tcW w:w="1890" w:type="dxa"/>
          </w:tcPr>
          <w:p w:rsidR="003E234A" w:rsidRPr="00937756" w:rsidRDefault="003E234A" w:rsidP="00FE4A25">
            <w:pPr>
              <w:jc w:val="center"/>
              <w:rPr>
                <w:rFonts w:cs="Arial"/>
                <w:b/>
                <w:szCs w:val="24"/>
              </w:rPr>
            </w:pPr>
          </w:p>
        </w:tc>
        <w:tc>
          <w:tcPr>
            <w:tcW w:w="1890" w:type="dxa"/>
          </w:tcPr>
          <w:p w:rsidR="003E234A" w:rsidRPr="00937756" w:rsidRDefault="003E234A" w:rsidP="00FE4A25">
            <w:pPr>
              <w:jc w:val="center"/>
              <w:rPr>
                <w:rFonts w:cs="Arial"/>
                <w:i/>
                <w:szCs w:val="24"/>
              </w:rPr>
            </w:pPr>
          </w:p>
        </w:tc>
      </w:tr>
      <w:tr w:rsidR="003E234A" w:rsidRPr="00937756" w:rsidTr="008B2C94">
        <w:trPr>
          <w:trHeight w:val="289"/>
        </w:trPr>
        <w:tc>
          <w:tcPr>
            <w:tcW w:w="2694" w:type="dxa"/>
          </w:tcPr>
          <w:p w:rsidR="003E234A" w:rsidRPr="00937756" w:rsidRDefault="003E234A" w:rsidP="00FE4A25">
            <w:pPr>
              <w:jc w:val="right"/>
              <w:rPr>
                <w:rFonts w:cs="Arial"/>
                <w:b/>
                <w:szCs w:val="24"/>
              </w:rPr>
            </w:pPr>
            <w:r w:rsidRPr="00937756">
              <w:rPr>
                <w:rFonts w:cs="Arial"/>
                <w:b/>
                <w:szCs w:val="24"/>
              </w:rPr>
              <w:t>Unweighted base</w:t>
            </w:r>
          </w:p>
        </w:tc>
        <w:tc>
          <w:tcPr>
            <w:tcW w:w="1890" w:type="dxa"/>
          </w:tcPr>
          <w:p w:rsidR="003E234A" w:rsidRPr="00937756" w:rsidRDefault="00760FE1" w:rsidP="00FE4A25">
            <w:pPr>
              <w:jc w:val="center"/>
              <w:rPr>
                <w:rFonts w:cs="Arial"/>
                <w:szCs w:val="24"/>
              </w:rPr>
            </w:pPr>
            <w:r>
              <w:rPr>
                <w:rFonts w:cs="Arial"/>
                <w:szCs w:val="24"/>
              </w:rPr>
              <w:t>.</w:t>
            </w:r>
          </w:p>
        </w:tc>
        <w:tc>
          <w:tcPr>
            <w:tcW w:w="1890" w:type="dxa"/>
          </w:tcPr>
          <w:p w:rsidR="003E234A" w:rsidRPr="00937756" w:rsidRDefault="003E234A" w:rsidP="00FE4A25">
            <w:pPr>
              <w:jc w:val="center"/>
              <w:rPr>
                <w:rFonts w:cs="Arial"/>
                <w:szCs w:val="24"/>
              </w:rPr>
            </w:pPr>
            <w:r w:rsidRPr="00937756">
              <w:rPr>
                <w:rFonts w:cs="Arial"/>
                <w:szCs w:val="24"/>
              </w:rPr>
              <w:t>612</w:t>
            </w:r>
          </w:p>
        </w:tc>
        <w:tc>
          <w:tcPr>
            <w:tcW w:w="1890" w:type="dxa"/>
          </w:tcPr>
          <w:p w:rsidR="003E234A" w:rsidRPr="00937756" w:rsidRDefault="003E234A" w:rsidP="00FE4A25">
            <w:pPr>
              <w:jc w:val="center"/>
              <w:rPr>
                <w:rFonts w:cs="Arial"/>
                <w:szCs w:val="24"/>
              </w:rPr>
            </w:pPr>
            <w:r w:rsidRPr="00937756">
              <w:rPr>
                <w:rFonts w:cs="Arial"/>
                <w:szCs w:val="24"/>
              </w:rPr>
              <w:t>753</w:t>
            </w:r>
          </w:p>
        </w:tc>
      </w:tr>
      <w:tr w:rsidR="003E234A" w:rsidRPr="00937756" w:rsidTr="008B2C94">
        <w:trPr>
          <w:trHeight w:val="265"/>
        </w:trPr>
        <w:tc>
          <w:tcPr>
            <w:tcW w:w="2694" w:type="dxa"/>
          </w:tcPr>
          <w:p w:rsidR="003E234A" w:rsidRPr="00937756" w:rsidRDefault="003E234A" w:rsidP="00FE4A25">
            <w:pPr>
              <w:jc w:val="right"/>
              <w:rPr>
                <w:rFonts w:cs="Arial"/>
                <w:b/>
                <w:szCs w:val="24"/>
              </w:rPr>
            </w:pPr>
            <w:r w:rsidRPr="00937756">
              <w:rPr>
                <w:rFonts w:cs="Arial"/>
                <w:b/>
                <w:szCs w:val="24"/>
              </w:rPr>
              <w:t>Vitamin A</w:t>
            </w:r>
          </w:p>
        </w:tc>
        <w:tc>
          <w:tcPr>
            <w:tcW w:w="1890" w:type="dxa"/>
          </w:tcPr>
          <w:p w:rsidR="003E234A" w:rsidRPr="00937756" w:rsidRDefault="00760FE1" w:rsidP="00FE4A25">
            <w:pPr>
              <w:jc w:val="center"/>
              <w:rPr>
                <w:rFonts w:cs="Arial"/>
                <w:szCs w:val="24"/>
              </w:rPr>
            </w:pPr>
            <w:r>
              <w:rPr>
                <w:rFonts w:cs="Arial"/>
                <w:szCs w:val="24"/>
              </w:rPr>
              <w:t>.</w:t>
            </w:r>
          </w:p>
        </w:tc>
        <w:tc>
          <w:tcPr>
            <w:tcW w:w="1890" w:type="dxa"/>
          </w:tcPr>
          <w:p w:rsidR="003E234A" w:rsidRPr="00937756" w:rsidRDefault="003E234A" w:rsidP="00FE4A25">
            <w:pPr>
              <w:jc w:val="center"/>
              <w:rPr>
                <w:rFonts w:cs="Arial"/>
                <w:szCs w:val="24"/>
              </w:rPr>
            </w:pPr>
            <w:r w:rsidRPr="00937756">
              <w:rPr>
                <w:rFonts w:cs="Arial"/>
                <w:szCs w:val="24"/>
              </w:rPr>
              <w:t>7</w:t>
            </w:r>
          </w:p>
        </w:tc>
        <w:tc>
          <w:tcPr>
            <w:tcW w:w="1890" w:type="dxa"/>
          </w:tcPr>
          <w:p w:rsidR="003E234A" w:rsidRPr="00937756" w:rsidRDefault="003E234A" w:rsidP="00FE4A25">
            <w:pPr>
              <w:jc w:val="center"/>
              <w:rPr>
                <w:rFonts w:cs="Arial"/>
                <w:szCs w:val="24"/>
              </w:rPr>
            </w:pPr>
            <w:r w:rsidRPr="00937756">
              <w:rPr>
                <w:rFonts w:cs="Arial"/>
                <w:szCs w:val="24"/>
              </w:rPr>
              <w:t>14</w:t>
            </w:r>
          </w:p>
        </w:tc>
      </w:tr>
      <w:tr w:rsidR="003E234A" w:rsidRPr="00937756" w:rsidTr="008B2C94">
        <w:trPr>
          <w:trHeight w:val="269"/>
        </w:trPr>
        <w:tc>
          <w:tcPr>
            <w:tcW w:w="2694" w:type="dxa"/>
          </w:tcPr>
          <w:p w:rsidR="003E234A" w:rsidRPr="00937756" w:rsidRDefault="003E234A" w:rsidP="00FE4A25">
            <w:pPr>
              <w:jc w:val="right"/>
              <w:rPr>
                <w:rFonts w:cs="Arial"/>
                <w:b/>
                <w:szCs w:val="24"/>
              </w:rPr>
            </w:pPr>
            <w:r w:rsidRPr="00937756">
              <w:rPr>
                <w:rFonts w:cs="Arial"/>
                <w:b/>
                <w:szCs w:val="24"/>
              </w:rPr>
              <w:t>Thiamin</w:t>
            </w:r>
          </w:p>
        </w:tc>
        <w:tc>
          <w:tcPr>
            <w:tcW w:w="1890" w:type="dxa"/>
          </w:tcPr>
          <w:p w:rsidR="003E234A" w:rsidRPr="00937756" w:rsidRDefault="00760FE1" w:rsidP="00FE4A25">
            <w:pPr>
              <w:jc w:val="center"/>
              <w:rPr>
                <w:rFonts w:cs="Arial"/>
                <w:szCs w:val="24"/>
              </w:rPr>
            </w:pPr>
            <w:r>
              <w:rPr>
                <w:rFonts w:cs="Arial"/>
                <w:szCs w:val="24"/>
              </w:rPr>
              <w:t>.</w:t>
            </w:r>
          </w:p>
        </w:tc>
        <w:tc>
          <w:tcPr>
            <w:tcW w:w="1890" w:type="dxa"/>
          </w:tcPr>
          <w:p w:rsidR="003E234A" w:rsidRPr="00937756" w:rsidRDefault="003E234A" w:rsidP="00FE4A25">
            <w:pPr>
              <w:jc w:val="center"/>
              <w:rPr>
                <w:rFonts w:cs="Arial"/>
                <w:szCs w:val="24"/>
              </w:rPr>
            </w:pPr>
            <w:r w:rsidRPr="00937756">
              <w:rPr>
                <w:rFonts w:cs="Arial"/>
                <w:szCs w:val="24"/>
              </w:rPr>
              <w:t>0</w:t>
            </w:r>
          </w:p>
        </w:tc>
        <w:tc>
          <w:tcPr>
            <w:tcW w:w="1890" w:type="dxa"/>
          </w:tcPr>
          <w:p w:rsidR="003E234A" w:rsidRPr="00937756" w:rsidRDefault="003E234A" w:rsidP="00FE4A25">
            <w:pPr>
              <w:jc w:val="center"/>
              <w:rPr>
                <w:rFonts w:cs="Arial"/>
                <w:szCs w:val="24"/>
              </w:rPr>
            </w:pPr>
            <w:r w:rsidRPr="00937756">
              <w:rPr>
                <w:rFonts w:cs="Arial"/>
                <w:szCs w:val="24"/>
              </w:rPr>
              <w:t>0</w:t>
            </w:r>
          </w:p>
        </w:tc>
      </w:tr>
      <w:tr w:rsidR="003E234A" w:rsidRPr="00937756" w:rsidTr="008B2C94">
        <w:trPr>
          <w:trHeight w:val="258"/>
        </w:trPr>
        <w:tc>
          <w:tcPr>
            <w:tcW w:w="2694" w:type="dxa"/>
          </w:tcPr>
          <w:p w:rsidR="003E234A" w:rsidRPr="00937756" w:rsidRDefault="003E234A" w:rsidP="00FE4A25">
            <w:pPr>
              <w:jc w:val="right"/>
              <w:rPr>
                <w:rFonts w:cs="Arial"/>
                <w:b/>
                <w:szCs w:val="24"/>
              </w:rPr>
            </w:pPr>
            <w:r w:rsidRPr="00937756">
              <w:rPr>
                <w:rFonts w:cs="Arial"/>
                <w:b/>
                <w:szCs w:val="24"/>
              </w:rPr>
              <w:t>Riboflavin</w:t>
            </w:r>
          </w:p>
        </w:tc>
        <w:tc>
          <w:tcPr>
            <w:tcW w:w="1890" w:type="dxa"/>
          </w:tcPr>
          <w:p w:rsidR="003E234A" w:rsidRPr="00937756" w:rsidRDefault="00760FE1" w:rsidP="00FE4A25">
            <w:pPr>
              <w:jc w:val="center"/>
              <w:rPr>
                <w:rFonts w:cs="Arial"/>
                <w:szCs w:val="24"/>
              </w:rPr>
            </w:pPr>
            <w:r>
              <w:rPr>
                <w:rFonts w:cs="Arial"/>
                <w:szCs w:val="24"/>
              </w:rPr>
              <w:t>.</w:t>
            </w:r>
          </w:p>
        </w:tc>
        <w:tc>
          <w:tcPr>
            <w:tcW w:w="1890" w:type="dxa"/>
          </w:tcPr>
          <w:p w:rsidR="003E234A" w:rsidRPr="00937756" w:rsidRDefault="003E234A" w:rsidP="00FE4A25">
            <w:pPr>
              <w:jc w:val="center"/>
              <w:rPr>
                <w:rFonts w:cs="Arial"/>
                <w:szCs w:val="24"/>
              </w:rPr>
            </w:pPr>
            <w:r w:rsidRPr="00937756">
              <w:rPr>
                <w:rFonts w:cs="Arial"/>
                <w:szCs w:val="24"/>
              </w:rPr>
              <w:t>1</w:t>
            </w:r>
          </w:p>
        </w:tc>
        <w:tc>
          <w:tcPr>
            <w:tcW w:w="1890" w:type="dxa"/>
          </w:tcPr>
          <w:p w:rsidR="003E234A" w:rsidRPr="00937756" w:rsidRDefault="003E234A" w:rsidP="00FE4A25">
            <w:pPr>
              <w:jc w:val="center"/>
              <w:rPr>
                <w:rFonts w:cs="Arial"/>
                <w:szCs w:val="24"/>
              </w:rPr>
            </w:pPr>
            <w:r w:rsidRPr="00937756">
              <w:rPr>
                <w:rFonts w:cs="Arial"/>
                <w:szCs w:val="24"/>
              </w:rPr>
              <w:t>21</w:t>
            </w:r>
          </w:p>
        </w:tc>
      </w:tr>
      <w:tr w:rsidR="003E234A" w:rsidRPr="00937756" w:rsidTr="008B2C94">
        <w:trPr>
          <w:trHeight w:val="263"/>
        </w:trPr>
        <w:tc>
          <w:tcPr>
            <w:tcW w:w="2694" w:type="dxa"/>
          </w:tcPr>
          <w:p w:rsidR="003E234A" w:rsidRPr="00937756" w:rsidRDefault="003E234A" w:rsidP="00FE4A25">
            <w:pPr>
              <w:jc w:val="right"/>
              <w:rPr>
                <w:rFonts w:cs="Arial"/>
                <w:b/>
                <w:szCs w:val="24"/>
              </w:rPr>
            </w:pPr>
            <w:r w:rsidRPr="00937756">
              <w:rPr>
                <w:rFonts w:cs="Arial"/>
                <w:b/>
                <w:szCs w:val="24"/>
              </w:rPr>
              <w:t>Niacin equiv.</w:t>
            </w:r>
          </w:p>
        </w:tc>
        <w:tc>
          <w:tcPr>
            <w:tcW w:w="1890" w:type="dxa"/>
          </w:tcPr>
          <w:p w:rsidR="003E234A" w:rsidRPr="00937756" w:rsidRDefault="00760FE1" w:rsidP="00FE4A25">
            <w:pPr>
              <w:jc w:val="center"/>
              <w:rPr>
                <w:rFonts w:cs="Arial"/>
                <w:szCs w:val="24"/>
              </w:rPr>
            </w:pPr>
            <w:r>
              <w:rPr>
                <w:rFonts w:cs="Arial"/>
                <w:szCs w:val="24"/>
              </w:rPr>
              <w:t>.</w:t>
            </w:r>
          </w:p>
        </w:tc>
        <w:tc>
          <w:tcPr>
            <w:tcW w:w="1890" w:type="dxa"/>
          </w:tcPr>
          <w:p w:rsidR="003E234A" w:rsidRPr="00937756" w:rsidRDefault="003E234A" w:rsidP="00FE4A25">
            <w:pPr>
              <w:jc w:val="center"/>
              <w:rPr>
                <w:rFonts w:cs="Arial"/>
                <w:szCs w:val="24"/>
              </w:rPr>
            </w:pPr>
            <w:r w:rsidRPr="00937756">
              <w:rPr>
                <w:rFonts w:cs="Arial"/>
                <w:szCs w:val="24"/>
              </w:rPr>
              <w:t>0</w:t>
            </w:r>
          </w:p>
        </w:tc>
        <w:tc>
          <w:tcPr>
            <w:tcW w:w="1890" w:type="dxa"/>
          </w:tcPr>
          <w:p w:rsidR="003E234A" w:rsidRPr="00937756" w:rsidRDefault="003E234A" w:rsidP="00FE4A25">
            <w:pPr>
              <w:jc w:val="center"/>
              <w:rPr>
                <w:rFonts w:cs="Arial"/>
                <w:szCs w:val="24"/>
              </w:rPr>
            </w:pPr>
            <w:r w:rsidRPr="00937756">
              <w:rPr>
                <w:rFonts w:cs="Arial"/>
                <w:szCs w:val="24"/>
              </w:rPr>
              <w:t>0</w:t>
            </w:r>
          </w:p>
        </w:tc>
      </w:tr>
      <w:tr w:rsidR="003E234A" w:rsidRPr="00937756" w:rsidTr="008B2C94">
        <w:trPr>
          <w:trHeight w:val="266"/>
        </w:trPr>
        <w:tc>
          <w:tcPr>
            <w:tcW w:w="2694" w:type="dxa"/>
          </w:tcPr>
          <w:p w:rsidR="003E234A" w:rsidRPr="00937756" w:rsidRDefault="003E234A" w:rsidP="00FE4A25">
            <w:pPr>
              <w:jc w:val="right"/>
              <w:rPr>
                <w:rFonts w:cs="Arial"/>
                <w:b/>
                <w:szCs w:val="24"/>
              </w:rPr>
            </w:pPr>
            <w:r w:rsidRPr="00937756">
              <w:rPr>
                <w:rFonts w:cs="Arial"/>
                <w:b/>
                <w:szCs w:val="24"/>
              </w:rPr>
              <w:t>Vitamin B</w:t>
            </w:r>
            <w:r w:rsidRPr="00937756">
              <w:rPr>
                <w:rFonts w:cs="Arial"/>
                <w:b/>
                <w:szCs w:val="24"/>
                <w:vertAlign w:val="subscript"/>
              </w:rPr>
              <w:t>6</w:t>
            </w:r>
          </w:p>
        </w:tc>
        <w:tc>
          <w:tcPr>
            <w:tcW w:w="1890" w:type="dxa"/>
          </w:tcPr>
          <w:p w:rsidR="003E234A" w:rsidRPr="00937756" w:rsidRDefault="00760FE1" w:rsidP="00FE4A25">
            <w:pPr>
              <w:jc w:val="center"/>
              <w:rPr>
                <w:rFonts w:cs="Arial"/>
                <w:szCs w:val="24"/>
              </w:rPr>
            </w:pPr>
            <w:r>
              <w:rPr>
                <w:rFonts w:cs="Arial"/>
                <w:szCs w:val="24"/>
              </w:rPr>
              <w:t>.</w:t>
            </w:r>
          </w:p>
        </w:tc>
        <w:tc>
          <w:tcPr>
            <w:tcW w:w="1890" w:type="dxa"/>
          </w:tcPr>
          <w:p w:rsidR="003E234A" w:rsidRPr="00937756" w:rsidRDefault="003E234A" w:rsidP="00FE4A25">
            <w:pPr>
              <w:jc w:val="center"/>
              <w:rPr>
                <w:rFonts w:cs="Arial"/>
                <w:szCs w:val="24"/>
              </w:rPr>
            </w:pPr>
            <w:r w:rsidRPr="00937756">
              <w:rPr>
                <w:rFonts w:cs="Arial"/>
                <w:szCs w:val="24"/>
              </w:rPr>
              <w:t>0</w:t>
            </w:r>
          </w:p>
        </w:tc>
        <w:tc>
          <w:tcPr>
            <w:tcW w:w="1890" w:type="dxa"/>
          </w:tcPr>
          <w:p w:rsidR="003E234A" w:rsidRPr="00937756" w:rsidRDefault="003E234A" w:rsidP="00FE4A25">
            <w:pPr>
              <w:jc w:val="center"/>
              <w:rPr>
                <w:rFonts w:cs="Arial"/>
                <w:szCs w:val="24"/>
              </w:rPr>
            </w:pPr>
            <w:r w:rsidRPr="00937756">
              <w:rPr>
                <w:rFonts w:cs="Arial"/>
                <w:szCs w:val="24"/>
              </w:rPr>
              <w:t>0</w:t>
            </w:r>
          </w:p>
        </w:tc>
      </w:tr>
      <w:tr w:rsidR="003E234A" w:rsidRPr="00937756" w:rsidTr="008B2C94">
        <w:trPr>
          <w:trHeight w:val="257"/>
        </w:trPr>
        <w:tc>
          <w:tcPr>
            <w:tcW w:w="2694" w:type="dxa"/>
          </w:tcPr>
          <w:p w:rsidR="003E234A" w:rsidRPr="00937756" w:rsidRDefault="003E234A" w:rsidP="00FE4A25">
            <w:pPr>
              <w:jc w:val="right"/>
              <w:rPr>
                <w:rFonts w:cs="Arial"/>
                <w:b/>
                <w:szCs w:val="24"/>
              </w:rPr>
            </w:pPr>
            <w:r w:rsidRPr="00937756">
              <w:rPr>
                <w:rFonts w:cs="Arial"/>
                <w:b/>
                <w:szCs w:val="24"/>
              </w:rPr>
              <w:t>Vitamin B</w:t>
            </w:r>
            <w:r w:rsidRPr="00937756">
              <w:rPr>
                <w:rFonts w:cs="Arial"/>
                <w:b/>
                <w:szCs w:val="24"/>
                <w:vertAlign w:val="subscript"/>
              </w:rPr>
              <w:t>12</w:t>
            </w:r>
          </w:p>
        </w:tc>
        <w:tc>
          <w:tcPr>
            <w:tcW w:w="1890" w:type="dxa"/>
          </w:tcPr>
          <w:p w:rsidR="003E234A" w:rsidRPr="00937756" w:rsidRDefault="00760FE1" w:rsidP="00FE4A25">
            <w:pPr>
              <w:jc w:val="center"/>
              <w:rPr>
                <w:rFonts w:cs="Arial"/>
                <w:szCs w:val="24"/>
              </w:rPr>
            </w:pPr>
            <w:r>
              <w:rPr>
                <w:rFonts w:cs="Arial"/>
                <w:szCs w:val="24"/>
              </w:rPr>
              <w:t>.</w:t>
            </w:r>
          </w:p>
        </w:tc>
        <w:tc>
          <w:tcPr>
            <w:tcW w:w="1890" w:type="dxa"/>
          </w:tcPr>
          <w:p w:rsidR="003E234A" w:rsidRPr="00937756" w:rsidRDefault="003E234A" w:rsidP="00FE4A25">
            <w:pPr>
              <w:jc w:val="center"/>
              <w:rPr>
                <w:rFonts w:cs="Arial"/>
                <w:szCs w:val="24"/>
              </w:rPr>
            </w:pPr>
            <w:r w:rsidRPr="00937756">
              <w:rPr>
                <w:rFonts w:cs="Arial"/>
                <w:szCs w:val="24"/>
              </w:rPr>
              <w:t>0</w:t>
            </w:r>
          </w:p>
        </w:tc>
        <w:tc>
          <w:tcPr>
            <w:tcW w:w="1890" w:type="dxa"/>
          </w:tcPr>
          <w:p w:rsidR="003E234A" w:rsidRPr="00937756" w:rsidRDefault="003E234A" w:rsidP="00FE4A25">
            <w:pPr>
              <w:jc w:val="center"/>
              <w:rPr>
                <w:rFonts w:cs="Arial"/>
                <w:szCs w:val="24"/>
              </w:rPr>
            </w:pPr>
            <w:r w:rsidRPr="00937756">
              <w:rPr>
                <w:rFonts w:cs="Arial"/>
                <w:szCs w:val="24"/>
              </w:rPr>
              <w:t>2</w:t>
            </w:r>
          </w:p>
        </w:tc>
      </w:tr>
      <w:tr w:rsidR="003E234A" w:rsidRPr="00937756" w:rsidTr="008B2C94">
        <w:trPr>
          <w:trHeight w:val="261"/>
        </w:trPr>
        <w:tc>
          <w:tcPr>
            <w:tcW w:w="2694" w:type="dxa"/>
          </w:tcPr>
          <w:p w:rsidR="003E234A" w:rsidRPr="00937756" w:rsidRDefault="003E234A" w:rsidP="00FE4A25">
            <w:pPr>
              <w:jc w:val="right"/>
              <w:rPr>
                <w:rFonts w:cs="Arial"/>
                <w:b/>
                <w:szCs w:val="24"/>
              </w:rPr>
            </w:pPr>
            <w:r w:rsidRPr="00937756">
              <w:rPr>
                <w:rFonts w:cs="Arial"/>
                <w:b/>
                <w:szCs w:val="24"/>
              </w:rPr>
              <w:t>Folate</w:t>
            </w:r>
          </w:p>
        </w:tc>
        <w:tc>
          <w:tcPr>
            <w:tcW w:w="1890" w:type="dxa"/>
          </w:tcPr>
          <w:p w:rsidR="003E234A" w:rsidRPr="00937756" w:rsidRDefault="00760FE1" w:rsidP="00FE4A25">
            <w:pPr>
              <w:jc w:val="center"/>
              <w:rPr>
                <w:rFonts w:cs="Arial"/>
                <w:szCs w:val="24"/>
              </w:rPr>
            </w:pPr>
            <w:r>
              <w:rPr>
                <w:rFonts w:cs="Arial"/>
                <w:szCs w:val="24"/>
              </w:rPr>
              <w:t>.</w:t>
            </w:r>
          </w:p>
        </w:tc>
        <w:tc>
          <w:tcPr>
            <w:tcW w:w="1890" w:type="dxa"/>
          </w:tcPr>
          <w:p w:rsidR="003E234A" w:rsidRPr="00937756" w:rsidRDefault="003E234A" w:rsidP="00FE4A25">
            <w:pPr>
              <w:jc w:val="center"/>
              <w:rPr>
                <w:rFonts w:cs="Arial"/>
                <w:szCs w:val="24"/>
              </w:rPr>
            </w:pPr>
            <w:r w:rsidRPr="00937756">
              <w:rPr>
                <w:rFonts w:cs="Arial"/>
                <w:szCs w:val="24"/>
              </w:rPr>
              <w:t>0</w:t>
            </w:r>
          </w:p>
        </w:tc>
        <w:tc>
          <w:tcPr>
            <w:tcW w:w="1890" w:type="dxa"/>
          </w:tcPr>
          <w:p w:rsidR="003E234A" w:rsidRPr="00937756" w:rsidRDefault="003E234A" w:rsidP="00FE4A25">
            <w:pPr>
              <w:jc w:val="center"/>
              <w:rPr>
                <w:rFonts w:cs="Arial"/>
                <w:szCs w:val="24"/>
              </w:rPr>
            </w:pPr>
            <w:r w:rsidRPr="00937756">
              <w:rPr>
                <w:rFonts w:cs="Arial"/>
                <w:szCs w:val="24"/>
              </w:rPr>
              <w:t>8</w:t>
            </w:r>
          </w:p>
        </w:tc>
      </w:tr>
      <w:tr w:rsidR="003E234A" w:rsidRPr="00937756" w:rsidTr="008B2C94">
        <w:trPr>
          <w:trHeight w:val="251"/>
        </w:trPr>
        <w:tc>
          <w:tcPr>
            <w:tcW w:w="2694" w:type="dxa"/>
          </w:tcPr>
          <w:p w:rsidR="003E234A" w:rsidRPr="00937756" w:rsidRDefault="003E234A" w:rsidP="00FE4A25">
            <w:pPr>
              <w:jc w:val="right"/>
              <w:rPr>
                <w:rFonts w:cs="Arial"/>
                <w:b/>
                <w:szCs w:val="24"/>
              </w:rPr>
            </w:pPr>
            <w:r w:rsidRPr="00937756">
              <w:rPr>
                <w:rFonts w:cs="Arial"/>
                <w:b/>
                <w:szCs w:val="24"/>
              </w:rPr>
              <w:t>Vitamin C</w:t>
            </w:r>
          </w:p>
        </w:tc>
        <w:tc>
          <w:tcPr>
            <w:tcW w:w="1890" w:type="dxa"/>
          </w:tcPr>
          <w:p w:rsidR="003E234A" w:rsidRPr="00937756" w:rsidRDefault="00760FE1" w:rsidP="00FE4A25">
            <w:pPr>
              <w:jc w:val="center"/>
              <w:rPr>
                <w:rFonts w:cs="Arial"/>
                <w:szCs w:val="24"/>
              </w:rPr>
            </w:pPr>
            <w:r>
              <w:rPr>
                <w:rFonts w:cs="Arial"/>
                <w:szCs w:val="24"/>
              </w:rPr>
              <w:t>.</w:t>
            </w:r>
          </w:p>
        </w:tc>
        <w:tc>
          <w:tcPr>
            <w:tcW w:w="1890" w:type="dxa"/>
          </w:tcPr>
          <w:p w:rsidR="003E234A" w:rsidRPr="00937756" w:rsidRDefault="003E234A" w:rsidP="00FE4A25">
            <w:pPr>
              <w:jc w:val="center"/>
              <w:rPr>
                <w:rFonts w:cs="Arial"/>
                <w:szCs w:val="24"/>
              </w:rPr>
            </w:pPr>
            <w:r w:rsidRPr="00937756">
              <w:rPr>
                <w:rFonts w:cs="Arial"/>
                <w:szCs w:val="24"/>
              </w:rPr>
              <w:t>0</w:t>
            </w:r>
          </w:p>
        </w:tc>
        <w:tc>
          <w:tcPr>
            <w:tcW w:w="1890" w:type="dxa"/>
          </w:tcPr>
          <w:p w:rsidR="003E234A" w:rsidRPr="00937756" w:rsidRDefault="003E234A" w:rsidP="00FE4A25">
            <w:pPr>
              <w:jc w:val="center"/>
              <w:rPr>
                <w:rFonts w:cs="Arial"/>
                <w:szCs w:val="24"/>
              </w:rPr>
            </w:pPr>
            <w:r w:rsidRPr="00937756">
              <w:rPr>
                <w:rFonts w:cs="Arial"/>
                <w:szCs w:val="24"/>
              </w:rPr>
              <w:t>1</w:t>
            </w:r>
          </w:p>
        </w:tc>
      </w:tr>
    </w:tbl>
    <w:p w:rsidR="003E234A" w:rsidRPr="00937756" w:rsidRDefault="003E234A" w:rsidP="00137D72">
      <w:pPr>
        <w:widowControl/>
        <w:overflowPunct/>
        <w:autoSpaceDE/>
        <w:autoSpaceDN/>
        <w:adjustRightInd/>
        <w:spacing w:line="276" w:lineRule="auto"/>
        <w:textAlignment w:val="auto"/>
        <w:rPr>
          <w:rFonts w:eastAsiaTheme="minorHAnsi" w:cs="Arial"/>
          <w:szCs w:val="24"/>
        </w:rPr>
      </w:pPr>
    </w:p>
    <w:tbl>
      <w:tblPr>
        <w:tblStyle w:val="TableGrid2"/>
        <w:tblW w:w="8364" w:type="dxa"/>
        <w:tblInd w:w="108" w:type="dxa"/>
        <w:tblLayout w:type="fixed"/>
        <w:tblLook w:val="04A0"/>
      </w:tblPr>
      <w:tblGrid>
        <w:gridCol w:w="2835"/>
        <w:gridCol w:w="1843"/>
        <w:gridCol w:w="1843"/>
        <w:gridCol w:w="1843"/>
      </w:tblGrid>
      <w:tr w:rsidR="003E234A" w:rsidRPr="003E234A" w:rsidTr="00FE4A25">
        <w:trPr>
          <w:trHeight w:val="1496"/>
          <w:tblHeader/>
        </w:trPr>
        <w:tc>
          <w:tcPr>
            <w:tcW w:w="8364" w:type="dxa"/>
            <w:gridSpan w:val="4"/>
          </w:tcPr>
          <w:p w:rsidR="003E234A" w:rsidRPr="00937756" w:rsidRDefault="003E234A" w:rsidP="00FE4A25">
            <w:pPr>
              <w:rPr>
                <w:rFonts w:cs="Arial"/>
                <w:b/>
                <w:szCs w:val="24"/>
              </w:rPr>
            </w:pPr>
            <w:r w:rsidRPr="00AA3C1D">
              <w:rPr>
                <w:rFonts w:cs="Arial"/>
                <w:b/>
                <w:szCs w:val="24"/>
                <w:u w:val="single"/>
              </w:rPr>
              <w:t xml:space="preserve">Table </w:t>
            </w:r>
            <w:r w:rsidR="00AA3C1D" w:rsidRPr="00AA3C1D">
              <w:rPr>
                <w:rFonts w:cs="Arial"/>
                <w:b/>
                <w:szCs w:val="24"/>
                <w:u w:val="single"/>
              </w:rPr>
              <w:t>5</w:t>
            </w:r>
            <w:r w:rsidR="00C85F24">
              <w:rPr>
                <w:rFonts w:cs="Arial"/>
                <w:b/>
                <w:szCs w:val="24"/>
                <w:u w:val="single"/>
              </w:rPr>
              <w:t>4</w:t>
            </w:r>
            <w:r w:rsidRPr="00937756">
              <w:rPr>
                <w:rFonts w:cs="Arial"/>
                <w:b/>
                <w:szCs w:val="24"/>
              </w:rPr>
              <w:t xml:space="preserve">. Proportion of children in </w:t>
            </w:r>
            <w:r w:rsidRPr="00937756">
              <w:rPr>
                <w:rFonts w:cs="Arial"/>
                <w:b/>
                <w:szCs w:val="24"/>
                <w:u w:val="single"/>
              </w:rPr>
              <w:t>UK</w:t>
            </w:r>
            <w:r w:rsidRPr="00937756">
              <w:rPr>
                <w:rFonts w:cs="Arial"/>
                <w:b/>
                <w:szCs w:val="24"/>
              </w:rPr>
              <w:t xml:space="preserve"> who had average daily intakes of minerals from food sources below the Lower Reference Nutrient Intake (LRNI) </w:t>
            </w:r>
            <w:r w:rsidR="00FA1757" w:rsidRPr="00937756">
              <w:rPr>
                <w:rFonts w:cs="Arial"/>
                <w:b/>
                <w:szCs w:val="24"/>
              </w:rPr>
              <w:t>b</w:t>
            </w:r>
            <w:r w:rsidR="00FA1757">
              <w:rPr>
                <w:rFonts w:cs="Arial"/>
                <w:b/>
                <w:szCs w:val="24"/>
              </w:rPr>
              <w:t xml:space="preserve">y </w:t>
            </w:r>
            <w:r w:rsidR="00760FE1">
              <w:rPr>
                <w:rFonts w:cs="Arial"/>
                <w:b/>
                <w:szCs w:val="24"/>
              </w:rPr>
              <w:t xml:space="preserve">age and gender 2008/09 to </w:t>
            </w:r>
            <w:r w:rsidRPr="00937756">
              <w:rPr>
                <w:rFonts w:cs="Arial"/>
                <w:b/>
                <w:szCs w:val="24"/>
              </w:rPr>
              <w:t>2011/12 (4 year combined)</w:t>
            </w:r>
          </w:p>
          <w:p w:rsidR="003E234A" w:rsidRPr="00937756" w:rsidRDefault="003E234A" w:rsidP="00FE4A25">
            <w:pPr>
              <w:rPr>
                <w:rFonts w:cs="Arial"/>
                <w:b/>
                <w:szCs w:val="24"/>
              </w:rPr>
            </w:pPr>
            <w:r w:rsidRPr="00937756">
              <w:rPr>
                <w:rFonts w:cs="Arial"/>
                <w:b/>
                <w:szCs w:val="24"/>
              </w:rPr>
              <w:t xml:space="preserve">Source: </w:t>
            </w:r>
            <w:r w:rsidRPr="0061159F">
              <w:rPr>
                <w:rFonts w:cs="Arial"/>
                <w:szCs w:val="24"/>
              </w:rPr>
              <w:t xml:space="preserve">Public Health England: </w:t>
            </w:r>
            <w:hyperlink r:id="rId47" w:history="1">
              <w:r w:rsidRPr="0061159F">
                <w:rPr>
                  <w:rFonts w:cs="Arial"/>
                  <w:color w:val="0000FF" w:themeColor="hyperlink"/>
                  <w:szCs w:val="24"/>
                  <w:u w:val="single"/>
                </w:rPr>
                <w:t>https://www.gov.uk/government/statistics/national-diet-and-nutrition-survey-results-from-years-1-to-4-combined-of-the-rolling-programme-for-2008-and-2009-to-2011-and-2012</w:t>
              </w:r>
            </w:hyperlink>
            <w:r w:rsidRPr="0061159F">
              <w:rPr>
                <w:rFonts w:cs="Arial"/>
                <w:szCs w:val="24"/>
              </w:rPr>
              <w:t xml:space="preserve"> Table 5.35</w:t>
            </w:r>
          </w:p>
          <w:p w:rsidR="003E234A" w:rsidRPr="00937756" w:rsidRDefault="003E234A" w:rsidP="00FE4A25">
            <w:pPr>
              <w:rPr>
                <w:rFonts w:cs="Arial"/>
                <w:b/>
                <w:szCs w:val="24"/>
              </w:rPr>
            </w:pPr>
          </w:p>
        </w:tc>
      </w:tr>
      <w:tr w:rsidR="003E234A" w:rsidRPr="003E234A" w:rsidTr="008B2C94">
        <w:trPr>
          <w:trHeight w:val="469"/>
          <w:tblHeader/>
        </w:trPr>
        <w:tc>
          <w:tcPr>
            <w:tcW w:w="2835" w:type="dxa"/>
          </w:tcPr>
          <w:p w:rsidR="003E234A" w:rsidRPr="00937756" w:rsidRDefault="003E234A" w:rsidP="00FE4A25">
            <w:pPr>
              <w:rPr>
                <w:rFonts w:cs="Arial"/>
                <w:b/>
                <w:szCs w:val="24"/>
              </w:rPr>
            </w:pPr>
            <w:r w:rsidRPr="00937756">
              <w:rPr>
                <w:rFonts w:cs="Arial"/>
                <w:b/>
                <w:szCs w:val="24"/>
              </w:rPr>
              <w:t xml:space="preserve">Age </w:t>
            </w:r>
          </w:p>
        </w:tc>
        <w:tc>
          <w:tcPr>
            <w:tcW w:w="1843" w:type="dxa"/>
          </w:tcPr>
          <w:p w:rsidR="003E234A" w:rsidRPr="00937756" w:rsidRDefault="003E234A" w:rsidP="00FE4A25">
            <w:pPr>
              <w:jc w:val="center"/>
              <w:rPr>
                <w:rFonts w:cs="Arial"/>
                <w:b/>
                <w:szCs w:val="24"/>
              </w:rPr>
            </w:pPr>
            <w:r w:rsidRPr="00937756">
              <w:rPr>
                <w:rFonts w:cs="Arial"/>
                <w:b/>
                <w:szCs w:val="24"/>
              </w:rPr>
              <w:t>1.5-3y</w:t>
            </w:r>
          </w:p>
          <w:p w:rsidR="003E234A" w:rsidRPr="00937756" w:rsidRDefault="003E234A" w:rsidP="00FE4A25">
            <w:pPr>
              <w:jc w:val="center"/>
              <w:rPr>
                <w:rFonts w:cs="Arial"/>
                <w:b/>
                <w:szCs w:val="24"/>
              </w:rPr>
            </w:pPr>
            <w:r w:rsidRPr="00937756">
              <w:rPr>
                <w:rFonts w:cs="Arial"/>
                <w:b/>
                <w:szCs w:val="24"/>
              </w:rPr>
              <w:t>%</w:t>
            </w:r>
          </w:p>
        </w:tc>
        <w:tc>
          <w:tcPr>
            <w:tcW w:w="1843" w:type="dxa"/>
          </w:tcPr>
          <w:p w:rsidR="003E234A" w:rsidRPr="00937756" w:rsidRDefault="003E234A" w:rsidP="00FE4A25">
            <w:pPr>
              <w:jc w:val="center"/>
              <w:rPr>
                <w:rFonts w:cs="Arial"/>
                <w:b/>
                <w:szCs w:val="24"/>
              </w:rPr>
            </w:pPr>
            <w:r w:rsidRPr="00937756">
              <w:rPr>
                <w:rFonts w:cs="Arial"/>
                <w:b/>
                <w:szCs w:val="24"/>
              </w:rPr>
              <w:t>4-10y</w:t>
            </w:r>
          </w:p>
          <w:p w:rsidR="003E234A" w:rsidRPr="00937756" w:rsidRDefault="003E234A" w:rsidP="00FE4A25">
            <w:pPr>
              <w:jc w:val="center"/>
              <w:rPr>
                <w:rFonts w:cs="Arial"/>
                <w:b/>
                <w:szCs w:val="24"/>
              </w:rPr>
            </w:pPr>
            <w:r w:rsidRPr="00937756">
              <w:rPr>
                <w:rFonts w:cs="Arial"/>
                <w:b/>
                <w:szCs w:val="24"/>
              </w:rPr>
              <w:t>%</w:t>
            </w:r>
          </w:p>
        </w:tc>
        <w:tc>
          <w:tcPr>
            <w:tcW w:w="1843" w:type="dxa"/>
          </w:tcPr>
          <w:p w:rsidR="003E234A" w:rsidRPr="00937756" w:rsidRDefault="003E234A" w:rsidP="00FE4A25">
            <w:pPr>
              <w:jc w:val="center"/>
              <w:rPr>
                <w:rFonts w:cs="Arial"/>
                <w:b/>
                <w:szCs w:val="24"/>
              </w:rPr>
            </w:pPr>
            <w:r w:rsidRPr="00937756">
              <w:rPr>
                <w:rFonts w:cs="Arial"/>
                <w:b/>
                <w:szCs w:val="24"/>
              </w:rPr>
              <w:t>11-18y</w:t>
            </w:r>
          </w:p>
          <w:p w:rsidR="003E234A" w:rsidRPr="00937756" w:rsidRDefault="003E234A" w:rsidP="00FE4A25">
            <w:pPr>
              <w:jc w:val="center"/>
              <w:rPr>
                <w:rFonts w:cs="Arial"/>
                <w:b/>
                <w:szCs w:val="24"/>
              </w:rPr>
            </w:pPr>
            <w:r w:rsidRPr="00937756">
              <w:rPr>
                <w:rFonts w:cs="Arial"/>
                <w:b/>
                <w:szCs w:val="24"/>
              </w:rPr>
              <w:t>%</w:t>
            </w:r>
          </w:p>
        </w:tc>
      </w:tr>
      <w:tr w:rsidR="003E234A" w:rsidRPr="003E234A" w:rsidTr="008B2C94">
        <w:trPr>
          <w:trHeight w:val="422"/>
        </w:trPr>
        <w:tc>
          <w:tcPr>
            <w:tcW w:w="2835" w:type="dxa"/>
            <w:vAlign w:val="bottom"/>
          </w:tcPr>
          <w:p w:rsidR="003E234A" w:rsidRPr="00937756" w:rsidRDefault="003E234A" w:rsidP="00FE4A25">
            <w:pPr>
              <w:rPr>
                <w:rFonts w:cs="Arial"/>
                <w:b/>
                <w:szCs w:val="24"/>
              </w:rPr>
            </w:pPr>
            <w:r w:rsidRPr="00937756">
              <w:rPr>
                <w:rFonts w:cs="Arial"/>
                <w:b/>
                <w:szCs w:val="24"/>
              </w:rPr>
              <w:t>All Total</w:t>
            </w:r>
          </w:p>
        </w:tc>
        <w:tc>
          <w:tcPr>
            <w:tcW w:w="1843" w:type="dxa"/>
            <w:vAlign w:val="bottom"/>
          </w:tcPr>
          <w:p w:rsidR="003E234A" w:rsidRPr="00937756" w:rsidRDefault="003E234A" w:rsidP="00FE4A25">
            <w:pPr>
              <w:jc w:val="center"/>
              <w:rPr>
                <w:rFonts w:cs="Arial"/>
                <w:i/>
                <w:szCs w:val="24"/>
              </w:rPr>
            </w:pPr>
          </w:p>
        </w:tc>
        <w:tc>
          <w:tcPr>
            <w:tcW w:w="1843" w:type="dxa"/>
          </w:tcPr>
          <w:p w:rsidR="003E234A" w:rsidRPr="00937756" w:rsidRDefault="003E234A" w:rsidP="00FE4A25">
            <w:pPr>
              <w:jc w:val="center"/>
              <w:rPr>
                <w:rFonts w:cs="Arial"/>
                <w:b/>
                <w:szCs w:val="24"/>
              </w:rPr>
            </w:pPr>
          </w:p>
        </w:tc>
        <w:tc>
          <w:tcPr>
            <w:tcW w:w="1843" w:type="dxa"/>
            <w:vAlign w:val="bottom"/>
          </w:tcPr>
          <w:p w:rsidR="003E234A" w:rsidRPr="00937756" w:rsidRDefault="003E234A" w:rsidP="00FE4A25">
            <w:pPr>
              <w:jc w:val="center"/>
              <w:rPr>
                <w:rFonts w:cs="Arial"/>
                <w:i/>
                <w:szCs w:val="24"/>
              </w:rPr>
            </w:pPr>
          </w:p>
        </w:tc>
      </w:tr>
      <w:tr w:rsidR="003E234A" w:rsidRPr="003E234A" w:rsidTr="008B2C94">
        <w:trPr>
          <w:trHeight w:val="365"/>
        </w:trPr>
        <w:tc>
          <w:tcPr>
            <w:tcW w:w="2835" w:type="dxa"/>
            <w:vAlign w:val="bottom"/>
          </w:tcPr>
          <w:p w:rsidR="003E234A" w:rsidRPr="00937756" w:rsidRDefault="003E234A" w:rsidP="00FE4A25">
            <w:pPr>
              <w:jc w:val="right"/>
              <w:rPr>
                <w:rFonts w:cs="Arial"/>
                <w:b/>
                <w:szCs w:val="24"/>
              </w:rPr>
            </w:pPr>
            <w:r w:rsidRPr="00937756">
              <w:rPr>
                <w:rFonts w:cs="Arial"/>
                <w:b/>
                <w:szCs w:val="24"/>
              </w:rPr>
              <w:t>Unweighted base</w:t>
            </w:r>
          </w:p>
        </w:tc>
        <w:tc>
          <w:tcPr>
            <w:tcW w:w="1843" w:type="dxa"/>
            <w:vAlign w:val="bottom"/>
          </w:tcPr>
          <w:p w:rsidR="003E234A" w:rsidRPr="00937756" w:rsidRDefault="003E234A" w:rsidP="00FE4A25">
            <w:pPr>
              <w:jc w:val="center"/>
              <w:rPr>
                <w:rFonts w:cs="Arial"/>
                <w:szCs w:val="24"/>
              </w:rPr>
            </w:pPr>
            <w:r w:rsidRPr="00937756">
              <w:rPr>
                <w:rFonts w:cs="Arial"/>
                <w:szCs w:val="24"/>
              </w:rPr>
              <w:t>604</w:t>
            </w:r>
          </w:p>
        </w:tc>
        <w:tc>
          <w:tcPr>
            <w:tcW w:w="1843" w:type="dxa"/>
            <w:vAlign w:val="bottom"/>
          </w:tcPr>
          <w:p w:rsidR="003E234A" w:rsidRPr="00937756" w:rsidRDefault="003E234A" w:rsidP="00FE4A25">
            <w:pPr>
              <w:jc w:val="center"/>
              <w:rPr>
                <w:rFonts w:cs="Arial"/>
                <w:szCs w:val="24"/>
              </w:rPr>
            </w:pPr>
            <w:r w:rsidRPr="00937756">
              <w:rPr>
                <w:rFonts w:cs="Arial"/>
                <w:szCs w:val="24"/>
              </w:rPr>
              <w:t>1277</w:t>
            </w:r>
          </w:p>
        </w:tc>
        <w:tc>
          <w:tcPr>
            <w:tcW w:w="1843" w:type="dxa"/>
            <w:vAlign w:val="bottom"/>
          </w:tcPr>
          <w:p w:rsidR="003E234A" w:rsidRPr="00937756" w:rsidRDefault="003E234A" w:rsidP="00FE4A25">
            <w:pPr>
              <w:jc w:val="center"/>
              <w:rPr>
                <w:rFonts w:cs="Arial"/>
                <w:szCs w:val="24"/>
              </w:rPr>
            </w:pPr>
            <w:r w:rsidRPr="00937756">
              <w:rPr>
                <w:rFonts w:cs="Arial"/>
                <w:szCs w:val="24"/>
              </w:rPr>
              <w:t>1497</w:t>
            </w:r>
          </w:p>
        </w:tc>
      </w:tr>
      <w:tr w:rsidR="003E234A" w:rsidRPr="003E234A" w:rsidTr="008B2C94">
        <w:trPr>
          <w:trHeight w:val="285"/>
        </w:trPr>
        <w:tc>
          <w:tcPr>
            <w:tcW w:w="2835" w:type="dxa"/>
            <w:vAlign w:val="bottom"/>
          </w:tcPr>
          <w:p w:rsidR="003E234A" w:rsidRPr="00937756" w:rsidRDefault="003E234A" w:rsidP="00FE4A25">
            <w:pPr>
              <w:jc w:val="right"/>
              <w:rPr>
                <w:rFonts w:cs="Arial"/>
                <w:b/>
                <w:szCs w:val="24"/>
              </w:rPr>
            </w:pPr>
            <w:r w:rsidRPr="00937756">
              <w:rPr>
                <w:rFonts w:cs="Arial"/>
                <w:b/>
                <w:szCs w:val="24"/>
              </w:rPr>
              <w:t>Iron</w:t>
            </w:r>
          </w:p>
        </w:tc>
        <w:tc>
          <w:tcPr>
            <w:tcW w:w="1843" w:type="dxa"/>
            <w:vAlign w:val="bottom"/>
          </w:tcPr>
          <w:p w:rsidR="003E234A" w:rsidRPr="00937756" w:rsidRDefault="003E234A" w:rsidP="00FE4A25">
            <w:pPr>
              <w:jc w:val="center"/>
              <w:rPr>
                <w:rFonts w:cs="Arial"/>
                <w:szCs w:val="24"/>
              </w:rPr>
            </w:pPr>
            <w:r w:rsidRPr="00937756">
              <w:rPr>
                <w:rFonts w:cs="Arial"/>
                <w:szCs w:val="24"/>
              </w:rPr>
              <w:t>6</w:t>
            </w:r>
          </w:p>
        </w:tc>
        <w:tc>
          <w:tcPr>
            <w:tcW w:w="1843" w:type="dxa"/>
            <w:vAlign w:val="bottom"/>
          </w:tcPr>
          <w:p w:rsidR="003E234A" w:rsidRPr="00937756" w:rsidRDefault="003E234A" w:rsidP="00FE4A25">
            <w:pPr>
              <w:jc w:val="center"/>
              <w:rPr>
                <w:rFonts w:cs="Arial"/>
                <w:szCs w:val="24"/>
              </w:rPr>
            </w:pPr>
            <w:r w:rsidRPr="00937756">
              <w:rPr>
                <w:rFonts w:cs="Arial"/>
                <w:szCs w:val="24"/>
              </w:rPr>
              <w:t>1</w:t>
            </w:r>
          </w:p>
        </w:tc>
        <w:tc>
          <w:tcPr>
            <w:tcW w:w="1843" w:type="dxa"/>
            <w:vAlign w:val="bottom"/>
          </w:tcPr>
          <w:p w:rsidR="003E234A" w:rsidRPr="00937756" w:rsidRDefault="003E234A" w:rsidP="00FE4A25">
            <w:pPr>
              <w:jc w:val="center"/>
              <w:rPr>
                <w:rFonts w:cs="Arial"/>
                <w:szCs w:val="24"/>
              </w:rPr>
            </w:pPr>
            <w:r w:rsidRPr="00937756">
              <w:rPr>
                <w:rFonts w:cs="Arial"/>
                <w:szCs w:val="24"/>
              </w:rPr>
              <w:t>26</w:t>
            </w:r>
          </w:p>
        </w:tc>
      </w:tr>
      <w:tr w:rsidR="003E234A" w:rsidRPr="003E234A" w:rsidTr="008B2C94">
        <w:trPr>
          <w:trHeight w:val="275"/>
        </w:trPr>
        <w:tc>
          <w:tcPr>
            <w:tcW w:w="2835" w:type="dxa"/>
            <w:vAlign w:val="bottom"/>
          </w:tcPr>
          <w:p w:rsidR="003E234A" w:rsidRPr="00937756" w:rsidRDefault="003E234A" w:rsidP="00FE4A25">
            <w:pPr>
              <w:jc w:val="right"/>
              <w:rPr>
                <w:rFonts w:cs="Arial"/>
                <w:b/>
                <w:szCs w:val="24"/>
              </w:rPr>
            </w:pPr>
            <w:r w:rsidRPr="00937756">
              <w:rPr>
                <w:rFonts w:cs="Arial"/>
                <w:b/>
                <w:szCs w:val="24"/>
              </w:rPr>
              <w:t>Calcium</w:t>
            </w:r>
          </w:p>
        </w:tc>
        <w:tc>
          <w:tcPr>
            <w:tcW w:w="1843" w:type="dxa"/>
            <w:vAlign w:val="bottom"/>
          </w:tcPr>
          <w:p w:rsidR="003E234A" w:rsidRPr="00937756" w:rsidRDefault="003E234A" w:rsidP="00FE4A25">
            <w:pPr>
              <w:jc w:val="center"/>
              <w:rPr>
                <w:rFonts w:cs="Arial"/>
                <w:szCs w:val="24"/>
              </w:rPr>
            </w:pPr>
            <w:r w:rsidRPr="00937756">
              <w:rPr>
                <w:rFonts w:cs="Arial"/>
                <w:szCs w:val="24"/>
              </w:rPr>
              <w:t>1</w:t>
            </w:r>
          </w:p>
        </w:tc>
        <w:tc>
          <w:tcPr>
            <w:tcW w:w="1843" w:type="dxa"/>
            <w:vAlign w:val="bottom"/>
          </w:tcPr>
          <w:p w:rsidR="003E234A" w:rsidRPr="00937756" w:rsidRDefault="003E234A" w:rsidP="00FE4A25">
            <w:pPr>
              <w:jc w:val="center"/>
              <w:rPr>
                <w:rFonts w:cs="Arial"/>
                <w:szCs w:val="24"/>
              </w:rPr>
            </w:pPr>
            <w:r w:rsidRPr="00937756">
              <w:rPr>
                <w:rFonts w:cs="Arial"/>
                <w:szCs w:val="24"/>
              </w:rPr>
              <w:t>2</w:t>
            </w:r>
          </w:p>
        </w:tc>
        <w:tc>
          <w:tcPr>
            <w:tcW w:w="1843" w:type="dxa"/>
            <w:vAlign w:val="bottom"/>
          </w:tcPr>
          <w:p w:rsidR="003E234A" w:rsidRPr="00937756" w:rsidRDefault="003E234A" w:rsidP="00FE4A25">
            <w:pPr>
              <w:jc w:val="center"/>
              <w:rPr>
                <w:rFonts w:cs="Arial"/>
                <w:szCs w:val="24"/>
              </w:rPr>
            </w:pPr>
            <w:r w:rsidRPr="00937756">
              <w:rPr>
                <w:rFonts w:cs="Arial"/>
                <w:szCs w:val="24"/>
              </w:rPr>
              <w:t>14</w:t>
            </w:r>
          </w:p>
        </w:tc>
      </w:tr>
      <w:tr w:rsidR="003E234A" w:rsidRPr="003E234A" w:rsidTr="008B2C94">
        <w:trPr>
          <w:trHeight w:val="123"/>
        </w:trPr>
        <w:tc>
          <w:tcPr>
            <w:tcW w:w="2835" w:type="dxa"/>
            <w:vAlign w:val="bottom"/>
          </w:tcPr>
          <w:p w:rsidR="003E234A" w:rsidRPr="00937756" w:rsidRDefault="003E234A" w:rsidP="00FE4A25">
            <w:pPr>
              <w:jc w:val="right"/>
              <w:rPr>
                <w:rFonts w:cs="Arial"/>
                <w:b/>
                <w:szCs w:val="24"/>
              </w:rPr>
            </w:pPr>
            <w:r w:rsidRPr="00937756">
              <w:rPr>
                <w:rFonts w:cs="Arial"/>
                <w:b/>
                <w:szCs w:val="24"/>
              </w:rPr>
              <w:t>Magnesium</w:t>
            </w:r>
          </w:p>
        </w:tc>
        <w:tc>
          <w:tcPr>
            <w:tcW w:w="1843" w:type="dxa"/>
            <w:vAlign w:val="bottom"/>
          </w:tcPr>
          <w:p w:rsidR="003E234A" w:rsidRPr="00937756" w:rsidRDefault="003E234A" w:rsidP="00FE4A25">
            <w:pPr>
              <w:jc w:val="center"/>
              <w:rPr>
                <w:rFonts w:cs="Arial"/>
                <w:szCs w:val="24"/>
              </w:rPr>
            </w:pPr>
            <w:r w:rsidRPr="00937756">
              <w:rPr>
                <w:rFonts w:cs="Arial"/>
                <w:szCs w:val="24"/>
              </w:rPr>
              <w:t>1</w:t>
            </w:r>
          </w:p>
        </w:tc>
        <w:tc>
          <w:tcPr>
            <w:tcW w:w="1843" w:type="dxa"/>
            <w:vAlign w:val="bottom"/>
          </w:tcPr>
          <w:p w:rsidR="003E234A" w:rsidRPr="00937756" w:rsidRDefault="003E234A" w:rsidP="00FE4A25">
            <w:pPr>
              <w:jc w:val="center"/>
              <w:rPr>
                <w:rFonts w:cs="Arial"/>
                <w:szCs w:val="24"/>
              </w:rPr>
            </w:pPr>
            <w:r w:rsidRPr="00937756">
              <w:rPr>
                <w:rFonts w:cs="Arial"/>
                <w:szCs w:val="24"/>
              </w:rPr>
              <w:t>2</w:t>
            </w:r>
          </w:p>
        </w:tc>
        <w:tc>
          <w:tcPr>
            <w:tcW w:w="1843" w:type="dxa"/>
            <w:vAlign w:val="bottom"/>
          </w:tcPr>
          <w:p w:rsidR="003E234A" w:rsidRPr="00937756" w:rsidRDefault="003E234A" w:rsidP="00FE4A25">
            <w:pPr>
              <w:jc w:val="center"/>
              <w:rPr>
                <w:rFonts w:cs="Arial"/>
                <w:szCs w:val="24"/>
              </w:rPr>
            </w:pPr>
            <w:r w:rsidRPr="00937756">
              <w:rPr>
                <w:rFonts w:cs="Arial"/>
                <w:szCs w:val="24"/>
              </w:rPr>
              <w:t>40</w:t>
            </w:r>
          </w:p>
        </w:tc>
      </w:tr>
      <w:tr w:rsidR="003E234A" w:rsidRPr="003E234A" w:rsidTr="008B2C94">
        <w:trPr>
          <w:trHeight w:val="269"/>
        </w:trPr>
        <w:tc>
          <w:tcPr>
            <w:tcW w:w="2835" w:type="dxa"/>
            <w:vAlign w:val="bottom"/>
          </w:tcPr>
          <w:p w:rsidR="003E234A" w:rsidRPr="00937756" w:rsidRDefault="003E234A" w:rsidP="00FE4A25">
            <w:pPr>
              <w:jc w:val="right"/>
              <w:rPr>
                <w:rFonts w:cs="Arial"/>
                <w:b/>
                <w:szCs w:val="24"/>
              </w:rPr>
            </w:pPr>
            <w:r w:rsidRPr="00937756">
              <w:rPr>
                <w:rFonts w:cs="Arial"/>
                <w:b/>
                <w:szCs w:val="24"/>
              </w:rPr>
              <w:t>Potassium</w:t>
            </w:r>
          </w:p>
        </w:tc>
        <w:tc>
          <w:tcPr>
            <w:tcW w:w="1843" w:type="dxa"/>
            <w:vAlign w:val="bottom"/>
          </w:tcPr>
          <w:p w:rsidR="003E234A" w:rsidRPr="00937756" w:rsidRDefault="003E234A" w:rsidP="00FE4A25">
            <w:pPr>
              <w:jc w:val="center"/>
              <w:rPr>
                <w:rFonts w:cs="Arial"/>
                <w:szCs w:val="24"/>
              </w:rPr>
            </w:pPr>
            <w:r w:rsidRPr="00937756">
              <w:rPr>
                <w:rFonts w:cs="Arial"/>
                <w:szCs w:val="24"/>
              </w:rPr>
              <w:t>1</w:t>
            </w:r>
          </w:p>
        </w:tc>
        <w:tc>
          <w:tcPr>
            <w:tcW w:w="1843" w:type="dxa"/>
            <w:vAlign w:val="bottom"/>
          </w:tcPr>
          <w:p w:rsidR="003E234A" w:rsidRPr="00937756" w:rsidRDefault="003E234A" w:rsidP="00FE4A25">
            <w:pPr>
              <w:jc w:val="center"/>
              <w:rPr>
                <w:rFonts w:cs="Arial"/>
                <w:szCs w:val="24"/>
              </w:rPr>
            </w:pPr>
            <w:r w:rsidRPr="00937756">
              <w:rPr>
                <w:rFonts w:cs="Arial"/>
                <w:szCs w:val="24"/>
              </w:rPr>
              <w:t>0</w:t>
            </w:r>
          </w:p>
        </w:tc>
        <w:tc>
          <w:tcPr>
            <w:tcW w:w="1843" w:type="dxa"/>
            <w:vAlign w:val="bottom"/>
          </w:tcPr>
          <w:p w:rsidR="003E234A" w:rsidRPr="00937756" w:rsidRDefault="003E234A" w:rsidP="00FE4A25">
            <w:pPr>
              <w:jc w:val="center"/>
              <w:rPr>
                <w:rFonts w:cs="Arial"/>
                <w:szCs w:val="24"/>
              </w:rPr>
            </w:pPr>
            <w:r w:rsidRPr="00937756">
              <w:rPr>
                <w:rFonts w:cs="Arial"/>
                <w:szCs w:val="24"/>
              </w:rPr>
              <w:t>25</w:t>
            </w:r>
          </w:p>
        </w:tc>
      </w:tr>
      <w:tr w:rsidR="003E234A" w:rsidRPr="003E234A" w:rsidTr="008B2C94">
        <w:trPr>
          <w:trHeight w:val="273"/>
        </w:trPr>
        <w:tc>
          <w:tcPr>
            <w:tcW w:w="2835" w:type="dxa"/>
            <w:vAlign w:val="bottom"/>
          </w:tcPr>
          <w:p w:rsidR="003E234A" w:rsidRPr="00937756" w:rsidRDefault="003E234A" w:rsidP="00FE4A25">
            <w:pPr>
              <w:jc w:val="right"/>
              <w:rPr>
                <w:rFonts w:cs="Arial"/>
                <w:b/>
                <w:szCs w:val="24"/>
              </w:rPr>
            </w:pPr>
            <w:r w:rsidRPr="00937756">
              <w:rPr>
                <w:rFonts w:cs="Arial"/>
                <w:b/>
                <w:szCs w:val="24"/>
              </w:rPr>
              <w:t>Zinc</w:t>
            </w:r>
          </w:p>
        </w:tc>
        <w:tc>
          <w:tcPr>
            <w:tcW w:w="1843" w:type="dxa"/>
            <w:vAlign w:val="bottom"/>
          </w:tcPr>
          <w:p w:rsidR="003E234A" w:rsidRPr="00937756" w:rsidRDefault="003E234A" w:rsidP="00FE4A25">
            <w:pPr>
              <w:jc w:val="center"/>
              <w:rPr>
                <w:rFonts w:cs="Arial"/>
                <w:szCs w:val="24"/>
              </w:rPr>
            </w:pPr>
            <w:r w:rsidRPr="00937756">
              <w:rPr>
                <w:rFonts w:cs="Arial"/>
                <w:szCs w:val="24"/>
              </w:rPr>
              <w:t>5</w:t>
            </w:r>
          </w:p>
        </w:tc>
        <w:tc>
          <w:tcPr>
            <w:tcW w:w="1843" w:type="dxa"/>
            <w:vAlign w:val="bottom"/>
          </w:tcPr>
          <w:p w:rsidR="003E234A" w:rsidRPr="00937756" w:rsidRDefault="003E234A" w:rsidP="00FE4A25">
            <w:pPr>
              <w:jc w:val="center"/>
              <w:rPr>
                <w:rFonts w:cs="Arial"/>
                <w:szCs w:val="24"/>
              </w:rPr>
            </w:pPr>
            <w:r w:rsidRPr="00937756">
              <w:rPr>
                <w:rFonts w:cs="Arial"/>
                <w:szCs w:val="24"/>
              </w:rPr>
              <w:t>9</w:t>
            </w:r>
          </w:p>
        </w:tc>
        <w:tc>
          <w:tcPr>
            <w:tcW w:w="1843" w:type="dxa"/>
            <w:vAlign w:val="bottom"/>
          </w:tcPr>
          <w:p w:rsidR="003E234A" w:rsidRPr="00937756" w:rsidRDefault="003E234A" w:rsidP="00FE4A25">
            <w:pPr>
              <w:jc w:val="center"/>
              <w:rPr>
                <w:rFonts w:cs="Arial"/>
                <w:szCs w:val="24"/>
              </w:rPr>
            </w:pPr>
            <w:r w:rsidRPr="00937756">
              <w:rPr>
                <w:rFonts w:cs="Arial"/>
                <w:szCs w:val="24"/>
              </w:rPr>
              <w:t>17</w:t>
            </w:r>
          </w:p>
        </w:tc>
      </w:tr>
      <w:tr w:rsidR="003E234A" w:rsidRPr="003E234A" w:rsidTr="008B2C94">
        <w:trPr>
          <w:trHeight w:val="262"/>
        </w:trPr>
        <w:tc>
          <w:tcPr>
            <w:tcW w:w="2835" w:type="dxa"/>
            <w:vAlign w:val="bottom"/>
          </w:tcPr>
          <w:p w:rsidR="003E234A" w:rsidRPr="00937756" w:rsidRDefault="003E234A" w:rsidP="00FE4A25">
            <w:pPr>
              <w:jc w:val="right"/>
              <w:rPr>
                <w:rFonts w:cs="Arial"/>
                <w:b/>
                <w:szCs w:val="24"/>
              </w:rPr>
            </w:pPr>
            <w:r w:rsidRPr="00937756">
              <w:rPr>
                <w:rFonts w:cs="Arial"/>
                <w:b/>
                <w:szCs w:val="24"/>
              </w:rPr>
              <w:t>Selenium</w:t>
            </w:r>
          </w:p>
        </w:tc>
        <w:tc>
          <w:tcPr>
            <w:tcW w:w="1843" w:type="dxa"/>
            <w:vAlign w:val="bottom"/>
          </w:tcPr>
          <w:p w:rsidR="003E234A" w:rsidRPr="00937756" w:rsidRDefault="003E234A" w:rsidP="00FE4A25">
            <w:pPr>
              <w:jc w:val="center"/>
              <w:rPr>
                <w:rFonts w:cs="Arial"/>
                <w:szCs w:val="24"/>
              </w:rPr>
            </w:pPr>
            <w:r w:rsidRPr="00937756">
              <w:rPr>
                <w:rFonts w:cs="Arial"/>
                <w:szCs w:val="24"/>
              </w:rPr>
              <w:t>1</w:t>
            </w:r>
          </w:p>
        </w:tc>
        <w:tc>
          <w:tcPr>
            <w:tcW w:w="1843" w:type="dxa"/>
            <w:vAlign w:val="bottom"/>
          </w:tcPr>
          <w:p w:rsidR="003E234A" w:rsidRPr="00937756" w:rsidRDefault="003E234A" w:rsidP="00FE4A25">
            <w:pPr>
              <w:jc w:val="center"/>
              <w:rPr>
                <w:rFonts w:cs="Arial"/>
                <w:szCs w:val="24"/>
              </w:rPr>
            </w:pPr>
            <w:r w:rsidRPr="00937756">
              <w:rPr>
                <w:rFonts w:cs="Arial"/>
                <w:szCs w:val="24"/>
              </w:rPr>
              <w:t>1</w:t>
            </w:r>
          </w:p>
        </w:tc>
        <w:tc>
          <w:tcPr>
            <w:tcW w:w="1843" w:type="dxa"/>
            <w:vAlign w:val="bottom"/>
          </w:tcPr>
          <w:p w:rsidR="003E234A" w:rsidRPr="00937756" w:rsidRDefault="003E234A" w:rsidP="00FE4A25">
            <w:pPr>
              <w:jc w:val="center"/>
              <w:rPr>
                <w:rFonts w:cs="Arial"/>
                <w:szCs w:val="24"/>
              </w:rPr>
            </w:pPr>
            <w:r w:rsidRPr="00937756">
              <w:rPr>
                <w:rFonts w:cs="Arial"/>
                <w:szCs w:val="24"/>
              </w:rPr>
              <w:t>33</w:t>
            </w:r>
          </w:p>
        </w:tc>
      </w:tr>
      <w:tr w:rsidR="003E234A" w:rsidRPr="003E234A" w:rsidTr="008B2C94">
        <w:trPr>
          <w:trHeight w:val="125"/>
        </w:trPr>
        <w:tc>
          <w:tcPr>
            <w:tcW w:w="2835" w:type="dxa"/>
            <w:vAlign w:val="bottom"/>
          </w:tcPr>
          <w:p w:rsidR="003E234A" w:rsidRPr="00937756" w:rsidRDefault="003E234A" w:rsidP="00FE4A25">
            <w:pPr>
              <w:jc w:val="right"/>
              <w:rPr>
                <w:rFonts w:cs="Arial"/>
                <w:b/>
                <w:szCs w:val="24"/>
              </w:rPr>
            </w:pPr>
            <w:r w:rsidRPr="00937756">
              <w:rPr>
                <w:rFonts w:cs="Arial"/>
                <w:b/>
                <w:szCs w:val="24"/>
              </w:rPr>
              <w:t>Iodine</w:t>
            </w:r>
          </w:p>
        </w:tc>
        <w:tc>
          <w:tcPr>
            <w:tcW w:w="1843" w:type="dxa"/>
            <w:vAlign w:val="bottom"/>
          </w:tcPr>
          <w:p w:rsidR="003E234A" w:rsidRPr="00937756" w:rsidRDefault="003E234A" w:rsidP="00FE4A25">
            <w:pPr>
              <w:jc w:val="center"/>
              <w:rPr>
                <w:rFonts w:cs="Arial"/>
                <w:szCs w:val="24"/>
              </w:rPr>
            </w:pPr>
            <w:r w:rsidRPr="00937756">
              <w:rPr>
                <w:rFonts w:cs="Arial"/>
                <w:szCs w:val="24"/>
              </w:rPr>
              <w:t>1</w:t>
            </w:r>
          </w:p>
        </w:tc>
        <w:tc>
          <w:tcPr>
            <w:tcW w:w="1843" w:type="dxa"/>
            <w:vAlign w:val="bottom"/>
          </w:tcPr>
          <w:p w:rsidR="003E234A" w:rsidRPr="00937756" w:rsidRDefault="003E234A" w:rsidP="00FE4A25">
            <w:pPr>
              <w:jc w:val="center"/>
              <w:rPr>
                <w:rFonts w:cs="Arial"/>
                <w:szCs w:val="24"/>
              </w:rPr>
            </w:pPr>
            <w:r w:rsidRPr="00937756">
              <w:rPr>
                <w:rFonts w:cs="Arial"/>
                <w:szCs w:val="24"/>
              </w:rPr>
              <w:t>3</w:t>
            </w:r>
          </w:p>
        </w:tc>
        <w:tc>
          <w:tcPr>
            <w:tcW w:w="1843" w:type="dxa"/>
            <w:vAlign w:val="bottom"/>
          </w:tcPr>
          <w:p w:rsidR="003E234A" w:rsidRPr="00937756" w:rsidRDefault="003E234A" w:rsidP="00FE4A25">
            <w:pPr>
              <w:jc w:val="center"/>
              <w:rPr>
                <w:rFonts w:cs="Arial"/>
                <w:szCs w:val="24"/>
              </w:rPr>
            </w:pPr>
            <w:r w:rsidRPr="00937756">
              <w:rPr>
                <w:rFonts w:cs="Arial"/>
                <w:szCs w:val="24"/>
              </w:rPr>
              <w:t>16</w:t>
            </w:r>
          </w:p>
        </w:tc>
      </w:tr>
      <w:tr w:rsidR="003E234A" w:rsidRPr="003E234A" w:rsidTr="008B2C94">
        <w:trPr>
          <w:trHeight w:val="446"/>
        </w:trPr>
        <w:tc>
          <w:tcPr>
            <w:tcW w:w="2835" w:type="dxa"/>
          </w:tcPr>
          <w:p w:rsidR="003E234A" w:rsidRPr="00937756" w:rsidRDefault="003E234A" w:rsidP="00FE4A25">
            <w:pPr>
              <w:rPr>
                <w:rFonts w:cs="Arial"/>
                <w:b/>
                <w:szCs w:val="24"/>
              </w:rPr>
            </w:pPr>
            <w:r w:rsidRPr="00937756">
              <w:rPr>
                <w:rFonts w:cs="Arial"/>
                <w:b/>
                <w:szCs w:val="24"/>
              </w:rPr>
              <w:t>Boy</w:t>
            </w:r>
            <w:r w:rsidR="00FE4A25">
              <w:rPr>
                <w:rFonts w:cs="Arial"/>
                <w:b/>
                <w:szCs w:val="24"/>
              </w:rPr>
              <w:t>s</w:t>
            </w:r>
          </w:p>
        </w:tc>
        <w:tc>
          <w:tcPr>
            <w:tcW w:w="1843" w:type="dxa"/>
          </w:tcPr>
          <w:p w:rsidR="003E234A" w:rsidRPr="00937756" w:rsidRDefault="003E234A" w:rsidP="00FE4A25">
            <w:pPr>
              <w:jc w:val="center"/>
              <w:rPr>
                <w:rFonts w:cs="Arial"/>
                <w:i/>
                <w:szCs w:val="24"/>
              </w:rPr>
            </w:pPr>
          </w:p>
        </w:tc>
        <w:tc>
          <w:tcPr>
            <w:tcW w:w="1843" w:type="dxa"/>
          </w:tcPr>
          <w:p w:rsidR="003E234A" w:rsidRPr="00937756" w:rsidRDefault="003E234A" w:rsidP="00FE4A25">
            <w:pPr>
              <w:jc w:val="center"/>
              <w:rPr>
                <w:rFonts w:cs="Arial"/>
                <w:b/>
                <w:szCs w:val="24"/>
              </w:rPr>
            </w:pPr>
          </w:p>
        </w:tc>
        <w:tc>
          <w:tcPr>
            <w:tcW w:w="1843" w:type="dxa"/>
          </w:tcPr>
          <w:p w:rsidR="003E234A" w:rsidRPr="00937756" w:rsidRDefault="003E234A" w:rsidP="00FE4A25">
            <w:pPr>
              <w:jc w:val="center"/>
              <w:rPr>
                <w:rFonts w:cs="Arial"/>
                <w:i/>
                <w:szCs w:val="24"/>
              </w:rPr>
            </w:pPr>
          </w:p>
        </w:tc>
      </w:tr>
      <w:tr w:rsidR="003E234A" w:rsidRPr="003E234A" w:rsidTr="008B2C94">
        <w:trPr>
          <w:trHeight w:val="305"/>
        </w:trPr>
        <w:tc>
          <w:tcPr>
            <w:tcW w:w="2835" w:type="dxa"/>
          </w:tcPr>
          <w:p w:rsidR="003E234A" w:rsidRPr="00937756" w:rsidRDefault="003E234A" w:rsidP="00FE4A25">
            <w:pPr>
              <w:jc w:val="right"/>
              <w:rPr>
                <w:rFonts w:cs="Arial"/>
                <w:b/>
                <w:szCs w:val="24"/>
              </w:rPr>
            </w:pPr>
            <w:r w:rsidRPr="00937756">
              <w:rPr>
                <w:rFonts w:cs="Arial"/>
                <w:b/>
                <w:szCs w:val="24"/>
              </w:rPr>
              <w:t>Unweighted base</w:t>
            </w:r>
          </w:p>
        </w:tc>
        <w:tc>
          <w:tcPr>
            <w:tcW w:w="1843" w:type="dxa"/>
            <w:vAlign w:val="bottom"/>
          </w:tcPr>
          <w:p w:rsidR="003E234A" w:rsidRPr="00937756" w:rsidRDefault="00760FE1" w:rsidP="00FE4A25">
            <w:pPr>
              <w:jc w:val="center"/>
              <w:rPr>
                <w:rFonts w:cs="Arial"/>
                <w:szCs w:val="24"/>
              </w:rPr>
            </w:pPr>
            <w:r>
              <w:rPr>
                <w:rFonts w:cs="Arial"/>
                <w:szCs w:val="24"/>
              </w:rPr>
              <w:t>.</w:t>
            </w:r>
          </w:p>
        </w:tc>
        <w:tc>
          <w:tcPr>
            <w:tcW w:w="1843" w:type="dxa"/>
            <w:vAlign w:val="bottom"/>
          </w:tcPr>
          <w:p w:rsidR="003E234A" w:rsidRPr="00937756" w:rsidRDefault="003E234A" w:rsidP="00FE4A25">
            <w:pPr>
              <w:jc w:val="center"/>
              <w:rPr>
                <w:rFonts w:cs="Arial"/>
                <w:szCs w:val="24"/>
              </w:rPr>
            </w:pPr>
            <w:r w:rsidRPr="00937756">
              <w:rPr>
                <w:rFonts w:cs="Arial"/>
                <w:szCs w:val="24"/>
              </w:rPr>
              <w:t>665</w:t>
            </w:r>
          </w:p>
        </w:tc>
        <w:tc>
          <w:tcPr>
            <w:tcW w:w="1843" w:type="dxa"/>
            <w:vAlign w:val="bottom"/>
          </w:tcPr>
          <w:p w:rsidR="003E234A" w:rsidRPr="00937756" w:rsidRDefault="003E234A" w:rsidP="00FE4A25">
            <w:pPr>
              <w:jc w:val="center"/>
              <w:rPr>
                <w:rFonts w:cs="Arial"/>
                <w:szCs w:val="24"/>
              </w:rPr>
            </w:pPr>
            <w:r w:rsidRPr="00937756">
              <w:rPr>
                <w:rFonts w:cs="Arial"/>
                <w:szCs w:val="24"/>
              </w:rPr>
              <w:t>744</w:t>
            </w:r>
          </w:p>
        </w:tc>
      </w:tr>
      <w:tr w:rsidR="003E234A" w:rsidRPr="003E234A" w:rsidTr="008B2C94">
        <w:trPr>
          <w:trHeight w:val="267"/>
        </w:trPr>
        <w:tc>
          <w:tcPr>
            <w:tcW w:w="2835" w:type="dxa"/>
            <w:vAlign w:val="bottom"/>
          </w:tcPr>
          <w:p w:rsidR="003E234A" w:rsidRPr="00937756" w:rsidRDefault="003E234A" w:rsidP="00FE4A25">
            <w:pPr>
              <w:jc w:val="right"/>
              <w:rPr>
                <w:rFonts w:cs="Arial"/>
                <w:b/>
                <w:szCs w:val="24"/>
              </w:rPr>
            </w:pPr>
            <w:r w:rsidRPr="00937756">
              <w:rPr>
                <w:rFonts w:cs="Arial"/>
                <w:b/>
                <w:szCs w:val="24"/>
              </w:rPr>
              <w:t>Iron</w:t>
            </w:r>
          </w:p>
        </w:tc>
        <w:tc>
          <w:tcPr>
            <w:tcW w:w="1843" w:type="dxa"/>
            <w:vAlign w:val="bottom"/>
          </w:tcPr>
          <w:p w:rsidR="003E234A" w:rsidRPr="00937756" w:rsidRDefault="00760FE1" w:rsidP="00FE4A25">
            <w:pPr>
              <w:jc w:val="center"/>
              <w:rPr>
                <w:rFonts w:cs="Arial"/>
                <w:szCs w:val="24"/>
              </w:rPr>
            </w:pPr>
            <w:r>
              <w:rPr>
                <w:rFonts w:cs="Arial"/>
                <w:szCs w:val="24"/>
              </w:rPr>
              <w:t>.</w:t>
            </w:r>
          </w:p>
        </w:tc>
        <w:tc>
          <w:tcPr>
            <w:tcW w:w="1843" w:type="dxa"/>
            <w:vAlign w:val="bottom"/>
          </w:tcPr>
          <w:p w:rsidR="003E234A" w:rsidRPr="00937756" w:rsidRDefault="003E234A" w:rsidP="00FE4A25">
            <w:pPr>
              <w:jc w:val="center"/>
              <w:rPr>
                <w:rFonts w:cs="Arial"/>
                <w:szCs w:val="24"/>
              </w:rPr>
            </w:pPr>
            <w:r w:rsidRPr="00937756">
              <w:rPr>
                <w:rFonts w:cs="Arial"/>
                <w:szCs w:val="24"/>
              </w:rPr>
              <w:t>1</w:t>
            </w:r>
          </w:p>
        </w:tc>
        <w:tc>
          <w:tcPr>
            <w:tcW w:w="1843" w:type="dxa"/>
            <w:vAlign w:val="bottom"/>
          </w:tcPr>
          <w:p w:rsidR="003E234A" w:rsidRPr="00937756" w:rsidRDefault="003E234A" w:rsidP="00FE4A25">
            <w:pPr>
              <w:jc w:val="center"/>
              <w:rPr>
                <w:rFonts w:cs="Arial"/>
                <w:szCs w:val="24"/>
              </w:rPr>
            </w:pPr>
            <w:r w:rsidRPr="00937756">
              <w:rPr>
                <w:rFonts w:cs="Arial"/>
                <w:szCs w:val="24"/>
              </w:rPr>
              <w:t>7</w:t>
            </w:r>
          </w:p>
        </w:tc>
      </w:tr>
      <w:tr w:rsidR="003E234A" w:rsidRPr="003E234A" w:rsidTr="008B2C94">
        <w:trPr>
          <w:trHeight w:val="271"/>
        </w:trPr>
        <w:tc>
          <w:tcPr>
            <w:tcW w:w="2835" w:type="dxa"/>
            <w:vAlign w:val="bottom"/>
          </w:tcPr>
          <w:p w:rsidR="003E234A" w:rsidRPr="00937756" w:rsidRDefault="003E234A" w:rsidP="00FE4A25">
            <w:pPr>
              <w:jc w:val="right"/>
              <w:rPr>
                <w:rFonts w:cs="Arial"/>
                <w:b/>
                <w:szCs w:val="24"/>
              </w:rPr>
            </w:pPr>
            <w:r w:rsidRPr="00937756">
              <w:rPr>
                <w:rFonts w:cs="Arial"/>
                <w:b/>
                <w:szCs w:val="24"/>
              </w:rPr>
              <w:t>Calcium</w:t>
            </w:r>
          </w:p>
        </w:tc>
        <w:tc>
          <w:tcPr>
            <w:tcW w:w="1843" w:type="dxa"/>
            <w:vAlign w:val="bottom"/>
          </w:tcPr>
          <w:p w:rsidR="003E234A" w:rsidRPr="00937756" w:rsidRDefault="00760FE1" w:rsidP="00FE4A25">
            <w:pPr>
              <w:jc w:val="center"/>
              <w:rPr>
                <w:rFonts w:cs="Arial"/>
                <w:szCs w:val="24"/>
              </w:rPr>
            </w:pPr>
            <w:r>
              <w:rPr>
                <w:rFonts w:cs="Arial"/>
                <w:szCs w:val="24"/>
              </w:rPr>
              <w:t>.</w:t>
            </w:r>
          </w:p>
        </w:tc>
        <w:tc>
          <w:tcPr>
            <w:tcW w:w="1843" w:type="dxa"/>
            <w:vAlign w:val="bottom"/>
          </w:tcPr>
          <w:p w:rsidR="003E234A" w:rsidRPr="00937756" w:rsidRDefault="003E234A" w:rsidP="00FE4A25">
            <w:pPr>
              <w:jc w:val="center"/>
              <w:rPr>
                <w:rFonts w:cs="Arial"/>
                <w:szCs w:val="24"/>
              </w:rPr>
            </w:pPr>
            <w:r w:rsidRPr="00937756">
              <w:rPr>
                <w:rFonts w:cs="Arial"/>
                <w:szCs w:val="24"/>
              </w:rPr>
              <w:t>1</w:t>
            </w:r>
          </w:p>
        </w:tc>
        <w:tc>
          <w:tcPr>
            <w:tcW w:w="1843" w:type="dxa"/>
            <w:vAlign w:val="bottom"/>
          </w:tcPr>
          <w:p w:rsidR="003E234A" w:rsidRPr="00937756" w:rsidRDefault="003E234A" w:rsidP="00FE4A25">
            <w:pPr>
              <w:jc w:val="center"/>
              <w:rPr>
                <w:rFonts w:cs="Arial"/>
                <w:szCs w:val="24"/>
              </w:rPr>
            </w:pPr>
            <w:r w:rsidRPr="00937756">
              <w:rPr>
                <w:rFonts w:cs="Arial"/>
                <w:szCs w:val="24"/>
              </w:rPr>
              <w:t>8</w:t>
            </w:r>
          </w:p>
        </w:tc>
      </w:tr>
      <w:tr w:rsidR="003E234A" w:rsidRPr="003E234A" w:rsidTr="008B2C94">
        <w:trPr>
          <w:trHeight w:val="275"/>
        </w:trPr>
        <w:tc>
          <w:tcPr>
            <w:tcW w:w="2835" w:type="dxa"/>
            <w:vAlign w:val="bottom"/>
          </w:tcPr>
          <w:p w:rsidR="003E234A" w:rsidRPr="00937756" w:rsidRDefault="003E234A" w:rsidP="00FE4A25">
            <w:pPr>
              <w:jc w:val="right"/>
              <w:rPr>
                <w:rFonts w:cs="Arial"/>
                <w:b/>
                <w:szCs w:val="24"/>
              </w:rPr>
            </w:pPr>
            <w:r w:rsidRPr="00937756">
              <w:rPr>
                <w:rFonts w:cs="Arial"/>
                <w:b/>
                <w:szCs w:val="24"/>
              </w:rPr>
              <w:t>Magnesium</w:t>
            </w:r>
          </w:p>
        </w:tc>
        <w:tc>
          <w:tcPr>
            <w:tcW w:w="1843" w:type="dxa"/>
            <w:vAlign w:val="bottom"/>
          </w:tcPr>
          <w:p w:rsidR="003E234A" w:rsidRPr="00937756" w:rsidRDefault="00760FE1" w:rsidP="00FE4A25">
            <w:pPr>
              <w:jc w:val="center"/>
              <w:rPr>
                <w:rFonts w:cs="Arial"/>
                <w:szCs w:val="24"/>
              </w:rPr>
            </w:pPr>
            <w:r>
              <w:rPr>
                <w:rFonts w:cs="Arial"/>
                <w:szCs w:val="24"/>
              </w:rPr>
              <w:t>.</w:t>
            </w:r>
          </w:p>
        </w:tc>
        <w:tc>
          <w:tcPr>
            <w:tcW w:w="1843" w:type="dxa"/>
            <w:vAlign w:val="bottom"/>
          </w:tcPr>
          <w:p w:rsidR="003E234A" w:rsidRPr="00937756" w:rsidRDefault="003E234A" w:rsidP="00FE4A25">
            <w:pPr>
              <w:jc w:val="center"/>
              <w:rPr>
                <w:rFonts w:cs="Arial"/>
                <w:szCs w:val="24"/>
              </w:rPr>
            </w:pPr>
            <w:r w:rsidRPr="00937756">
              <w:rPr>
                <w:rFonts w:cs="Arial"/>
                <w:szCs w:val="24"/>
              </w:rPr>
              <w:t>0</w:t>
            </w:r>
          </w:p>
        </w:tc>
        <w:tc>
          <w:tcPr>
            <w:tcW w:w="1843" w:type="dxa"/>
            <w:vAlign w:val="bottom"/>
          </w:tcPr>
          <w:p w:rsidR="003E234A" w:rsidRPr="00937756" w:rsidRDefault="003E234A" w:rsidP="00FE4A25">
            <w:pPr>
              <w:jc w:val="center"/>
              <w:rPr>
                <w:rFonts w:cs="Arial"/>
                <w:szCs w:val="24"/>
              </w:rPr>
            </w:pPr>
            <w:r w:rsidRPr="00937756">
              <w:rPr>
                <w:rFonts w:cs="Arial"/>
                <w:szCs w:val="24"/>
              </w:rPr>
              <w:t>28</w:t>
            </w:r>
          </w:p>
        </w:tc>
      </w:tr>
      <w:tr w:rsidR="003E234A" w:rsidRPr="003E234A" w:rsidTr="008B2C94">
        <w:trPr>
          <w:trHeight w:val="251"/>
        </w:trPr>
        <w:tc>
          <w:tcPr>
            <w:tcW w:w="2835" w:type="dxa"/>
            <w:vAlign w:val="bottom"/>
          </w:tcPr>
          <w:p w:rsidR="003E234A" w:rsidRPr="00937756" w:rsidRDefault="003E234A" w:rsidP="00FE4A25">
            <w:pPr>
              <w:jc w:val="right"/>
              <w:rPr>
                <w:rFonts w:cs="Arial"/>
                <w:b/>
                <w:szCs w:val="24"/>
              </w:rPr>
            </w:pPr>
            <w:r w:rsidRPr="00937756">
              <w:rPr>
                <w:rFonts w:cs="Arial"/>
                <w:b/>
                <w:szCs w:val="24"/>
              </w:rPr>
              <w:t>Potassium</w:t>
            </w:r>
          </w:p>
        </w:tc>
        <w:tc>
          <w:tcPr>
            <w:tcW w:w="1843" w:type="dxa"/>
            <w:vAlign w:val="bottom"/>
          </w:tcPr>
          <w:p w:rsidR="003E234A" w:rsidRPr="00937756" w:rsidRDefault="00760FE1" w:rsidP="00FE4A25">
            <w:pPr>
              <w:jc w:val="center"/>
              <w:rPr>
                <w:rFonts w:cs="Arial"/>
                <w:szCs w:val="24"/>
              </w:rPr>
            </w:pPr>
            <w:r>
              <w:rPr>
                <w:rFonts w:cs="Arial"/>
                <w:szCs w:val="24"/>
              </w:rPr>
              <w:t>.</w:t>
            </w:r>
          </w:p>
        </w:tc>
        <w:tc>
          <w:tcPr>
            <w:tcW w:w="1843" w:type="dxa"/>
            <w:vAlign w:val="bottom"/>
          </w:tcPr>
          <w:p w:rsidR="003E234A" w:rsidRPr="00937756" w:rsidRDefault="003E234A" w:rsidP="00FE4A25">
            <w:pPr>
              <w:jc w:val="center"/>
              <w:rPr>
                <w:rFonts w:cs="Arial"/>
                <w:szCs w:val="24"/>
              </w:rPr>
            </w:pPr>
            <w:r w:rsidRPr="00937756">
              <w:rPr>
                <w:rFonts w:cs="Arial"/>
                <w:szCs w:val="24"/>
              </w:rPr>
              <w:t>0</w:t>
            </w:r>
          </w:p>
        </w:tc>
        <w:tc>
          <w:tcPr>
            <w:tcW w:w="1843" w:type="dxa"/>
            <w:vAlign w:val="bottom"/>
          </w:tcPr>
          <w:p w:rsidR="003E234A" w:rsidRPr="00937756" w:rsidRDefault="003E234A" w:rsidP="00FE4A25">
            <w:pPr>
              <w:jc w:val="center"/>
              <w:rPr>
                <w:rFonts w:cs="Arial"/>
                <w:szCs w:val="24"/>
              </w:rPr>
            </w:pPr>
            <w:r w:rsidRPr="00937756">
              <w:rPr>
                <w:rFonts w:cs="Arial"/>
                <w:szCs w:val="24"/>
              </w:rPr>
              <w:t>16</w:t>
            </w:r>
          </w:p>
        </w:tc>
      </w:tr>
      <w:tr w:rsidR="003E234A" w:rsidRPr="003E234A" w:rsidTr="008B2C94">
        <w:trPr>
          <w:trHeight w:val="255"/>
        </w:trPr>
        <w:tc>
          <w:tcPr>
            <w:tcW w:w="2835" w:type="dxa"/>
            <w:vAlign w:val="bottom"/>
          </w:tcPr>
          <w:p w:rsidR="003E234A" w:rsidRPr="00937756" w:rsidRDefault="003E234A" w:rsidP="00FE4A25">
            <w:pPr>
              <w:jc w:val="right"/>
              <w:rPr>
                <w:rFonts w:cs="Arial"/>
                <w:b/>
                <w:szCs w:val="24"/>
              </w:rPr>
            </w:pPr>
            <w:r w:rsidRPr="00937756">
              <w:rPr>
                <w:rFonts w:cs="Arial"/>
                <w:b/>
                <w:szCs w:val="24"/>
              </w:rPr>
              <w:t>Zinc</w:t>
            </w:r>
          </w:p>
        </w:tc>
        <w:tc>
          <w:tcPr>
            <w:tcW w:w="1843" w:type="dxa"/>
            <w:vAlign w:val="bottom"/>
          </w:tcPr>
          <w:p w:rsidR="003E234A" w:rsidRPr="00937756" w:rsidRDefault="00760FE1" w:rsidP="00FE4A25">
            <w:pPr>
              <w:jc w:val="center"/>
              <w:rPr>
                <w:rFonts w:cs="Arial"/>
                <w:szCs w:val="24"/>
              </w:rPr>
            </w:pPr>
            <w:r>
              <w:rPr>
                <w:rFonts w:cs="Arial"/>
                <w:szCs w:val="24"/>
              </w:rPr>
              <w:t>.</w:t>
            </w:r>
          </w:p>
        </w:tc>
        <w:tc>
          <w:tcPr>
            <w:tcW w:w="1843" w:type="dxa"/>
            <w:vAlign w:val="bottom"/>
          </w:tcPr>
          <w:p w:rsidR="003E234A" w:rsidRPr="00937756" w:rsidRDefault="003E234A" w:rsidP="00FE4A25">
            <w:pPr>
              <w:jc w:val="center"/>
              <w:rPr>
                <w:rFonts w:cs="Arial"/>
                <w:szCs w:val="24"/>
              </w:rPr>
            </w:pPr>
            <w:r w:rsidRPr="00937756">
              <w:rPr>
                <w:rFonts w:cs="Arial"/>
                <w:szCs w:val="24"/>
              </w:rPr>
              <w:t>7</w:t>
            </w:r>
          </w:p>
        </w:tc>
        <w:tc>
          <w:tcPr>
            <w:tcW w:w="1843" w:type="dxa"/>
            <w:vAlign w:val="bottom"/>
          </w:tcPr>
          <w:p w:rsidR="003E234A" w:rsidRPr="00937756" w:rsidRDefault="003E234A" w:rsidP="00FE4A25">
            <w:pPr>
              <w:jc w:val="center"/>
              <w:rPr>
                <w:rFonts w:cs="Arial"/>
                <w:szCs w:val="24"/>
              </w:rPr>
            </w:pPr>
            <w:r w:rsidRPr="00937756">
              <w:rPr>
                <w:rFonts w:cs="Arial"/>
                <w:szCs w:val="24"/>
              </w:rPr>
              <w:t>12</w:t>
            </w:r>
          </w:p>
        </w:tc>
      </w:tr>
      <w:tr w:rsidR="003E234A" w:rsidRPr="003E234A" w:rsidTr="008B2C94">
        <w:trPr>
          <w:trHeight w:val="245"/>
        </w:trPr>
        <w:tc>
          <w:tcPr>
            <w:tcW w:w="2835" w:type="dxa"/>
            <w:vAlign w:val="bottom"/>
          </w:tcPr>
          <w:p w:rsidR="003E234A" w:rsidRPr="00937756" w:rsidRDefault="003E234A" w:rsidP="00FE4A25">
            <w:pPr>
              <w:jc w:val="right"/>
              <w:rPr>
                <w:rFonts w:cs="Arial"/>
                <w:b/>
                <w:szCs w:val="24"/>
              </w:rPr>
            </w:pPr>
            <w:r w:rsidRPr="00937756">
              <w:rPr>
                <w:rFonts w:cs="Arial"/>
                <w:b/>
                <w:szCs w:val="24"/>
              </w:rPr>
              <w:t>Selenium</w:t>
            </w:r>
          </w:p>
        </w:tc>
        <w:tc>
          <w:tcPr>
            <w:tcW w:w="1843" w:type="dxa"/>
            <w:vAlign w:val="bottom"/>
          </w:tcPr>
          <w:p w:rsidR="003E234A" w:rsidRPr="00937756" w:rsidRDefault="00760FE1" w:rsidP="00FE4A25">
            <w:pPr>
              <w:jc w:val="center"/>
              <w:rPr>
                <w:rFonts w:cs="Arial"/>
                <w:szCs w:val="24"/>
              </w:rPr>
            </w:pPr>
            <w:r>
              <w:rPr>
                <w:rFonts w:cs="Arial"/>
                <w:szCs w:val="24"/>
              </w:rPr>
              <w:t>.</w:t>
            </w:r>
          </w:p>
        </w:tc>
        <w:tc>
          <w:tcPr>
            <w:tcW w:w="1843" w:type="dxa"/>
            <w:vAlign w:val="bottom"/>
          </w:tcPr>
          <w:p w:rsidR="003E234A" w:rsidRPr="00937756" w:rsidRDefault="003E234A" w:rsidP="00FE4A25">
            <w:pPr>
              <w:jc w:val="center"/>
              <w:rPr>
                <w:rFonts w:cs="Arial"/>
                <w:szCs w:val="24"/>
              </w:rPr>
            </w:pPr>
            <w:r w:rsidRPr="00937756">
              <w:rPr>
                <w:rFonts w:cs="Arial"/>
                <w:szCs w:val="24"/>
              </w:rPr>
              <w:t>0</w:t>
            </w:r>
          </w:p>
        </w:tc>
        <w:tc>
          <w:tcPr>
            <w:tcW w:w="1843" w:type="dxa"/>
            <w:vAlign w:val="bottom"/>
          </w:tcPr>
          <w:p w:rsidR="003E234A" w:rsidRPr="00937756" w:rsidRDefault="003E234A" w:rsidP="00FE4A25">
            <w:pPr>
              <w:jc w:val="center"/>
              <w:rPr>
                <w:rFonts w:cs="Arial"/>
                <w:szCs w:val="24"/>
              </w:rPr>
            </w:pPr>
            <w:r w:rsidRPr="00937756">
              <w:rPr>
                <w:rFonts w:cs="Arial"/>
                <w:szCs w:val="24"/>
              </w:rPr>
              <w:t>22</w:t>
            </w:r>
          </w:p>
        </w:tc>
      </w:tr>
      <w:tr w:rsidR="003E234A" w:rsidRPr="003E234A" w:rsidTr="008B2C94">
        <w:trPr>
          <w:trHeight w:val="249"/>
        </w:trPr>
        <w:tc>
          <w:tcPr>
            <w:tcW w:w="2835" w:type="dxa"/>
            <w:vAlign w:val="bottom"/>
          </w:tcPr>
          <w:p w:rsidR="003E234A" w:rsidRPr="00937756" w:rsidRDefault="003E234A" w:rsidP="00FE4A25">
            <w:pPr>
              <w:jc w:val="right"/>
              <w:rPr>
                <w:rFonts w:cs="Arial"/>
                <w:b/>
                <w:szCs w:val="24"/>
              </w:rPr>
            </w:pPr>
            <w:r w:rsidRPr="00937756">
              <w:rPr>
                <w:rFonts w:cs="Arial"/>
                <w:b/>
                <w:szCs w:val="24"/>
              </w:rPr>
              <w:t>Iodine</w:t>
            </w:r>
          </w:p>
        </w:tc>
        <w:tc>
          <w:tcPr>
            <w:tcW w:w="1843" w:type="dxa"/>
            <w:vAlign w:val="bottom"/>
          </w:tcPr>
          <w:p w:rsidR="003E234A" w:rsidRPr="00937756" w:rsidRDefault="00760FE1" w:rsidP="00FE4A25">
            <w:pPr>
              <w:jc w:val="center"/>
              <w:rPr>
                <w:rFonts w:cs="Arial"/>
                <w:szCs w:val="24"/>
              </w:rPr>
            </w:pPr>
            <w:r>
              <w:rPr>
                <w:rFonts w:cs="Arial"/>
                <w:szCs w:val="24"/>
              </w:rPr>
              <w:t>.</w:t>
            </w:r>
          </w:p>
        </w:tc>
        <w:tc>
          <w:tcPr>
            <w:tcW w:w="1843" w:type="dxa"/>
            <w:vAlign w:val="bottom"/>
          </w:tcPr>
          <w:p w:rsidR="003E234A" w:rsidRPr="00937756" w:rsidRDefault="003E234A" w:rsidP="00FE4A25">
            <w:pPr>
              <w:jc w:val="center"/>
              <w:rPr>
                <w:rFonts w:cs="Arial"/>
                <w:szCs w:val="24"/>
              </w:rPr>
            </w:pPr>
            <w:r w:rsidRPr="00937756">
              <w:rPr>
                <w:rFonts w:cs="Arial"/>
                <w:szCs w:val="24"/>
              </w:rPr>
              <w:t>2</w:t>
            </w:r>
          </w:p>
        </w:tc>
        <w:tc>
          <w:tcPr>
            <w:tcW w:w="1843" w:type="dxa"/>
            <w:vAlign w:val="bottom"/>
          </w:tcPr>
          <w:p w:rsidR="003E234A" w:rsidRPr="00937756" w:rsidRDefault="003E234A" w:rsidP="00FE4A25">
            <w:pPr>
              <w:jc w:val="center"/>
              <w:rPr>
                <w:rFonts w:cs="Arial"/>
                <w:szCs w:val="24"/>
              </w:rPr>
            </w:pPr>
            <w:r w:rsidRPr="00937756">
              <w:rPr>
                <w:rFonts w:cs="Arial"/>
                <w:szCs w:val="24"/>
              </w:rPr>
              <w:t>9</w:t>
            </w:r>
          </w:p>
        </w:tc>
      </w:tr>
      <w:tr w:rsidR="003E234A" w:rsidRPr="003E234A" w:rsidTr="008B2C94">
        <w:trPr>
          <w:trHeight w:val="409"/>
        </w:trPr>
        <w:tc>
          <w:tcPr>
            <w:tcW w:w="2835" w:type="dxa"/>
          </w:tcPr>
          <w:p w:rsidR="003E234A" w:rsidRPr="00937756" w:rsidRDefault="003E234A" w:rsidP="00FE4A25">
            <w:pPr>
              <w:rPr>
                <w:rFonts w:cs="Arial"/>
                <w:b/>
                <w:szCs w:val="24"/>
              </w:rPr>
            </w:pPr>
            <w:r w:rsidRPr="00937756">
              <w:rPr>
                <w:rFonts w:cs="Arial"/>
                <w:b/>
                <w:szCs w:val="24"/>
              </w:rPr>
              <w:lastRenderedPageBreak/>
              <w:t>Girls</w:t>
            </w:r>
          </w:p>
        </w:tc>
        <w:tc>
          <w:tcPr>
            <w:tcW w:w="1843" w:type="dxa"/>
          </w:tcPr>
          <w:p w:rsidR="003E234A" w:rsidRPr="00937756" w:rsidRDefault="003E234A" w:rsidP="00FE4A25">
            <w:pPr>
              <w:jc w:val="center"/>
              <w:rPr>
                <w:rFonts w:cs="Arial"/>
                <w:i/>
                <w:szCs w:val="24"/>
              </w:rPr>
            </w:pPr>
          </w:p>
        </w:tc>
        <w:tc>
          <w:tcPr>
            <w:tcW w:w="1843" w:type="dxa"/>
          </w:tcPr>
          <w:p w:rsidR="003E234A" w:rsidRPr="00937756" w:rsidRDefault="003E234A" w:rsidP="00FE4A25">
            <w:pPr>
              <w:jc w:val="center"/>
              <w:rPr>
                <w:rFonts w:cs="Arial"/>
                <w:b/>
                <w:szCs w:val="24"/>
              </w:rPr>
            </w:pPr>
          </w:p>
        </w:tc>
        <w:tc>
          <w:tcPr>
            <w:tcW w:w="1843" w:type="dxa"/>
          </w:tcPr>
          <w:p w:rsidR="003E234A" w:rsidRPr="00937756" w:rsidRDefault="003E234A" w:rsidP="00FE4A25">
            <w:pPr>
              <w:jc w:val="center"/>
              <w:rPr>
                <w:rFonts w:cs="Arial"/>
                <w:i/>
                <w:szCs w:val="24"/>
              </w:rPr>
            </w:pPr>
          </w:p>
        </w:tc>
      </w:tr>
      <w:tr w:rsidR="003E234A" w:rsidRPr="003E234A" w:rsidTr="008B2C94">
        <w:trPr>
          <w:trHeight w:val="245"/>
        </w:trPr>
        <w:tc>
          <w:tcPr>
            <w:tcW w:w="2835" w:type="dxa"/>
          </w:tcPr>
          <w:p w:rsidR="003E234A" w:rsidRPr="00937756" w:rsidRDefault="003E234A" w:rsidP="00FE4A25">
            <w:pPr>
              <w:jc w:val="right"/>
              <w:rPr>
                <w:rFonts w:cs="Arial"/>
                <w:b/>
                <w:szCs w:val="24"/>
              </w:rPr>
            </w:pPr>
            <w:r w:rsidRPr="00937756">
              <w:rPr>
                <w:rFonts w:cs="Arial"/>
                <w:b/>
                <w:szCs w:val="24"/>
              </w:rPr>
              <w:t>Unweighted base</w:t>
            </w:r>
          </w:p>
        </w:tc>
        <w:tc>
          <w:tcPr>
            <w:tcW w:w="1843" w:type="dxa"/>
          </w:tcPr>
          <w:p w:rsidR="003E234A" w:rsidRPr="00937756" w:rsidRDefault="00760FE1" w:rsidP="00FE4A25">
            <w:pPr>
              <w:jc w:val="center"/>
              <w:rPr>
                <w:rFonts w:cs="Arial"/>
                <w:szCs w:val="24"/>
              </w:rPr>
            </w:pPr>
            <w:r>
              <w:rPr>
                <w:rFonts w:cs="Arial"/>
                <w:szCs w:val="24"/>
              </w:rPr>
              <w:t>.</w:t>
            </w:r>
          </w:p>
        </w:tc>
        <w:tc>
          <w:tcPr>
            <w:tcW w:w="1843" w:type="dxa"/>
          </w:tcPr>
          <w:p w:rsidR="003E234A" w:rsidRPr="00937756" w:rsidRDefault="003E234A" w:rsidP="00FE4A25">
            <w:pPr>
              <w:jc w:val="center"/>
              <w:rPr>
                <w:rFonts w:cs="Arial"/>
                <w:szCs w:val="24"/>
              </w:rPr>
            </w:pPr>
            <w:r w:rsidRPr="00937756">
              <w:rPr>
                <w:rFonts w:cs="Arial"/>
                <w:szCs w:val="24"/>
              </w:rPr>
              <w:t>612</w:t>
            </w:r>
          </w:p>
        </w:tc>
        <w:tc>
          <w:tcPr>
            <w:tcW w:w="1843" w:type="dxa"/>
          </w:tcPr>
          <w:p w:rsidR="003E234A" w:rsidRPr="00937756" w:rsidRDefault="003E234A" w:rsidP="00FE4A25">
            <w:pPr>
              <w:jc w:val="center"/>
              <w:rPr>
                <w:rFonts w:cs="Arial"/>
                <w:szCs w:val="24"/>
              </w:rPr>
            </w:pPr>
            <w:r w:rsidRPr="00937756">
              <w:rPr>
                <w:rFonts w:cs="Arial"/>
                <w:szCs w:val="24"/>
              </w:rPr>
              <w:t>753</w:t>
            </w:r>
          </w:p>
        </w:tc>
      </w:tr>
      <w:tr w:rsidR="003E234A" w:rsidRPr="003E234A" w:rsidTr="008B2C94">
        <w:trPr>
          <w:trHeight w:val="249"/>
        </w:trPr>
        <w:tc>
          <w:tcPr>
            <w:tcW w:w="2835" w:type="dxa"/>
            <w:vAlign w:val="bottom"/>
          </w:tcPr>
          <w:p w:rsidR="003E234A" w:rsidRPr="00937756" w:rsidRDefault="003E234A" w:rsidP="00FE4A25">
            <w:pPr>
              <w:jc w:val="right"/>
              <w:rPr>
                <w:rFonts w:cs="Arial"/>
                <w:b/>
                <w:szCs w:val="24"/>
              </w:rPr>
            </w:pPr>
            <w:r w:rsidRPr="00937756">
              <w:rPr>
                <w:rFonts w:cs="Arial"/>
                <w:b/>
                <w:szCs w:val="24"/>
              </w:rPr>
              <w:t>Iron</w:t>
            </w:r>
          </w:p>
        </w:tc>
        <w:tc>
          <w:tcPr>
            <w:tcW w:w="1843" w:type="dxa"/>
          </w:tcPr>
          <w:p w:rsidR="003E234A" w:rsidRPr="00937756" w:rsidRDefault="00760FE1" w:rsidP="00FE4A25">
            <w:pPr>
              <w:jc w:val="center"/>
              <w:rPr>
                <w:rFonts w:cs="Arial"/>
                <w:szCs w:val="24"/>
              </w:rPr>
            </w:pPr>
            <w:r>
              <w:rPr>
                <w:rFonts w:cs="Arial"/>
                <w:szCs w:val="24"/>
              </w:rPr>
              <w:t>.</w:t>
            </w:r>
          </w:p>
        </w:tc>
        <w:tc>
          <w:tcPr>
            <w:tcW w:w="1843" w:type="dxa"/>
          </w:tcPr>
          <w:p w:rsidR="003E234A" w:rsidRPr="00937756" w:rsidRDefault="003E234A" w:rsidP="00FE4A25">
            <w:pPr>
              <w:jc w:val="center"/>
              <w:rPr>
                <w:rFonts w:cs="Arial"/>
                <w:szCs w:val="24"/>
              </w:rPr>
            </w:pPr>
            <w:r w:rsidRPr="00937756">
              <w:rPr>
                <w:rFonts w:cs="Arial"/>
                <w:szCs w:val="24"/>
              </w:rPr>
              <w:t>1</w:t>
            </w:r>
          </w:p>
        </w:tc>
        <w:tc>
          <w:tcPr>
            <w:tcW w:w="1843" w:type="dxa"/>
          </w:tcPr>
          <w:p w:rsidR="003E234A" w:rsidRPr="00937756" w:rsidRDefault="003E234A" w:rsidP="00FE4A25">
            <w:pPr>
              <w:jc w:val="center"/>
              <w:rPr>
                <w:rFonts w:cs="Arial"/>
                <w:szCs w:val="24"/>
              </w:rPr>
            </w:pPr>
            <w:r w:rsidRPr="00937756">
              <w:rPr>
                <w:rFonts w:cs="Arial"/>
                <w:szCs w:val="24"/>
              </w:rPr>
              <w:t>46</w:t>
            </w:r>
          </w:p>
        </w:tc>
      </w:tr>
      <w:tr w:rsidR="003E234A" w:rsidRPr="003E234A" w:rsidTr="008B2C94">
        <w:trPr>
          <w:trHeight w:val="239"/>
        </w:trPr>
        <w:tc>
          <w:tcPr>
            <w:tcW w:w="2835" w:type="dxa"/>
            <w:vAlign w:val="bottom"/>
          </w:tcPr>
          <w:p w:rsidR="003E234A" w:rsidRPr="00937756" w:rsidRDefault="003E234A" w:rsidP="00FE4A25">
            <w:pPr>
              <w:jc w:val="right"/>
              <w:rPr>
                <w:rFonts w:cs="Arial"/>
                <w:b/>
                <w:szCs w:val="24"/>
              </w:rPr>
            </w:pPr>
            <w:r w:rsidRPr="00937756">
              <w:rPr>
                <w:rFonts w:cs="Arial"/>
                <w:b/>
                <w:szCs w:val="24"/>
              </w:rPr>
              <w:t>Calcium</w:t>
            </w:r>
          </w:p>
        </w:tc>
        <w:tc>
          <w:tcPr>
            <w:tcW w:w="1843" w:type="dxa"/>
          </w:tcPr>
          <w:p w:rsidR="003E234A" w:rsidRPr="00937756" w:rsidRDefault="00760FE1" w:rsidP="00FE4A25">
            <w:pPr>
              <w:jc w:val="center"/>
              <w:rPr>
                <w:rFonts w:cs="Arial"/>
                <w:szCs w:val="24"/>
              </w:rPr>
            </w:pPr>
            <w:r>
              <w:rPr>
                <w:rFonts w:cs="Arial"/>
                <w:szCs w:val="24"/>
              </w:rPr>
              <w:t>.</w:t>
            </w:r>
          </w:p>
        </w:tc>
        <w:tc>
          <w:tcPr>
            <w:tcW w:w="1843" w:type="dxa"/>
          </w:tcPr>
          <w:p w:rsidR="003E234A" w:rsidRPr="00937756" w:rsidRDefault="003E234A" w:rsidP="00FE4A25">
            <w:pPr>
              <w:jc w:val="center"/>
              <w:rPr>
                <w:rFonts w:cs="Arial"/>
                <w:szCs w:val="24"/>
              </w:rPr>
            </w:pPr>
            <w:r w:rsidRPr="00937756">
              <w:rPr>
                <w:rFonts w:cs="Arial"/>
                <w:szCs w:val="24"/>
              </w:rPr>
              <w:t>3</w:t>
            </w:r>
          </w:p>
        </w:tc>
        <w:tc>
          <w:tcPr>
            <w:tcW w:w="1843" w:type="dxa"/>
          </w:tcPr>
          <w:p w:rsidR="003E234A" w:rsidRPr="00937756" w:rsidRDefault="003E234A" w:rsidP="00FE4A25">
            <w:pPr>
              <w:jc w:val="center"/>
              <w:rPr>
                <w:rFonts w:cs="Arial"/>
                <w:szCs w:val="24"/>
              </w:rPr>
            </w:pPr>
            <w:r w:rsidRPr="00937756">
              <w:rPr>
                <w:rFonts w:cs="Arial"/>
                <w:szCs w:val="24"/>
              </w:rPr>
              <w:t>19</w:t>
            </w:r>
          </w:p>
        </w:tc>
      </w:tr>
      <w:tr w:rsidR="003E234A" w:rsidRPr="003E234A" w:rsidTr="008B2C94">
        <w:trPr>
          <w:trHeight w:val="243"/>
        </w:trPr>
        <w:tc>
          <w:tcPr>
            <w:tcW w:w="2835" w:type="dxa"/>
            <w:vAlign w:val="bottom"/>
          </w:tcPr>
          <w:p w:rsidR="003E234A" w:rsidRPr="00937756" w:rsidRDefault="003E234A" w:rsidP="00FE4A25">
            <w:pPr>
              <w:jc w:val="right"/>
              <w:rPr>
                <w:rFonts w:cs="Arial"/>
                <w:b/>
                <w:szCs w:val="24"/>
              </w:rPr>
            </w:pPr>
            <w:r w:rsidRPr="00937756">
              <w:rPr>
                <w:rFonts w:cs="Arial"/>
                <w:b/>
                <w:szCs w:val="24"/>
              </w:rPr>
              <w:t>Magnesium</w:t>
            </w:r>
          </w:p>
        </w:tc>
        <w:tc>
          <w:tcPr>
            <w:tcW w:w="1843" w:type="dxa"/>
          </w:tcPr>
          <w:p w:rsidR="003E234A" w:rsidRPr="00937756" w:rsidRDefault="00760FE1" w:rsidP="00FE4A25">
            <w:pPr>
              <w:jc w:val="center"/>
              <w:rPr>
                <w:rFonts w:cs="Arial"/>
                <w:szCs w:val="24"/>
              </w:rPr>
            </w:pPr>
            <w:r>
              <w:rPr>
                <w:rFonts w:cs="Arial"/>
                <w:szCs w:val="24"/>
              </w:rPr>
              <w:t>.</w:t>
            </w:r>
          </w:p>
        </w:tc>
        <w:tc>
          <w:tcPr>
            <w:tcW w:w="1843" w:type="dxa"/>
          </w:tcPr>
          <w:p w:rsidR="003E234A" w:rsidRPr="00937756" w:rsidRDefault="003E234A" w:rsidP="00FE4A25">
            <w:pPr>
              <w:jc w:val="center"/>
              <w:rPr>
                <w:rFonts w:cs="Arial"/>
                <w:szCs w:val="24"/>
              </w:rPr>
            </w:pPr>
            <w:r w:rsidRPr="00937756">
              <w:rPr>
                <w:rFonts w:cs="Arial"/>
                <w:szCs w:val="24"/>
              </w:rPr>
              <w:t>3</w:t>
            </w:r>
          </w:p>
        </w:tc>
        <w:tc>
          <w:tcPr>
            <w:tcW w:w="1843" w:type="dxa"/>
          </w:tcPr>
          <w:p w:rsidR="003E234A" w:rsidRPr="00937756" w:rsidRDefault="003E234A" w:rsidP="00FE4A25">
            <w:pPr>
              <w:jc w:val="center"/>
              <w:rPr>
                <w:rFonts w:cs="Arial"/>
                <w:szCs w:val="24"/>
              </w:rPr>
            </w:pPr>
            <w:r w:rsidRPr="00937756">
              <w:rPr>
                <w:rFonts w:cs="Arial"/>
                <w:szCs w:val="24"/>
              </w:rPr>
              <w:t>53</w:t>
            </w:r>
          </w:p>
        </w:tc>
      </w:tr>
      <w:tr w:rsidR="003E234A" w:rsidRPr="003E234A" w:rsidTr="008B2C94">
        <w:trPr>
          <w:trHeight w:val="106"/>
        </w:trPr>
        <w:tc>
          <w:tcPr>
            <w:tcW w:w="2835" w:type="dxa"/>
            <w:vAlign w:val="bottom"/>
          </w:tcPr>
          <w:p w:rsidR="003E234A" w:rsidRPr="00937756" w:rsidRDefault="003E234A" w:rsidP="00FE4A25">
            <w:pPr>
              <w:jc w:val="right"/>
              <w:rPr>
                <w:rFonts w:cs="Arial"/>
                <w:b/>
                <w:szCs w:val="24"/>
              </w:rPr>
            </w:pPr>
            <w:r w:rsidRPr="00937756">
              <w:rPr>
                <w:rFonts w:cs="Arial"/>
                <w:b/>
                <w:szCs w:val="24"/>
              </w:rPr>
              <w:t>Potassium</w:t>
            </w:r>
          </w:p>
        </w:tc>
        <w:tc>
          <w:tcPr>
            <w:tcW w:w="1843" w:type="dxa"/>
          </w:tcPr>
          <w:p w:rsidR="003E234A" w:rsidRPr="00937756" w:rsidRDefault="00760FE1" w:rsidP="00FE4A25">
            <w:pPr>
              <w:jc w:val="center"/>
              <w:rPr>
                <w:rFonts w:cs="Arial"/>
                <w:szCs w:val="24"/>
              </w:rPr>
            </w:pPr>
            <w:r>
              <w:rPr>
                <w:rFonts w:cs="Arial"/>
                <w:szCs w:val="24"/>
              </w:rPr>
              <w:t>.</w:t>
            </w:r>
          </w:p>
        </w:tc>
        <w:tc>
          <w:tcPr>
            <w:tcW w:w="1843" w:type="dxa"/>
          </w:tcPr>
          <w:p w:rsidR="003E234A" w:rsidRPr="00937756" w:rsidRDefault="003E234A" w:rsidP="00FE4A25">
            <w:pPr>
              <w:jc w:val="center"/>
              <w:rPr>
                <w:rFonts w:cs="Arial"/>
                <w:szCs w:val="24"/>
              </w:rPr>
            </w:pPr>
            <w:r w:rsidRPr="00937756">
              <w:rPr>
                <w:rFonts w:cs="Arial"/>
                <w:szCs w:val="24"/>
              </w:rPr>
              <w:t>0</w:t>
            </w:r>
          </w:p>
        </w:tc>
        <w:tc>
          <w:tcPr>
            <w:tcW w:w="1843" w:type="dxa"/>
          </w:tcPr>
          <w:p w:rsidR="003E234A" w:rsidRPr="00937756" w:rsidRDefault="003E234A" w:rsidP="00FE4A25">
            <w:pPr>
              <w:jc w:val="center"/>
              <w:rPr>
                <w:rFonts w:cs="Arial"/>
                <w:szCs w:val="24"/>
              </w:rPr>
            </w:pPr>
            <w:r w:rsidRPr="00937756">
              <w:rPr>
                <w:rFonts w:cs="Arial"/>
                <w:szCs w:val="24"/>
              </w:rPr>
              <w:t>33</w:t>
            </w:r>
          </w:p>
        </w:tc>
      </w:tr>
      <w:tr w:rsidR="003E234A" w:rsidRPr="003E234A" w:rsidTr="008B2C94">
        <w:trPr>
          <w:trHeight w:val="237"/>
        </w:trPr>
        <w:tc>
          <w:tcPr>
            <w:tcW w:w="2835" w:type="dxa"/>
            <w:vAlign w:val="bottom"/>
          </w:tcPr>
          <w:p w:rsidR="003E234A" w:rsidRPr="00937756" w:rsidRDefault="003E234A" w:rsidP="00FE4A25">
            <w:pPr>
              <w:jc w:val="right"/>
              <w:rPr>
                <w:rFonts w:cs="Arial"/>
                <w:b/>
                <w:szCs w:val="24"/>
              </w:rPr>
            </w:pPr>
            <w:r w:rsidRPr="00937756">
              <w:rPr>
                <w:rFonts w:cs="Arial"/>
                <w:b/>
                <w:szCs w:val="24"/>
              </w:rPr>
              <w:t>Zinc</w:t>
            </w:r>
          </w:p>
        </w:tc>
        <w:tc>
          <w:tcPr>
            <w:tcW w:w="1843" w:type="dxa"/>
          </w:tcPr>
          <w:p w:rsidR="003E234A" w:rsidRPr="00937756" w:rsidRDefault="00760FE1" w:rsidP="00FE4A25">
            <w:pPr>
              <w:jc w:val="center"/>
              <w:rPr>
                <w:rFonts w:cs="Arial"/>
                <w:szCs w:val="24"/>
              </w:rPr>
            </w:pPr>
            <w:r>
              <w:rPr>
                <w:rFonts w:cs="Arial"/>
                <w:szCs w:val="24"/>
              </w:rPr>
              <w:t>.</w:t>
            </w:r>
          </w:p>
        </w:tc>
        <w:tc>
          <w:tcPr>
            <w:tcW w:w="1843" w:type="dxa"/>
          </w:tcPr>
          <w:p w:rsidR="003E234A" w:rsidRPr="00937756" w:rsidRDefault="003E234A" w:rsidP="00FE4A25">
            <w:pPr>
              <w:jc w:val="center"/>
              <w:rPr>
                <w:rFonts w:cs="Arial"/>
                <w:szCs w:val="24"/>
              </w:rPr>
            </w:pPr>
            <w:r w:rsidRPr="00937756">
              <w:rPr>
                <w:rFonts w:cs="Arial"/>
                <w:szCs w:val="24"/>
              </w:rPr>
              <w:t>11</w:t>
            </w:r>
          </w:p>
        </w:tc>
        <w:tc>
          <w:tcPr>
            <w:tcW w:w="1843" w:type="dxa"/>
          </w:tcPr>
          <w:p w:rsidR="003E234A" w:rsidRPr="00937756" w:rsidRDefault="003E234A" w:rsidP="00FE4A25">
            <w:pPr>
              <w:jc w:val="center"/>
              <w:rPr>
                <w:rFonts w:cs="Arial"/>
                <w:szCs w:val="24"/>
              </w:rPr>
            </w:pPr>
            <w:r w:rsidRPr="00937756">
              <w:rPr>
                <w:rFonts w:cs="Arial"/>
                <w:szCs w:val="24"/>
              </w:rPr>
              <w:t>22</w:t>
            </w:r>
          </w:p>
        </w:tc>
      </w:tr>
      <w:tr w:rsidR="003E234A" w:rsidRPr="003E234A" w:rsidTr="008B2C94">
        <w:trPr>
          <w:trHeight w:val="242"/>
        </w:trPr>
        <w:tc>
          <w:tcPr>
            <w:tcW w:w="2835" w:type="dxa"/>
            <w:vAlign w:val="bottom"/>
          </w:tcPr>
          <w:p w:rsidR="003E234A" w:rsidRPr="00937756" w:rsidRDefault="003E234A" w:rsidP="00FE4A25">
            <w:pPr>
              <w:jc w:val="right"/>
              <w:rPr>
                <w:rFonts w:cs="Arial"/>
                <w:b/>
                <w:szCs w:val="24"/>
              </w:rPr>
            </w:pPr>
            <w:r w:rsidRPr="00937756">
              <w:rPr>
                <w:rFonts w:cs="Arial"/>
                <w:b/>
                <w:szCs w:val="24"/>
              </w:rPr>
              <w:t>Selenium</w:t>
            </w:r>
          </w:p>
        </w:tc>
        <w:tc>
          <w:tcPr>
            <w:tcW w:w="1843" w:type="dxa"/>
          </w:tcPr>
          <w:p w:rsidR="003E234A" w:rsidRPr="00937756" w:rsidRDefault="00760FE1" w:rsidP="00FE4A25">
            <w:pPr>
              <w:jc w:val="center"/>
              <w:rPr>
                <w:rFonts w:cs="Arial"/>
                <w:szCs w:val="24"/>
              </w:rPr>
            </w:pPr>
            <w:r>
              <w:rPr>
                <w:rFonts w:cs="Arial"/>
                <w:szCs w:val="24"/>
              </w:rPr>
              <w:t>.</w:t>
            </w:r>
          </w:p>
        </w:tc>
        <w:tc>
          <w:tcPr>
            <w:tcW w:w="1843" w:type="dxa"/>
          </w:tcPr>
          <w:p w:rsidR="003E234A" w:rsidRPr="00937756" w:rsidRDefault="003E234A" w:rsidP="00FE4A25">
            <w:pPr>
              <w:jc w:val="center"/>
              <w:rPr>
                <w:rFonts w:cs="Arial"/>
                <w:szCs w:val="24"/>
              </w:rPr>
            </w:pPr>
            <w:r w:rsidRPr="00937756">
              <w:rPr>
                <w:rFonts w:cs="Arial"/>
                <w:szCs w:val="24"/>
              </w:rPr>
              <w:t>2</w:t>
            </w:r>
          </w:p>
        </w:tc>
        <w:tc>
          <w:tcPr>
            <w:tcW w:w="1843" w:type="dxa"/>
          </w:tcPr>
          <w:p w:rsidR="003E234A" w:rsidRPr="00937756" w:rsidRDefault="003E234A" w:rsidP="00FE4A25">
            <w:pPr>
              <w:jc w:val="center"/>
              <w:rPr>
                <w:rFonts w:cs="Arial"/>
                <w:szCs w:val="24"/>
              </w:rPr>
            </w:pPr>
            <w:r w:rsidRPr="00937756">
              <w:rPr>
                <w:rFonts w:cs="Arial"/>
                <w:szCs w:val="24"/>
              </w:rPr>
              <w:t>46</w:t>
            </w:r>
          </w:p>
        </w:tc>
      </w:tr>
      <w:tr w:rsidR="003E234A" w:rsidRPr="003E234A" w:rsidTr="008B2C94">
        <w:trPr>
          <w:trHeight w:val="231"/>
        </w:trPr>
        <w:tc>
          <w:tcPr>
            <w:tcW w:w="2835" w:type="dxa"/>
            <w:vAlign w:val="bottom"/>
          </w:tcPr>
          <w:p w:rsidR="003E234A" w:rsidRPr="00937756" w:rsidRDefault="003E234A" w:rsidP="00FE4A25">
            <w:pPr>
              <w:jc w:val="right"/>
              <w:rPr>
                <w:rFonts w:cs="Arial"/>
                <w:b/>
                <w:szCs w:val="24"/>
              </w:rPr>
            </w:pPr>
            <w:r w:rsidRPr="00937756">
              <w:rPr>
                <w:rFonts w:cs="Arial"/>
                <w:b/>
                <w:szCs w:val="24"/>
              </w:rPr>
              <w:t>Iodine</w:t>
            </w:r>
          </w:p>
        </w:tc>
        <w:tc>
          <w:tcPr>
            <w:tcW w:w="1843" w:type="dxa"/>
          </w:tcPr>
          <w:p w:rsidR="003E234A" w:rsidRPr="00937756" w:rsidRDefault="00760FE1" w:rsidP="00FE4A25">
            <w:pPr>
              <w:jc w:val="center"/>
              <w:rPr>
                <w:rFonts w:cs="Arial"/>
                <w:szCs w:val="24"/>
              </w:rPr>
            </w:pPr>
            <w:r>
              <w:rPr>
                <w:rFonts w:cs="Arial"/>
                <w:szCs w:val="24"/>
              </w:rPr>
              <w:t>.</w:t>
            </w:r>
          </w:p>
        </w:tc>
        <w:tc>
          <w:tcPr>
            <w:tcW w:w="1843" w:type="dxa"/>
          </w:tcPr>
          <w:p w:rsidR="003E234A" w:rsidRPr="00937756" w:rsidRDefault="003E234A" w:rsidP="00FE4A25">
            <w:pPr>
              <w:jc w:val="center"/>
              <w:rPr>
                <w:rFonts w:cs="Arial"/>
                <w:szCs w:val="24"/>
              </w:rPr>
            </w:pPr>
            <w:r w:rsidRPr="00937756">
              <w:rPr>
                <w:rFonts w:cs="Arial"/>
                <w:szCs w:val="24"/>
              </w:rPr>
              <w:t>4</w:t>
            </w:r>
          </w:p>
        </w:tc>
        <w:tc>
          <w:tcPr>
            <w:tcW w:w="1843" w:type="dxa"/>
          </w:tcPr>
          <w:p w:rsidR="003E234A" w:rsidRPr="00937756" w:rsidRDefault="003E234A" w:rsidP="00FE4A25">
            <w:pPr>
              <w:jc w:val="center"/>
              <w:rPr>
                <w:rFonts w:cs="Arial"/>
                <w:szCs w:val="24"/>
              </w:rPr>
            </w:pPr>
            <w:r w:rsidRPr="00937756">
              <w:rPr>
                <w:rFonts w:cs="Arial"/>
                <w:szCs w:val="24"/>
              </w:rPr>
              <w:t>22</w:t>
            </w:r>
          </w:p>
        </w:tc>
      </w:tr>
    </w:tbl>
    <w:p w:rsidR="00E53E15" w:rsidRPr="00507A72" w:rsidRDefault="003E234A" w:rsidP="009F1B47">
      <w:pPr>
        <w:widowControl/>
        <w:overflowPunct/>
        <w:autoSpaceDE/>
        <w:autoSpaceDN/>
        <w:adjustRightInd/>
        <w:spacing w:after="200" w:line="276" w:lineRule="auto"/>
        <w:textAlignment w:val="auto"/>
        <w:rPr>
          <w:rFonts w:cs="Arial"/>
          <w:szCs w:val="24"/>
          <w:u w:val="single"/>
          <w:lang w:eastAsia="zh-CN"/>
        </w:rPr>
      </w:pPr>
      <w:r w:rsidRPr="003E234A">
        <w:rPr>
          <w:rFonts w:eastAsiaTheme="minorHAnsi" w:cs="Arial"/>
          <w:b/>
          <w:szCs w:val="24"/>
        </w:rPr>
        <w:br w:type="page"/>
      </w:r>
      <w:r w:rsidR="00E53E15" w:rsidRPr="00507A72">
        <w:rPr>
          <w:rFonts w:cs="Arial"/>
          <w:szCs w:val="24"/>
          <w:u w:val="single"/>
          <w:lang w:eastAsia="zh-CN"/>
        </w:rPr>
        <w:lastRenderedPageBreak/>
        <w:t>Wales</w:t>
      </w:r>
    </w:p>
    <w:tbl>
      <w:tblPr>
        <w:tblW w:w="8364" w:type="dxa"/>
        <w:tblInd w:w="108" w:type="dxa"/>
        <w:tblLook w:val="04A0"/>
      </w:tblPr>
      <w:tblGrid>
        <w:gridCol w:w="2694"/>
        <w:gridCol w:w="1890"/>
        <w:gridCol w:w="1890"/>
        <w:gridCol w:w="1890"/>
      </w:tblGrid>
      <w:tr w:rsidR="00F15E39" w:rsidRPr="00F15E39" w:rsidTr="00917245">
        <w:trPr>
          <w:trHeight w:val="687"/>
        </w:trPr>
        <w:tc>
          <w:tcPr>
            <w:tcW w:w="8364" w:type="dxa"/>
            <w:gridSpan w:val="4"/>
            <w:tcBorders>
              <w:top w:val="single" w:sz="4" w:space="0" w:color="auto"/>
              <w:left w:val="single" w:sz="4" w:space="0" w:color="auto"/>
              <w:bottom w:val="single" w:sz="4" w:space="0" w:color="auto"/>
              <w:right w:val="single" w:sz="4" w:space="0" w:color="auto"/>
            </w:tcBorders>
            <w:hideMark/>
          </w:tcPr>
          <w:p w:rsidR="00F15E39" w:rsidRPr="00F15E39" w:rsidRDefault="00917245" w:rsidP="00C85F24">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5</w:t>
            </w:r>
            <w:r w:rsidR="00C85F24">
              <w:rPr>
                <w:rFonts w:cs="Arial"/>
                <w:b/>
                <w:bCs/>
                <w:szCs w:val="24"/>
                <w:u w:val="single"/>
                <w:lang w:eastAsia="en-GB"/>
              </w:rPr>
              <w:t>5</w:t>
            </w:r>
            <w:r>
              <w:rPr>
                <w:rFonts w:cs="Arial"/>
                <w:b/>
                <w:bCs/>
                <w:szCs w:val="24"/>
                <w:lang w:eastAsia="en-GB"/>
              </w:rPr>
              <w:t xml:space="preserve">. </w:t>
            </w:r>
            <w:r w:rsidR="00F15E39" w:rsidRPr="00F15E39">
              <w:rPr>
                <w:rFonts w:cs="Arial"/>
                <w:b/>
                <w:bCs/>
                <w:szCs w:val="24"/>
                <w:lang w:eastAsia="en-GB"/>
              </w:rPr>
              <w:t xml:space="preserve">Number of FCEs¹ for Malnutrition, Undernutrition, Overnutrition and Micronutrition deficiencies based on any mention of diagnoses², by age, gender and ethnic origin, in </w:t>
            </w:r>
            <w:r w:rsidR="00F15E39" w:rsidRPr="00937756">
              <w:rPr>
                <w:rFonts w:cs="Arial"/>
                <w:b/>
                <w:bCs/>
                <w:szCs w:val="24"/>
                <w:u w:val="single"/>
                <w:lang w:eastAsia="en-GB"/>
              </w:rPr>
              <w:t>Wales</w:t>
            </w:r>
            <w:r w:rsidR="00F15E39" w:rsidRPr="00F15E39">
              <w:rPr>
                <w:rFonts w:cs="Arial"/>
                <w:b/>
                <w:bCs/>
                <w:szCs w:val="24"/>
                <w:lang w:eastAsia="en-GB"/>
              </w:rPr>
              <w:t>³ in  2012/13 – 2014/15 for children under 18 years old</w:t>
            </w:r>
            <w:r w:rsidR="00F15E39" w:rsidRPr="00F15E39">
              <w:rPr>
                <w:rFonts w:ascii="Cambria Math" w:hAnsi="Cambria Math" w:cs="Cambria Math"/>
                <w:b/>
                <w:bCs/>
                <w:szCs w:val="24"/>
                <w:lang w:eastAsia="en-GB"/>
              </w:rPr>
              <w:t>⁴</w:t>
            </w:r>
            <w:r w:rsidR="00F15E39" w:rsidRPr="00F15E39">
              <w:rPr>
                <w:rFonts w:cs="Arial"/>
                <w:b/>
                <w:bCs/>
                <w:szCs w:val="24"/>
                <w:lang w:eastAsia="en-GB"/>
              </w:rPr>
              <w:t>.</w:t>
            </w:r>
          </w:p>
        </w:tc>
      </w:tr>
      <w:tr w:rsidR="00F15E39" w:rsidRPr="00F15E39" w:rsidTr="00917245">
        <w:trPr>
          <w:trHeight w:val="600"/>
        </w:trPr>
        <w:tc>
          <w:tcPr>
            <w:tcW w:w="8364" w:type="dxa"/>
            <w:gridSpan w:val="4"/>
            <w:tcBorders>
              <w:top w:val="single" w:sz="4" w:space="0" w:color="auto"/>
              <w:left w:val="single" w:sz="4" w:space="0" w:color="auto"/>
              <w:bottom w:val="single" w:sz="4" w:space="0" w:color="auto"/>
              <w:right w:val="single" w:sz="4" w:space="0" w:color="auto"/>
            </w:tcBorders>
            <w:hideMark/>
          </w:tcPr>
          <w:p w:rsidR="00F15E39" w:rsidRPr="00F15E39" w:rsidRDefault="00F15E39" w:rsidP="00FE4A25">
            <w:pPr>
              <w:widowControl/>
              <w:overflowPunct/>
              <w:autoSpaceDE/>
              <w:adjustRightInd/>
              <w:rPr>
                <w:rFonts w:cs="Arial"/>
                <w:b/>
                <w:bCs/>
                <w:szCs w:val="24"/>
                <w:lang w:eastAsia="en-GB"/>
              </w:rPr>
            </w:pPr>
            <w:r w:rsidRPr="00F15E39">
              <w:rPr>
                <w:rFonts w:cs="Arial"/>
                <w:b/>
                <w:bCs/>
                <w:szCs w:val="24"/>
                <w:lang w:eastAsia="en-GB"/>
              </w:rPr>
              <w:t>Data Sourc</w:t>
            </w:r>
            <w:r w:rsidR="0061159F">
              <w:rPr>
                <w:rFonts w:cs="Arial"/>
                <w:b/>
                <w:bCs/>
                <w:szCs w:val="24"/>
                <w:lang w:eastAsia="en-GB"/>
              </w:rPr>
              <w:t>e</w:t>
            </w:r>
            <w:r w:rsidRPr="00F15E39">
              <w:rPr>
                <w:rFonts w:cs="Arial"/>
                <w:b/>
                <w:bCs/>
                <w:szCs w:val="24"/>
                <w:lang w:eastAsia="en-GB"/>
              </w:rPr>
              <w:t xml:space="preserve">:  </w:t>
            </w:r>
            <w:r w:rsidRPr="0061159F">
              <w:rPr>
                <w:rFonts w:cs="Arial"/>
                <w:bCs/>
                <w:szCs w:val="24"/>
                <w:lang w:eastAsia="en-GB"/>
              </w:rPr>
              <w:t>PEDW (Patient Episode Database Wales)</w:t>
            </w:r>
            <w:r w:rsidR="005C2A1D">
              <w:rPr>
                <w:rFonts w:cs="Arial"/>
                <w:bCs/>
                <w:szCs w:val="24"/>
                <w:lang w:eastAsia="en-GB"/>
              </w:rPr>
              <w:t xml:space="preserve"> </w:t>
            </w:r>
            <w:hyperlink r:id="rId48" w:history="1">
              <w:r w:rsidRPr="0061159F">
                <w:rPr>
                  <w:rFonts w:cs="Arial"/>
                  <w:color w:val="0000FF"/>
                  <w:szCs w:val="24"/>
                  <w:u w:val="single"/>
                </w:rPr>
                <w:t>www.infoandstats.wales.nhs.uk</w:t>
              </w:r>
            </w:hyperlink>
          </w:p>
          <w:p w:rsidR="00F15E39" w:rsidRPr="00F15E39" w:rsidRDefault="00F15E39" w:rsidP="00FE4A25">
            <w:pPr>
              <w:widowControl/>
              <w:overflowPunct/>
              <w:autoSpaceDE/>
              <w:adjustRightInd/>
              <w:rPr>
                <w:rFonts w:cs="Arial"/>
                <w:b/>
                <w:bCs/>
                <w:szCs w:val="24"/>
                <w:lang w:eastAsia="en-GB"/>
              </w:rPr>
            </w:pP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center"/>
            <w:hideMark/>
          </w:tcPr>
          <w:p w:rsidR="00F15E39" w:rsidRPr="00F15E39" w:rsidRDefault="00F15E39" w:rsidP="00FE4A25">
            <w:pPr>
              <w:widowControl/>
              <w:overflowPunct/>
              <w:autoSpaceDE/>
              <w:adjustRightInd/>
              <w:rPr>
                <w:rFonts w:cs="Arial"/>
                <w:b/>
                <w:bCs/>
                <w:szCs w:val="24"/>
                <w:lang w:eastAsia="en-GB"/>
              </w:rPr>
            </w:pPr>
            <w:r w:rsidRPr="00F15E39">
              <w:rPr>
                <w:rFonts w:cs="Arial"/>
                <w:b/>
                <w:bCs/>
                <w:szCs w:val="24"/>
                <w:lang w:eastAsia="en-GB"/>
              </w:rPr>
              <w:t>Year</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b/>
                <w:szCs w:val="24"/>
              </w:rPr>
            </w:pPr>
            <w:r w:rsidRPr="00F15E39">
              <w:rPr>
                <w:rFonts w:cs="Arial"/>
                <w:b/>
                <w:szCs w:val="24"/>
              </w:rPr>
              <w:t>2012/13</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b/>
                <w:szCs w:val="24"/>
              </w:rPr>
            </w:pPr>
            <w:r w:rsidRPr="00F15E39">
              <w:rPr>
                <w:rFonts w:cs="Arial"/>
                <w:b/>
                <w:szCs w:val="24"/>
              </w:rPr>
              <w:t>2013/14</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b/>
                <w:szCs w:val="24"/>
              </w:rPr>
            </w:pPr>
            <w:r w:rsidRPr="00F15E39">
              <w:rPr>
                <w:rFonts w:cs="Arial"/>
                <w:b/>
                <w:szCs w:val="24"/>
              </w:rPr>
              <w:t>2014/15</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center"/>
            <w:hideMark/>
          </w:tcPr>
          <w:p w:rsidR="00F15E39" w:rsidRPr="00F15E39" w:rsidRDefault="00F15E39" w:rsidP="00FE4A25">
            <w:pPr>
              <w:widowControl/>
              <w:overflowPunct/>
              <w:autoSpaceDE/>
              <w:adjustRightInd/>
              <w:rPr>
                <w:rFonts w:cs="Arial"/>
                <w:b/>
                <w:bCs/>
                <w:szCs w:val="24"/>
                <w:vertAlign w:val="superscript"/>
                <w:lang w:eastAsia="en-GB"/>
              </w:rPr>
            </w:pPr>
            <w:r w:rsidRPr="00F15E39">
              <w:rPr>
                <w:rFonts w:cs="Arial"/>
                <w:b/>
                <w:bCs/>
                <w:szCs w:val="24"/>
                <w:lang w:eastAsia="en-GB"/>
              </w:rPr>
              <w:t>Total</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655751" w:rsidRDefault="00F15E39" w:rsidP="008B2C94">
            <w:pPr>
              <w:jc w:val="right"/>
              <w:rPr>
                <w:rFonts w:cs="Arial"/>
                <w:b/>
                <w:color w:val="000000"/>
                <w:szCs w:val="24"/>
                <w:lang w:eastAsia="en-GB"/>
              </w:rPr>
            </w:pPr>
            <w:r w:rsidRPr="00655751">
              <w:rPr>
                <w:rFonts w:cs="Arial"/>
                <w:b/>
                <w:color w:val="000000"/>
                <w:szCs w:val="24"/>
                <w:lang w:eastAsia="en-GB"/>
              </w:rPr>
              <w:t>983</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655751" w:rsidRDefault="00F15E39" w:rsidP="008B2C94">
            <w:pPr>
              <w:jc w:val="right"/>
              <w:rPr>
                <w:rFonts w:cs="Arial"/>
                <w:b/>
                <w:color w:val="000000"/>
                <w:szCs w:val="24"/>
                <w:lang w:eastAsia="en-GB"/>
              </w:rPr>
            </w:pPr>
            <w:r w:rsidRPr="00655751">
              <w:rPr>
                <w:rFonts w:cs="Arial"/>
                <w:b/>
                <w:color w:val="000000"/>
                <w:szCs w:val="24"/>
                <w:lang w:eastAsia="en-GB"/>
              </w:rPr>
              <w:t>1,124</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655751" w:rsidRDefault="00F15E39" w:rsidP="008B2C94">
            <w:pPr>
              <w:jc w:val="right"/>
              <w:rPr>
                <w:rFonts w:cs="Arial"/>
                <w:b/>
                <w:color w:val="000000"/>
                <w:szCs w:val="24"/>
                <w:lang w:eastAsia="en-GB"/>
              </w:rPr>
            </w:pPr>
            <w:r w:rsidRPr="00655751">
              <w:rPr>
                <w:rFonts w:cs="Arial"/>
                <w:b/>
                <w:color w:val="000000"/>
                <w:szCs w:val="24"/>
                <w:lang w:eastAsia="en-GB"/>
              </w:rPr>
              <w:t>1,095</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center"/>
            <w:hideMark/>
          </w:tcPr>
          <w:p w:rsidR="00F15E39" w:rsidRPr="00F15E39" w:rsidRDefault="00F15E39" w:rsidP="00FE4A25">
            <w:pPr>
              <w:widowControl/>
              <w:overflowPunct/>
              <w:autoSpaceDE/>
              <w:adjustRightInd/>
              <w:rPr>
                <w:rFonts w:cs="Arial"/>
                <w:b/>
                <w:bCs/>
                <w:szCs w:val="24"/>
                <w:lang w:eastAsia="en-GB"/>
              </w:rPr>
            </w:pPr>
            <w:r w:rsidRPr="00F15E39">
              <w:rPr>
                <w:rFonts w:cs="Arial"/>
                <w:b/>
                <w:bCs/>
                <w:szCs w:val="24"/>
                <w:lang w:eastAsia="en-GB"/>
              </w:rPr>
              <w:t>Gender</w:t>
            </w:r>
          </w:p>
        </w:tc>
        <w:tc>
          <w:tcPr>
            <w:tcW w:w="5670" w:type="dxa"/>
            <w:gridSpan w:val="3"/>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widowControl/>
              <w:overflowPunct/>
              <w:autoSpaceDE/>
              <w:adjustRightInd/>
              <w:jc w:val="right"/>
              <w:rPr>
                <w:rFonts w:cs="Arial"/>
                <w:szCs w:val="24"/>
                <w:lang w:eastAsia="en-GB"/>
              </w:rPr>
            </w:pP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FE4A25">
            <w:pPr>
              <w:widowControl/>
              <w:overflowPunct/>
              <w:autoSpaceDE/>
              <w:adjustRightInd/>
              <w:jc w:val="right"/>
              <w:rPr>
                <w:rFonts w:cs="Arial"/>
                <w:b/>
                <w:bCs/>
                <w:szCs w:val="24"/>
                <w:lang w:eastAsia="en-GB"/>
              </w:rPr>
            </w:pPr>
            <w:r w:rsidRPr="00F15E39">
              <w:rPr>
                <w:rFonts w:cs="Arial"/>
                <w:b/>
                <w:bCs/>
                <w:szCs w:val="24"/>
                <w:lang w:eastAsia="en-GB"/>
              </w:rPr>
              <w:t>Male</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487</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560</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571</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FE4A25">
            <w:pPr>
              <w:widowControl/>
              <w:overflowPunct/>
              <w:autoSpaceDE/>
              <w:adjustRightInd/>
              <w:jc w:val="right"/>
              <w:rPr>
                <w:rFonts w:cs="Arial"/>
                <w:b/>
                <w:bCs/>
                <w:szCs w:val="24"/>
                <w:lang w:eastAsia="en-GB"/>
              </w:rPr>
            </w:pPr>
            <w:r w:rsidRPr="00F15E39">
              <w:rPr>
                <w:rFonts w:cs="Arial"/>
                <w:b/>
                <w:bCs/>
                <w:szCs w:val="24"/>
                <w:lang w:eastAsia="en-GB"/>
              </w:rPr>
              <w:t>Female</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496</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564</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524</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center"/>
            <w:hideMark/>
          </w:tcPr>
          <w:p w:rsidR="00F15E39" w:rsidRPr="00F15E39" w:rsidRDefault="00F15E39" w:rsidP="00FE4A25">
            <w:pPr>
              <w:widowControl/>
              <w:overflowPunct/>
              <w:autoSpaceDE/>
              <w:adjustRightInd/>
              <w:rPr>
                <w:rFonts w:cs="Arial"/>
                <w:b/>
                <w:bCs/>
                <w:szCs w:val="24"/>
                <w:lang w:eastAsia="en-GB"/>
              </w:rPr>
            </w:pPr>
            <w:r w:rsidRPr="00F15E39">
              <w:rPr>
                <w:rFonts w:cs="Arial"/>
                <w:b/>
                <w:bCs/>
                <w:szCs w:val="24"/>
                <w:lang w:eastAsia="en-GB"/>
              </w:rPr>
              <w:t>Age</w:t>
            </w:r>
          </w:p>
        </w:tc>
        <w:tc>
          <w:tcPr>
            <w:tcW w:w="5670" w:type="dxa"/>
            <w:gridSpan w:val="3"/>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widowControl/>
              <w:overflowPunct/>
              <w:autoSpaceDE/>
              <w:adjustRightInd/>
              <w:jc w:val="right"/>
              <w:rPr>
                <w:rFonts w:cs="Arial"/>
                <w:szCs w:val="24"/>
                <w:lang w:eastAsia="en-GB"/>
              </w:rPr>
            </w:pP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FE4A25">
            <w:pPr>
              <w:widowControl/>
              <w:overflowPunct/>
              <w:autoSpaceDE/>
              <w:adjustRightInd/>
              <w:jc w:val="right"/>
              <w:rPr>
                <w:rFonts w:cs="Arial"/>
                <w:b/>
                <w:bCs/>
                <w:szCs w:val="24"/>
                <w:lang w:eastAsia="en-GB"/>
              </w:rPr>
            </w:pPr>
            <w:r w:rsidRPr="00F15E39">
              <w:rPr>
                <w:rFonts w:cs="Arial"/>
                <w:b/>
                <w:bCs/>
                <w:szCs w:val="24"/>
                <w:lang w:eastAsia="en-GB"/>
              </w:rPr>
              <w:t>Under 1</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508</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621</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624</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FE4A25">
            <w:pPr>
              <w:widowControl/>
              <w:overflowPunct/>
              <w:autoSpaceDE/>
              <w:adjustRightInd/>
              <w:jc w:val="right"/>
              <w:rPr>
                <w:rFonts w:cs="Arial"/>
                <w:b/>
                <w:bCs/>
                <w:szCs w:val="24"/>
                <w:lang w:eastAsia="en-GB"/>
              </w:rPr>
            </w:pPr>
            <w:r w:rsidRPr="00F15E39">
              <w:rPr>
                <w:rFonts w:cs="Arial"/>
                <w:b/>
                <w:bCs/>
                <w:szCs w:val="24"/>
                <w:lang w:eastAsia="en-GB"/>
              </w:rPr>
              <w:t>1 to 4</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149</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135</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163</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FE4A25">
            <w:pPr>
              <w:widowControl/>
              <w:overflowPunct/>
              <w:autoSpaceDE/>
              <w:adjustRightInd/>
              <w:jc w:val="right"/>
              <w:rPr>
                <w:rFonts w:cs="Arial"/>
                <w:b/>
                <w:bCs/>
                <w:szCs w:val="24"/>
                <w:lang w:eastAsia="en-GB"/>
              </w:rPr>
            </w:pPr>
            <w:r w:rsidRPr="00F15E39">
              <w:rPr>
                <w:rFonts w:cs="Arial"/>
                <w:b/>
                <w:bCs/>
                <w:szCs w:val="24"/>
                <w:lang w:eastAsia="en-GB"/>
              </w:rPr>
              <w:t>5 to 9</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91</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86</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69</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FE4A25">
            <w:pPr>
              <w:widowControl/>
              <w:overflowPunct/>
              <w:autoSpaceDE/>
              <w:adjustRightInd/>
              <w:jc w:val="right"/>
              <w:rPr>
                <w:rFonts w:cs="Arial"/>
                <w:b/>
                <w:bCs/>
                <w:szCs w:val="24"/>
                <w:lang w:eastAsia="en-GB"/>
              </w:rPr>
            </w:pPr>
            <w:r w:rsidRPr="00F15E39">
              <w:rPr>
                <w:rFonts w:cs="Arial"/>
                <w:b/>
                <w:bCs/>
                <w:szCs w:val="24"/>
                <w:lang w:eastAsia="en-GB"/>
              </w:rPr>
              <w:t>10 to 15</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142</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177</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156</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FE4A25">
            <w:pPr>
              <w:widowControl/>
              <w:overflowPunct/>
              <w:autoSpaceDE/>
              <w:adjustRightInd/>
              <w:jc w:val="right"/>
              <w:rPr>
                <w:rFonts w:cs="Arial"/>
                <w:b/>
                <w:bCs/>
                <w:szCs w:val="24"/>
                <w:lang w:eastAsia="en-GB"/>
              </w:rPr>
            </w:pPr>
            <w:r w:rsidRPr="00F15E39">
              <w:rPr>
                <w:rFonts w:cs="Arial"/>
                <w:b/>
                <w:bCs/>
                <w:szCs w:val="24"/>
                <w:lang w:eastAsia="en-GB"/>
              </w:rPr>
              <w:t>16 and over</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93</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105</w:t>
            </w:r>
          </w:p>
        </w:tc>
        <w:tc>
          <w:tcPr>
            <w:tcW w:w="1890" w:type="dxa"/>
            <w:tcBorders>
              <w:top w:val="single" w:sz="4" w:space="0" w:color="auto"/>
              <w:left w:val="single" w:sz="4" w:space="0" w:color="auto"/>
              <w:bottom w:val="single" w:sz="4" w:space="0" w:color="auto"/>
              <w:right w:val="single" w:sz="4" w:space="0" w:color="auto"/>
            </w:tcBorders>
            <w:vAlign w:val="bottom"/>
            <w:hideMark/>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83</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center"/>
          </w:tcPr>
          <w:p w:rsidR="00F15E39" w:rsidRPr="00F15E39" w:rsidRDefault="00F15E39" w:rsidP="00FE4A25">
            <w:pPr>
              <w:widowControl/>
              <w:overflowPunct/>
              <w:autoSpaceDE/>
              <w:adjustRightInd/>
              <w:rPr>
                <w:rFonts w:cs="Arial"/>
                <w:b/>
                <w:bCs/>
                <w:szCs w:val="24"/>
                <w:lang w:eastAsia="en-GB"/>
              </w:rPr>
            </w:pPr>
            <w:r w:rsidRPr="00F15E39">
              <w:rPr>
                <w:rFonts w:cs="Arial"/>
                <w:b/>
                <w:bCs/>
                <w:szCs w:val="24"/>
                <w:lang w:eastAsia="en-GB"/>
              </w:rPr>
              <w:t>Ethnic origin</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widowControl/>
              <w:overflowPunct/>
              <w:autoSpaceDE/>
              <w:adjustRightInd/>
              <w:jc w:val="right"/>
              <w:rPr>
                <w:rFonts w:cs="Arial"/>
                <w:szCs w:val="24"/>
                <w:lang w:eastAsia="en-GB"/>
              </w:rPr>
            </w:pP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szCs w:val="24"/>
              </w:rPr>
            </w:pP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szCs w:val="24"/>
              </w:rPr>
            </w:pP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FE4A25">
            <w:pPr>
              <w:widowControl/>
              <w:overflowPunct/>
              <w:autoSpaceDE/>
              <w:autoSpaceDN/>
              <w:adjustRightInd/>
              <w:jc w:val="right"/>
              <w:textAlignment w:val="auto"/>
              <w:rPr>
                <w:rFonts w:cs="Arial"/>
                <w:b/>
                <w:bCs/>
                <w:szCs w:val="24"/>
                <w:lang w:eastAsia="en-GB"/>
              </w:rPr>
            </w:pPr>
            <w:r w:rsidRPr="00F15E39">
              <w:rPr>
                <w:rFonts w:cs="Arial"/>
                <w:b/>
                <w:bCs/>
                <w:szCs w:val="24"/>
                <w:lang w:eastAsia="en-GB"/>
              </w:rPr>
              <w:t>White</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183</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179</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206</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FE4A25">
            <w:pPr>
              <w:widowControl/>
              <w:overflowPunct/>
              <w:autoSpaceDE/>
              <w:autoSpaceDN/>
              <w:adjustRightInd/>
              <w:jc w:val="right"/>
              <w:textAlignment w:val="auto"/>
              <w:rPr>
                <w:rFonts w:cs="Arial"/>
                <w:b/>
                <w:bCs/>
                <w:szCs w:val="24"/>
                <w:lang w:eastAsia="en-GB"/>
              </w:rPr>
            </w:pPr>
            <w:r w:rsidRPr="00F15E39">
              <w:rPr>
                <w:rFonts w:cs="Arial"/>
                <w:b/>
                <w:bCs/>
                <w:szCs w:val="24"/>
                <w:lang w:eastAsia="en-GB"/>
              </w:rPr>
              <w:t>Mixed</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0</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3</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2</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FE4A25">
            <w:pPr>
              <w:widowControl/>
              <w:overflowPunct/>
              <w:autoSpaceDE/>
              <w:autoSpaceDN/>
              <w:adjustRightInd/>
              <w:jc w:val="right"/>
              <w:textAlignment w:val="auto"/>
              <w:rPr>
                <w:rFonts w:cs="Arial"/>
                <w:b/>
                <w:bCs/>
                <w:szCs w:val="24"/>
                <w:lang w:eastAsia="en-GB"/>
              </w:rPr>
            </w:pPr>
            <w:r w:rsidRPr="00F15E39">
              <w:rPr>
                <w:rFonts w:cs="Arial"/>
                <w:b/>
                <w:bCs/>
                <w:szCs w:val="24"/>
                <w:lang w:eastAsia="en-GB"/>
              </w:rPr>
              <w:t>Asian or Asian British</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4</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6</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12</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FE4A25">
            <w:pPr>
              <w:widowControl/>
              <w:overflowPunct/>
              <w:autoSpaceDE/>
              <w:autoSpaceDN/>
              <w:adjustRightInd/>
              <w:jc w:val="right"/>
              <w:textAlignment w:val="auto"/>
              <w:rPr>
                <w:rFonts w:cs="Arial"/>
                <w:b/>
                <w:bCs/>
                <w:szCs w:val="24"/>
                <w:lang w:eastAsia="en-GB"/>
              </w:rPr>
            </w:pPr>
            <w:r w:rsidRPr="00F15E39">
              <w:rPr>
                <w:rFonts w:cs="Arial"/>
                <w:b/>
                <w:bCs/>
                <w:szCs w:val="24"/>
                <w:lang w:eastAsia="en-GB"/>
              </w:rPr>
              <w:t>Black or Black British</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3</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6</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FE4A25">
            <w:pPr>
              <w:widowControl/>
              <w:overflowPunct/>
              <w:autoSpaceDE/>
              <w:autoSpaceDN/>
              <w:adjustRightInd/>
              <w:jc w:val="right"/>
              <w:textAlignment w:val="auto"/>
              <w:rPr>
                <w:rFonts w:cs="Arial"/>
                <w:b/>
                <w:bCs/>
                <w:szCs w:val="24"/>
                <w:lang w:eastAsia="en-GB"/>
              </w:rPr>
            </w:pPr>
            <w:r w:rsidRPr="00F15E39">
              <w:rPr>
                <w:rFonts w:cs="Arial"/>
                <w:b/>
                <w:bCs/>
                <w:szCs w:val="24"/>
                <w:lang w:eastAsia="en-GB"/>
              </w:rPr>
              <w:t>Other Ethnic Groups</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3</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1</w:t>
            </w:r>
          </w:p>
        </w:tc>
      </w:tr>
      <w:tr w:rsidR="00F15E39" w:rsidRPr="00F15E39" w:rsidTr="008B2C94">
        <w:trPr>
          <w:trHeight w:val="270"/>
        </w:trPr>
        <w:tc>
          <w:tcPr>
            <w:tcW w:w="2694"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FE4A25">
            <w:pPr>
              <w:widowControl/>
              <w:overflowPunct/>
              <w:autoSpaceDE/>
              <w:autoSpaceDN/>
              <w:adjustRightInd/>
              <w:jc w:val="right"/>
              <w:textAlignment w:val="auto"/>
              <w:rPr>
                <w:rFonts w:cs="Arial"/>
                <w:b/>
                <w:bCs/>
                <w:szCs w:val="24"/>
                <w:lang w:eastAsia="en-GB"/>
              </w:rPr>
            </w:pPr>
            <w:r w:rsidRPr="00F15E39">
              <w:rPr>
                <w:rFonts w:cs="Arial"/>
                <w:b/>
                <w:bCs/>
                <w:szCs w:val="24"/>
                <w:lang w:eastAsia="en-GB"/>
              </w:rPr>
              <w:t>Other (not stated)</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792</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932</w:t>
            </w:r>
          </w:p>
        </w:tc>
        <w:tc>
          <w:tcPr>
            <w:tcW w:w="1890" w:type="dxa"/>
            <w:tcBorders>
              <w:top w:val="single" w:sz="4" w:space="0" w:color="auto"/>
              <w:left w:val="single" w:sz="4" w:space="0" w:color="auto"/>
              <w:bottom w:val="single" w:sz="4" w:space="0" w:color="auto"/>
              <w:right w:val="single" w:sz="4" w:space="0" w:color="auto"/>
            </w:tcBorders>
            <w:vAlign w:val="bottom"/>
          </w:tcPr>
          <w:p w:rsidR="00F15E39" w:rsidRPr="00F15E39" w:rsidRDefault="00F15E39" w:rsidP="008B2C94">
            <w:pPr>
              <w:jc w:val="right"/>
              <w:rPr>
                <w:rFonts w:cs="Arial"/>
                <w:color w:val="000000"/>
                <w:szCs w:val="24"/>
                <w:lang w:eastAsia="en-GB"/>
              </w:rPr>
            </w:pPr>
            <w:r w:rsidRPr="00F15E39">
              <w:rPr>
                <w:rFonts w:cs="Arial"/>
                <w:color w:val="000000"/>
                <w:szCs w:val="24"/>
                <w:lang w:eastAsia="en-GB"/>
              </w:rPr>
              <w:t>868</w:t>
            </w:r>
          </w:p>
        </w:tc>
      </w:tr>
      <w:tr w:rsidR="00F15E39" w:rsidRPr="00F15E39" w:rsidTr="00917245">
        <w:trPr>
          <w:trHeight w:val="270"/>
        </w:trPr>
        <w:tc>
          <w:tcPr>
            <w:tcW w:w="8364" w:type="dxa"/>
            <w:gridSpan w:val="4"/>
            <w:tcBorders>
              <w:top w:val="single" w:sz="4" w:space="0" w:color="auto"/>
              <w:left w:val="single" w:sz="4" w:space="0" w:color="auto"/>
              <w:bottom w:val="single" w:sz="4" w:space="0" w:color="auto"/>
              <w:right w:val="single" w:sz="4" w:space="0" w:color="auto"/>
            </w:tcBorders>
          </w:tcPr>
          <w:p w:rsidR="00F15E39" w:rsidRPr="00FE4A25" w:rsidRDefault="00F15E39" w:rsidP="00FE4A25">
            <w:pPr>
              <w:rPr>
                <w:rFonts w:cs="Arial"/>
                <w:b/>
                <w:bCs/>
                <w:i/>
                <w:szCs w:val="24"/>
              </w:rPr>
            </w:pPr>
            <w:r w:rsidRPr="00FE4A25">
              <w:rPr>
                <w:rFonts w:cs="Arial"/>
                <w:b/>
                <w:bCs/>
                <w:i/>
                <w:szCs w:val="24"/>
              </w:rPr>
              <w:t xml:space="preserve">Notes: </w:t>
            </w:r>
          </w:p>
          <w:p w:rsidR="00F15E39" w:rsidRPr="00FE4A25" w:rsidRDefault="00F15E39" w:rsidP="00FE4A25">
            <w:pPr>
              <w:numPr>
                <w:ilvl w:val="0"/>
                <w:numId w:val="9"/>
              </w:numPr>
              <w:contextualSpacing/>
              <w:rPr>
                <w:rFonts w:cs="Arial"/>
                <w:bCs/>
                <w:i/>
                <w:szCs w:val="24"/>
              </w:rPr>
            </w:pPr>
            <w:r w:rsidRPr="00FE4A25">
              <w:rPr>
                <w:rFonts w:cs="Arial"/>
                <w:bCs/>
                <w:i/>
                <w:szCs w:val="24"/>
              </w:rPr>
              <w:t xml:space="preserve">FCEs (Finished consultant episodes). </w:t>
            </w:r>
            <w:r w:rsidRPr="00FE4A25">
              <w:rPr>
                <w:rFonts w:cs="Arial"/>
                <w:i/>
                <w:szCs w:val="24"/>
              </w:rPr>
              <w:t>The time a patient spends in the continuous care of one consultant (or GP acting as a consultant) using hospital site or nursing home bed(s) of one health care provider</w:t>
            </w:r>
            <w:r w:rsidRPr="00FE4A25">
              <w:rPr>
                <w:rFonts w:cs="Arial"/>
                <w:bCs/>
                <w:i/>
                <w:szCs w:val="24"/>
              </w:rPr>
              <w:t>. There can be 1 or more episodes per patient during patients’ stay in the hospital.</w:t>
            </w:r>
          </w:p>
          <w:p w:rsidR="00F15E39" w:rsidRPr="00FE4A25" w:rsidRDefault="00F15E39" w:rsidP="00FE4A25">
            <w:pPr>
              <w:numPr>
                <w:ilvl w:val="0"/>
                <w:numId w:val="9"/>
              </w:numPr>
              <w:contextualSpacing/>
              <w:rPr>
                <w:rFonts w:cs="Arial"/>
                <w:bCs/>
                <w:i/>
                <w:szCs w:val="24"/>
              </w:rPr>
            </w:pPr>
            <w:r w:rsidRPr="00FE4A25">
              <w:rPr>
                <w:rFonts w:cs="Arial"/>
                <w:bCs/>
                <w:i/>
                <w:szCs w:val="24"/>
              </w:rPr>
              <w:t>Based on any mention of diagnosis of either ‘Malnutrition’, ‘Under nutrition &amp; Micro nutritional deficiencies’, ‘Over nutrition’, ‘Nutritional anaemia’s’ and also ‘codes related to newborns’. Each Finished Consultant Episode can contain up to 14 diagnoses codes. Any mention of diagnosis also includes primary diagnosis. Please see codes used below.</w:t>
            </w:r>
          </w:p>
          <w:p w:rsidR="00F15E39" w:rsidRPr="00FE4A25" w:rsidRDefault="00F15E39" w:rsidP="00FE4A25">
            <w:pPr>
              <w:numPr>
                <w:ilvl w:val="0"/>
                <w:numId w:val="9"/>
              </w:numPr>
              <w:contextualSpacing/>
              <w:rPr>
                <w:rFonts w:cs="Arial"/>
                <w:bCs/>
                <w:i/>
                <w:szCs w:val="24"/>
              </w:rPr>
            </w:pPr>
            <w:r w:rsidRPr="00FE4A25">
              <w:rPr>
                <w:rFonts w:cs="Arial"/>
                <w:bCs/>
                <w:i/>
                <w:szCs w:val="24"/>
              </w:rPr>
              <w:t>Welsh providers, all residents.</w:t>
            </w:r>
          </w:p>
          <w:p w:rsidR="00F15E39" w:rsidRPr="00FE4A25" w:rsidRDefault="00F15E39" w:rsidP="00FE4A25">
            <w:pPr>
              <w:numPr>
                <w:ilvl w:val="0"/>
                <w:numId w:val="9"/>
              </w:numPr>
              <w:contextualSpacing/>
              <w:rPr>
                <w:rFonts w:cs="Arial"/>
                <w:bCs/>
                <w:i/>
                <w:szCs w:val="24"/>
              </w:rPr>
            </w:pPr>
            <w:r w:rsidRPr="00FE4A25">
              <w:rPr>
                <w:rFonts w:cs="Arial"/>
                <w:bCs/>
                <w:i/>
                <w:szCs w:val="24"/>
              </w:rPr>
              <w:t xml:space="preserve">Children’s age is derived from the date of birth and episode end date. </w:t>
            </w:r>
          </w:p>
          <w:p w:rsidR="00F15E39" w:rsidRPr="00FE4A25" w:rsidRDefault="00F15E39" w:rsidP="00FE4A25">
            <w:pPr>
              <w:rPr>
                <w:rFonts w:cs="Arial"/>
                <w:i/>
                <w:szCs w:val="24"/>
                <w:u w:val="single"/>
              </w:rPr>
            </w:pPr>
            <w:r w:rsidRPr="00FE4A25">
              <w:rPr>
                <w:rFonts w:cs="Arial"/>
                <w:i/>
                <w:szCs w:val="24"/>
                <w:u w:val="single"/>
              </w:rPr>
              <w:t>Malnutrition and nutritional deficiency Codes</w:t>
            </w:r>
            <w:r w:rsidR="00FE4A25" w:rsidRPr="00FE4A25">
              <w:rPr>
                <w:rFonts w:cs="Arial"/>
                <w:i/>
                <w:szCs w:val="24"/>
                <w:u w:val="single"/>
              </w:rPr>
              <w:t xml:space="preserve"> used in the analysis: </w:t>
            </w:r>
          </w:p>
          <w:p w:rsidR="00F15E39" w:rsidRPr="00FE4A25" w:rsidRDefault="00F15E39" w:rsidP="00FE4A25">
            <w:pPr>
              <w:rPr>
                <w:rFonts w:cs="Arial"/>
                <w:i/>
                <w:szCs w:val="24"/>
              </w:rPr>
            </w:pPr>
            <w:r w:rsidRPr="00FE4A25">
              <w:rPr>
                <w:rFonts w:cs="Arial"/>
                <w:i/>
                <w:szCs w:val="24"/>
              </w:rPr>
              <w:t>Malnutrition</w:t>
            </w:r>
            <w:r w:rsidR="00FE4A25" w:rsidRPr="00FE4A25">
              <w:rPr>
                <w:rFonts w:cs="Arial"/>
                <w:i/>
                <w:szCs w:val="24"/>
              </w:rPr>
              <w:t>: E40-46, T730, T748</w:t>
            </w:r>
          </w:p>
          <w:p w:rsidR="00F15E39" w:rsidRPr="00FE4A25" w:rsidRDefault="00F15E39" w:rsidP="00FE4A25">
            <w:pPr>
              <w:rPr>
                <w:rFonts w:cs="Arial"/>
                <w:i/>
                <w:szCs w:val="24"/>
              </w:rPr>
            </w:pPr>
            <w:r w:rsidRPr="00FE4A25">
              <w:rPr>
                <w:rFonts w:cs="Arial"/>
                <w:i/>
                <w:szCs w:val="24"/>
              </w:rPr>
              <w:t>Under nutrition &amp; Micro nutritional deficiencies</w:t>
            </w:r>
            <w:r w:rsidR="00FE4A25" w:rsidRPr="00FE4A25">
              <w:rPr>
                <w:rFonts w:cs="Arial"/>
                <w:i/>
                <w:szCs w:val="24"/>
              </w:rPr>
              <w:t>: E50-E64</w:t>
            </w:r>
          </w:p>
          <w:p w:rsidR="00F15E39" w:rsidRPr="00FE4A25" w:rsidRDefault="00F15E39" w:rsidP="00FE4A25">
            <w:pPr>
              <w:rPr>
                <w:rFonts w:cs="Arial"/>
                <w:i/>
                <w:szCs w:val="24"/>
              </w:rPr>
            </w:pPr>
            <w:r w:rsidRPr="00FE4A25">
              <w:rPr>
                <w:rFonts w:cs="Arial"/>
                <w:i/>
                <w:szCs w:val="24"/>
              </w:rPr>
              <w:t>Over nutrition</w:t>
            </w:r>
            <w:r w:rsidR="00FE4A25" w:rsidRPr="00FE4A25">
              <w:rPr>
                <w:rFonts w:cs="Arial"/>
                <w:i/>
                <w:szCs w:val="24"/>
              </w:rPr>
              <w:t>: E65-E68, R632</w:t>
            </w:r>
          </w:p>
          <w:p w:rsidR="00F15E39" w:rsidRPr="00FE4A25" w:rsidRDefault="00F15E39" w:rsidP="00FE4A25">
            <w:pPr>
              <w:rPr>
                <w:rFonts w:cs="Arial"/>
                <w:i/>
                <w:szCs w:val="24"/>
              </w:rPr>
            </w:pPr>
            <w:r w:rsidRPr="00FE4A25">
              <w:rPr>
                <w:rFonts w:cs="Arial"/>
                <w:i/>
                <w:szCs w:val="24"/>
              </w:rPr>
              <w:t>Codes for babies under 28 days old</w:t>
            </w:r>
            <w:r w:rsidR="00FE4A25" w:rsidRPr="00FE4A25">
              <w:rPr>
                <w:rFonts w:cs="Arial"/>
                <w:i/>
                <w:szCs w:val="24"/>
              </w:rPr>
              <w:t xml:space="preserve">: P923, </w:t>
            </w:r>
            <w:r w:rsidRPr="00FE4A25">
              <w:rPr>
                <w:rFonts w:cs="Arial"/>
                <w:i/>
                <w:szCs w:val="24"/>
              </w:rPr>
              <w:t>P924</w:t>
            </w:r>
            <w:r w:rsidR="00FE4A25" w:rsidRPr="00FE4A25">
              <w:rPr>
                <w:rFonts w:cs="Arial"/>
                <w:i/>
                <w:szCs w:val="24"/>
              </w:rPr>
              <w:t xml:space="preserve">, P004, P05, </w:t>
            </w:r>
            <w:r w:rsidRPr="00FE4A25">
              <w:rPr>
                <w:rFonts w:cs="Arial"/>
                <w:i/>
                <w:szCs w:val="24"/>
              </w:rPr>
              <w:t xml:space="preserve">P08 </w:t>
            </w:r>
            <w:r w:rsidRPr="00FE4A25">
              <w:rPr>
                <w:rFonts w:cs="Arial"/>
                <w:i/>
                <w:szCs w:val="24"/>
              </w:rPr>
              <w:tab/>
            </w:r>
          </w:p>
          <w:p w:rsidR="00F15E39" w:rsidRPr="00FE4A25" w:rsidRDefault="00FE4A25" w:rsidP="00FE4A25">
            <w:pPr>
              <w:rPr>
                <w:rFonts w:cs="Arial"/>
                <w:i/>
                <w:szCs w:val="24"/>
              </w:rPr>
            </w:pPr>
            <w:r w:rsidRPr="00FE4A25">
              <w:rPr>
                <w:rFonts w:cs="Arial"/>
                <w:i/>
                <w:szCs w:val="24"/>
              </w:rPr>
              <w:t>Nutritional anaemias: D50-D53</w:t>
            </w:r>
          </w:p>
        </w:tc>
      </w:tr>
    </w:tbl>
    <w:p w:rsidR="00BA3875" w:rsidRDefault="00BA3875" w:rsidP="00170F55">
      <w:pPr>
        <w:widowControl/>
        <w:suppressAutoHyphens/>
        <w:overflowPunct/>
        <w:autoSpaceDE/>
        <w:autoSpaceDN/>
        <w:adjustRightInd/>
        <w:spacing w:before="240"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lastRenderedPageBreak/>
        <w:t>Scotland</w:t>
      </w:r>
    </w:p>
    <w:tbl>
      <w:tblPr>
        <w:tblW w:w="8364" w:type="dxa"/>
        <w:tblInd w:w="108" w:type="dxa"/>
        <w:tblLayout w:type="fixed"/>
        <w:tblLook w:val="04A0"/>
      </w:tblPr>
      <w:tblGrid>
        <w:gridCol w:w="3626"/>
        <w:gridCol w:w="1579"/>
        <w:gridCol w:w="1579"/>
        <w:gridCol w:w="1580"/>
      </w:tblGrid>
      <w:tr w:rsidR="00BA3875" w:rsidTr="005C2A1D">
        <w:trPr>
          <w:trHeight w:val="687"/>
        </w:trPr>
        <w:tc>
          <w:tcPr>
            <w:tcW w:w="8364" w:type="dxa"/>
            <w:gridSpan w:val="4"/>
            <w:tcBorders>
              <w:top w:val="single" w:sz="4" w:space="0" w:color="auto"/>
              <w:left w:val="single" w:sz="4" w:space="0" w:color="auto"/>
              <w:bottom w:val="single" w:sz="4" w:space="0" w:color="auto"/>
              <w:right w:val="single" w:sz="4" w:space="0" w:color="auto"/>
            </w:tcBorders>
            <w:hideMark/>
          </w:tcPr>
          <w:p w:rsidR="00BA3875" w:rsidRPr="009D30EF" w:rsidRDefault="00BA3875" w:rsidP="00C85F24">
            <w:pPr>
              <w:widowControl/>
              <w:overflowPunct/>
              <w:autoSpaceDE/>
              <w:adjustRightInd/>
              <w:rPr>
                <w:rFonts w:cs="Arial"/>
                <w:b/>
                <w:szCs w:val="24"/>
                <w:lang w:eastAsia="zh-CN"/>
              </w:rPr>
            </w:pPr>
            <w:r w:rsidRPr="00AA3C1D">
              <w:rPr>
                <w:rFonts w:cs="Arial"/>
                <w:b/>
                <w:bCs/>
                <w:szCs w:val="24"/>
                <w:u w:val="single"/>
                <w:lang w:eastAsia="en-GB"/>
              </w:rPr>
              <w:t xml:space="preserve">Table </w:t>
            </w:r>
            <w:r w:rsidR="00AA3C1D" w:rsidRPr="00AA3C1D">
              <w:rPr>
                <w:rFonts w:cs="Arial"/>
                <w:b/>
                <w:bCs/>
                <w:szCs w:val="24"/>
                <w:u w:val="single"/>
                <w:lang w:eastAsia="en-GB"/>
              </w:rPr>
              <w:t>5</w:t>
            </w:r>
            <w:r w:rsidR="00C85F24">
              <w:rPr>
                <w:rFonts w:cs="Arial"/>
                <w:b/>
                <w:bCs/>
                <w:szCs w:val="24"/>
                <w:u w:val="single"/>
                <w:lang w:eastAsia="en-GB"/>
              </w:rPr>
              <w:t>6</w:t>
            </w:r>
            <w:r w:rsidRPr="009D30EF">
              <w:rPr>
                <w:rFonts w:cs="Arial"/>
                <w:b/>
                <w:bCs/>
                <w:szCs w:val="24"/>
                <w:lang w:eastAsia="en-GB"/>
              </w:rPr>
              <w:t xml:space="preserve">. </w:t>
            </w:r>
            <w:r w:rsidRPr="009D30EF">
              <w:rPr>
                <w:rFonts w:cs="Arial"/>
                <w:b/>
                <w:szCs w:val="24"/>
                <w:lang w:eastAsia="zh-CN"/>
              </w:rPr>
              <w:t>Number of children with child malnutrition, including:</w:t>
            </w:r>
            <w:r w:rsidR="002B3684" w:rsidRPr="009D30EF">
              <w:rPr>
                <w:rFonts w:cs="Arial"/>
                <w:b/>
                <w:szCs w:val="24"/>
                <w:lang w:eastAsia="zh-CN"/>
              </w:rPr>
              <w:t xml:space="preserve"> </w:t>
            </w:r>
            <w:r w:rsidRPr="009D30EF">
              <w:rPr>
                <w:rFonts w:cs="Arial"/>
                <w:b/>
                <w:szCs w:val="24"/>
                <w:lang w:eastAsia="zh-CN"/>
              </w:rPr>
              <w:t xml:space="preserve">under- nutrition, over-nutrition and micronutrition deficiencies </w:t>
            </w:r>
            <w:r w:rsidRPr="009D30EF">
              <w:rPr>
                <w:rFonts w:cs="Arial"/>
                <w:b/>
                <w:bCs/>
                <w:szCs w:val="24"/>
                <w:lang w:eastAsia="en-GB"/>
              </w:rPr>
              <w:t xml:space="preserve">in </w:t>
            </w:r>
            <w:r w:rsidRPr="009D30EF">
              <w:rPr>
                <w:rFonts w:cs="Arial"/>
                <w:b/>
                <w:bCs/>
                <w:szCs w:val="24"/>
                <w:u w:val="single"/>
                <w:lang w:eastAsia="en-GB"/>
              </w:rPr>
              <w:t xml:space="preserve">Scotland </w:t>
            </w:r>
            <w:r w:rsidRPr="009D30EF">
              <w:rPr>
                <w:rFonts w:cs="Arial"/>
                <w:b/>
                <w:bCs/>
                <w:szCs w:val="24"/>
                <w:lang w:eastAsia="en-GB"/>
              </w:rPr>
              <w:t>by age, gender and ethnic origin, 2013 to 2015</w:t>
            </w:r>
          </w:p>
        </w:tc>
      </w:tr>
      <w:tr w:rsidR="00BA3875" w:rsidTr="005C2A1D">
        <w:trPr>
          <w:trHeight w:val="600"/>
        </w:trPr>
        <w:tc>
          <w:tcPr>
            <w:tcW w:w="8364" w:type="dxa"/>
            <w:gridSpan w:val="4"/>
            <w:tcBorders>
              <w:top w:val="single" w:sz="4" w:space="0" w:color="auto"/>
              <w:left w:val="single" w:sz="4" w:space="0" w:color="auto"/>
              <w:bottom w:val="single" w:sz="4" w:space="0" w:color="auto"/>
              <w:right w:val="single" w:sz="4" w:space="0" w:color="auto"/>
            </w:tcBorders>
            <w:hideMark/>
          </w:tcPr>
          <w:p w:rsidR="00BA3875" w:rsidRPr="009D30EF" w:rsidRDefault="00BA3875" w:rsidP="005C2A1D">
            <w:pPr>
              <w:widowControl/>
              <w:overflowPunct/>
              <w:autoSpaceDE/>
              <w:adjustRightInd/>
              <w:rPr>
                <w:rFonts w:cs="Arial"/>
                <w:color w:val="0000FF" w:themeColor="hyperlink"/>
                <w:szCs w:val="24"/>
                <w:u w:val="single"/>
              </w:rPr>
            </w:pPr>
            <w:r w:rsidRPr="009D30EF">
              <w:rPr>
                <w:rFonts w:cs="Arial"/>
                <w:b/>
                <w:bCs/>
                <w:szCs w:val="24"/>
                <w:lang w:eastAsia="en-GB"/>
              </w:rPr>
              <w:t xml:space="preserve">Data Source:  SMR01 </w:t>
            </w:r>
            <w:r w:rsidRPr="009D30EF">
              <w:rPr>
                <w:rFonts w:cs="Arial"/>
                <w:bCs/>
                <w:szCs w:val="24"/>
                <w:lang w:eastAsia="en-GB"/>
              </w:rPr>
              <w:t>(</w:t>
            </w:r>
            <w:r w:rsidRPr="009D30EF">
              <w:rPr>
                <w:rFonts w:cs="Arial"/>
                <w:szCs w:val="24"/>
              </w:rPr>
              <w:t xml:space="preserve">General / Acute Inpatient and Day Case) - </w:t>
            </w:r>
            <w:hyperlink r:id="rId49" w:history="1">
              <w:r w:rsidRPr="009D30EF">
                <w:rPr>
                  <w:rStyle w:val="Hyperlink"/>
                  <w:rFonts w:cs="Arial"/>
                  <w:szCs w:val="24"/>
                </w:rPr>
                <w:t>http://www.ndc.scot.nhs.uk/Data-Dictionary/SMR-Datasets//SMR01-General-Acute-Inpatient-and-Day-Case/</w:t>
              </w:r>
            </w:hyperlink>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vAlign w:val="center"/>
            <w:hideMark/>
          </w:tcPr>
          <w:p w:rsidR="00BA3875" w:rsidRPr="009D30EF" w:rsidRDefault="00BA3875" w:rsidP="00FE4A25">
            <w:pPr>
              <w:widowControl/>
              <w:overflowPunct/>
              <w:autoSpaceDE/>
              <w:adjustRightInd/>
              <w:rPr>
                <w:rFonts w:cs="Arial"/>
                <w:b/>
                <w:bCs/>
                <w:szCs w:val="24"/>
                <w:lang w:eastAsia="en-GB"/>
              </w:rPr>
            </w:pPr>
          </w:p>
          <w:p w:rsidR="00FE4A25" w:rsidRPr="009D30EF" w:rsidRDefault="004116F9" w:rsidP="00FE4A25">
            <w:pPr>
              <w:widowControl/>
              <w:overflowPunct/>
              <w:autoSpaceDE/>
              <w:adjustRightInd/>
              <w:rPr>
                <w:rFonts w:cs="Arial"/>
                <w:b/>
                <w:bCs/>
                <w:szCs w:val="24"/>
                <w:lang w:eastAsia="en-GB"/>
              </w:rPr>
            </w:pPr>
            <w:r>
              <w:rPr>
                <w:rFonts w:cs="Arial"/>
                <w:b/>
                <w:bCs/>
                <w:szCs w:val="24"/>
                <w:lang w:eastAsia="en-GB"/>
              </w:rPr>
              <w:t>Year</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b/>
                <w:bCs/>
                <w:szCs w:val="24"/>
                <w:lang w:eastAsia="en-GB"/>
              </w:rPr>
            </w:pPr>
            <w:r w:rsidRPr="009D30EF">
              <w:rPr>
                <w:rFonts w:cs="Arial"/>
                <w:b/>
                <w:bCs/>
                <w:szCs w:val="24"/>
                <w:lang w:eastAsia="en-GB"/>
              </w:rPr>
              <w:t>2013</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b/>
                <w:bCs/>
                <w:szCs w:val="24"/>
                <w:lang w:eastAsia="en-GB"/>
              </w:rPr>
            </w:pPr>
            <w:r w:rsidRPr="009D30EF">
              <w:rPr>
                <w:rFonts w:cs="Arial"/>
                <w:b/>
                <w:bCs/>
                <w:szCs w:val="24"/>
                <w:lang w:eastAsia="en-GB"/>
              </w:rPr>
              <w:t>2014</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b/>
                <w:bCs/>
                <w:szCs w:val="24"/>
                <w:lang w:eastAsia="en-GB"/>
              </w:rPr>
            </w:pPr>
            <w:r w:rsidRPr="009D30EF">
              <w:rPr>
                <w:rFonts w:cs="Arial"/>
                <w:b/>
                <w:bCs/>
                <w:szCs w:val="24"/>
                <w:lang w:eastAsia="en-GB"/>
              </w:rPr>
              <w:t>2015</w:t>
            </w:r>
            <w:r w:rsidRPr="009D30EF">
              <w:rPr>
                <w:rFonts w:cs="Arial"/>
                <w:b/>
                <w:bCs/>
                <w:szCs w:val="24"/>
                <w:vertAlign w:val="superscript"/>
                <w:lang w:eastAsia="en-GB"/>
              </w:rPr>
              <w:t>7</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rPr>
                <w:rFonts w:cs="Arial"/>
                <w:b/>
                <w:bCs/>
                <w:szCs w:val="24"/>
                <w:vertAlign w:val="superscript"/>
                <w:lang w:eastAsia="en-GB"/>
              </w:rPr>
            </w:pPr>
            <w:r w:rsidRPr="009D30EF">
              <w:rPr>
                <w:rFonts w:cs="Arial"/>
                <w:b/>
                <w:bCs/>
                <w:szCs w:val="24"/>
                <w:lang w:eastAsia="en-GB"/>
              </w:rPr>
              <w:t xml:space="preserve">Total </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b/>
                <w:szCs w:val="24"/>
                <w:lang w:eastAsia="en-GB"/>
              </w:rPr>
            </w:pPr>
            <w:r w:rsidRPr="009D30EF">
              <w:rPr>
                <w:rFonts w:cs="Arial"/>
                <w:b/>
                <w:szCs w:val="24"/>
                <w:lang w:eastAsia="en-GB"/>
              </w:rPr>
              <w:t>194</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b/>
                <w:szCs w:val="24"/>
                <w:lang w:eastAsia="en-GB"/>
              </w:rPr>
            </w:pPr>
            <w:r w:rsidRPr="009D30EF">
              <w:rPr>
                <w:rFonts w:cs="Arial"/>
                <w:b/>
                <w:szCs w:val="24"/>
                <w:lang w:eastAsia="en-GB"/>
              </w:rPr>
              <w:t>246</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b/>
                <w:szCs w:val="24"/>
                <w:lang w:eastAsia="en-GB"/>
              </w:rPr>
            </w:pPr>
            <w:r w:rsidRPr="009D30EF">
              <w:rPr>
                <w:rFonts w:cs="Arial"/>
                <w:b/>
                <w:szCs w:val="24"/>
                <w:lang w:eastAsia="en-GB"/>
              </w:rPr>
              <w:t>149</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rPr>
                <w:rFonts w:cs="Arial"/>
                <w:b/>
                <w:bCs/>
                <w:szCs w:val="24"/>
                <w:lang w:eastAsia="en-GB"/>
              </w:rPr>
            </w:pPr>
            <w:r w:rsidRPr="009D30EF">
              <w:rPr>
                <w:rFonts w:cs="Arial"/>
                <w:b/>
                <w:bCs/>
                <w:szCs w:val="24"/>
                <w:lang w:eastAsia="en-GB"/>
              </w:rPr>
              <w:t xml:space="preserve">Gender </w:t>
            </w:r>
          </w:p>
        </w:tc>
        <w:tc>
          <w:tcPr>
            <w:tcW w:w="4738" w:type="dxa"/>
            <w:gridSpan w:val="3"/>
            <w:tcBorders>
              <w:top w:val="single" w:sz="4" w:space="0" w:color="auto"/>
              <w:left w:val="single" w:sz="4" w:space="0" w:color="auto"/>
              <w:bottom w:val="single" w:sz="4" w:space="0" w:color="auto"/>
              <w:right w:val="single" w:sz="4" w:space="0" w:color="auto"/>
            </w:tcBorders>
            <w:vAlign w:val="bottom"/>
          </w:tcPr>
          <w:p w:rsidR="00BA3875" w:rsidRPr="009D30EF" w:rsidRDefault="00BA3875" w:rsidP="008B2C94">
            <w:pPr>
              <w:widowControl/>
              <w:overflowPunct/>
              <w:autoSpaceDE/>
              <w:adjustRightInd/>
              <w:jc w:val="right"/>
              <w:rPr>
                <w:rFonts w:cs="Arial"/>
                <w:szCs w:val="24"/>
                <w:lang w:eastAsia="en-GB"/>
              </w:rPr>
            </w:pP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 xml:space="preserve">Male </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103</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127</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79</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Female</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91</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119</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70</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rPr>
                <w:rFonts w:cs="Arial"/>
                <w:b/>
                <w:bCs/>
                <w:szCs w:val="24"/>
                <w:lang w:eastAsia="en-GB"/>
              </w:rPr>
            </w:pPr>
            <w:r w:rsidRPr="009D30EF">
              <w:rPr>
                <w:rFonts w:cs="Arial"/>
                <w:b/>
                <w:bCs/>
                <w:szCs w:val="24"/>
                <w:lang w:eastAsia="en-GB"/>
              </w:rPr>
              <w:t xml:space="preserve">Age </w:t>
            </w:r>
          </w:p>
        </w:tc>
        <w:tc>
          <w:tcPr>
            <w:tcW w:w="4738" w:type="dxa"/>
            <w:gridSpan w:val="3"/>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 </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Under 1</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19</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20</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10</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1 to 4</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36</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44</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17</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5 to 9</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31</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53</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41</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10 to 15</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68</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77</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49</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16 to 18</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40</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52</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widowControl/>
              <w:overflowPunct/>
              <w:autoSpaceDE/>
              <w:adjustRightInd/>
              <w:jc w:val="right"/>
              <w:rPr>
                <w:rFonts w:cs="Arial"/>
                <w:szCs w:val="24"/>
                <w:lang w:eastAsia="en-GB"/>
              </w:rPr>
            </w:pPr>
            <w:r w:rsidRPr="009D30EF">
              <w:rPr>
                <w:rFonts w:cs="Arial"/>
                <w:szCs w:val="24"/>
                <w:lang w:eastAsia="en-GB"/>
              </w:rPr>
              <w:t>32</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rPr>
                <w:rFonts w:cs="Arial"/>
                <w:b/>
                <w:bCs/>
                <w:szCs w:val="24"/>
                <w:lang w:eastAsia="en-GB"/>
              </w:rPr>
            </w:pPr>
            <w:r w:rsidRPr="009D30EF">
              <w:rPr>
                <w:rFonts w:cs="Arial"/>
                <w:b/>
                <w:bCs/>
                <w:szCs w:val="24"/>
                <w:lang w:eastAsia="en-GB"/>
              </w:rPr>
              <w:t>Ethnic origin</w:t>
            </w:r>
          </w:p>
        </w:tc>
        <w:tc>
          <w:tcPr>
            <w:tcW w:w="1579" w:type="dxa"/>
            <w:tcBorders>
              <w:top w:val="single" w:sz="4" w:space="0" w:color="auto"/>
              <w:left w:val="single" w:sz="4" w:space="0" w:color="auto"/>
              <w:bottom w:val="single" w:sz="4" w:space="0" w:color="auto"/>
              <w:right w:val="single" w:sz="4" w:space="0" w:color="auto"/>
            </w:tcBorders>
            <w:vAlign w:val="bottom"/>
          </w:tcPr>
          <w:p w:rsidR="00BA3875" w:rsidRPr="009D30EF" w:rsidRDefault="00BA3875" w:rsidP="008B2C94">
            <w:pPr>
              <w:widowControl/>
              <w:overflowPunct/>
              <w:autoSpaceDE/>
              <w:adjustRightInd/>
              <w:jc w:val="right"/>
              <w:rPr>
                <w:rFonts w:cs="Arial"/>
                <w:szCs w:val="24"/>
                <w:lang w:eastAsia="en-GB"/>
              </w:rPr>
            </w:pPr>
          </w:p>
        </w:tc>
        <w:tc>
          <w:tcPr>
            <w:tcW w:w="1579" w:type="dxa"/>
            <w:tcBorders>
              <w:top w:val="single" w:sz="4" w:space="0" w:color="auto"/>
              <w:left w:val="single" w:sz="4" w:space="0" w:color="auto"/>
              <w:bottom w:val="single" w:sz="4" w:space="0" w:color="auto"/>
              <w:right w:val="single" w:sz="4" w:space="0" w:color="auto"/>
            </w:tcBorders>
            <w:vAlign w:val="bottom"/>
          </w:tcPr>
          <w:p w:rsidR="00BA3875" w:rsidRPr="009D30EF" w:rsidRDefault="00BA3875" w:rsidP="008B2C94">
            <w:pPr>
              <w:jc w:val="right"/>
              <w:rPr>
                <w:rFonts w:cs="Arial"/>
                <w:szCs w:val="24"/>
              </w:rPr>
            </w:pPr>
          </w:p>
        </w:tc>
        <w:tc>
          <w:tcPr>
            <w:tcW w:w="1580" w:type="dxa"/>
            <w:tcBorders>
              <w:top w:val="single" w:sz="4" w:space="0" w:color="auto"/>
              <w:left w:val="single" w:sz="4" w:space="0" w:color="auto"/>
              <w:bottom w:val="single" w:sz="4" w:space="0" w:color="auto"/>
              <w:right w:val="single" w:sz="4" w:space="0" w:color="auto"/>
            </w:tcBorders>
            <w:vAlign w:val="bottom"/>
          </w:tcPr>
          <w:p w:rsidR="00BA3875" w:rsidRPr="009D30EF" w:rsidRDefault="00BA3875" w:rsidP="008B2C94">
            <w:pPr>
              <w:jc w:val="right"/>
              <w:rPr>
                <w:rFonts w:cs="Arial"/>
                <w:szCs w:val="24"/>
              </w:rPr>
            </w:pP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White</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122</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175</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106</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Mixed</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7</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6</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Asian or Asian British</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23</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23</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17</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African</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5</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Caribbean or Black</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FE2455" w:rsidP="008B2C94">
            <w:pPr>
              <w:jc w:val="right"/>
              <w:rPr>
                <w:rFonts w:cs="Arial"/>
                <w:bCs/>
                <w:szCs w:val="24"/>
              </w:rPr>
            </w:pPr>
            <w:r>
              <w:rPr>
                <w:rFonts w:cs="Arial"/>
                <w:bCs/>
                <w:szCs w:val="24"/>
              </w:rPr>
              <w:t>0</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Other Ethnic Groups</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Refused/Not Provided</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FE2455" w:rsidP="008B2C94">
            <w:pPr>
              <w:jc w:val="right"/>
              <w:rPr>
                <w:rFonts w:cs="Arial"/>
                <w:bCs/>
                <w:szCs w:val="24"/>
              </w:rPr>
            </w:pPr>
            <w:r>
              <w:rPr>
                <w:rFonts w:cs="Arial"/>
                <w:bCs/>
                <w:szCs w:val="24"/>
              </w:rPr>
              <w:t>0</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8</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w:t>
            </w:r>
          </w:p>
        </w:tc>
      </w:tr>
      <w:tr w:rsidR="00BA3875" w:rsidTr="008B2C94">
        <w:trPr>
          <w:trHeight w:val="270"/>
        </w:trPr>
        <w:tc>
          <w:tcPr>
            <w:tcW w:w="3626" w:type="dxa"/>
            <w:tcBorders>
              <w:top w:val="single" w:sz="4" w:space="0" w:color="auto"/>
              <w:left w:val="single" w:sz="4" w:space="0" w:color="auto"/>
              <w:bottom w:val="single" w:sz="4" w:space="0" w:color="auto"/>
              <w:right w:val="single" w:sz="4" w:space="0" w:color="auto"/>
            </w:tcBorders>
            <w:hideMark/>
          </w:tcPr>
          <w:p w:rsidR="00BA3875" w:rsidRPr="009D30EF" w:rsidRDefault="00BA3875" w:rsidP="00FE4A25">
            <w:pPr>
              <w:widowControl/>
              <w:overflowPunct/>
              <w:autoSpaceDE/>
              <w:adjustRightInd/>
              <w:jc w:val="right"/>
              <w:rPr>
                <w:rFonts w:cs="Arial"/>
                <w:b/>
                <w:bCs/>
                <w:szCs w:val="24"/>
                <w:lang w:eastAsia="en-GB"/>
              </w:rPr>
            </w:pPr>
            <w:r w:rsidRPr="009D30EF">
              <w:rPr>
                <w:rFonts w:cs="Arial"/>
                <w:b/>
                <w:bCs/>
                <w:szCs w:val="24"/>
                <w:lang w:eastAsia="en-GB"/>
              </w:rPr>
              <w:t>Not Known</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38</w:t>
            </w:r>
          </w:p>
        </w:tc>
        <w:tc>
          <w:tcPr>
            <w:tcW w:w="1579"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23</w:t>
            </w:r>
          </w:p>
        </w:tc>
        <w:tc>
          <w:tcPr>
            <w:tcW w:w="1580" w:type="dxa"/>
            <w:tcBorders>
              <w:top w:val="single" w:sz="4" w:space="0" w:color="auto"/>
              <w:left w:val="single" w:sz="4" w:space="0" w:color="auto"/>
              <w:bottom w:val="single" w:sz="4" w:space="0" w:color="auto"/>
              <w:right w:val="single" w:sz="4" w:space="0" w:color="auto"/>
            </w:tcBorders>
            <w:vAlign w:val="bottom"/>
            <w:hideMark/>
          </w:tcPr>
          <w:p w:rsidR="00BA3875" w:rsidRPr="009D30EF" w:rsidRDefault="00BA3875" w:rsidP="008B2C94">
            <w:pPr>
              <w:jc w:val="right"/>
              <w:rPr>
                <w:rFonts w:cs="Arial"/>
                <w:bCs/>
                <w:szCs w:val="24"/>
              </w:rPr>
            </w:pPr>
            <w:r w:rsidRPr="009D30EF">
              <w:rPr>
                <w:rFonts w:cs="Arial"/>
                <w:bCs/>
                <w:szCs w:val="24"/>
              </w:rPr>
              <w:t>20</w:t>
            </w:r>
          </w:p>
        </w:tc>
      </w:tr>
      <w:tr w:rsidR="00BA3875" w:rsidTr="005C2A1D">
        <w:trPr>
          <w:trHeight w:val="270"/>
        </w:trPr>
        <w:tc>
          <w:tcPr>
            <w:tcW w:w="8364" w:type="dxa"/>
            <w:gridSpan w:val="4"/>
            <w:tcBorders>
              <w:top w:val="single" w:sz="4" w:space="0" w:color="auto"/>
              <w:left w:val="single" w:sz="4" w:space="0" w:color="auto"/>
              <w:bottom w:val="single" w:sz="4" w:space="0" w:color="auto"/>
              <w:right w:val="single" w:sz="4" w:space="0" w:color="auto"/>
            </w:tcBorders>
            <w:hideMark/>
          </w:tcPr>
          <w:p w:rsidR="00BA3875" w:rsidRPr="009D30EF" w:rsidRDefault="00BA3875" w:rsidP="007F5E0F">
            <w:pPr>
              <w:pStyle w:val="DeptBullets"/>
              <w:numPr>
                <w:ilvl w:val="0"/>
                <w:numId w:val="0"/>
              </w:numPr>
              <w:tabs>
                <w:tab w:val="left" w:pos="720"/>
              </w:tabs>
              <w:spacing w:after="0"/>
              <w:rPr>
                <w:rFonts w:cs="Arial"/>
                <w:b/>
                <w:szCs w:val="24"/>
              </w:rPr>
            </w:pPr>
            <w:r w:rsidRPr="009D30EF">
              <w:rPr>
                <w:rFonts w:cs="Arial"/>
                <w:b/>
                <w:szCs w:val="24"/>
              </w:rPr>
              <w:t>Notes:</w:t>
            </w:r>
          </w:p>
          <w:p w:rsidR="00BA3875" w:rsidRPr="009D30EF" w:rsidRDefault="00BA3875" w:rsidP="007F5E0F">
            <w:pPr>
              <w:pStyle w:val="DeptBullets"/>
              <w:numPr>
                <w:ilvl w:val="0"/>
                <w:numId w:val="0"/>
              </w:numPr>
              <w:tabs>
                <w:tab w:val="left" w:pos="720"/>
              </w:tabs>
              <w:spacing w:after="0"/>
              <w:rPr>
                <w:rFonts w:cs="Arial"/>
                <w:i/>
                <w:szCs w:val="24"/>
              </w:rPr>
            </w:pPr>
            <w:r w:rsidRPr="009D30EF">
              <w:rPr>
                <w:rFonts w:cs="Arial"/>
                <w:i/>
                <w:szCs w:val="24"/>
              </w:rPr>
              <w:t>Source: SMR01, ISD</w:t>
            </w:r>
          </w:p>
          <w:p w:rsidR="00BA3875" w:rsidRPr="009D30EF" w:rsidRDefault="00BA3875" w:rsidP="007F5E0F">
            <w:pPr>
              <w:pStyle w:val="DeptBullets"/>
              <w:numPr>
                <w:ilvl w:val="0"/>
                <w:numId w:val="0"/>
              </w:numPr>
              <w:tabs>
                <w:tab w:val="left" w:pos="720"/>
              </w:tabs>
              <w:spacing w:after="0"/>
              <w:rPr>
                <w:rFonts w:cs="Arial"/>
                <w:i/>
                <w:szCs w:val="24"/>
              </w:rPr>
            </w:pPr>
            <w:r w:rsidRPr="009D30EF">
              <w:rPr>
                <w:rFonts w:cs="Arial"/>
                <w:i/>
                <w:szCs w:val="24"/>
              </w:rPr>
              <w:t>Extracted: December 2015-12-23</w:t>
            </w:r>
          </w:p>
          <w:p w:rsidR="00BA3875" w:rsidRPr="009D30EF" w:rsidRDefault="00BA3875" w:rsidP="007F5E0F">
            <w:pPr>
              <w:pStyle w:val="DeptBullets"/>
              <w:numPr>
                <w:ilvl w:val="0"/>
                <w:numId w:val="11"/>
              </w:numPr>
              <w:tabs>
                <w:tab w:val="left" w:pos="720"/>
              </w:tabs>
              <w:spacing w:after="0"/>
              <w:textAlignment w:val="auto"/>
              <w:rPr>
                <w:rFonts w:cs="Arial"/>
                <w:i/>
                <w:szCs w:val="24"/>
              </w:rPr>
            </w:pPr>
            <w:r w:rsidRPr="009D30EF">
              <w:rPr>
                <w:rFonts w:cs="Arial"/>
                <w:i/>
                <w:szCs w:val="24"/>
              </w:rPr>
              <w:t>These statistics are derived from data collected on discharges from non-obstetric and non-psychiatric hospitals (SMR01) in Scotland. Only patients treated as inpatients or day cases are included.</w:t>
            </w:r>
          </w:p>
          <w:p w:rsidR="00BA3875" w:rsidRPr="009D30EF" w:rsidRDefault="00BA3875" w:rsidP="009D30EF">
            <w:pPr>
              <w:pStyle w:val="DeptBullets"/>
              <w:numPr>
                <w:ilvl w:val="0"/>
                <w:numId w:val="11"/>
              </w:numPr>
              <w:tabs>
                <w:tab w:val="left" w:pos="720"/>
              </w:tabs>
              <w:spacing w:after="0"/>
              <w:textAlignment w:val="auto"/>
              <w:rPr>
                <w:rFonts w:cs="Arial"/>
                <w:i/>
                <w:szCs w:val="24"/>
              </w:rPr>
            </w:pPr>
            <w:r w:rsidRPr="009D30EF">
              <w:rPr>
                <w:rFonts w:cs="Arial"/>
                <w:i/>
                <w:szCs w:val="24"/>
              </w:rPr>
              <w:t>Data are based on date of discharge.</w:t>
            </w:r>
          </w:p>
          <w:p w:rsidR="00BA3875" w:rsidRPr="009D30EF" w:rsidRDefault="00BA3875" w:rsidP="009D30EF">
            <w:pPr>
              <w:pStyle w:val="DeptBullets"/>
              <w:numPr>
                <w:ilvl w:val="0"/>
                <w:numId w:val="11"/>
              </w:numPr>
              <w:tabs>
                <w:tab w:val="left" w:pos="720"/>
              </w:tabs>
              <w:spacing w:after="0"/>
              <w:textAlignment w:val="auto"/>
              <w:rPr>
                <w:rFonts w:cs="Arial"/>
                <w:i/>
                <w:szCs w:val="24"/>
              </w:rPr>
            </w:pPr>
            <w:r w:rsidRPr="009D30EF">
              <w:rPr>
                <w:rFonts w:cs="Arial"/>
                <w:i/>
                <w:szCs w:val="24"/>
              </w:rPr>
              <w:t>Data relate to Scottish residents only.</w:t>
            </w:r>
          </w:p>
          <w:p w:rsidR="00BA3875" w:rsidRPr="009D30EF" w:rsidRDefault="00BA3875" w:rsidP="009D30EF">
            <w:pPr>
              <w:pStyle w:val="DeptBullets"/>
              <w:numPr>
                <w:ilvl w:val="0"/>
                <w:numId w:val="11"/>
              </w:numPr>
              <w:tabs>
                <w:tab w:val="left" w:pos="720"/>
              </w:tabs>
              <w:spacing w:after="0"/>
              <w:textAlignment w:val="auto"/>
              <w:rPr>
                <w:rFonts w:cs="Arial"/>
                <w:i/>
                <w:szCs w:val="24"/>
              </w:rPr>
            </w:pPr>
            <w:r w:rsidRPr="009D30EF">
              <w:rPr>
                <w:rFonts w:cs="Arial"/>
                <w:i/>
                <w:szCs w:val="24"/>
              </w:rPr>
              <w:t>Patients - This relates to an individual patient.  However the same patient can be counted more than once, this occurs if they change specialty or NHS Board.  The same patient can also be counted more than once if they have admissions in multiple years, for example if a patient was admitted in 2000 and 2001 they would be counted in each of these years.</w:t>
            </w:r>
          </w:p>
          <w:p w:rsidR="00BA3875" w:rsidRPr="009D30EF" w:rsidRDefault="00BA3875" w:rsidP="009D30EF">
            <w:pPr>
              <w:pStyle w:val="DeptBullets"/>
              <w:numPr>
                <w:ilvl w:val="0"/>
                <w:numId w:val="11"/>
              </w:numPr>
              <w:tabs>
                <w:tab w:val="left" w:pos="720"/>
              </w:tabs>
              <w:spacing w:after="0"/>
              <w:textAlignment w:val="auto"/>
              <w:rPr>
                <w:rFonts w:cs="Arial"/>
                <w:i/>
                <w:szCs w:val="24"/>
              </w:rPr>
            </w:pPr>
            <w:r w:rsidRPr="009D30EF">
              <w:rPr>
                <w:rFonts w:cs="Arial"/>
                <w:i/>
                <w:szCs w:val="24"/>
              </w:rPr>
              <w:t>Age relates to the age of the patient on admission.</w:t>
            </w:r>
          </w:p>
          <w:p w:rsidR="00BA3875" w:rsidRPr="009D30EF" w:rsidRDefault="00BA3875" w:rsidP="009D30EF">
            <w:pPr>
              <w:pStyle w:val="DeptBullets"/>
              <w:numPr>
                <w:ilvl w:val="0"/>
                <w:numId w:val="11"/>
              </w:numPr>
              <w:tabs>
                <w:tab w:val="left" w:pos="720"/>
              </w:tabs>
              <w:spacing w:after="0"/>
              <w:textAlignment w:val="auto"/>
              <w:rPr>
                <w:rFonts w:cs="Arial"/>
                <w:i/>
                <w:szCs w:val="24"/>
              </w:rPr>
            </w:pPr>
            <w:r w:rsidRPr="009D30EF">
              <w:rPr>
                <w:rFonts w:cs="Arial"/>
                <w:i/>
                <w:szCs w:val="24"/>
              </w:rPr>
              <w:t>Up to six diagnoses (one principal diagnosis and five secondary diagnoses) may be recorded per hospital episode, using the International Classification of Disease Codes, Tenth Revision (ICD-10). All six diagnostic positions were used.</w:t>
            </w:r>
          </w:p>
          <w:p w:rsidR="00BA3875" w:rsidRPr="009D30EF" w:rsidRDefault="00BA3875" w:rsidP="009D30EF">
            <w:pPr>
              <w:pStyle w:val="DeptBullets"/>
              <w:numPr>
                <w:ilvl w:val="0"/>
                <w:numId w:val="11"/>
              </w:numPr>
              <w:tabs>
                <w:tab w:val="left" w:pos="720"/>
              </w:tabs>
              <w:spacing w:after="0"/>
              <w:textAlignment w:val="auto"/>
              <w:rPr>
                <w:rFonts w:cs="Arial"/>
                <w:i/>
                <w:szCs w:val="24"/>
              </w:rPr>
            </w:pPr>
            <w:r w:rsidRPr="009D30EF">
              <w:rPr>
                <w:rFonts w:cs="Arial"/>
                <w:i/>
                <w:szCs w:val="24"/>
              </w:rPr>
              <w:t>Data for year 2015 is only for January 2015 - September 2015.</w:t>
            </w:r>
          </w:p>
          <w:p w:rsidR="00BA3875" w:rsidRPr="005C2A1D" w:rsidRDefault="00BA3875" w:rsidP="005C2A1D">
            <w:pPr>
              <w:pStyle w:val="DeptBullets"/>
              <w:numPr>
                <w:ilvl w:val="0"/>
                <w:numId w:val="11"/>
              </w:numPr>
              <w:tabs>
                <w:tab w:val="left" w:pos="720"/>
              </w:tabs>
              <w:spacing w:after="0"/>
              <w:textAlignment w:val="auto"/>
              <w:rPr>
                <w:rFonts w:cs="Arial"/>
                <w:i/>
                <w:szCs w:val="24"/>
              </w:rPr>
            </w:pPr>
            <w:r w:rsidRPr="009D30EF">
              <w:rPr>
                <w:rFonts w:cs="Arial"/>
                <w:i/>
                <w:szCs w:val="24"/>
              </w:rPr>
              <w:t xml:space="preserve">Completeness varies across years. See below link to data completeness </w:t>
            </w:r>
            <w:r w:rsidRPr="009D30EF">
              <w:rPr>
                <w:rFonts w:cs="Arial"/>
                <w:i/>
                <w:szCs w:val="24"/>
              </w:rPr>
              <w:lastRenderedPageBreak/>
              <w:t>for more information.</w:t>
            </w:r>
            <w:r w:rsidR="009D30EF" w:rsidRPr="009D30EF">
              <w:rPr>
                <w:rFonts w:cs="Arial"/>
                <w:i/>
                <w:szCs w:val="24"/>
              </w:rPr>
              <w:t xml:space="preserve"> </w:t>
            </w:r>
            <w:hyperlink r:id="rId50" w:history="1">
              <w:r w:rsidRPr="009D30EF">
                <w:rPr>
                  <w:rStyle w:val="Hyperlink"/>
                  <w:rFonts w:cs="Arial"/>
                  <w:i/>
                  <w:szCs w:val="24"/>
                  <w:lang w:eastAsia="en-GB"/>
                </w:rPr>
                <w:t>http://www.isdscotland.org/Products-and-Services/Hospital-Records-Data-Monitoring/SMR-Completeness/</w:t>
              </w:r>
            </w:hyperlink>
          </w:p>
          <w:p w:rsidR="00BA3875" w:rsidRPr="005C2A1D" w:rsidRDefault="00BA3875" w:rsidP="009D30EF">
            <w:pPr>
              <w:pStyle w:val="DeptBullets"/>
              <w:numPr>
                <w:ilvl w:val="0"/>
                <w:numId w:val="0"/>
              </w:numPr>
              <w:tabs>
                <w:tab w:val="left" w:pos="720"/>
              </w:tabs>
              <w:spacing w:after="0"/>
              <w:rPr>
                <w:rFonts w:cs="Arial"/>
                <w:b/>
                <w:i/>
                <w:szCs w:val="24"/>
              </w:rPr>
            </w:pPr>
            <w:r w:rsidRPr="005C2A1D">
              <w:rPr>
                <w:rFonts w:cs="Arial"/>
                <w:b/>
                <w:i/>
                <w:szCs w:val="24"/>
              </w:rPr>
              <w:t>Key:</w:t>
            </w:r>
          </w:p>
          <w:tbl>
            <w:tblPr>
              <w:tblW w:w="10560" w:type="dxa"/>
              <w:tblInd w:w="93" w:type="dxa"/>
              <w:tblLayout w:type="fixed"/>
              <w:tblLook w:val="04A0"/>
            </w:tblPr>
            <w:tblGrid>
              <w:gridCol w:w="10560"/>
            </w:tblGrid>
            <w:tr w:rsidR="00BA3875" w:rsidRPr="009D30EF" w:rsidTr="005C2A1D">
              <w:trPr>
                <w:trHeight w:val="570"/>
              </w:trPr>
              <w:tc>
                <w:tcPr>
                  <w:tcW w:w="10560" w:type="dxa"/>
                  <w:vAlign w:val="bottom"/>
                </w:tcPr>
                <w:p w:rsidR="005C2A1D" w:rsidRDefault="00BA3875" w:rsidP="00FE4A25">
                  <w:pPr>
                    <w:widowControl/>
                    <w:overflowPunct/>
                    <w:autoSpaceDE/>
                    <w:adjustRightInd/>
                    <w:rPr>
                      <w:rFonts w:cs="Arial"/>
                      <w:i/>
                      <w:szCs w:val="24"/>
                      <w:lang w:eastAsia="en-GB"/>
                    </w:rPr>
                  </w:pPr>
                  <w:r w:rsidRPr="009D30EF">
                    <w:rPr>
                      <w:rFonts w:cs="Arial"/>
                      <w:i/>
                      <w:szCs w:val="24"/>
                      <w:lang w:eastAsia="en-GB"/>
                    </w:rPr>
                    <w:t>*Indicates values that have been suppressed due to the potential</w:t>
                  </w:r>
                </w:p>
                <w:p w:rsidR="00BA3875" w:rsidRPr="009D30EF" w:rsidRDefault="00BA3875" w:rsidP="00FE4A25">
                  <w:pPr>
                    <w:widowControl/>
                    <w:overflowPunct/>
                    <w:autoSpaceDE/>
                    <w:adjustRightInd/>
                    <w:rPr>
                      <w:rFonts w:cs="Arial"/>
                      <w:i/>
                      <w:szCs w:val="24"/>
                      <w:lang w:eastAsia="en-GB"/>
                    </w:rPr>
                  </w:pPr>
                  <w:r w:rsidRPr="009D30EF">
                    <w:rPr>
                      <w:rFonts w:cs="Arial"/>
                      <w:i/>
                      <w:szCs w:val="24"/>
                      <w:lang w:eastAsia="en-GB"/>
                    </w:rPr>
                    <w:t xml:space="preserve"> risk of disclosure and to help maintain patient confidentiality.  </w:t>
                  </w:r>
                </w:p>
                <w:tbl>
                  <w:tblPr>
                    <w:tblW w:w="0" w:type="auto"/>
                    <w:tblLayout w:type="fixed"/>
                    <w:tblCellMar>
                      <w:left w:w="30" w:type="dxa"/>
                      <w:right w:w="30" w:type="dxa"/>
                    </w:tblCellMar>
                    <w:tblLook w:val="04A0"/>
                  </w:tblPr>
                  <w:tblGrid>
                    <w:gridCol w:w="3881"/>
                  </w:tblGrid>
                  <w:tr w:rsidR="00BA3875" w:rsidRPr="009D30EF" w:rsidTr="00FE2455">
                    <w:trPr>
                      <w:trHeight w:val="113"/>
                    </w:trPr>
                    <w:tc>
                      <w:tcPr>
                        <w:tcW w:w="3881" w:type="dxa"/>
                        <w:shd w:val="solid" w:color="FFFFFF" w:fill="auto"/>
                      </w:tcPr>
                      <w:p w:rsidR="00BA3875" w:rsidRPr="009D30EF" w:rsidRDefault="00BA3875" w:rsidP="00FE4A25">
                        <w:pPr>
                          <w:widowControl/>
                          <w:overflowPunct/>
                          <w:rPr>
                            <w:rFonts w:cs="Arial"/>
                            <w:i/>
                            <w:color w:val="000000"/>
                            <w:szCs w:val="24"/>
                            <w:lang w:eastAsia="en-GB"/>
                          </w:rPr>
                        </w:pPr>
                      </w:p>
                    </w:tc>
                  </w:tr>
                </w:tbl>
                <w:p w:rsidR="00BA3875" w:rsidRPr="009D30EF" w:rsidRDefault="00BA3875" w:rsidP="00FE4A25">
                  <w:pPr>
                    <w:widowControl/>
                    <w:overflowPunct/>
                    <w:autoSpaceDE/>
                    <w:autoSpaceDN/>
                    <w:adjustRightInd/>
                    <w:rPr>
                      <w:rFonts w:cs="Arial"/>
                      <w:i/>
                      <w:szCs w:val="24"/>
                      <w:lang w:eastAsia="en-GB"/>
                    </w:rPr>
                  </w:pPr>
                </w:p>
              </w:tc>
            </w:tr>
          </w:tbl>
          <w:p w:rsidR="00BA3875" w:rsidRPr="009D30EF" w:rsidRDefault="00BA3875" w:rsidP="009D30EF">
            <w:pPr>
              <w:pStyle w:val="DeptBullets"/>
              <w:numPr>
                <w:ilvl w:val="0"/>
                <w:numId w:val="0"/>
              </w:numPr>
              <w:tabs>
                <w:tab w:val="left" w:pos="720"/>
              </w:tabs>
              <w:spacing w:after="0"/>
              <w:rPr>
                <w:rFonts w:cs="Arial"/>
                <w:b/>
                <w:i/>
                <w:szCs w:val="24"/>
              </w:rPr>
            </w:pPr>
            <w:r w:rsidRPr="009D30EF">
              <w:rPr>
                <w:rFonts w:cs="Arial"/>
                <w:b/>
                <w:i/>
                <w:szCs w:val="24"/>
              </w:rPr>
              <w:t>Codes:</w:t>
            </w:r>
          </w:p>
          <w:p w:rsidR="00BA3875" w:rsidRPr="009D30EF" w:rsidRDefault="00BA3875" w:rsidP="00FE4A25">
            <w:pPr>
              <w:rPr>
                <w:rFonts w:cs="Arial"/>
                <w:i/>
                <w:szCs w:val="24"/>
                <w:lang w:eastAsia="en-GB"/>
              </w:rPr>
            </w:pPr>
            <w:r w:rsidRPr="009D30EF">
              <w:rPr>
                <w:rFonts w:cs="Arial"/>
                <w:i/>
                <w:szCs w:val="24"/>
                <w:lang w:eastAsia="en-GB"/>
              </w:rPr>
              <w:t>E40 – E46   Malnutrition</w:t>
            </w:r>
          </w:p>
          <w:p w:rsidR="00BA3875" w:rsidRPr="009D30EF" w:rsidRDefault="00BA3875" w:rsidP="00FE4A25">
            <w:pPr>
              <w:rPr>
                <w:rFonts w:cs="Arial"/>
                <w:i/>
                <w:szCs w:val="24"/>
              </w:rPr>
            </w:pPr>
            <w:r w:rsidRPr="009D30EF">
              <w:rPr>
                <w:rFonts w:cs="Arial"/>
                <w:i/>
                <w:szCs w:val="24"/>
              </w:rPr>
              <w:t>E50 – E64   Other nutritional deficiencies</w:t>
            </w:r>
          </w:p>
          <w:p w:rsidR="00BA3875" w:rsidRPr="009D30EF" w:rsidRDefault="00BA3875" w:rsidP="00FE4A25">
            <w:pPr>
              <w:rPr>
                <w:rFonts w:cs="Arial"/>
                <w:i/>
                <w:szCs w:val="24"/>
              </w:rPr>
            </w:pPr>
            <w:r w:rsidRPr="009D30EF">
              <w:rPr>
                <w:rFonts w:cs="Arial"/>
                <w:i/>
                <w:szCs w:val="24"/>
              </w:rPr>
              <w:t>E65 – 68   Obesity and other hyperalimentation</w:t>
            </w:r>
          </w:p>
          <w:p w:rsidR="009D30EF" w:rsidRPr="009D30EF" w:rsidRDefault="00BA3875" w:rsidP="009D30EF">
            <w:pPr>
              <w:rPr>
                <w:rFonts w:cs="Arial"/>
                <w:i/>
                <w:szCs w:val="24"/>
                <w:lang w:eastAsia="en-GB"/>
              </w:rPr>
            </w:pPr>
            <w:r w:rsidRPr="009D30EF">
              <w:rPr>
                <w:rFonts w:cs="Arial"/>
                <w:i/>
                <w:szCs w:val="24"/>
                <w:lang w:eastAsia="en-GB"/>
              </w:rPr>
              <w:t xml:space="preserve">D508   </w:t>
            </w:r>
            <w:r w:rsidR="009D30EF" w:rsidRPr="009D30EF">
              <w:rPr>
                <w:rFonts w:cs="Arial"/>
                <w:i/>
                <w:szCs w:val="24"/>
                <w:lang w:eastAsia="en-GB"/>
              </w:rPr>
              <w:t>Other iron deficiency anaemias</w:t>
            </w:r>
          </w:p>
          <w:p w:rsidR="00BA3875" w:rsidRPr="009D30EF" w:rsidRDefault="009D30EF" w:rsidP="009D30EF">
            <w:pPr>
              <w:rPr>
                <w:rFonts w:cs="Arial"/>
                <w:szCs w:val="24"/>
                <w:lang w:eastAsia="en-GB"/>
              </w:rPr>
            </w:pPr>
            <w:r w:rsidRPr="009D30EF">
              <w:rPr>
                <w:rFonts w:cs="Arial"/>
                <w:i/>
                <w:szCs w:val="24"/>
              </w:rPr>
              <w:t>D538</w:t>
            </w:r>
            <w:r w:rsidRPr="009D30EF">
              <w:rPr>
                <w:rFonts w:cs="Arial"/>
                <w:i/>
                <w:szCs w:val="24"/>
              </w:rPr>
              <w:tab/>
              <w:t xml:space="preserve"> Other specified nutritional anaemias</w:t>
            </w:r>
          </w:p>
        </w:tc>
      </w:tr>
    </w:tbl>
    <w:p w:rsidR="00137D72" w:rsidRDefault="00137D72" w:rsidP="00137D72">
      <w:pPr>
        <w:widowControl/>
        <w:suppressAutoHyphens/>
        <w:overflowPunct/>
        <w:autoSpaceDE/>
        <w:autoSpaceDN/>
        <w:adjustRightInd/>
        <w:spacing w:after="120" w:line="240" w:lineRule="atLeast"/>
        <w:ind w:left="567" w:right="84" w:hanging="567"/>
        <w:jc w:val="both"/>
        <w:textAlignment w:val="auto"/>
        <w:rPr>
          <w:rFonts w:cs="Arial"/>
          <w:szCs w:val="24"/>
          <w:u w:val="single"/>
          <w:lang w:eastAsia="zh-CN"/>
        </w:rPr>
      </w:pPr>
    </w:p>
    <w:p w:rsidR="00E53E15" w:rsidRPr="00507A72" w:rsidRDefault="00E53E15" w:rsidP="00137D72">
      <w:pPr>
        <w:widowControl/>
        <w:suppressAutoHyphens/>
        <w:overflowPunct/>
        <w:autoSpaceDE/>
        <w:autoSpaceDN/>
        <w:adjustRightInd/>
        <w:spacing w:after="120" w:line="240" w:lineRule="atLeast"/>
        <w:ind w:left="567" w:right="84" w:hanging="567"/>
        <w:jc w:val="both"/>
        <w:textAlignment w:val="auto"/>
        <w:rPr>
          <w:rFonts w:cs="Arial"/>
          <w:szCs w:val="24"/>
          <w:u w:val="single"/>
          <w:lang w:eastAsia="zh-CN"/>
        </w:rPr>
      </w:pPr>
      <w:r w:rsidRPr="00507A72">
        <w:rPr>
          <w:rFonts w:cs="Arial"/>
          <w:szCs w:val="24"/>
          <w:u w:val="single"/>
          <w:lang w:eastAsia="zh-CN"/>
        </w:rPr>
        <w:t>Northern Ireland</w:t>
      </w:r>
    </w:p>
    <w:p w:rsidR="00551022" w:rsidRPr="004968BA" w:rsidRDefault="00551022" w:rsidP="0061159F">
      <w:pPr>
        <w:ind w:right="84"/>
        <w:rPr>
          <w:rFonts w:cs="Arial"/>
        </w:rPr>
      </w:pPr>
      <w:r w:rsidRPr="004968BA">
        <w:rPr>
          <w:rFonts w:cs="Arial"/>
          <w:color w:val="000000"/>
        </w:rPr>
        <w:t>No data available.</w:t>
      </w:r>
    </w:p>
    <w:p w:rsidR="00137D72" w:rsidRDefault="00137D72" w:rsidP="00137D72">
      <w:pPr>
        <w:widowControl/>
        <w:suppressAutoHyphens/>
        <w:overflowPunct/>
        <w:autoSpaceDE/>
        <w:autoSpaceDN/>
        <w:adjustRightInd/>
        <w:spacing w:after="120" w:line="240" w:lineRule="atLeast"/>
        <w:ind w:left="567" w:right="84" w:hanging="567"/>
        <w:jc w:val="both"/>
        <w:textAlignment w:val="auto"/>
        <w:rPr>
          <w:rFonts w:cs="Arial"/>
          <w:szCs w:val="24"/>
          <w:u w:val="single"/>
          <w:lang w:eastAsia="zh-CN"/>
        </w:rPr>
      </w:pPr>
    </w:p>
    <w:p w:rsidR="00E53E15" w:rsidRDefault="00507A72" w:rsidP="00137D72">
      <w:pPr>
        <w:widowControl/>
        <w:suppressAutoHyphens/>
        <w:overflowPunct/>
        <w:autoSpaceDE/>
        <w:autoSpaceDN/>
        <w:adjustRightInd/>
        <w:spacing w:after="120" w:line="240" w:lineRule="atLeast"/>
        <w:ind w:left="567" w:right="84" w:hanging="567"/>
        <w:jc w:val="both"/>
        <w:textAlignment w:val="auto"/>
        <w:rPr>
          <w:rFonts w:cs="Arial"/>
          <w:szCs w:val="24"/>
          <w:u w:val="single"/>
          <w:lang w:eastAsia="zh-CN"/>
        </w:rPr>
      </w:pPr>
      <w:r>
        <w:rPr>
          <w:rFonts w:cs="Arial"/>
          <w:szCs w:val="24"/>
          <w:u w:val="single"/>
          <w:lang w:eastAsia="zh-CN"/>
        </w:rPr>
        <w:t>Jersey</w:t>
      </w:r>
    </w:p>
    <w:tbl>
      <w:tblPr>
        <w:tblStyle w:val="TableGrid"/>
        <w:tblW w:w="8505" w:type="dxa"/>
        <w:tblInd w:w="108" w:type="dxa"/>
        <w:tblLayout w:type="fixed"/>
        <w:tblLook w:val="04A0"/>
      </w:tblPr>
      <w:tblGrid>
        <w:gridCol w:w="2268"/>
        <w:gridCol w:w="800"/>
        <w:gridCol w:w="760"/>
        <w:gridCol w:w="41"/>
        <w:gridCol w:w="801"/>
        <w:gridCol w:w="801"/>
        <w:gridCol w:w="40"/>
        <w:gridCol w:w="761"/>
        <w:gridCol w:w="801"/>
        <w:gridCol w:w="716"/>
        <w:gridCol w:w="716"/>
      </w:tblGrid>
      <w:tr w:rsidR="005C2A1D" w:rsidTr="00B016AD">
        <w:trPr>
          <w:tblHeader/>
        </w:trPr>
        <w:tc>
          <w:tcPr>
            <w:tcW w:w="8505" w:type="dxa"/>
            <w:gridSpan w:val="11"/>
          </w:tcPr>
          <w:p w:rsidR="005C2A1D" w:rsidRPr="00B016AD" w:rsidRDefault="00AA3C1D" w:rsidP="005C2A1D">
            <w:pPr>
              <w:pStyle w:val="ListParagraph"/>
              <w:ind w:left="0"/>
              <w:jc w:val="both"/>
              <w:rPr>
                <w:rFonts w:cs="Arial"/>
                <w:b/>
                <w:szCs w:val="24"/>
              </w:rPr>
            </w:pPr>
            <w:r w:rsidRPr="00AA3C1D">
              <w:rPr>
                <w:rFonts w:cs="Arial"/>
                <w:b/>
                <w:szCs w:val="24"/>
                <w:u w:val="single"/>
              </w:rPr>
              <w:t>Table 5</w:t>
            </w:r>
            <w:r w:rsidR="00C85F24">
              <w:rPr>
                <w:rFonts w:cs="Arial"/>
                <w:b/>
                <w:szCs w:val="24"/>
                <w:u w:val="single"/>
              </w:rPr>
              <w:t>7</w:t>
            </w:r>
            <w:r>
              <w:rPr>
                <w:rFonts w:cs="Arial"/>
                <w:b/>
                <w:szCs w:val="24"/>
              </w:rPr>
              <w:t xml:space="preserve">. </w:t>
            </w:r>
            <w:r w:rsidR="005C2A1D" w:rsidRPr="00B016AD">
              <w:rPr>
                <w:rFonts w:cs="Arial"/>
                <w:b/>
                <w:szCs w:val="24"/>
              </w:rPr>
              <w:t xml:space="preserve">Summary data from the </w:t>
            </w:r>
            <w:r w:rsidR="005C2A1D" w:rsidRPr="00B016AD">
              <w:rPr>
                <w:rFonts w:cs="Arial"/>
                <w:b/>
                <w:szCs w:val="24"/>
                <w:u w:val="single"/>
              </w:rPr>
              <w:t>Jersey</w:t>
            </w:r>
            <w:r w:rsidR="005C2A1D" w:rsidRPr="00B016AD">
              <w:rPr>
                <w:rFonts w:cs="Arial"/>
                <w:b/>
                <w:szCs w:val="24"/>
              </w:rPr>
              <w:t xml:space="preserve"> Child Measurement Programme (based on e</w:t>
            </w:r>
            <w:r w:rsidR="00B016AD" w:rsidRPr="00B016AD">
              <w:rPr>
                <w:rFonts w:cs="Arial"/>
                <w:b/>
                <w:szCs w:val="24"/>
              </w:rPr>
              <w:t>pidemiological BMI definitions), 2012/13 to 2014/15</w:t>
            </w:r>
          </w:p>
          <w:p w:rsidR="005C2A1D" w:rsidRPr="00B016AD" w:rsidRDefault="005C2A1D" w:rsidP="005C2A1D">
            <w:pPr>
              <w:pStyle w:val="ListParagraph"/>
              <w:ind w:left="0"/>
              <w:jc w:val="both"/>
              <w:rPr>
                <w:rFonts w:cs="Arial"/>
                <w:b/>
                <w:szCs w:val="24"/>
              </w:rPr>
            </w:pPr>
          </w:p>
          <w:p w:rsidR="005C2A1D" w:rsidRPr="00B016AD" w:rsidRDefault="005C2A1D" w:rsidP="00B016AD">
            <w:pPr>
              <w:pStyle w:val="ListParagraph"/>
              <w:ind w:left="1230" w:hanging="1230"/>
              <w:rPr>
                <w:rFonts w:cs="Arial"/>
                <w:b/>
                <w:szCs w:val="24"/>
              </w:rPr>
            </w:pPr>
            <w:r w:rsidRPr="00B016AD">
              <w:rPr>
                <w:rFonts w:cs="Arial"/>
                <w:b/>
                <w:szCs w:val="24"/>
              </w:rPr>
              <w:t xml:space="preserve">Source: </w:t>
            </w:r>
            <w:r w:rsidRPr="00B016AD">
              <w:rPr>
                <w:rFonts w:cs="Arial"/>
                <w:szCs w:val="24"/>
              </w:rPr>
              <w:t>Public Health Jersey</w:t>
            </w:r>
            <w:r w:rsidRPr="00B016AD">
              <w:rPr>
                <w:rFonts w:cs="Arial"/>
                <w:b/>
                <w:szCs w:val="24"/>
              </w:rPr>
              <w:t xml:space="preserve"> </w:t>
            </w:r>
          </w:p>
        </w:tc>
      </w:tr>
      <w:tr w:rsidR="005C2A1D" w:rsidTr="00760FE1">
        <w:tc>
          <w:tcPr>
            <w:tcW w:w="2268" w:type="dxa"/>
            <w:vAlign w:val="bottom"/>
          </w:tcPr>
          <w:p w:rsidR="005C2A1D" w:rsidRPr="00B016AD" w:rsidRDefault="005C2A1D" w:rsidP="007F5E0F">
            <w:pPr>
              <w:rPr>
                <w:rFonts w:cs="Arial"/>
                <w:b/>
                <w:bCs/>
                <w:i/>
                <w:iCs/>
                <w:color w:val="000000"/>
                <w:szCs w:val="24"/>
                <w:lang w:eastAsia="en-GB"/>
              </w:rPr>
            </w:pPr>
            <w:r w:rsidRPr="00B016AD">
              <w:rPr>
                <w:rFonts w:cs="Arial"/>
                <w:b/>
                <w:bCs/>
                <w:i/>
                <w:iCs/>
                <w:color w:val="000000"/>
                <w:szCs w:val="24"/>
                <w:lang w:eastAsia="en-GB"/>
              </w:rPr>
              <w:t>Numbers</w:t>
            </w:r>
          </w:p>
        </w:tc>
        <w:tc>
          <w:tcPr>
            <w:tcW w:w="1601" w:type="dxa"/>
            <w:gridSpan w:val="3"/>
          </w:tcPr>
          <w:p w:rsidR="005C2A1D" w:rsidRPr="00B016AD" w:rsidRDefault="005C2A1D" w:rsidP="003D0767">
            <w:pPr>
              <w:pStyle w:val="ListParagraph"/>
              <w:ind w:left="0"/>
              <w:jc w:val="center"/>
              <w:rPr>
                <w:rFonts w:cs="Arial"/>
                <w:b/>
                <w:szCs w:val="24"/>
              </w:rPr>
            </w:pPr>
            <w:r w:rsidRPr="00B016AD">
              <w:rPr>
                <w:rFonts w:cs="Arial"/>
                <w:b/>
                <w:szCs w:val="24"/>
              </w:rPr>
              <w:t>2012</w:t>
            </w:r>
            <w:r w:rsidR="003D0767" w:rsidRPr="00B016AD">
              <w:rPr>
                <w:rFonts w:cs="Arial"/>
                <w:b/>
                <w:szCs w:val="24"/>
              </w:rPr>
              <w:t>/13</w:t>
            </w:r>
          </w:p>
          <w:p w:rsidR="00B016AD" w:rsidRPr="00B016AD" w:rsidRDefault="003D0767" w:rsidP="003D0767">
            <w:pPr>
              <w:pStyle w:val="ListParagraph"/>
              <w:ind w:left="0"/>
              <w:rPr>
                <w:rFonts w:cs="Arial"/>
                <w:b/>
                <w:szCs w:val="24"/>
              </w:rPr>
            </w:pPr>
            <w:r w:rsidRPr="00B016AD">
              <w:rPr>
                <w:rFonts w:cs="Arial"/>
                <w:b/>
                <w:szCs w:val="24"/>
              </w:rPr>
              <w:t xml:space="preserve">   </w:t>
            </w:r>
          </w:p>
          <w:p w:rsidR="005C2A1D" w:rsidRPr="00B016AD" w:rsidRDefault="00B016AD" w:rsidP="003D0767">
            <w:pPr>
              <w:pStyle w:val="ListParagraph"/>
              <w:ind w:left="0"/>
              <w:rPr>
                <w:rFonts w:cs="Arial"/>
                <w:b/>
                <w:szCs w:val="24"/>
              </w:rPr>
            </w:pPr>
            <w:r w:rsidRPr="00B016AD">
              <w:rPr>
                <w:rFonts w:cs="Arial"/>
                <w:b/>
                <w:szCs w:val="24"/>
              </w:rPr>
              <w:t xml:space="preserve">  F</w:t>
            </w:r>
            <w:r w:rsidR="003D0767" w:rsidRPr="00B016AD">
              <w:rPr>
                <w:rFonts w:cs="Arial"/>
                <w:b/>
                <w:szCs w:val="24"/>
              </w:rPr>
              <w:t xml:space="preserve">          </w:t>
            </w:r>
            <w:r w:rsidRPr="00B016AD">
              <w:rPr>
                <w:rFonts w:cs="Arial"/>
                <w:b/>
                <w:szCs w:val="24"/>
              </w:rPr>
              <w:t>M</w:t>
            </w:r>
          </w:p>
        </w:tc>
        <w:tc>
          <w:tcPr>
            <w:tcW w:w="1602" w:type="dxa"/>
            <w:gridSpan w:val="2"/>
          </w:tcPr>
          <w:p w:rsidR="005C2A1D" w:rsidRPr="00B016AD" w:rsidRDefault="003D0767" w:rsidP="003D0767">
            <w:pPr>
              <w:pStyle w:val="ListParagraph"/>
              <w:ind w:left="0"/>
              <w:jc w:val="center"/>
              <w:rPr>
                <w:rFonts w:cs="Arial"/>
                <w:b/>
                <w:szCs w:val="24"/>
              </w:rPr>
            </w:pPr>
            <w:r w:rsidRPr="00B016AD">
              <w:rPr>
                <w:rFonts w:cs="Arial"/>
                <w:b/>
                <w:szCs w:val="24"/>
              </w:rPr>
              <w:t>2013/14</w:t>
            </w:r>
          </w:p>
          <w:p w:rsidR="00B016AD" w:rsidRPr="00B016AD" w:rsidRDefault="003D0767" w:rsidP="00241955">
            <w:pPr>
              <w:pStyle w:val="ListParagraph"/>
              <w:ind w:left="0"/>
              <w:rPr>
                <w:rFonts w:cs="Arial"/>
                <w:b/>
                <w:szCs w:val="24"/>
              </w:rPr>
            </w:pPr>
            <w:r w:rsidRPr="00B016AD">
              <w:rPr>
                <w:rFonts w:cs="Arial"/>
                <w:b/>
                <w:szCs w:val="24"/>
              </w:rPr>
              <w:t xml:space="preserve">    </w:t>
            </w:r>
          </w:p>
          <w:p w:rsidR="003D0767" w:rsidRPr="00B016AD" w:rsidRDefault="00B016AD" w:rsidP="00760FE1">
            <w:pPr>
              <w:pStyle w:val="ListParagraph"/>
              <w:ind w:left="0"/>
              <w:rPr>
                <w:rFonts w:cs="Arial"/>
                <w:b/>
                <w:szCs w:val="24"/>
              </w:rPr>
            </w:pPr>
            <w:r w:rsidRPr="00B016AD">
              <w:rPr>
                <w:rFonts w:cs="Arial"/>
                <w:b/>
                <w:szCs w:val="24"/>
              </w:rPr>
              <w:t xml:space="preserve">  F</w:t>
            </w:r>
            <w:r w:rsidR="003D0767" w:rsidRPr="00B016AD">
              <w:rPr>
                <w:rFonts w:cs="Arial"/>
                <w:b/>
                <w:szCs w:val="24"/>
              </w:rPr>
              <w:t xml:space="preserve">      </w:t>
            </w:r>
            <w:r w:rsidR="00760FE1">
              <w:rPr>
                <w:rFonts w:cs="Arial"/>
                <w:b/>
                <w:szCs w:val="24"/>
              </w:rPr>
              <w:t xml:space="preserve">  </w:t>
            </w:r>
            <w:r w:rsidR="003D0767" w:rsidRPr="00B016AD">
              <w:rPr>
                <w:rFonts w:cs="Arial"/>
                <w:b/>
                <w:szCs w:val="24"/>
              </w:rPr>
              <w:t xml:space="preserve"> </w:t>
            </w:r>
            <w:r w:rsidR="00760FE1">
              <w:rPr>
                <w:rFonts w:cs="Arial"/>
                <w:b/>
                <w:szCs w:val="24"/>
              </w:rPr>
              <w:t xml:space="preserve"> </w:t>
            </w:r>
            <w:r w:rsidR="003D0767" w:rsidRPr="00B016AD">
              <w:rPr>
                <w:rFonts w:cs="Arial"/>
                <w:b/>
                <w:szCs w:val="24"/>
              </w:rPr>
              <w:t xml:space="preserve"> </w:t>
            </w:r>
            <w:r w:rsidRPr="00B016AD">
              <w:rPr>
                <w:rFonts w:cs="Arial"/>
                <w:b/>
                <w:szCs w:val="24"/>
              </w:rPr>
              <w:t>M</w:t>
            </w:r>
          </w:p>
        </w:tc>
        <w:tc>
          <w:tcPr>
            <w:tcW w:w="1602" w:type="dxa"/>
            <w:gridSpan w:val="3"/>
          </w:tcPr>
          <w:p w:rsidR="005C2A1D" w:rsidRPr="00B016AD" w:rsidRDefault="003D0767" w:rsidP="003D0767">
            <w:pPr>
              <w:pStyle w:val="ListParagraph"/>
              <w:ind w:left="0"/>
              <w:jc w:val="center"/>
              <w:rPr>
                <w:rFonts w:cs="Arial"/>
                <w:b/>
                <w:szCs w:val="24"/>
              </w:rPr>
            </w:pPr>
            <w:r w:rsidRPr="00B016AD">
              <w:rPr>
                <w:rFonts w:cs="Arial"/>
                <w:b/>
                <w:szCs w:val="24"/>
              </w:rPr>
              <w:t>2014/15</w:t>
            </w:r>
          </w:p>
          <w:p w:rsidR="00B016AD" w:rsidRPr="00B016AD" w:rsidRDefault="003D0767" w:rsidP="00241955">
            <w:pPr>
              <w:pStyle w:val="ListParagraph"/>
              <w:ind w:left="0"/>
              <w:rPr>
                <w:rFonts w:cs="Arial"/>
                <w:b/>
                <w:szCs w:val="24"/>
              </w:rPr>
            </w:pPr>
            <w:r w:rsidRPr="00B016AD">
              <w:rPr>
                <w:rFonts w:cs="Arial"/>
                <w:b/>
                <w:szCs w:val="24"/>
              </w:rPr>
              <w:t xml:space="preserve">   </w:t>
            </w:r>
          </w:p>
          <w:p w:rsidR="003D0767" w:rsidRPr="00B016AD" w:rsidRDefault="00B016AD" w:rsidP="00241955">
            <w:pPr>
              <w:pStyle w:val="ListParagraph"/>
              <w:ind w:left="0"/>
              <w:rPr>
                <w:rFonts w:cs="Arial"/>
                <w:b/>
                <w:szCs w:val="24"/>
              </w:rPr>
            </w:pPr>
            <w:r w:rsidRPr="00B016AD">
              <w:rPr>
                <w:rFonts w:cs="Arial"/>
                <w:b/>
                <w:szCs w:val="24"/>
              </w:rPr>
              <w:t xml:space="preserve">  F</w:t>
            </w:r>
            <w:r w:rsidR="003D0767" w:rsidRPr="00B016AD">
              <w:rPr>
                <w:rFonts w:cs="Arial"/>
                <w:b/>
                <w:szCs w:val="24"/>
              </w:rPr>
              <w:t xml:space="preserve">       </w:t>
            </w:r>
            <w:r w:rsidR="00760FE1">
              <w:rPr>
                <w:rFonts w:cs="Arial"/>
                <w:b/>
                <w:szCs w:val="24"/>
              </w:rPr>
              <w:t xml:space="preserve"> </w:t>
            </w:r>
            <w:r w:rsidR="003D0767" w:rsidRPr="00B016AD">
              <w:rPr>
                <w:rFonts w:cs="Arial"/>
                <w:b/>
                <w:szCs w:val="24"/>
              </w:rPr>
              <w:t xml:space="preserve">  </w:t>
            </w:r>
            <w:r w:rsidRPr="00B016AD">
              <w:rPr>
                <w:rFonts w:cs="Arial"/>
                <w:b/>
                <w:szCs w:val="24"/>
              </w:rPr>
              <w:t>M</w:t>
            </w:r>
          </w:p>
        </w:tc>
        <w:tc>
          <w:tcPr>
            <w:tcW w:w="1432" w:type="dxa"/>
            <w:gridSpan w:val="2"/>
          </w:tcPr>
          <w:p w:rsidR="005C2A1D" w:rsidRPr="00B016AD" w:rsidRDefault="003D0767" w:rsidP="003D0767">
            <w:pPr>
              <w:pStyle w:val="ListParagraph"/>
              <w:ind w:left="0"/>
              <w:jc w:val="center"/>
              <w:rPr>
                <w:rFonts w:cs="Arial"/>
                <w:b/>
                <w:szCs w:val="24"/>
              </w:rPr>
            </w:pPr>
            <w:r w:rsidRPr="00B016AD">
              <w:rPr>
                <w:rFonts w:cs="Arial"/>
                <w:b/>
                <w:szCs w:val="24"/>
              </w:rPr>
              <w:t>3 year average</w:t>
            </w:r>
            <w:r w:rsidR="00B016AD" w:rsidRPr="00B016AD">
              <w:rPr>
                <w:rFonts w:cs="Arial"/>
                <w:b/>
                <w:szCs w:val="24"/>
              </w:rPr>
              <w:t xml:space="preserve">/ year </w:t>
            </w:r>
          </w:p>
        </w:tc>
      </w:tr>
      <w:tr w:rsidR="003D0767" w:rsidTr="00B016AD">
        <w:tc>
          <w:tcPr>
            <w:tcW w:w="8505" w:type="dxa"/>
            <w:gridSpan w:val="11"/>
            <w:vAlign w:val="bottom"/>
          </w:tcPr>
          <w:p w:rsidR="003D0767" w:rsidRPr="00B016AD" w:rsidRDefault="003D0767" w:rsidP="008B2C94">
            <w:pPr>
              <w:pStyle w:val="ListParagraph"/>
              <w:spacing w:before="240"/>
              <w:ind w:left="0"/>
              <w:rPr>
                <w:rFonts w:cs="Arial"/>
                <w:b/>
                <w:szCs w:val="24"/>
              </w:rPr>
            </w:pPr>
            <w:r w:rsidRPr="00B016AD">
              <w:rPr>
                <w:rFonts w:cs="Arial"/>
                <w:b/>
                <w:bCs/>
                <w:color w:val="000000"/>
                <w:szCs w:val="24"/>
                <w:lang w:eastAsia="en-GB"/>
              </w:rPr>
              <w:t>4-5 yrs. olds</w:t>
            </w: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color w:val="000000"/>
                <w:szCs w:val="24"/>
                <w:lang w:eastAsia="en-GB"/>
              </w:rPr>
              <w:t>healthy weight</w:t>
            </w:r>
          </w:p>
        </w:tc>
        <w:tc>
          <w:tcPr>
            <w:tcW w:w="800" w:type="dxa"/>
            <w:vAlign w:val="bottom"/>
          </w:tcPr>
          <w:p w:rsidR="00B016AD" w:rsidRPr="00B016AD" w:rsidRDefault="00B016AD" w:rsidP="007F5E0F">
            <w:pPr>
              <w:jc w:val="center"/>
              <w:rPr>
                <w:rFonts w:cs="Arial"/>
                <w:color w:val="000000"/>
                <w:szCs w:val="24"/>
              </w:rPr>
            </w:pPr>
            <w:r w:rsidRPr="00B016AD">
              <w:rPr>
                <w:rFonts w:cs="Arial"/>
                <w:color w:val="000000"/>
                <w:szCs w:val="24"/>
              </w:rPr>
              <w:t>450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370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380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380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390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380</w:t>
            </w:r>
          </w:p>
        </w:tc>
        <w:tc>
          <w:tcPr>
            <w:tcW w:w="1432" w:type="dxa"/>
            <w:gridSpan w:val="2"/>
            <w:vMerge w:val="restart"/>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bCs/>
                <w:color w:val="000000"/>
                <w:szCs w:val="24"/>
                <w:lang w:eastAsia="en-GB"/>
              </w:rPr>
            </w:pPr>
            <w:r w:rsidRPr="00B016AD">
              <w:rPr>
                <w:rFonts w:cs="Arial"/>
                <w:b/>
                <w:bCs/>
                <w:color w:val="000000"/>
                <w:szCs w:val="24"/>
                <w:lang w:eastAsia="en-GB"/>
              </w:rPr>
              <w:t>obese</w:t>
            </w:r>
          </w:p>
        </w:tc>
        <w:tc>
          <w:tcPr>
            <w:tcW w:w="800" w:type="dxa"/>
            <w:vAlign w:val="bottom"/>
          </w:tcPr>
          <w:p w:rsidR="00B016AD" w:rsidRPr="00B016AD" w:rsidRDefault="00B016AD" w:rsidP="007F5E0F">
            <w:pPr>
              <w:jc w:val="center"/>
              <w:rPr>
                <w:rFonts w:cs="Arial"/>
                <w:color w:val="000000"/>
                <w:szCs w:val="24"/>
              </w:rPr>
            </w:pPr>
            <w:r w:rsidRPr="00B016AD">
              <w:rPr>
                <w:rFonts w:cs="Arial"/>
                <w:color w:val="000000"/>
                <w:szCs w:val="24"/>
              </w:rPr>
              <w:t>40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50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50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40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1432" w:type="dxa"/>
            <w:gridSpan w:val="2"/>
            <w:vMerge/>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bCs/>
                <w:color w:val="000000"/>
                <w:szCs w:val="24"/>
                <w:lang w:eastAsia="en-GB"/>
              </w:rPr>
            </w:pPr>
            <w:r w:rsidRPr="00B016AD">
              <w:rPr>
                <w:rFonts w:cs="Arial"/>
                <w:b/>
                <w:bCs/>
                <w:color w:val="000000"/>
                <w:szCs w:val="24"/>
                <w:lang w:eastAsia="en-GB"/>
              </w:rPr>
              <w:t>overweight</w:t>
            </w:r>
          </w:p>
        </w:tc>
        <w:tc>
          <w:tcPr>
            <w:tcW w:w="800" w:type="dxa"/>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70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1432" w:type="dxa"/>
            <w:gridSpan w:val="2"/>
            <w:vMerge/>
          </w:tcPr>
          <w:p w:rsidR="00B016AD" w:rsidRPr="00B016AD" w:rsidRDefault="00B016AD" w:rsidP="00241955">
            <w:pPr>
              <w:pStyle w:val="ListParagraph"/>
              <w:ind w:left="0"/>
              <w:rPr>
                <w:rFonts w:cs="Arial"/>
                <w:b/>
                <w:szCs w:val="24"/>
              </w:rPr>
            </w:pPr>
          </w:p>
        </w:tc>
      </w:tr>
      <w:tr w:rsidR="003D0767" w:rsidTr="00760FE1">
        <w:tc>
          <w:tcPr>
            <w:tcW w:w="2268" w:type="dxa"/>
            <w:vAlign w:val="bottom"/>
          </w:tcPr>
          <w:p w:rsidR="003D0767" w:rsidRPr="00B016AD" w:rsidRDefault="003D0767" w:rsidP="003D0767">
            <w:pPr>
              <w:jc w:val="right"/>
              <w:rPr>
                <w:rFonts w:cs="Arial"/>
                <w:b/>
                <w:bCs/>
                <w:color w:val="000000"/>
                <w:szCs w:val="24"/>
              </w:rPr>
            </w:pPr>
            <w:r w:rsidRPr="00B016AD">
              <w:rPr>
                <w:rFonts w:cs="Arial"/>
                <w:b/>
                <w:bCs/>
                <w:color w:val="000000"/>
                <w:szCs w:val="24"/>
              </w:rPr>
              <w:t>underweight</w:t>
            </w:r>
          </w:p>
        </w:tc>
        <w:tc>
          <w:tcPr>
            <w:tcW w:w="4805" w:type="dxa"/>
            <w:gridSpan w:val="8"/>
            <w:vAlign w:val="bottom"/>
          </w:tcPr>
          <w:p w:rsidR="003D0767" w:rsidRPr="00B016AD" w:rsidRDefault="00B016AD" w:rsidP="00241955">
            <w:pPr>
              <w:pStyle w:val="ListParagraph"/>
              <w:ind w:left="0"/>
              <w:rPr>
                <w:rFonts w:cs="Arial"/>
                <w:szCs w:val="24"/>
              </w:rPr>
            </w:pPr>
            <w:r>
              <w:rPr>
                <w:rFonts w:cs="Arial"/>
                <w:szCs w:val="24"/>
              </w:rPr>
              <w:t>n</w:t>
            </w:r>
            <w:r w:rsidR="003D0767" w:rsidRPr="00B016AD">
              <w:rPr>
                <w:rFonts w:cs="Arial"/>
                <w:szCs w:val="24"/>
              </w:rPr>
              <w:t>umbers too low for annual reporting</w:t>
            </w:r>
          </w:p>
        </w:tc>
        <w:tc>
          <w:tcPr>
            <w:tcW w:w="716" w:type="dxa"/>
          </w:tcPr>
          <w:p w:rsidR="003D0767" w:rsidRPr="00B016AD" w:rsidRDefault="00B016AD" w:rsidP="00241955">
            <w:pPr>
              <w:pStyle w:val="ListParagraph"/>
              <w:ind w:left="0"/>
              <w:rPr>
                <w:rFonts w:cs="Arial"/>
                <w:szCs w:val="24"/>
              </w:rPr>
            </w:pPr>
            <w:r w:rsidRPr="00B016AD">
              <w:rPr>
                <w:rFonts w:cs="Arial"/>
                <w:szCs w:val="24"/>
              </w:rPr>
              <w:t>&lt;5</w:t>
            </w:r>
          </w:p>
        </w:tc>
        <w:tc>
          <w:tcPr>
            <w:tcW w:w="716" w:type="dxa"/>
          </w:tcPr>
          <w:p w:rsidR="003D0767" w:rsidRPr="00B016AD" w:rsidRDefault="00B016AD" w:rsidP="00241955">
            <w:pPr>
              <w:pStyle w:val="ListParagraph"/>
              <w:ind w:left="0"/>
              <w:rPr>
                <w:rFonts w:cs="Arial"/>
                <w:szCs w:val="24"/>
              </w:rPr>
            </w:pPr>
            <w:r w:rsidRPr="00B016AD">
              <w:rPr>
                <w:rFonts w:cs="Arial"/>
                <w:szCs w:val="24"/>
              </w:rPr>
              <w:t>&lt;5</w:t>
            </w:r>
          </w:p>
        </w:tc>
      </w:tr>
      <w:tr w:rsidR="003D0767" w:rsidTr="00B016AD">
        <w:tc>
          <w:tcPr>
            <w:tcW w:w="8505" w:type="dxa"/>
            <w:gridSpan w:val="11"/>
          </w:tcPr>
          <w:p w:rsidR="003D0767" w:rsidRPr="00B016AD" w:rsidRDefault="003D0767" w:rsidP="00241955">
            <w:pPr>
              <w:pStyle w:val="ListParagraph"/>
              <w:ind w:left="0"/>
              <w:rPr>
                <w:rFonts w:cs="Arial"/>
                <w:b/>
                <w:szCs w:val="24"/>
              </w:rPr>
            </w:pPr>
          </w:p>
        </w:tc>
      </w:tr>
      <w:tr w:rsidR="003D0767" w:rsidTr="00B016AD">
        <w:tc>
          <w:tcPr>
            <w:tcW w:w="8505" w:type="dxa"/>
            <w:gridSpan w:val="11"/>
            <w:vAlign w:val="bottom"/>
          </w:tcPr>
          <w:p w:rsidR="003D0767" w:rsidRPr="00B016AD" w:rsidRDefault="003D0767" w:rsidP="008B2C94">
            <w:pPr>
              <w:pStyle w:val="ListParagraph"/>
              <w:spacing w:before="240"/>
              <w:ind w:left="0"/>
              <w:rPr>
                <w:rFonts w:cs="Arial"/>
                <w:b/>
                <w:szCs w:val="24"/>
              </w:rPr>
            </w:pPr>
            <w:r w:rsidRPr="00B016AD">
              <w:rPr>
                <w:rFonts w:cs="Arial"/>
                <w:b/>
                <w:bCs/>
                <w:color w:val="000000"/>
                <w:szCs w:val="24"/>
                <w:lang w:eastAsia="en-GB"/>
              </w:rPr>
              <w:t>10-11yr olds</w:t>
            </w: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color w:val="000000"/>
                <w:szCs w:val="24"/>
                <w:lang w:eastAsia="en-GB"/>
              </w:rPr>
              <w:t>healthy weight</w:t>
            </w:r>
          </w:p>
        </w:tc>
        <w:tc>
          <w:tcPr>
            <w:tcW w:w="800" w:type="dxa"/>
            <w:vAlign w:val="bottom"/>
          </w:tcPr>
          <w:p w:rsidR="00B016AD" w:rsidRPr="00B016AD" w:rsidRDefault="00B016AD" w:rsidP="007F5E0F">
            <w:pPr>
              <w:jc w:val="center"/>
              <w:rPr>
                <w:rFonts w:cs="Arial"/>
                <w:color w:val="000000"/>
                <w:szCs w:val="24"/>
              </w:rPr>
            </w:pPr>
            <w:r w:rsidRPr="00B016AD">
              <w:rPr>
                <w:rFonts w:cs="Arial"/>
                <w:color w:val="000000"/>
                <w:szCs w:val="24"/>
              </w:rPr>
              <w:t>280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250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310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300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280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250</w:t>
            </w:r>
          </w:p>
        </w:tc>
        <w:tc>
          <w:tcPr>
            <w:tcW w:w="1432" w:type="dxa"/>
            <w:gridSpan w:val="2"/>
            <w:vMerge w:val="restart"/>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bCs/>
                <w:color w:val="000000"/>
                <w:szCs w:val="24"/>
                <w:lang w:eastAsia="en-GB"/>
              </w:rPr>
              <w:t>obese</w:t>
            </w:r>
          </w:p>
        </w:tc>
        <w:tc>
          <w:tcPr>
            <w:tcW w:w="800" w:type="dxa"/>
            <w:vAlign w:val="bottom"/>
          </w:tcPr>
          <w:p w:rsidR="00B016AD" w:rsidRPr="00B016AD" w:rsidRDefault="00B016AD" w:rsidP="007F5E0F">
            <w:pPr>
              <w:jc w:val="center"/>
              <w:rPr>
                <w:rFonts w:cs="Arial"/>
                <w:color w:val="000000"/>
                <w:szCs w:val="24"/>
              </w:rPr>
            </w:pPr>
            <w:r w:rsidRPr="00B016AD">
              <w:rPr>
                <w:rFonts w:cs="Arial"/>
                <w:color w:val="000000"/>
                <w:szCs w:val="24"/>
              </w:rPr>
              <w:t>70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70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80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100</w:t>
            </w:r>
          </w:p>
        </w:tc>
        <w:tc>
          <w:tcPr>
            <w:tcW w:w="1432" w:type="dxa"/>
            <w:gridSpan w:val="2"/>
            <w:vMerge/>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bCs/>
                <w:color w:val="000000"/>
                <w:szCs w:val="24"/>
                <w:lang w:eastAsia="en-GB"/>
              </w:rPr>
            </w:pPr>
            <w:r w:rsidRPr="00B016AD">
              <w:rPr>
                <w:rFonts w:cs="Arial"/>
                <w:b/>
                <w:bCs/>
                <w:color w:val="000000"/>
                <w:szCs w:val="24"/>
                <w:lang w:eastAsia="en-GB"/>
              </w:rPr>
              <w:t>overweight</w:t>
            </w:r>
          </w:p>
        </w:tc>
        <w:tc>
          <w:tcPr>
            <w:tcW w:w="800" w:type="dxa"/>
            <w:vAlign w:val="bottom"/>
          </w:tcPr>
          <w:p w:rsidR="00B016AD" w:rsidRPr="00B016AD" w:rsidRDefault="00B016AD" w:rsidP="007F5E0F">
            <w:pPr>
              <w:jc w:val="center"/>
              <w:rPr>
                <w:rFonts w:cs="Arial"/>
                <w:color w:val="000000"/>
                <w:szCs w:val="24"/>
              </w:rPr>
            </w:pPr>
            <w:r w:rsidRPr="00B016AD">
              <w:rPr>
                <w:rFonts w:cs="Arial"/>
                <w:color w:val="000000"/>
                <w:szCs w:val="24"/>
              </w:rPr>
              <w:t>40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50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50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801" w:type="dxa"/>
            <w:gridSpan w:val="2"/>
            <w:vAlign w:val="bottom"/>
          </w:tcPr>
          <w:p w:rsidR="00B016AD" w:rsidRPr="00B016AD" w:rsidRDefault="00B016AD" w:rsidP="007F5E0F">
            <w:pPr>
              <w:jc w:val="center"/>
              <w:rPr>
                <w:rFonts w:cs="Arial"/>
                <w:color w:val="000000"/>
                <w:szCs w:val="24"/>
              </w:rPr>
            </w:pPr>
            <w:r w:rsidRPr="00B016AD">
              <w:rPr>
                <w:rFonts w:cs="Arial"/>
                <w:color w:val="000000"/>
                <w:szCs w:val="24"/>
              </w:rPr>
              <w:t>70</w:t>
            </w:r>
          </w:p>
        </w:tc>
        <w:tc>
          <w:tcPr>
            <w:tcW w:w="801" w:type="dxa"/>
            <w:vAlign w:val="bottom"/>
          </w:tcPr>
          <w:p w:rsidR="00B016AD" w:rsidRPr="00B016AD" w:rsidRDefault="00B016AD" w:rsidP="007F5E0F">
            <w:pPr>
              <w:jc w:val="center"/>
              <w:rPr>
                <w:rFonts w:cs="Arial"/>
                <w:color w:val="000000"/>
                <w:szCs w:val="24"/>
              </w:rPr>
            </w:pPr>
            <w:r w:rsidRPr="00B016AD">
              <w:rPr>
                <w:rFonts w:cs="Arial"/>
                <w:color w:val="000000"/>
                <w:szCs w:val="24"/>
              </w:rPr>
              <w:t>60</w:t>
            </w:r>
          </w:p>
        </w:tc>
        <w:tc>
          <w:tcPr>
            <w:tcW w:w="1432" w:type="dxa"/>
            <w:gridSpan w:val="2"/>
            <w:vMerge/>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bCs/>
                <w:color w:val="000000"/>
                <w:szCs w:val="24"/>
                <w:lang w:eastAsia="en-GB"/>
              </w:rPr>
            </w:pPr>
            <w:r w:rsidRPr="00B016AD">
              <w:rPr>
                <w:rFonts w:cs="Arial"/>
                <w:b/>
                <w:bCs/>
                <w:color w:val="000000"/>
                <w:szCs w:val="24"/>
                <w:lang w:eastAsia="en-GB"/>
              </w:rPr>
              <w:t>underweight</w:t>
            </w:r>
          </w:p>
        </w:tc>
        <w:tc>
          <w:tcPr>
            <w:tcW w:w="4805" w:type="dxa"/>
            <w:gridSpan w:val="8"/>
            <w:vAlign w:val="bottom"/>
          </w:tcPr>
          <w:p w:rsidR="00B016AD" w:rsidRPr="00B016AD" w:rsidRDefault="00B016AD" w:rsidP="00241955">
            <w:pPr>
              <w:pStyle w:val="ListParagraph"/>
              <w:ind w:left="0"/>
              <w:rPr>
                <w:rFonts w:cs="Arial"/>
                <w:b/>
                <w:szCs w:val="24"/>
              </w:rPr>
            </w:pPr>
            <w:r>
              <w:rPr>
                <w:rFonts w:cs="Arial"/>
                <w:szCs w:val="24"/>
              </w:rPr>
              <w:t>n</w:t>
            </w:r>
            <w:r w:rsidRPr="00B016AD">
              <w:rPr>
                <w:rFonts w:cs="Arial"/>
                <w:szCs w:val="24"/>
              </w:rPr>
              <w:t>umbers too low for annual reporting</w:t>
            </w:r>
          </w:p>
        </w:tc>
        <w:tc>
          <w:tcPr>
            <w:tcW w:w="716" w:type="dxa"/>
          </w:tcPr>
          <w:p w:rsidR="00B016AD" w:rsidRPr="00B016AD" w:rsidRDefault="00B016AD" w:rsidP="00241955">
            <w:pPr>
              <w:pStyle w:val="ListParagraph"/>
              <w:ind w:left="0"/>
              <w:rPr>
                <w:rFonts w:cs="Arial"/>
                <w:szCs w:val="24"/>
              </w:rPr>
            </w:pPr>
            <w:r w:rsidRPr="00B016AD">
              <w:rPr>
                <w:rFonts w:cs="Arial"/>
                <w:szCs w:val="24"/>
              </w:rPr>
              <w:t>&lt;5</w:t>
            </w:r>
          </w:p>
        </w:tc>
        <w:tc>
          <w:tcPr>
            <w:tcW w:w="716" w:type="dxa"/>
          </w:tcPr>
          <w:p w:rsidR="00B016AD" w:rsidRPr="00B016AD" w:rsidRDefault="00B016AD" w:rsidP="00241955">
            <w:pPr>
              <w:pStyle w:val="ListParagraph"/>
              <w:ind w:left="0"/>
              <w:rPr>
                <w:rFonts w:cs="Arial"/>
                <w:szCs w:val="24"/>
              </w:rPr>
            </w:pPr>
            <w:r w:rsidRPr="00B016AD">
              <w:rPr>
                <w:rFonts w:cs="Arial"/>
                <w:szCs w:val="24"/>
              </w:rPr>
              <w:t>&lt;5</w:t>
            </w:r>
          </w:p>
        </w:tc>
      </w:tr>
      <w:tr w:rsidR="00B016AD" w:rsidTr="00B016AD">
        <w:tc>
          <w:tcPr>
            <w:tcW w:w="8505" w:type="dxa"/>
            <w:gridSpan w:val="11"/>
          </w:tcPr>
          <w:p w:rsidR="00B016AD" w:rsidRPr="00B016AD" w:rsidRDefault="00B016AD" w:rsidP="00241955">
            <w:pPr>
              <w:pStyle w:val="ListParagraph"/>
              <w:ind w:left="0"/>
              <w:rPr>
                <w:rFonts w:cs="Arial"/>
                <w:b/>
                <w:szCs w:val="24"/>
              </w:rPr>
            </w:pPr>
          </w:p>
        </w:tc>
      </w:tr>
      <w:tr w:rsidR="003D0767" w:rsidTr="00B016AD">
        <w:tc>
          <w:tcPr>
            <w:tcW w:w="2268" w:type="dxa"/>
            <w:vAlign w:val="bottom"/>
          </w:tcPr>
          <w:p w:rsidR="003D0767" w:rsidRPr="00B016AD" w:rsidRDefault="003D0767" w:rsidP="007F5E0F">
            <w:pPr>
              <w:rPr>
                <w:rFonts w:cs="Arial"/>
                <w:b/>
                <w:bCs/>
                <w:i/>
                <w:iCs/>
                <w:color w:val="000000"/>
                <w:szCs w:val="24"/>
                <w:lang w:eastAsia="en-GB"/>
              </w:rPr>
            </w:pPr>
            <w:r w:rsidRPr="00B016AD">
              <w:rPr>
                <w:rFonts w:cs="Arial"/>
                <w:b/>
                <w:bCs/>
                <w:i/>
                <w:iCs/>
                <w:color w:val="000000"/>
                <w:szCs w:val="24"/>
                <w:lang w:eastAsia="en-GB"/>
              </w:rPr>
              <w:t>Proportions (calculated)</w:t>
            </w:r>
          </w:p>
        </w:tc>
        <w:tc>
          <w:tcPr>
            <w:tcW w:w="1560" w:type="dxa"/>
            <w:gridSpan w:val="2"/>
          </w:tcPr>
          <w:p w:rsidR="003D0767" w:rsidRPr="00B016AD" w:rsidRDefault="003D0767" w:rsidP="007F5E0F">
            <w:pPr>
              <w:pStyle w:val="ListParagraph"/>
              <w:ind w:left="0"/>
              <w:jc w:val="center"/>
              <w:rPr>
                <w:rFonts w:cs="Arial"/>
                <w:b/>
                <w:szCs w:val="24"/>
              </w:rPr>
            </w:pPr>
            <w:r w:rsidRPr="00B016AD">
              <w:rPr>
                <w:rFonts w:cs="Arial"/>
                <w:b/>
                <w:szCs w:val="24"/>
              </w:rPr>
              <w:t>2012/13</w:t>
            </w:r>
          </w:p>
          <w:p w:rsidR="00B016AD" w:rsidRDefault="003D0767" w:rsidP="007F5E0F">
            <w:pPr>
              <w:pStyle w:val="ListParagraph"/>
              <w:ind w:left="0"/>
              <w:rPr>
                <w:rFonts w:cs="Arial"/>
                <w:b/>
                <w:szCs w:val="24"/>
              </w:rPr>
            </w:pPr>
            <w:r w:rsidRPr="00B016AD">
              <w:rPr>
                <w:rFonts w:cs="Arial"/>
                <w:b/>
                <w:szCs w:val="24"/>
              </w:rPr>
              <w:t xml:space="preserve">  </w:t>
            </w:r>
          </w:p>
          <w:p w:rsidR="003D0767" w:rsidRPr="00B016AD" w:rsidRDefault="003D0767" w:rsidP="007F5E0F">
            <w:pPr>
              <w:pStyle w:val="ListParagraph"/>
              <w:ind w:left="0"/>
              <w:rPr>
                <w:rFonts w:cs="Arial"/>
                <w:b/>
                <w:szCs w:val="24"/>
              </w:rPr>
            </w:pPr>
            <w:r w:rsidRPr="00B016AD">
              <w:rPr>
                <w:rFonts w:cs="Arial"/>
                <w:b/>
                <w:szCs w:val="24"/>
              </w:rPr>
              <w:t xml:space="preserve"> </w:t>
            </w:r>
            <w:r w:rsidR="00B016AD">
              <w:rPr>
                <w:rFonts w:cs="Arial"/>
                <w:b/>
                <w:szCs w:val="24"/>
              </w:rPr>
              <w:t xml:space="preserve"> F       </w:t>
            </w:r>
            <w:r w:rsidR="00760FE1">
              <w:rPr>
                <w:rFonts w:cs="Arial"/>
                <w:b/>
                <w:szCs w:val="24"/>
              </w:rPr>
              <w:t xml:space="preserve"> </w:t>
            </w:r>
            <w:r w:rsidRPr="00B016AD">
              <w:rPr>
                <w:rFonts w:cs="Arial"/>
                <w:b/>
                <w:szCs w:val="24"/>
              </w:rPr>
              <w:t xml:space="preserve"> </w:t>
            </w:r>
            <w:r w:rsidR="00B016AD">
              <w:rPr>
                <w:rFonts w:cs="Arial"/>
                <w:b/>
                <w:szCs w:val="24"/>
              </w:rPr>
              <w:t>M</w:t>
            </w:r>
          </w:p>
        </w:tc>
        <w:tc>
          <w:tcPr>
            <w:tcW w:w="1683" w:type="dxa"/>
            <w:gridSpan w:val="4"/>
          </w:tcPr>
          <w:p w:rsidR="003D0767" w:rsidRPr="00B016AD" w:rsidRDefault="003D0767" w:rsidP="007F5E0F">
            <w:pPr>
              <w:pStyle w:val="ListParagraph"/>
              <w:ind w:left="0"/>
              <w:jc w:val="center"/>
              <w:rPr>
                <w:rFonts w:cs="Arial"/>
                <w:b/>
                <w:szCs w:val="24"/>
              </w:rPr>
            </w:pPr>
            <w:r w:rsidRPr="00B016AD">
              <w:rPr>
                <w:rFonts w:cs="Arial"/>
                <w:b/>
                <w:szCs w:val="24"/>
              </w:rPr>
              <w:t>2013/14</w:t>
            </w:r>
          </w:p>
          <w:p w:rsidR="00B016AD" w:rsidRDefault="003D0767" w:rsidP="007F5E0F">
            <w:pPr>
              <w:pStyle w:val="ListParagraph"/>
              <w:ind w:left="0"/>
              <w:rPr>
                <w:rFonts w:cs="Arial"/>
                <w:b/>
                <w:szCs w:val="24"/>
              </w:rPr>
            </w:pPr>
            <w:r w:rsidRPr="00B016AD">
              <w:rPr>
                <w:rFonts w:cs="Arial"/>
                <w:b/>
                <w:szCs w:val="24"/>
              </w:rPr>
              <w:t xml:space="preserve">    </w:t>
            </w:r>
          </w:p>
          <w:p w:rsidR="003D0767" w:rsidRPr="00B016AD" w:rsidRDefault="00B016AD" w:rsidP="00B016AD">
            <w:pPr>
              <w:pStyle w:val="ListParagraph"/>
              <w:ind w:left="0"/>
              <w:rPr>
                <w:rFonts w:cs="Arial"/>
                <w:b/>
                <w:szCs w:val="24"/>
              </w:rPr>
            </w:pPr>
            <w:r>
              <w:rPr>
                <w:rFonts w:cs="Arial"/>
                <w:b/>
                <w:szCs w:val="24"/>
              </w:rPr>
              <w:t xml:space="preserve">   F</w:t>
            </w:r>
            <w:r w:rsidR="003D0767" w:rsidRPr="00B016AD">
              <w:rPr>
                <w:rFonts w:cs="Arial"/>
                <w:b/>
                <w:szCs w:val="24"/>
              </w:rPr>
              <w:t xml:space="preserve">      </w:t>
            </w:r>
            <w:r w:rsidR="00760FE1">
              <w:rPr>
                <w:rFonts w:cs="Arial"/>
                <w:b/>
                <w:szCs w:val="24"/>
              </w:rPr>
              <w:t xml:space="preserve"> </w:t>
            </w:r>
            <w:r w:rsidR="003D0767" w:rsidRPr="00B016AD">
              <w:rPr>
                <w:rFonts w:cs="Arial"/>
                <w:b/>
                <w:szCs w:val="24"/>
              </w:rPr>
              <w:t xml:space="preserve">  </w:t>
            </w:r>
            <w:r>
              <w:rPr>
                <w:rFonts w:cs="Arial"/>
                <w:b/>
                <w:szCs w:val="24"/>
              </w:rPr>
              <w:t>M</w:t>
            </w:r>
          </w:p>
        </w:tc>
        <w:tc>
          <w:tcPr>
            <w:tcW w:w="1562" w:type="dxa"/>
            <w:gridSpan w:val="2"/>
          </w:tcPr>
          <w:p w:rsidR="003D0767" w:rsidRPr="00B016AD" w:rsidRDefault="003D0767" w:rsidP="007F5E0F">
            <w:pPr>
              <w:pStyle w:val="ListParagraph"/>
              <w:ind w:left="0"/>
              <w:jc w:val="center"/>
              <w:rPr>
                <w:rFonts w:cs="Arial"/>
                <w:b/>
                <w:szCs w:val="24"/>
              </w:rPr>
            </w:pPr>
            <w:r w:rsidRPr="00B016AD">
              <w:rPr>
                <w:rFonts w:cs="Arial"/>
                <w:b/>
                <w:szCs w:val="24"/>
              </w:rPr>
              <w:t>2014/15</w:t>
            </w:r>
          </w:p>
          <w:p w:rsidR="00B016AD" w:rsidRDefault="003D0767" w:rsidP="007F5E0F">
            <w:pPr>
              <w:pStyle w:val="ListParagraph"/>
              <w:ind w:left="0"/>
              <w:rPr>
                <w:rFonts w:cs="Arial"/>
                <w:b/>
                <w:szCs w:val="24"/>
              </w:rPr>
            </w:pPr>
            <w:r w:rsidRPr="00B016AD">
              <w:rPr>
                <w:rFonts w:cs="Arial"/>
                <w:b/>
                <w:szCs w:val="24"/>
              </w:rPr>
              <w:t xml:space="preserve">   </w:t>
            </w:r>
          </w:p>
          <w:p w:rsidR="003D0767" w:rsidRPr="00B016AD" w:rsidRDefault="00B016AD" w:rsidP="007F5E0F">
            <w:pPr>
              <w:pStyle w:val="ListParagraph"/>
              <w:ind w:left="0"/>
              <w:rPr>
                <w:rFonts w:cs="Arial"/>
                <w:b/>
                <w:szCs w:val="24"/>
              </w:rPr>
            </w:pPr>
            <w:r>
              <w:rPr>
                <w:rFonts w:cs="Arial"/>
                <w:b/>
                <w:szCs w:val="24"/>
              </w:rPr>
              <w:t xml:space="preserve">   F</w:t>
            </w:r>
            <w:r w:rsidR="003D0767" w:rsidRPr="00B016AD">
              <w:rPr>
                <w:rFonts w:cs="Arial"/>
                <w:b/>
                <w:szCs w:val="24"/>
              </w:rPr>
              <w:t xml:space="preserve">    </w:t>
            </w:r>
            <w:r w:rsidR="00760FE1">
              <w:rPr>
                <w:rFonts w:cs="Arial"/>
                <w:b/>
                <w:szCs w:val="24"/>
              </w:rPr>
              <w:t xml:space="preserve"> </w:t>
            </w:r>
            <w:r w:rsidR="003D0767" w:rsidRPr="00B016AD">
              <w:rPr>
                <w:rFonts w:cs="Arial"/>
                <w:b/>
                <w:szCs w:val="24"/>
              </w:rPr>
              <w:t xml:space="preserve">     </w:t>
            </w:r>
            <w:r>
              <w:rPr>
                <w:rFonts w:cs="Arial"/>
                <w:b/>
                <w:szCs w:val="24"/>
              </w:rPr>
              <w:t>M</w:t>
            </w:r>
          </w:p>
        </w:tc>
        <w:tc>
          <w:tcPr>
            <w:tcW w:w="1432" w:type="dxa"/>
            <w:gridSpan w:val="2"/>
          </w:tcPr>
          <w:p w:rsidR="003D0767" w:rsidRPr="00B016AD" w:rsidRDefault="003D0767" w:rsidP="007F5E0F">
            <w:pPr>
              <w:pStyle w:val="ListParagraph"/>
              <w:ind w:left="0"/>
              <w:jc w:val="center"/>
              <w:rPr>
                <w:rFonts w:cs="Arial"/>
                <w:b/>
                <w:szCs w:val="24"/>
              </w:rPr>
            </w:pPr>
            <w:r w:rsidRPr="00B016AD">
              <w:rPr>
                <w:rFonts w:cs="Arial"/>
                <w:b/>
                <w:szCs w:val="24"/>
              </w:rPr>
              <w:t>3 year average</w:t>
            </w:r>
            <w:r w:rsidR="00B016AD">
              <w:rPr>
                <w:rFonts w:cs="Arial"/>
                <w:b/>
                <w:szCs w:val="24"/>
              </w:rPr>
              <w:t xml:space="preserve">/ year </w:t>
            </w:r>
          </w:p>
        </w:tc>
      </w:tr>
      <w:tr w:rsidR="003D0767" w:rsidTr="00B016AD">
        <w:tc>
          <w:tcPr>
            <w:tcW w:w="8505" w:type="dxa"/>
            <w:gridSpan w:val="11"/>
            <w:vAlign w:val="bottom"/>
          </w:tcPr>
          <w:p w:rsidR="008B2C94" w:rsidRPr="008B2C94" w:rsidRDefault="003D0767" w:rsidP="008B2C94">
            <w:pPr>
              <w:pStyle w:val="ListParagraph"/>
              <w:spacing w:before="240"/>
              <w:ind w:left="0"/>
              <w:rPr>
                <w:rFonts w:cs="Arial"/>
                <w:b/>
                <w:bCs/>
                <w:color w:val="000000"/>
                <w:szCs w:val="24"/>
                <w:lang w:eastAsia="en-GB"/>
              </w:rPr>
            </w:pPr>
            <w:r w:rsidRPr="00B016AD">
              <w:rPr>
                <w:rFonts w:cs="Arial"/>
                <w:b/>
                <w:bCs/>
                <w:color w:val="000000"/>
                <w:szCs w:val="24"/>
                <w:lang w:eastAsia="en-GB"/>
              </w:rPr>
              <w:t xml:space="preserve">4-5 yrs. </w:t>
            </w:r>
            <w:r w:rsidR="008B2C94">
              <w:rPr>
                <w:rFonts w:cs="Arial"/>
                <w:b/>
                <w:bCs/>
                <w:color w:val="000000"/>
                <w:szCs w:val="24"/>
                <w:lang w:eastAsia="en-GB"/>
              </w:rPr>
              <w:t>o</w:t>
            </w:r>
            <w:r w:rsidRPr="00B016AD">
              <w:rPr>
                <w:rFonts w:cs="Arial"/>
                <w:b/>
                <w:bCs/>
                <w:color w:val="000000"/>
                <w:szCs w:val="24"/>
                <w:lang w:eastAsia="en-GB"/>
              </w:rPr>
              <w:t>lds</w:t>
            </w:r>
          </w:p>
        </w:tc>
      </w:tr>
      <w:tr w:rsidR="00B016AD" w:rsidTr="00760FE1">
        <w:tc>
          <w:tcPr>
            <w:tcW w:w="2268" w:type="dxa"/>
            <w:vAlign w:val="bottom"/>
          </w:tcPr>
          <w:p w:rsidR="00B016AD" w:rsidRPr="00B016AD" w:rsidRDefault="00B016AD" w:rsidP="008B2C94">
            <w:pPr>
              <w:jc w:val="right"/>
              <w:rPr>
                <w:rFonts w:cs="Arial"/>
                <w:b/>
                <w:color w:val="000000"/>
                <w:szCs w:val="24"/>
                <w:lang w:eastAsia="en-GB"/>
              </w:rPr>
            </w:pPr>
            <w:r w:rsidRPr="00B016AD">
              <w:rPr>
                <w:rFonts w:cs="Arial"/>
                <w:b/>
                <w:color w:val="000000"/>
                <w:szCs w:val="24"/>
                <w:lang w:eastAsia="en-GB"/>
              </w:rPr>
              <w:t>healthy weight</w:t>
            </w:r>
          </w:p>
        </w:tc>
        <w:tc>
          <w:tcPr>
            <w:tcW w:w="800" w:type="dxa"/>
            <w:vAlign w:val="bottom"/>
          </w:tcPr>
          <w:p w:rsidR="00B016AD" w:rsidRPr="00B016AD" w:rsidRDefault="00B016AD" w:rsidP="008B2C94">
            <w:pPr>
              <w:jc w:val="center"/>
              <w:rPr>
                <w:rFonts w:cs="Arial"/>
                <w:i/>
                <w:iCs/>
                <w:color w:val="000000"/>
                <w:szCs w:val="24"/>
              </w:rPr>
            </w:pPr>
            <w:r w:rsidRPr="00B016AD">
              <w:rPr>
                <w:rFonts w:cs="Arial"/>
                <w:i/>
                <w:iCs/>
                <w:color w:val="000000"/>
                <w:szCs w:val="24"/>
              </w:rPr>
              <w:t>82%</w:t>
            </w:r>
          </w:p>
        </w:tc>
        <w:tc>
          <w:tcPr>
            <w:tcW w:w="801" w:type="dxa"/>
            <w:gridSpan w:val="2"/>
            <w:vAlign w:val="bottom"/>
          </w:tcPr>
          <w:p w:rsidR="00B016AD" w:rsidRPr="00B016AD" w:rsidRDefault="00B016AD" w:rsidP="008B2C94">
            <w:pPr>
              <w:jc w:val="center"/>
              <w:rPr>
                <w:rFonts w:cs="Arial"/>
                <w:i/>
                <w:iCs/>
                <w:color w:val="000000"/>
                <w:szCs w:val="24"/>
              </w:rPr>
            </w:pPr>
            <w:r w:rsidRPr="00B016AD">
              <w:rPr>
                <w:rFonts w:cs="Arial"/>
                <w:i/>
                <w:iCs/>
                <w:color w:val="000000"/>
                <w:szCs w:val="24"/>
              </w:rPr>
              <w:t>76%</w:t>
            </w:r>
          </w:p>
        </w:tc>
        <w:tc>
          <w:tcPr>
            <w:tcW w:w="801" w:type="dxa"/>
            <w:vAlign w:val="bottom"/>
          </w:tcPr>
          <w:p w:rsidR="00B016AD" w:rsidRPr="00B016AD" w:rsidRDefault="00B016AD" w:rsidP="008B2C94">
            <w:pPr>
              <w:jc w:val="center"/>
              <w:rPr>
                <w:rFonts w:cs="Arial"/>
                <w:i/>
                <w:iCs/>
                <w:color w:val="000000"/>
                <w:szCs w:val="24"/>
              </w:rPr>
            </w:pPr>
            <w:r w:rsidRPr="00B016AD">
              <w:rPr>
                <w:rFonts w:cs="Arial"/>
                <w:i/>
                <w:iCs/>
                <w:color w:val="000000"/>
                <w:szCs w:val="24"/>
              </w:rPr>
              <w:t>78%</w:t>
            </w:r>
          </w:p>
        </w:tc>
        <w:tc>
          <w:tcPr>
            <w:tcW w:w="801" w:type="dxa"/>
            <w:vAlign w:val="bottom"/>
          </w:tcPr>
          <w:p w:rsidR="00B016AD" w:rsidRPr="00B016AD" w:rsidRDefault="00B016AD" w:rsidP="008B2C94">
            <w:pPr>
              <w:jc w:val="center"/>
              <w:rPr>
                <w:rFonts w:cs="Arial"/>
                <w:i/>
                <w:iCs/>
                <w:color w:val="000000"/>
                <w:szCs w:val="24"/>
              </w:rPr>
            </w:pPr>
            <w:r w:rsidRPr="00B016AD">
              <w:rPr>
                <w:rFonts w:cs="Arial"/>
                <w:i/>
                <w:iCs/>
                <w:color w:val="000000"/>
                <w:szCs w:val="24"/>
              </w:rPr>
              <w:t>76%</w:t>
            </w:r>
          </w:p>
        </w:tc>
        <w:tc>
          <w:tcPr>
            <w:tcW w:w="801" w:type="dxa"/>
            <w:gridSpan w:val="2"/>
            <w:vAlign w:val="bottom"/>
          </w:tcPr>
          <w:p w:rsidR="00B016AD" w:rsidRPr="00B016AD" w:rsidRDefault="00B016AD" w:rsidP="008B2C94">
            <w:pPr>
              <w:jc w:val="center"/>
              <w:rPr>
                <w:rFonts w:cs="Arial"/>
                <w:i/>
                <w:iCs/>
                <w:color w:val="000000"/>
                <w:szCs w:val="24"/>
              </w:rPr>
            </w:pPr>
            <w:r w:rsidRPr="00B016AD">
              <w:rPr>
                <w:rFonts w:cs="Arial"/>
                <w:i/>
                <w:iCs/>
                <w:color w:val="000000"/>
                <w:szCs w:val="24"/>
              </w:rPr>
              <w:t>80%</w:t>
            </w:r>
          </w:p>
        </w:tc>
        <w:tc>
          <w:tcPr>
            <w:tcW w:w="801" w:type="dxa"/>
            <w:vAlign w:val="bottom"/>
          </w:tcPr>
          <w:p w:rsidR="00B016AD" w:rsidRPr="00B016AD" w:rsidRDefault="00B016AD" w:rsidP="008B2C94">
            <w:pPr>
              <w:jc w:val="center"/>
              <w:rPr>
                <w:rFonts w:cs="Arial"/>
                <w:i/>
                <w:iCs/>
                <w:color w:val="000000"/>
                <w:szCs w:val="24"/>
              </w:rPr>
            </w:pPr>
            <w:r w:rsidRPr="00B016AD">
              <w:rPr>
                <w:rFonts w:cs="Arial"/>
                <w:i/>
                <w:iCs/>
                <w:color w:val="000000"/>
                <w:szCs w:val="24"/>
              </w:rPr>
              <w:t>76%</w:t>
            </w:r>
          </w:p>
        </w:tc>
        <w:tc>
          <w:tcPr>
            <w:tcW w:w="1432" w:type="dxa"/>
            <w:gridSpan w:val="2"/>
            <w:vMerge w:val="restart"/>
          </w:tcPr>
          <w:p w:rsidR="00B016AD" w:rsidRPr="00B016AD" w:rsidRDefault="00B016AD" w:rsidP="008B2C94">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bCs/>
                <w:color w:val="000000"/>
                <w:szCs w:val="24"/>
                <w:lang w:eastAsia="en-GB"/>
              </w:rPr>
              <w:t>obese</w:t>
            </w:r>
          </w:p>
        </w:tc>
        <w:tc>
          <w:tcPr>
            <w:tcW w:w="800"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7%</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12%</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10%</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10%</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8%</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12%</w:t>
            </w:r>
          </w:p>
        </w:tc>
        <w:tc>
          <w:tcPr>
            <w:tcW w:w="1432" w:type="dxa"/>
            <w:gridSpan w:val="2"/>
            <w:vMerge/>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bCs/>
                <w:color w:val="000000"/>
                <w:szCs w:val="24"/>
                <w:lang w:eastAsia="en-GB"/>
              </w:rPr>
              <w:t>overweight</w:t>
            </w:r>
          </w:p>
        </w:tc>
        <w:tc>
          <w:tcPr>
            <w:tcW w:w="800"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11%</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12%</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12%</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14%</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12%</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12%</w:t>
            </w:r>
          </w:p>
        </w:tc>
        <w:tc>
          <w:tcPr>
            <w:tcW w:w="1432" w:type="dxa"/>
            <w:gridSpan w:val="2"/>
            <w:vMerge/>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bCs/>
                <w:color w:val="000000"/>
                <w:szCs w:val="24"/>
                <w:lang w:eastAsia="en-GB"/>
              </w:rPr>
              <w:t>underweight</w:t>
            </w:r>
          </w:p>
        </w:tc>
        <w:tc>
          <w:tcPr>
            <w:tcW w:w="4805" w:type="dxa"/>
            <w:gridSpan w:val="8"/>
            <w:vAlign w:val="bottom"/>
          </w:tcPr>
          <w:p w:rsidR="00B016AD" w:rsidRPr="00B016AD" w:rsidRDefault="00B016AD" w:rsidP="00241955">
            <w:pPr>
              <w:pStyle w:val="ListParagraph"/>
              <w:ind w:left="0"/>
              <w:rPr>
                <w:rFonts w:cs="Arial"/>
                <w:b/>
                <w:szCs w:val="24"/>
              </w:rPr>
            </w:pPr>
            <w:r>
              <w:rPr>
                <w:rFonts w:cs="Arial"/>
                <w:szCs w:val="24"/>
              </w:rPr>
              <w:t>n</w:t>
            </w:r>
            <w:r w:rsidRPr="00B016AD">
              <w:rPr>
                <w:rFonts w:cs="Arial"/>
                <w:szCs w:val="24"/>
              </w:rPr>
              <w:t>umbers too low for annual reporting</w:t>
            </w:r>
          </w:p>
        </w:tc>
        <w:tc>
          <w:tcPr>
            <w:tcW w:w="716" w:type="dxa"/>
          </w:tcPr>
          <w:p w:rsidR="00B016AD" w:rsidRPr="00B016AD" w:rsidRDefault="00B016AD" w:rsidP="00241955">
            <w:pPr>
              <w:pStyle w:val="ListParagraph"/>
              <w:ind w:left="0"/>
              <w:rPr>
                <w:rFonts w:cs="Arial"/>
                <w:szCs w:val="24"/>
              </w:rPr>
            </w:pPr>
            <w:r w:rsidRPr="00B016AD">
              <w:rPr>
                <w:rFonts w:cs="Arial"/>
                <w:szCs w:val="24"/>
              </w:rPr>
              <w:t>&lt;1%</w:t>
            </w:r>
          </w:p>
        </w:tc>
        <w:tc>
          <w:tcPr>
            <w:tcW w:w="716" w:type="dxa"/>
          </w:tcPr>
          <w:p w:rsidR="00B016AD" w:rsidRPr="00B016AD" w:rsidRDefault="00B016AD" w:rsidP="00241955">
            <w:pPr>
              <w:pStyle w:val="ListParagraph"/>
              <w:ind w:left="0"/>
              <w:rPr>
                <w:rFonts w:cs="Arial"/>
                <w:szCs w:val="24"/>
              </w:rPr>
            </w:pPr>
            <w:r w:rsidRPr="00B016AD">
              <w:rPr>
                <w:rFonts w:cs="Arial"/>
                <w:szCs w:val="24"/>
              </w:rPr>
              <w:t>&lt;1%</w:t>
            </w:r>
          </w:p>
        </w:tc>
      </w:tr>
      <w:tr w:rsidR="007F5E0F" w:rsidTr="00760FE1">
        <w:tc>
          <w:tcPr>
            <w:tcW w:w="2268" w:type="dxa"/>
            <w:vAlign w:val="bottom"/>
          </w:tcPr>
          <w:p w:rsidR="00DE199F" w:rsidRDefault="00DE199F" w:rsidP="007F5E0F">
            <w:pPr>
              <w:rPr>
                <w:rFonts w:cs="Arial"/>
                <w:b/>
                <w:bCs/>
                <w:i/>
                <w:iCs/>
                <w:color w:val="000000"/>
                <w:szCs w:val="24"/>
                <w:lang w:eastAsia="en-GB"/>
              </w:rPr>
            </w:pPr>
          </w:p>
          <w:p w:rsidR="007F5E0F" w:rsidRPr="00B016AD" w:rsidRDefault="007F5E0F" w:rsidP="007F5E0F">
            <w:pPr>
              <w:rPr>
                <w:rFonts w:cs="Arial"/>
                <w:b/>
                <w:bCs/>
                <w:i/>
                <w:iCs/>
                <w:color w:val="000000"/>
                <w:szCs w:val="24"/>
                <w:lang w:eastAsia="en-GB"/>
              </w:rPr>
            </w:pPr>
            <w:r w:rsidRPr="00B016AD">
              <w:rPr>
                <w:rFonts w:cs="Arial"/>
                <w:b/>
                <w:bCs/>
                <w:i/>
                <w:iCs/>
                <w:color w:val="000000"/>
                <w:szCs w:val="24"/>
                <w:lang w:eastAsia="en-GB"/>
              </w:rPr>
              <w:lastRenderedPageBreak/>
              <w:t>Proportions (calculated)</w:t>
            </w:r>
          </w:p>
        </w:tc>
        <w:tc>
          <w:tcPr>
            <w:tcW w:w="1601" w:type="dxa"/>
            <w:gridSpan w:val="3"/>
          </w:tcPr>
          <w:p w:rsidR="00DE199F" w:rsidRDefault="00DE199F" w:rsidP="007F5E0F">
            <w:pPr>
              <w:pStyle w:val="ListParagraph"/>
              <w:ind w:left="0"/>
              <w:jc w:val="center"/>
              <w:rPr>
                <w:rFonts w:cs="Arial"/>
                <w:b/>
                <w:szCs w:val="24"/>
              </w:rPr>
            </w:pPr>
          </w:p>
          <w:p w:rsidR="007F5E0F" w:rsidRPr="00B016AD" w:rsidRDefault="007F5E0F" w:rsidP="007F5E0F">
            <w:pPr>
              <w:pStyle w:val="ListParagraph"/>
              <w:ind w:left="0"/>
              <w:jc w:val="center"/>
              <w:rPr>
                <w:rFonts w:cs="Arial"/>
                <w:b/>
                <w:szCs w:val="24"/>
              </w:rPr>
            </w:pPr>
            <w:r w:rsidRPr="00B016AD">
              <w:rPr>
                <w:rFonts w:cs="Arial"/>
                <w:b/>
                <w:szCs w:val="24"/>
              </w:rPr>
              <w:lastRenderedPageBreak/>
              <w:t>2012/13</w:t>
            </w:r>
          </w:p>
          <w:p w:rsidR="007F5E0F" w:rsidRDefault="007F5E0F" w:rsidP="007F5E0F">
            <w:pPr>
              <w:pStyle w:val="ListParagraph"/>
              <w:ind w:left="0"/>
              <w:rPr>
                <w:rFonts w:cs="Arial"/>
                <w:b/>
                <w:szCs w:val="24"/>
              </w:rPr>
            </w:pPr>
            <w:r w:rsidRPr="00B016AD">
              <w:rPr>
                <w:rFonts w:cs="Arial"/>
                <w:b/>
                <w:szCs w:val="24"/>
              </w:rPr>
              <w:t xml:space="preserve">  </w:t>
            </w:r>
          </w:p>
          <w:p w:rsidR="007F5E0F" w:rsidRPr="00B016AD" w:rsidRDefault="007F5E0F" w:rsidP="007F5E0F">
            <w:pPr>
              <w:pStyle w:val="ListParagraph"/>
              <w:ind w:left="0"/>
              <w:rPr>
                <w:rFonts w:cs="Arial"/>
                <w:b/>
                <w:szCs w:val="24"/>
              </w:rPr>
            </w:pPr>
            <w:r w:rsidRPr="00B016AD">
              <w:rPr>
                <w:rFonts w:cs="Arial"/>
                <w:b/>
                <w:szCs w:val="24"/>
              </w:rPr>
              <w:t xml:space="preserve"> </w:t>
            </w:r>
            <w:r>
              <w:rPr>
                <w:rFonts w:cs="Arial"/>
                <w:b/>
                <w:szCs w:val="24"/>
              </w:rPr>
              <w:t xml:space="preserve"> F      </w:t>
            </w:r>
            <w:r w:rsidR="00760FE1">
              <w:rPr>
                <w:rFonts w:cs="Arial"/>
                <w:b/>
                <w:szCs w:val="24"/>
              </w:rPr>
              <w:t xml:space="preserve"> </w:t>
            </w:r>
            <w:r>
              <w:rPr>
                <w:rFonts w:cs="Arial"/>
                <w:b/>
                <w:szCs w:val="24"/>
              </w:rPr>
              <w:t xml:space="preserve"> </w:t>
            </w:r>
            <w:r w:rsidR="00760FE1">
              <w:rPr>
                <w:rFonts w:cs="Arial"/>
                <w:b/>
                <w:szCs w:val="24"/>
              </w:rPr>
              <w:t xml:space="preserve"> </w:t>
            </w:r>
            <w:r w:rsidRPr="00B016AD">
              <w:rPr>
                <w:rFonts w:cs="Arial"/>
                <w:b/>
                <w:szCs w:val="24"/>
              </w:rPr>
              <w:t xml:space="preserve"> </w:t>
            </w:r>
            <w:r>
              <w:rPr>
                <w:rFonts w:cs="Arial"/>
                <w:b/>
                <w:szCs w:val="24"/>
              </w:rPr>
              <w:t>M</w:t>
            </w:r>
          </w:p>
        </w:tc>
        <w:tc>
          <w:tcPr>
            <w:tcW w:w="1602" w:type="dxa"/>
            <w:gridSpan w:val="2"/>
          </w:tcPr>
          <w:p w:rsidR="00DE199F" w:rsidRDefault="00DE199F" w:rsidP="007F5E0F">
            <w:pPr>
              <w:pStyle w:val="ListParagraph"/>
              <w:ind w:left="0"/>
              <w:jc w:val="center"/>
              <w:rPr>
                <w:rFonts w:cs="Arial"/>
                <w:b/>
                <w:szCs w:val="24"/>
              </w:rPr>
            </w:pPr>
          </w:p>
          <w:p w:rsidR="007F5E0F" w:rsidRPr="00B016AD" w:rsidRDefault="007F5E0F" w:rsidP="00DE199F">
            <w:pPr>
              <w:pStyle w:val="ListParagraph"/>
              <w:ind w:left="0"/>
              <w:jc w:val="center"/>
              <w:rPr>
                <w:rFonts w:cs="Arial"/>
                <w:b/>
                <w:szCs w:val="24"/>
              </w:rPr>
            </w:pPr>
            <w:r w:rsidRPr="00B016AD">
              <w:rPr>
                <w:rFonts w:cs="Arial"/>
                <w:b/>
                <w:szCs w:val="24"/>
              </w:rPr>
              <w:lastRenderedPageBreak/>
              <w:t>2013/14</w:t>
            </w:r>
          </w:p>
          <w:p w:rsidR="007F5E0F" w:rsidRDefault="007F5E0F" w:rsidP="007F5E0F">
            <w:pPr>
              <w:pStyle w:val="ListParagraph"/>
              <w:ind w:left="0"/>
              <w:rPr>
                <w:rFonts w:cs="Arial"/>
                <w:b/>
                <w:szCs w:val="24"/>
              </w:rPr>
            </w:pPr>
            <w:r w:rsidRPr="00B016AD">
              <w:rPr>
                <w:rFonts w:cs="Arial"/>
                <w:b/>
                <w:szCs w:val="24"/>
              </w:rPr>
              <w:t xml:space="preserve">    </w:t>
            </w:r>
          </w:p>
          <w:p w:rsidR="007F5E0F" w:rsidRPr="00B016AD" w:rsidRDefault="007F5E0F" w:rsidP="007F5E0F">
            <w:pPr>
              <w:pStyle w:val="ListParagraph"/>
              <w:ind w:left="0"/>
              <w:rPr>
                <w:rFonts w:cs="Arial"/>
                <w:b/>
                <w:szCs w:val="24"/>
              </w:rPr>
            </w:pPr>
            <w:r>
              <w:rPr>
                <w:rFonts w:cs="Arial"/>
                <w:b/>
                <w:szCs w:val="24"/>
              </w:rPr>
              <w:t xml:space="preserve">   F</w:t>
            </w:r>
            <w:r w:rsidRPr="00B016AD">
              <w:rPr>
                <w:rFonts w:cs="Arial"/>
                <w:b/>
                <w:szCs w:val="24"/>
              </w:rPr>
              <w:t xml:space="preserve">        </w:t>
            </w:r>
            <w:r w:rsidR="00760FE1">
              <w:rPr>
                <w:rFonts w:cs="Arial"/>
                <w:b/>
                <w:szCs w:val="24"/>
              </w:rPr>
              <w:t xml:space="preserve">  </w:t>
            </w:r>
            <w:r>
              <w:rPr>
                <w:rFonts w:cs="Arial"/>
                <w:b/>
                <w:szCs w:val="24"/>
              </w:rPr>
              <w:t>M</w:t>
            </w:r>
          </w:p>
        </w:tc>
        <w:tc>
          <w:tcPr>
            <w:tcW w:w="1602" w:type="dxa"/>
            <w:gridSpan w:val="3"/>
          </w:tcPr>
          <w:p w:rsidR="00DE199F" w:rsidRDefault="00DE199F" w:rsidP="007F5E0F">
            <w:pPr>
              <w:pStyle w:val="ListParagraph"/>
              <w:ind w:left="0"/>
              <w:jc w:val="center"/>
              <w:rPr>
                <w:rFonts w:cs="Arial"/>
                <w:b/>
                <w:szCs w:val="24"/>
              </w:rPr>
            </w:pPr>
          </w:p>
          <w:p w:rsidR="007F5E0F" w:rsidRPr="00B016AD" w:rsidRDefault="007F5E0F" w:rsidP="007F5E0F">
            <w:pPr>
              <w:pStyle w:val="ListParagraph"/>
              <w:ind w:left="0"/>
              <w:jc w:val="center"/>
              <w:rPr>
                <w:rFonts w:cs="Arial"/>
                <w:b/>
                <w:szCs w:val="24"/>
              </w:rPr>
            </w:pPr>
            <w:r w:rsidRPr="00B016AD">
              <w:rPr>
                <w:rFonts w:cs="Arial"/>
                <w:b/>
                <w:szCs w:val="24"/>
              </w:rPr>
              <w:lastRenderedPageBreak/>
              <w:t>2014/15</w:t>
            </w:r>
          </w:p>
          <w:p w:rsidR="007F5E0F" w:rsidRDefault="007F5E0F" w:rsidP="007F5E0F">
            <w:pPr>
              <w:pStyle w:val="ListParagraph"/>
              <w:ind w:left="0"/>
              <w:rPr>
                <w:rFonts w:cs="Arial"/>
                <w:b/>
                <w:szCs w:val="24"/>
              </w:rPr>
            </w:pPr>
            <w:r w:rsidRPr="00B016AD">
              <w:rPr>
                <w:rFonts w:cs="Arial"/>
                <w:b/>
                <w:szCs w:val="24"/>
              </w:rPr>
              <w:t xml:space="preserve">   </w:t>
            </w:r>
          </w:p>
          <w:p w:rsidR="007F5E0F" w:rsidRPr="00B016AD" w:rsidRDefault="007F5E0F" w:rsidP="007F5E0F">
            <w:pPr>
              <w:pStyle w:val="ListParagraph"/>
              <w:ind w:left="0"/>
              <w:rPr>
                <w:rFonts w:cs="Arial"/>
                <w:b/>
                <w:szCs w:val="24"/>
              </w:rPr>
            </w:pPr>
            <w:r>
              <w:rPr>
                <w:rFonts w:cs="Arial"/>
                <w:b/>
                <w:szCs w:val="24"/>
              </w:rPr>
              <w:t xml:space="preserve">   F</w:t>
            </w:r>
            <w:r w:rsidRPr="00B016AD">
              <w:rPr>
                <w:rFonts w:cs="Arial"/>
                <w:b/>
                <w:szCs w:val="24"/>
              </w:rPr>
              <w:t xml:space="preserve">         </w:t>
            </w:r>
            <w:r>
              <w:rPr>
                <w:rFonts w:cs="Arial"/>
                <w:b/>
                <w:szCs w:val="24"/>
              </w:rPr>
              <w:t>M</w:t>
            </w:r>
          </w:p>
        </w:tc>
        <w:tc>
          <w:tcPr>
            <w:tcW w:w="1432" w:type="dxa"/>
            <w:gridSpan w:val="2"/>
          </w:tcPr>
          <w:p w:rsidR="00DE199F" w:rsidRDefault="00DE199F" w:rsidP="007F5E0F">
            <w:pPr>
              <w:pStyle w:val="ListParagraph"/>
              <w:ind w:left="0"/>
              <w:jc w:val="center"/>
              <w:rPr>
                <w:rFonts w:cs="Arial"/>
                <w:b/>
                <w:szCs w:val="24"/>
              </w:rPr>
            </w:pPr>
          </w:p>
          <w:p w:rsidR="007F5E0F" w:rsidRPr="00B016AD" w:rsidRDefault="007F5E0F" w:rsidP="007F5E0F">
            <w:pPr>
              <w:pStyle w:val="ListParagraph"/>
              <w:ind w:left="0"/>
              <w:jc w:val="center"/>
              <w:rPr>
                <w:rFonts w:cs="Arial"/>
                <w:b/>
                <w:szCs w:val="24"/>
              </w:rPr>
            </w:pPr>
            <w:r w:rsidRPr="00B016AD">
              <w:rPr>
                <w:rFonts w:cs="Arial"/>
                <w:b/>
                <w:szCs w:val="24"/>
              </w:rPr>
              <w:lastRenderedPageBreak/>
              <w:t>3 year average</w:t>
            </w:r>
            <w:r>
              <w:rPr>
                <w:rFonts w:cs="Arial"/>
                <w:b/>
                <w:szCs w:val="24"/>
              </w:rPr>
              <w:t xml:space="preserve">/ year </w:t>
            </w:r>
          </w:p>
        </w:tc>
      </w:tr>
      <w:tr w:rsidR="003D0767" w:rsidTr="00B016AD">
        <w:tc>
          <w:tcPr>
            <w:tcW w:w="8505" w:type="dxa"/>
            <w:gridSpan w:val="11"/>
            <w:vAlign w:val="bottom"/>
          </w:tcPr>
          <w:p w:rsidR="003D0767" w:rsidRPr="00B016AD" w:rsidRDefault="003D0767" w:rsidP="007F5E0F">
            <w:pPr>
              <w:pStyle w:val="ListParagraph"/>
              <w:spacing w:before="240"/>
              <w:ind w:left="0"/>
              <w:rPr>
                <w:rFonts w:cs="Arial"/>
                <w:b/>
                <w:szCs w:val="24"/>
              </w:rPr>
            </w:pPr>
            <w:r w:rsidRPr="00B016AD">
              <w:rPr>
                <w:rFonts w:cs="Arial"/>
                <w:b/>
                <w:bCs/>
                <w:color w:val="000000"/>
                <w:szCs w:val="24"/>
                <w:lang w:eastAsia="en-GB"/>
              </w:rPr>
              <w:lastRenderedPageBreak/>
              <w:t>10-11yr olds</w:t>
            </w: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color w:val="000000"/>
                <w:szCs w:val="24"/>
                <w:lang w:eastAsia="en-GB"/>
              </w:rPr>
              <w:t>healthy weight</w:t>
            </w:r>
          </w:p>
        </w:tc>
        <w:tc>
          <w:tcPr>
            <w:tcW w:w="800"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72%</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69%</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72%</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68%</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68%</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61%</w:t>
            </w:r>
          </w:p>
        </w:tc>
        <w:tc>
          <w:tcPr>
            <w:tcW w:w="1432" w:type="dxa"/>
            <w:gridSpan w:val="2"/>
            <w:vMerge w:val="restart"/>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bCs/>
                <w:color w:val="000000"/>
                <w:szCs w:val="24"/>
                <w:lang w:eastAsia="en-GB"/>
              </w:rPr>
              <w:t>obese</w:t>
            </w:r>
          </w:p>
        </w:tc>
        <w:tc>
          <w:tcPr>
            <w:tcW w:w="800"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18%</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17%</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16%</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18%</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15%</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24%</w:t>
            </w:r>
          </w:p>
        </w:tc>
        <w:tc>
          <w:tcPr>
            <w:tcW w:w="1432" w:type="dxa"/>
            <w:gridSpan w:val="2"/>
            <w:vMerge/>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bCs/>
                <w:color w:val="000000"/>
                <w:szCs w:val="24"/>
                <w:lang w:eastAsia="en-GB"/>
              </w:rPr>
              <w:t>overweight</w:t>
            </w:r>
          </w:p>
        </w:tc>
        <w:tc>
          <w:tcPr>
            <w:tcW w:w="800"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10%</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14%</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12%</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14%</w:t>
            </w:r>
          </w:p>
        </w:tc>
        <w:tc>
          <w:tcPr>
            <w:tcW w:w="801" w:type="dxa"/>
            <w:gridSpan w:val="2"/>
            <w:vAlign w:val="bottom"/>
          </w:tcPr>
          <w:p w:rsidR="00B016AD" w:rsidRPr="00B016AD" w:rsidRDefault="00B016AD" w:rsidP="007F5E0F">
            <w:pPr>
              <w:jc w:val="center"/>
              <w:rPr>
                <w:rFonts w:cs="Arial"/>
                <w:i/>
                <w:iCs/>
                <w:color w:val="000000"/>
                <w:szCs w:val="24"/>
              </w:rPr>
            </w:pPr>
            <w:r w:rsidRPr="00B016AD">
              <w:rPr>
                <w:rFonts w:cs="Arial"/>
                <w:i/>
                <w:iCs/>
                <w:color w:val="000000"/>
                <w:szCs w:val="24"/>
              </w:rPr>
              <w:t>17%</w:t>
            </w:r>
          </w:p>
        </w:tc>
        <w:tc>
          <w:tcPr>
            <w:tcW w:w="801" w:type="dxa"/>
            <w:vAlign w:val="bottom"/>
          </w:tcPr>
          <w:p w:rsidR="00B016AD" w:rsidRPr="00B016AD" w:rsidRDefault="00B016AD" w:rsidP="007F5E0F">
            <w:pPr>
              <w:jc w:val="center"/>
              <w:rPr>
                <w:rFonts w:cs="Arial"/>
                <w:i/>
                <w:iCs/>
                <w:color w:val="000000"/>
                <w:szCs w:val="24"/>
              </w:rPr>
            </w:pPr>
            <w:r w:rsidRPr="00B016AD">
              <w:rPr>
                <w:rFonts w:cs="Arial"/>
                <w:i/>
                <w:iCs/>
                <w:color w:val="000000"/>
                <w:szCs w:val="24"/>
              </w:rPr>
              <w:t>15%</w:t>
            </w:r>
          </w:p>
        </w:tc>
        <w:tc>
          <w:tcPr>
            <w:tcW w:w="1432" w:type="dxa"/>
            <w:gridSpan w:val="2"/>
            <w:vMerge/>
          </w:tcPr>
          <w:p w:rsidR="00B016AD" w:rsidRPr="00B016AD" w:rsidRDefault="00B016AD" w:rsidP="00241955">
            <w:pPr>
              <w:pStyle w:val="ListParagraph"/>
              <w:ind w:left="0"/>
              <w:rPr>
                <w:rFonts w:cs="Arial"/>
                <w:b/>
                <w:szCs w:val="24"/>
              </w:rPr>
            </w:pPr>
          </w:p>
        </w:tc>
      </w:tr>
      <w:tr w:rsidR="00B016AD" w:rsidTr="00760FE1">
        <w:tc>
          <w:tcPr>
            <w:tcW w:w="2268" w:type="dxa"/>
            <w:vAlign w:val="bottom"/>
          </w:tcPr>
          <w:p w:rsidR="00B016AD" w:rsidRPr="00B016AD" w:rsidRDefault="00B016AD" w:rsidP="003D0767">
            <w:pPr>
              <w:jc w:val="right"/>
              <w:rPr>
                <w:rFonts w:cs="Arial"/>
                <w:b/>
                <w:color w:val="000000"/>
                <w:szCs w:val="24"/>
                <w:lang w:eastAsia="en-GB"/>
              </w:rPr>
            </w:pPr>
            <w:r w:rsidRPr="00B016AD">
              <w:rPr>
                <w:rFonts w:cs="Arial"/>
                <w:b/>
                <w:bCs/>
                <w:color w:val="000000"/>
                <w:szCs w:val="24"/>
                <w:lang w:eastAsia="en-GB"/>
              </w:rPr>
              <w:t>underweight</w:t>
            </w:r>
          </w:p>
        </w:tc>
        <w:tc>
          <w:tcPr>
            <w:tcW w:w="4805" w:type="dxa"/>
            <w:gridSpan w:val="8"/>
            <w:vAlign w:val="bottom"/>
          </w:tcPr>
          <w:p w:rsidR="00B016AD" w:rsidRPr="00B016AD" w:rsidRDefault="00B016AD" w:rsidP="00241955">
            <w:pPr>
              <w:pStyle w:val="ListParagraph"/>
              <w:ind w:left="0"/>
              <w:rPr>
                <w:rFonts w:cs="Arial"/>
                <w:szCs w:val="24"/>
              </w:rPr>
            </w:pPr>
            <w:r>
              <w:rPr>
                <w:rFonts w:cs="Arial"/>
                <w:szCs w:val="24"/>
              </w:rPr>
              <w:t>n</w:t>
            </w:r>
            <w:r w:rsidRPr="00B016AD">
              <w:rPr>
                <w:rFonts w:cs="Arial"/>
                <w:szCs w:val="24"/>
              </w:rPr>
              <w:t>umbers too low for annual reporting</w:t>
            </w:r>
          </w:p>
        </w:tc>
        <w:tc>
          <w:tcPr>
            <w:tcW w:w="716" w:type="dxa"/>
          </w:tcPr>
          <w:p w:rsidR="00B016AD" w:rsidRPr="00B016AD" w:rsidRDefault="00B016AD" w:rsidP="00241955">
            <w:pPr>
              <w:pStyle w:val="ListParagraph"/>
              <w:ind w:left="0"/>
              <w:rPr>
                <w:rFonts w:cs="Arial"/>
                <w:szCs w:val="24"/>
              </w:rPr>
            </w:pPr>
            <w:r w:rsidRPr="00B016AD">
              <w:rPr>
                <w:rFonts w:cs="Arial"/>
                <w:szCs w:val="24"/>
              </w:rPr>
              <w:t>&lt;1%</w:t>
            </w:r>
          </w:p>
        </w:tc>
        <w:tc>
          <w:tcPr>
            <w:tcW w:w="716" w:type="dxa"/>
          </w:tcPr>
          <w:p w:rsidR="00B016AD" w:rsidRPr="00B016AD" w:rsidRDefault="00B016AD" w:rsidP="00241955">
            <w:pPr>
              <w:pStyle w:val="ListParagraph"/>
              <w:ind w:left="0"/>
              <w:rPr>
                <w:rFonts w:cs="Arial"/>
                <w:szCs w:val="24"/>
              </w:rPr>
            </w:pPr>
            <w:r w:rsidRPr="00B016AD">
              <w:rPr>
                <w:rFonts w:cs="Arial"/>
                <w:szCs w:val="24"/>
              </w:rPr>
              <w:t>&lt;1%</w:t>
            </w:r>
          </w:p>
        </w:tc>
      </w:tr>
    </w:tbl>
    <w:p w:rsidR="00B016AD" w:rsidRPr="00502325" w:rsidRDefault="00B016AD" w:rsidP="00241955">
      <w:pPr>
        <w:rPr>
          <w:rFonts w:asciiTheme="minorHAnsi" w:hAnsiTheme="minorHAnsi" w:cs="Arial"/>
          <w:b/>
          <w:sz w:val="22"/>
          <w:szCs w:val="22"/>
        </w:rPr>
      </w:pPr>
    </w:p>
    <w:p w:rsidR="00E53E15" w:rsidRPr="00507A72" w:rsidRDefault="00E53E15" w:rsidP="00B016AD">
      <w:pPr>
        <w:widowControl/>
        <w:suppressAutoHyphens/>
        <w:overflowPunct/>
        <w:autoSpaceDE/>
        <w:autoSpaceDN/>
        <w:adjustRightInd/>
        <w:spacing w:after="120" w:line="240" w:lineRule="atLeast"/>
        <w:ind w:right="84"/>
        <w:jc w:val="both"/>
        <w:textAlignment w:val="auto"/>
        <w:rPr>
          <w:rFonts w:cs="Arial"/>
          <w:szCs w:val="24"/>
          <w:u w:val="single"/>
          <w:lang w:eastAsia="zh-CN"/>
        </w:rPr>
      </w:pPr>
      <w:r w:rsidRPr="00507A72">
        <w:rPr>
          <w:rFonts w:cs="Arial"/>
          <w:szCs w:val="24"/>
          <w:u w:val="single"/>
          <w:lang w:eastAsia="zh-CN"/>
        </w:rPr>
        <w:t>Isle of Man</w:t>
      </w:r>
    </w:p>
    <w:p w:rsidR="00B016AD" w:rsidRDefault="006E4B24" w:rsidP="007F5E0F">
      <w:pPr>
        <w:widowControl/>
        <w:suppressAutoHyphens/>
        <w:overflowPunct/>
        <w:autoSpaceDE/>
        <w:autoSpaceDN/>
        <w:adjustRightInd/>
        <w:spacing w:line="240" w:lineRule="atLeast"/>
        <w:ind w:right="84"/>
        <w:jc w:val="both"/>
        <w:textAlignment w:val="auto"/>
        <w:rPr>
          <w:rFonts w:cs="Arial"/>
          <w:bCs/>
          <w:szCs w:val="24"/>
        </w:rPr>
      </w:pPr>
      <w:r w:rsidRPr="006E4B24">
        <w:rPr>
          <w:rFonts w:cs="Arial"/>
          <w:bCs/>
          <w:szCs w:val="24"/>
        </w:rPr>
        <w:t>No data available</w:t>
      </w:r>
      <w:r w:rsidR="00FA1757">
        <w:rPr>
          <w:rFonts w:cs="Arial"/>
          <w:bCs/>
          <w:szCs w:val="24"/>
        </w:rPr>
        <w:t xml:space="preserve">. The </w:t>
      </w:r>
      <w:r>
        <w:rPr>
          <w:rFonts w:cs="Arial"/>
          <w:bCs/>
          <w:szCs w:val="24"/>
        </w:rPr>
        <w:t xml:space="preserve">Isle of Man </w:t>
      </w:r>
      <w:r w:rsidRPr="006E4B24">
        <w:rPr>
          <w:rFonts w:cs="Arial"/>
          <w:bCs/>
          <w:szCs w:val="24"/>
        </w:rPr>
        <w:t>Department of Health and Social Care is not aware of any such cases.</w:t>
      </w:r>
    </w:p>
    <w:p w:rsidR="007F5E0F" w:rsidRPr="00B016AD" w:rsidRDefault="007F5E0F" w:rsidP="007F5E0F">
      <w:pPr>
        <w:widowControl/>
        <w:suppressAutoHyphens/>
        <w:overflowPunct/>
        <w:autoSpaceDE/>
        <w:autoSpaceDN/>
        <w:adjustRightInd/>
        <w:spacing w:line="240" w:lineRule="atLeast"/>
        <w:ind w:right="84"/>
        <w:jc w:val="both"/>
        <w:textAlignment w:val="auto"/>
        <w:rPr>
          <w:rFonts w:cs="Arial"/>
          <w:bCs/>
          <w:szCs w:val="24"/>
        </w:rPr>
      </w:pPr>
    </w:p>
    <w:p w:rsidR="00E53E15" w:rsidRDefault="00E53E15" w:rsidP="00137D7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507A72">
        <w:rPr>
          <w:rFonts w:cs="Arial"/>
          <w:szCs w:val="24"/>
          <w:u w:val="single"/>
          <w:lang w:eastAsia="zh-CN"/>
        </w:rPr>
        <w:t>Overseas Territories</w:t>
      </w:r>
    </w:p>
    <w:tbl>
      <w:tblPr>
        <w:tblStyle w:val="TableGrid"/>
        <w:tblW w:w="8505" w:type="dxa"/>
        <w:tblInd w:w="108" w:type="dxa"/>
        <w:tblLook w:val="04A0"/>
      </w:tblPr>
      <w:tblGrid>
        <w:gridCol w:w="2667"/>
        <w:gridCol w:w="1972"/>
        <w:gridCol w:w="1982"/>
        <w:gridCol w:w="1884"/>
      </w:tblGrid>
      <w:tr w:rsidR="00EA1AF3" w:rsidRPr="00A418AF" w:rsidTr="00753E26">
        <w:tc>
          <w:tcPr>
            <w:tcW w:w="8505" w:type="dxa"/>
            <w:gridSpan w:val="4"/>
          </w:tcPr>
          <w:p w:rsidR="00EA1AF3" w:rsidRPr="00F3140B" w:rsidRDefault="00EA1AF3" w:rsidP="00AA3C1D">
            <w:pPr>
              <w:widowControl/>
              <w:suppressAutoHyphens/>
              <w:overflowPunct/>
              <w:autoSpaceDE/>
              <w:autoSpaceDN/>
              <w:adjustRightInd/>
              <w:spacing w:line="240" w:lineRule="atLeast"/>
              <w:ind w:right="1134"/>
              <w:jc w:val="both"/>
              <w:textAlignment w:val="auto"/>
              <w:rPr>
                <w:rFonts w:cs="Arial"/>
                <w:b/>
                <w:szCs w:val="24"/>
                <w:u w:val="single"/>
                <w:lang w:eastAsia="zh-CN"/>
              </w:rPr>
            </w:pPr>
            <w:r w:rsidRPr="00F3140B">
              <w:rPr>
                <w:rFonts w:cs="Arial"/>
                <w:b/>
                <w:szCs w:val="24"/>
                <w:u w:val="single"/>
                <w:lang w:eastAsia="zh-CN"/>
              </w:rPr>
              <w:t>Table</w:t>
            </w:r>
            <w:r w:rsidR="00AA3C1D">
              <w:rPr>
                <w:rFonts w:cs="Arial"/>
                <w:b/>
                <w:szCs w:val="24"/>
                <w:u w:val="single"/>
                <w:lang w:eastAsia="zh-CN"/>
              </w:rPr>
              <w:t xml:space="preserve"> 5</w:t>
            </w:r>
            <w:r w:rsidR="00C85F24">
              <w:rPr>
                <w:rFonts w:cs="Arial"/>
                <w:b/>
                <w:szCs w:val="24"/>
                <w:u w:val="single"/>
                <w:lang w:eastAsia="zh-CN"/>
              </w:rPr>
              <w:t>8</w:t>
            </w:r>
            <w:r w:rsidRPr="00F3140B">
              <w:rPr>
                <w:rFonts w:cs="Arial"/>
                <w:b/>
                <w:szCs w:val="24"/>
                <w:u w:val="single"/>
                <w:lang w:eastAsia="zh-CN"/>
              </w:rPr>
              <w:t>.</w:t>
            </w:r>
            <w:r w:rsidRPr="00F3140B">
              <w:rPr>
                <w:rFonts w:cs="Arial"/>
                <w:b/>
                <w:szCs w:val="24"/>
              </w:rPr>
              <w:t xml:space="preserve"> </w:t>
            </w:r>
            <w:r w:rsidR="00F3140B" w:rsidRPr="00F3140B">
              <w:rPr>
                <w:rFonts w:cs="Arial"/>
                <w:b/>
                <w:szCs w:val="24"/>
              </w:rPr>
              <w:t xml:space="preserve">Child malnutrition, including under- and over-nutrition and micronutrition deficiencies, </w:t>
            </w:r>
            <w:r w:rsidRPr="00F3140B">
              <w:rPr>
                <w:rFonts w:cs="Arial"/>
                <w:b/>
                <w:szCs w:val="24"/>
                <w:u w:val="single"/>
              </w:rPr>
              <w:t>Overseas Territories,</w:t>
            </w:r>
            <w:r w:rsidR="00760FE1">
              <w:rPr>
                <w:rFonts w:cs="Arial"/>
                <w:b/>
                <w:szCs w:val="24"/>
              </w:rPr>
              <w:t xml:space="preserve"> 2012 to </w:t>
            </w:r>
            <w:r w:rsidRPr="00F3140B">
              <w:rPr>
                <w:rFonts w:cs="Arial"/>
                <w:b/>
                <w:szCs w:val="24"/>
              </w:rPr>
              <w:t>2014</w:t>
            </w:r>
          </w:p>
        </w:tc>
      </w:tr>
      <w:tr w:rsidR="00EA1AF3" w:rsidRPr="00A418AF" w:rsidTr="00753E26">
        <w:tc>
          <w:tcPr>
            <w:tcW w:w="2703" w:type="dxa"/>
          </w:tcPr>
          <w:p w:rsidR="00EA1AF3" w:rsidRPr="004E1497" w:rsidRDefault="00EA1AF3" w:rsidP="007F5E0F">
            <w:pPr>
              <w:rPr>
                <w:rFonts w:cs="Arial"/>
                <w:b/>
                <w:szCs w:val="24"/>
              </w:rPr>
            </w:pPr>
          </w:p>
        </w:tc>
        <w:tc>
          <w:tcPr>
            <w:tcW w:w="1975" w:type="dxa"/>
          </w:tcPr>
          <w:p w:rsidR="00EA1AF3" w:rsidRDefault="00EA1AF3" w:rsidP="007F5E0F">
            <w:pPr>
              <w:widowControl/>
              <w:suppressAutoHyphens/>
              <w:overflowPunct/>
              <w:autoSpaceDE/>
              <w:autoSpaceDN/>
              <w:adjustRightInd/>
              <w:spacing w:line="240" w:lineRule="atLeast"/>
              <w:ind w:right="1134"/>
              <w:jc w:val="both"/>
              <w:textAlignment w:val="auto"/>
              <w:rPr>
                <w:rFonts w:cs="Arial"/>
                <w:b/>
                <w:szCs w:val="24"/>
                <w:lang w:eastAsia="zh-CN"/>
              </w:rPr>
            </w:pPr>
          </w:p>
          <w:p w:rsidR="00EA1AF3" w:rsidRPr="00A418AF" w:rsidRDefault="00EA1AF3" w:rsidP="007F5E0F">
            <w:pPr>
              <w:widowControl/>
              <w:suppressAutoHyphens/>
              <w:overflowPunct/>
              <w:autoSpaceDE/>
              <w:autoSpaceDN/>
              <w:adjustRightInd/>
              <w:spacing w:line="240" w:lineRule="atLeast"/>
              <w:ind w:right="1134"/>
              <w:jc w:val="both"/>
              <w:textAlignment w:val="auto"/>
              <w:rPr>
                <w:rFonts w:cs="Arial"/>
                <w:b/>
                <w:szCs w:val="24"/>
                <w:lang w:eastAsia="zh-CN"/>
              </w:rPr>
            </w:pPr>
            <w:r>
              <w:rPr>
                <w:rFonts w:cs="Arial"/>
                <w:b/>
                <w:szCs w:val="24"/>
                <w:lang w:eastAsia="zh-CN"/>
              </w:rPr>
              <w:t>2012</w:t>
            </w:r>
          </w:p>
        </w:tc>
        <w:tc>
          <w:tcPr>
            <w:tcW w:w="1985" w:type="dxa"/>
          </w:tcPr>
          <w:p w:rsidR="00EA1AF3" w:rsidRDefault="00EA1AF3" w:rsidP="007F5E0F">
            <w:pPr>
              <w:widowControl/>
              <w:suppressAutoHyphens/>
              <w:overflowPunct/>
              <w:autoSpaceDE/>
              <w:autoSpaceDN/>
              <w:adjustRightInd/>
              <w:spacing w:line="240" w:lineRule="atLeast"/>
              <w:ind w:right="1134"/>
              <w:jc w:val="both"/>
              <w:textAlignment w:val="auto"/>
              <w:rPr>
                <w:rFonts w:cs="Arial"/>
                <w:b/>
                <w:szCs w:val="24"/>
                <w:lang w:eastAsia="zh-CN"/>
              </w:rPr>
            </w:pPr>
          </w:p>
          <w:p w:rsidR="00EA1AF3" w:rsidRPr="00A418AF" w:rsidRDefault="00EA1AF3" w:rsidP="007F5E0F">
            <w:pPr>
              <w:widowControl/>
              <w:suppressAutoHyphens/>
              <w:overflowPunct/>
              <w:autoSpaceDE/>
              <w:autoSpaceDN/>
              <w:adjustRightInd/>
              <w:spacing w:line="240" w:lineRule="atLeast"/>
              <w:ind w:right="1134"/>
              <w:jc w:val="both"/>
              <w:textAlignment w:val="auto"/>
              <w:rPr>
                <w:rFonts w:cs="Arial"/>
                <w:b/>
                <w:szCs w:val="24"/>
                <w:lang w:eastAsia="zh-CN"/>
              </w:rPr>
            </w:pPr>
            <w:r>
              <w:rPr>
                <w:rFonts w:cs="Arial"/>
                <w:b/>
                <w:szCs w:val="24"/>
                <w:lang w:eastAsia="zh-CN"/>
              </w:rPr>
              <w:t>2013</w:t>
            </w:r>
          </w:p>
        </w:tc>
        <w:tc>
          <w:tcPr>
            <w:tcW w:w="1842" w:type="dxa"/>
          </w:tcPr>
          <w:p w:rsidR="00EA1AF3" w:rsidRDefault="00EA1AF3" w:rsidP="007F5E0F">
            <w:pPr>
              <w:widowControl/>
              <w:suppressAutoHyphens/>
              <w:overflowPunct/>
              <w:autoSpaceDE/>
              <w:autoSpaceDN/>
              <w:adjustRightInd/>
              <w:spacing w:line="240" w:lineRule="atLeast"/>
              <w:ind w:right="1134"/>
              <w:jc w:val="both"/>
              <w:textAlignment w:val="auto"/>
              <w:rPr>
                <w:rFonts w:cs="Arial"/>
                <w:b/>
                <w:szCs w:val="24"/>
                <w:lang w:eastAsia="zh-CN"/>
              </w:rPr>
            </w:pPr>
          </w:p>
          <w:p w:rsidR="00EA1AF3" w:rsidRPr="00A418AF" w:rsidRDefault="00EA1AF3" w:rsidP="007F5E0F">
            <w:pPr>
              <w:widowControl/>
              <w:suppressAutoHyphens/>
              <w:overflowPunct/>
              <w:autoSpaceDE/>
              <w:autoSpaceDN/>
              <w:adjustRightInd/>
              <w:spacing w:line="240" w:lineRule="atLeast"/>
              <w:ind w:right="1134"/>
              <w:jc w:val="both"/>
              <w:textAlignment w:val="auto"/>
              <w:rPr>
                <w:rFonts w:cs="Arial"/>
                <w:b/>
                <w:szCs w:val="24"/>
                <w:lang w:eastAsia="zh-CN"/>
              </w:rPr>
            </w:pPr>
            <w:r w:rsidRPr="00A418AF">
              <w:rPr>
                <w:rFonts w:cs="Arial"/>
                <w:b/>
                <w:szCs w:val="24"/>
                <w:lang w:eastAsia="zh-CN"/>
              </w:rPr>
              <w:t>201</w:t>
            </w:r>
            <w:r>
              <w:rPr>
                <w:rFonts w:cs="Arial"/>
                <w:b/>
                <w:szCs w:val="24"/>
                <w:lang w:eastAsia="zh-CN"/>
              </w:rPr>
              <w:t>4</w:t>
            </w:r>
          </w:p>
        </w:tc>
      </w:tr>
      <w:tr w:rsidR="00EA1AF3" w:rsidRPr="00800B06" w:rsidTr="00753E26">
        <w:tc>
          <w:tcPr>
            <w:tcW w:w="2703" w:type="dxa"/>
          </w:tcPr>
          <w:p w:rsidR="00EA1AF3" w:rsidRPr="004E1497" w:rsidRDefault="00EA1AF3" w:rsidP="007F5E0F">
            <w:pPr>
              <w:rPr>
                <w:rFonts w:cs="Arial"/>
                <w:b/>
                <w:szCs w:val="24"/>
              </w:rPr>
            </w:pPr>
            <w:r>
              <w:rPr>
                <w:rFonts w:cs="Arial"/>
                <w:b/>
                <w:szCs w:val="24"/>
              </w:rPr>
              <w:t xml:space="preserve">Anguilla </w:t>
            </w:r>
          </w:p>
        </w:tc>
        <w:tc>
          <w:tcPr>
            <w:tcW w:w="1975" w:type="dxa"/>
          </w:tcPr>
          <w:p w:rsidR="00EA1AF3" w:rsidRPr="00800B06" w:rsidRDefault="001921FA"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985" w:type="dxa"/>
          </w:tcPr>
          <w:p w:rsidR="00EA1AF3" w:rsidRPr="00800B06" w:rsidRDefault="001921FA"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842" w:type="dxa"/>
          </w:tcPr>
          <w:p w:rsidR="00EA1AF3" w:rsidRPr="00800B06" w:rsidRDefault="001921FA"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r>
      <w:tr w:rsidR="00B670C4" w:rsidRPr="00800B06" w:rsidTr="00753E26">
        <w:tc>
          <w:tcPr>
            <w:tcW w:w="2703" w:type="dxa"/>
          </w:tcPr>
          <w:p w:rsidR="00B670C4" w:rsidRPr="004E1497" w:rsidRDefault="00B670C4" w:rsidP="002B53D3">
            <w:pPr>
              <w:rPr>
                <w:rFonts w:cs="Arial"/>
                <w:b/>
                <w:szCs w:val="24"/>
              </w:rPr>
            </w:pPr>
            <w:r w:rsidRPr="004E1497">
              <w:rPr>
                <w:rFonts w:cs="Arial"/>
                <w:b/>
                <w:szCs w:val="24"/>
              </w:rPr>
              <w:t xml:space="preserve">Ascension Island </w:t>
            </w:r>
          </w:p>
        </w:tc>
        <w:tc>
          <w:tcPr>
            <w:tcW w:w="1975" w:type="dxa"/>
          </w:tcPr>
          <w:p w:rsidR="00B670C4" w:rsidRPr="00800B06"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0</w:t>
            </w:r>
          </w:p>
        </w:tc>
        <w:tc>
          <w:tcPr>
            <w:tcW w:w="1985" w:type="dxa"/>
          </w:tcPr>
          <w:p w:rsidR="00B670C4" w:rsidRPr="00800B06"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0</w:t>
            </w:r>
          </w:p>
        </w:tc>
        <w:tc>
          <w:tcPr>
            <w:tcW w:w="1842" w:type="dxa"/>
          </w:tcPr>
          <w:p w:rsidR="00B670C4" w:rsidRPr="00800B06"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0</w:t>
            </w:r>
          </w:p>
        </w:tc>
      </w:tr>
      <w:tr w:rsidR="001921FA" w:rsidRPr="00800B06" w:rsidTr="00753E26">
        <w:tc>
          <w:tcPr>
            <w:tcW w:w="2703" w:type="dxa"/>
          </w:tcPr>
          <w:p w:rsidR="001921FA" w:rsidRPr="004E1497" w:rsidRDefault="001921FA" w:rsidP="007F5E0F">
            <w:pPr>
              <w:rPr>
                <w:rFonts w:cs="Arial"/>
                <w:b/>
                <w:szCs w:val="24"/>
              </w:rPr>
            </w:pPr>
            <w:r w:rsidRPr="004E1497">
              <w:rPr>
                <w:rFonts w:cs="Arial"/>
                <w:b/>
                <w:szCs w:val="24"/>
              </w:rPr>
              <w:t>Bermuda</w:t>
            </w:r>
            <w:r>
              <w:rPr>
                <w:rFonts w:cs="Arial"/>
                <w:b/>
                <w:szCs w:val="24"/>
                <w:vertAlign w:val="superscript"/>
              </w:rPr>
              <w:t>1</w:t>
            </w:r>
            <w:r w:rsidRPr="004E1497">
              <w:rPr>
                <w:rFonts w:cs="Arial"/>
                <w:b/>
                <w:szCs w:val="24"/>
              </w:rPr>
              <w:t xml:space="preserve">   </w:t>
            </w:r>
          </w:p>
          <w:p w:rsidR="001921FA" w:rsidRPr="004E1497" w:rsidRDefault="001921FA" w:rsidP="007F5E0F">
            <w:pPr>
              <w:rPr>
                <w:rFonts w:cs="Arial"/>
                <w:b/>
                <w:szCs w:val="24"/>
              </w:rPr>
            </w:pPr>
          </w:p>
        </w:tc>
        <w:tc>
          <w:tcPr>
            <w:tcW w:w="1975" w:type="dxa"/>
          </w:tcPr>
          <w:p w:rsidR="001921FA" w:rsidRDefault="001921FA" w:rsidP="007F5E0F">
            <w:pPr>
              <w:pStyle w:val="DeptBullets"/>
              <w:numPr>
                <w:ilvl w:val="0"/>
                <w:numId w:val="0"/>
              </w:numPr>
              <w:spacing w:after="0"/>
            </w:pPr>
            <w:r w:rsidRPr="001921FA">
              <w:t>Underweight in 5 yo (&lt;5th percentile) = 6%</w:t>
            </w:r>
          </w:p>
          <w:p w:rsidR="007F5E0F" w:rsidRPr="001921FA" w:rsidRDefault="007F5E0F" w:rsidP="007F5E0F">
            <w:pPr>
              <w:pStyle w:val="DeptBullets"/>
              <w:numPr>
                <w:ilvl w:val="0"/>
                <w:numId w:val="0"/>
              </w:numPr>
              <w:spacing w:after="0"/>
            </w:pPr>
          </w:p>
          <w:p w:rsidR="001921FA" w:rsidRPr="001921FA" w:rsidRDefault="001921FA" w:rsidP="007F5E0F">
            <w:pPr>
              <w:pStyle w:val="DeptBullets"/>
              <w:numPr>
                <w:ilvl w:val="0"/>
                <w:numId w:val="0"/>
              </w:numPr>
              <w:spacing w:after="0"/>
            </w:pPr>
            <w:r w:rsidRPr="001921FA">
              <w:t>Overweight in 5yo (&gt;85</w:t>
            </w:r>
            <w:r w:rsidRPr="001921FA">
              <w:rPr>
                <w:vertAlign w:val="superscript"/>
              </w:rPr>
              <w:t>th</w:t>
            </w:r>
            <w:r w:rsidRPr="001921FA">
              <w:t xml:space="preserve"> percentile) = 31%</w:t>
            </w:r>
          </w:p>
        </w:tc>
        <w:tc>
          <w:tcPr>
            <w:tcW w:w="1985" w:type="dxa"/>
          </w:tcPr>
          <w:p w:rsidR="001921FA" w:rsidRDefault="001921FA" w:rsidP="007F5E0F">
            <w:pPr>
              <w:pStyle w:val="DeptBullets"/>
              <w:numPr>
                <w:ilvl w:val="0"/>
                <w:numId w:val="0"/>
              </w:numPr>
              <w:spacing w:after="0"/>
            </w:pPr>
            <w:r w:rsidRPr="001921FA">
              <w:t>Underweight in 5 yo (&lt;5th percentile) = 4%</w:t>
            </w:r>
          </w:p>
          <w:p w:rsidR="007F5E0F" w:rsidRPr="001921FA" w:rsidRDefault="007F5E0F" w:rsidP="007F5E0F">
            <w:pPr>
              <w:pStyle w:val="DeptBullets"/>
              <w:numPr>
                <w:ilvl w:val="0"/>
                <w:numId w:val="0"/>
              </w:numPr>
              <w:spacing w:after="0"/>
            </w:pPr>
          </w:p>
          <w:p w:rsidR="001921FA" w:rsidRPr="001921FA" w:rsidRDefault="001921FA" w:rsidP="007F5E0F">
            <w:pPr>
              <w:pStyle w:val="DeptBullets"/>
              <w:numPr>
                <w:ilvl w:val="0"/>
                <w:numId w:val="0"/>
              </w:numPr>
              <w:spacing w:after="0"/>
            </w:pPr>
            <w:r w:rsidRPr="001921FA">
              <w:t>Overweight in 5yo (&gt;85</w:t>
            </w:r>
            <w:r w:rsidRPr="001921FA">
              <w:rPr>
                <w:vertAlign w:val="superscript"/>
              </w:rPr>
              <w:t>th</w:t>
            </w:r>
            <w:r w:rsidRPr="001921FA">
              <w:t xml:space="preserve"> percentile) = 29%</w:t>
            </w:r>
          </w:p>
        </w:tc>
        <w:tc>
          <w:tcPr>
            <w:tcW w:w="1842" w:type="dxa"/>
          </w:tcPr>
          <w:p w:rsidR="001921FA" w:rsidRDefault="007F5E0F" w:rsidP="007F5E0F">
            <w:pPr>
              <w:pStyle w:val="DeptBullets"/>
              <w:numPr>
                <w:ilvl w:val="0"/>
                <w:numId w:val="0"/>
              </w:numPr>
              <w:spacing w:after="0"/>
            </w:pPr>
            <w:r>
              <w:rPr>
                <w:vertAlign w:val="superscript"/>
              </w:rPr>
              <w:t>2</w:t>
            </w:r>
            <w:r w:rsidR="001921FA" w:rsidRPr="001921FA">
              <w:t>Underweight in 5 yo (&lt;5th percentile) = 8*%, of which 60% are females</w:t>
            </w:r>
          </w:p>
          <w:p w:rsidR="007F5E0F" w:rsidRPr="001921FA" w:rsidRDefault="007F5E0F" w:rsidP="007F5E0F">
            <w:pPr>
              <w:pStyle w:val="DeptBullets"/>
              <w:numPr>
                <w:ilvl w:val="0"/>
                <w:numId w:val="0"/>
              </w:numPr>
              <w:spacing w:after="0"/>
            </w:pPr>
          </w:p>
          <w:p w:rsidR="001921FA" w:rsidRPr="007F5E0F" w:rsidRDefault="007F5E0F" w:rsidP="007F5E0F">
            <w:pPr>
              <w:pStyle w:val="DeptBullets"/>
              <w:numPr>
                <w:ilvl w:val="0"/>
                <w:numId w:val="0"/>
              </w:numPr>
              <w:spacing w:after="0"/>
            </w:pPr>
            <w:r w:rsidRPr="007F5E0F">
              <w:rPr>
                <w:vertAlign w:val="superscript"/>
              </w:rPr>
              <w:t>2</w:t>
            </w:r>
            <w:r w:rsidR="001921FA" w:rsidRPr="001921FA">
              <w:t>Overweight in 5yo (&gt;85</w:t>
            </w:r>
            <w:r w:rsidR="001921FA" w:rsidRPr="001921FA">
              <w:rPr>
                <w:vertAlign w:val="superscript"/>
              </w:rPr>
              <w:t>th</w:t>
            </w:r>
            <w:r w:rsidR="001921FA" w:rsidRPr="001921FA">
              <w:t xml:space="preserve"> percentile) = 18*%, of which 43% are females</w:t>
            </w:r>
          </w:p>
        </w:tc>
      </w:tr>
      <w:tr w:rsidR="00EA1AF3" w:rsidRPr="00902F11" w:rsidTr="00753E26">
        <w:tc>
          <w:tcPr>
            <w:tcW w:w="2703" w:type="dxa"/>
          </w:tcPr>
          <w:p w:rsidR="00EA1AF3" w:rsidRPr="004E1497" w:rsidRDefault="00EA1AF3" w:rsidP="007F5E0F">
            <w:pPr>
              <w:rPr>
                <w:rFonts w:cs="Arial"/>
                <w:b/>
                <w:szCs w:val="24"/>
              </w:rPr>
            </w:pPr>
            <w:r w:rsidRPr="004E1497">
              <w:rPr>
                <w:rFonts w:cs="Arial"/>
                <w:b/>
                <w:szCs w:val="24"/>
              </w:rPr>
              <w:t>B</w:t>
            </w:r>
            <w:r>
              <w:rPr>
                <w:rFonts w:cs="Arial"/>
                <w:b/>
                <w:szCs w:val="24"/>
              </w:rPr>
              <w:t xml:space="preserve">ritish </w:t>
            </w:r>
            <w:r w:rsidRPr="004E1497">
              <w:rPr>
                <w:rFonts w:cs="Arial"/>
                <w:b/>
                <w:szCs w:val="24"/>
              </w:rPr>
              <w:t>V</w:t>
            </w:r>
            <w:r>
              <w:rPr>
                <w:rFonts w:cs="Arial"/>
                <w:b/>
                <w:szCs w:val="24"/>
              </w:rPr>
              <w:t xml:space="preserve">irgin </w:t>
            </w:r>
            <w:r w:rsidRPr="004E1497">
              <w:rPr>
                <w:rFonts w:cs="Arial"/>
                <w:b/>
                <w:szCs w:val="24"/>
              </w:rPr>
              <w:t>I</w:t>
            </w:r>
            <w:r>
              <w:rPr>
                <w:rFonts w:cs="Arial"/>
                <w:b/>
                <w:szCs w:val="24"/>
              </w:rPr>
              <w:t>slands</w:t>
            </w:r>
          </w:p>
        </w:tc>
        <w:tc>
          <w:tcPr>
            <w:tcW w:w="1975"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985"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842"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r>
      <w:tr w:rsidR="00EA1AF3" w:rsidRPr="00A418AF" w:rsidTr="00753E26">
        <w:tc>
          <w:tcPr>
            <w:tcW w:w="2703" w:type="dxa"/>
          </w:tcPr>
          <w:p w:rsidR="00EA1AF3" w:rsidRPr="004E1497" w:rsidRDefault="00EA1AF3" w:rsidP="007F5E0F">
            <w:pPr>
              <w:rPr>
                <w:rFonts w:cs="Arial"/>
                <w:b/>
                <w:szCs w:val="24"/>
              </w:rPr>
            </w:pPr>
            <w:r>
              <w:rPr>
                <w:rFonts w:cs="Arial"/>
                <w:b/>
                <w:szCs w:val="24"/>
              </w:rPr>
              <w:t>Cayman Islands</w:t>
            </w:r>
          </w:p>
        </w:tc>
        <w:tc>
          <w:tcPr>
            <w:tcW w:w="1975" w:type="dxa"/>
          </w:tcPr>
          <w:p w:rsidR="00EA1AF3" w:rsidRPr="00A418AF" w:rsidRDefault="0027052D" w:rsidP="007F5E0F">
            <w:pPr>
              <w:pStyle w:val="DeptBullets"/>
              <w:numPr>
                <w:ilvl w:val="0"/>
                <w:numId w:val="0"/>
              </w:numPr>
              <w:spacing w:after="0"/>
              <w:rPr>
                <w:szCs w:val="24"/>
              </w:rPr>
            </w:pPr>
            <w:r>
              <w:rPr>
                <w:szCs w:val="24"/>
              </w:rPr>
              <w:t>-</w:t>
            </w:r>
          </w:p>
        </w:tc>
        <w:tc>
          <w:tcPr>
            <w:tcW w:w="1985" w:type="dxa"/>
          </w:tcPr>
          <w:p w:rsidR="00EA1AF3" w:rsidRPr="00A418AF" w:rsidRDefault="0027052D" w:rsidP="007F5E0F">
            <w:pPr>
              <w:pStyle w:val="DeptBullets"/>
              <w:numPr>
                <w:ilvl w:val="0"/>
                <w:numId w:val="0"/>
              </w:numPr>
              <w:spacing w:after="0"/>
              <w:rPr>
                <w:szCs w:val="24"/>
              </w:rPr>
            </w:pPr>
            <w:r>
              <w:rPr>
                <w:szCs w:val="24"/>
              </w:rPr>
              <w:t>-</w:t>
            </w:r>
          </w:p>
        </w:tc>
        <w:tc>
          <w:tcPr>
            <w:tcW w:w="1842" w:type="dxa"/>
          </w:tcPr>
          <w:p w:rsidR="00EA1AF3" w:rsidRPr="00A418AF" w:rsidRDefault="0027052D" w:rsidP="007F5E0F">
            <w:pPr>
              <w:pStyle w:val="DeptBullets"/>
              <w:numPr>
                <w:ilvl w:val="0"/>
                <w:numId w:val="0"/>
              </w:numPr>
              <w:spacing w:after="0"/>
              <w:rPr>
                <w:szCs w:val="24"/>
              </w:rPr>
            </w:pPr>
            <w:r>
              <w:rPr>
                <w:szCs w:val="24"/>
              </w:rPr>
              <w:t>-</w:t>
            </w:r>
          </w:p>
        </w:tc>
      </w:tr>
      <w:tr w:rsidR="00EA1AF3" w:rsidRPr="00902F11" w:rsidTr="00753E26">
        <w:tc>
          <w:tcPr>
            <w:tcW w:w="2703" w:type="dxa"/>
          </w:tcPr>
          <w:p w:rsidR="00EA1AF3" w:rsidRPr="004E1497" w:rsidRDefault="0004401B" w:rsidP="007F5E0F">
            <w:pPr>
              <w:rPr>
                <w:rFonts w:cs="Arial"/>
                <w:b/>
                <w:szCs w:val="24"/>
              </w:rPr>
            </w:pPr>
            <w:r>
              <w:rPr>
                <w:rFonts w:cs="Arial"/>
                <w:b/>
                <w:szCs w:val="24"/>
              </w:rPr>
              <w:t>Falkland Islands</w:t>
            </w:r>
          </w:p>
        </w:tc>
        <w:tc>
          <w:tcPr>
            <w:tcW w:w="1975"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985"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842"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r>
      <w:tr w:rsidR="00B670C4" w:rsidRPr="00902F11" w:rsidTr="00753E26">
        <w:tc>
          <w:tcPr>
            <w:tcW w:w="2703" w:type="dxa"/>
          </w:tcPr>
          <w:p w:rsidR="00B670C4" w:rsidRPr="004E1497" w:rsidRDefault="00B670C4" w:rsidP="00B670C4">
            <w:pPr>
              <w:rPr>
                <w:rFonts w:cs="Arial"/>
                <w:b/>
                <w:szCs w:val="24"/>
              </w:rPr>
            </w:pPr>
            <w:r>
              <w:rPr>
                <w:rFonts w:cs="Arial"/>
                <w:b/>
                <w:szCs w:val="24"/>
              </w:rPr>
              <w:t xml:space="preserve">Montserrat </w:t>
            </w:r>
          </w:p>
        </w:tc>
        <w:tc>
          <w:tcPr>
            <w:tcW w:w="1975" w:type="dxa"/>
          </w:tcPr>
          <w:p w:rsidR="00B670C4" w:rsidRPr="00902F11"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985" w:type="dxa"/>
          </w:tcPr>
          <w:p w:rsidR="00B670C4" w:rsidRPr="00902F11"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842" w:type="dxa"/>
          </w:tcPr>
          <w:p w:rsidR="00B670C4" w:rsidRPr="00902F11"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r>
      <w:tr w:rsidR="00B670C4" w:rsidRPr="00902F11" w:rsidTr="00753E26">
        <w:tc>
          <w:tcPr>
            <w:tcW w:w="2703" w:type="dxa"/>
          </w:tcPr>
          <w:p w:rsidR="00B670C4" w:rsidRPr="004E1497" w:rsidRDefault="00B670C4" w:rsidP="002B53D3">
            <w:pPr>
              <w:rPr>
                <w:rFonts w:cs="Arial"/>
                <w:b/>
                <w:szCs w:val="24"/>
              </w:rPr>
            </w:pPr>
            <w:r w:rsidRPr="004E1497">
              <w:rPr>
                <w:rFonts w:cs="Arial"/>
                <w:b/>
                <w:szCs w:val="24"/>
              </w:rPr>
              <w:t>Pitcairn</w:t>
            </w:r>
          </w:p>
        </w:tc>
        <w:tc>
          <w:tcPr>
            <w:tcW w:w="1975" w:type="dxa"/>
          </w:tcPr>
          <w:p w:rsidR="00B670C4" w:rsidRPr="00902F11"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0</w:t>
            </w:r>
          </w:p>
        </w:tc>
        <w:tc>
          <w:tcPr>
            <w:tcW w:w="1985" w:type="dxa"/>
          </w:tcPr>
          <w:p w:rsidR="00B670C4" w:rsidRPr="00902F11"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0</w:t>
            </w:r>
          </w:p>
        </w:tc>
        <w:tc>
          <w:tcPr>
            <w:tcW w:w="1842" w:type="dxa"/>
          </w:tcPr>
          <w:p w:rsidR="00B670C4" w:rsidRPr="00902F11"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0</w:t>
            </w:r>
          </w:p>
        </w:tc>
      </w:tr>
      <w:tr w:rsidR="00EA1AF3" w:rsidRPr="00902F11" w:rsidTr="00753E26">
        <w:tc>
          <w:tcPr>
            <w:tcW w:w="2703" w:type="dxa"/>
          </w:tcPr>
          <w:p w:rsidR="00EA1AF3" w:rsidRPr="004E1497" w:rsidRDefault="00EA1AF3" w:rsidP="007F5E0F">
            <w:pPr>
              <w:rPr>
                <w:rFonts w:cs="Arial"/>
                <w:b/>
                <w:szCs w:val="24"/>
              </w:rPr>
            </w:pPr>
            <w:r>
              <w:rPr>
                <w:rFonts w:cs="Arial"/>
                <w:b/>
                <w:szCs w:val="24"/>
              </w:rPr>
              <w:t xml:space="preserve">St Helena </w:t>
            </w:r>
          </w:p>
          <w:p w:rsidR="00EA1AF3" w:rsidRPr="004E1497" w:rsidRDefault="00EA1AF3" w:rsidP="007F5E0F">
            <w:pPr>
              <w:rPr>
                <w:rFonts w:cs="Arial"/>
                <w:b/>
                <w:szCs w:val="24"/>
              </w:rPr>
            </w:pPr>
          </w:p>
        </w:tc>
        <w:tc>
          <w:tcPr>
            <w:tcW w:w="1975"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985"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842" w:type="dxa"/>
          </w:tcPr>
          <w:p w:rsidR="0027052D" w:rsidRPr="00954FA4" w:rsidRDefault="0027052D" w:rsidP="007F5E0F">
            <w:pPr>
              <w:rPr>
                <w:rFonts w:eastAsia="Calibri"/>
                <w:szCs w:val="22"/>
              </w:rPr>
            </w:pPr>
            <w:r w:rsidRPr="00954FA4">
              <w:rPr>
                <w:rFonts w:eastAsia="Calibri"/>
                <w:szCs w:val="22"/>
              </w:rPr>
              <w:t>Start of BMI measurement programme</w:t>
            </w:r>
            <w:r w:rsidR="007F5E0F">
              <w:rPr>
                <w:rFonts w:eastAsia="Calibri"/>
                <w:szCs w:val="22"/>
              </w:rPr>
              <w:t>:</w:t>
            </w:r>
          </w:p>
          <w:p w:rsidR="0027052D" w:rsidRDefault="0027052D" w:rsidP="007F5E0F">
            <w:pPr>
              <w:rPr>
                <w:rFonts w:eastAsia="Calibri"/>
                <w:szCs w:val="22"/>
              </w:rPr>
            </w:pPr>
            <w:r w:rsidRPr="00954FA4">
              <w:rPr>
                <w:rFonts w:eastAsia="Calibri"/>
                <w:szCs w:val="22"/>
              </w:rPr>
              <w:t xml:space="preserve">196 children on island age </w:t>
            </w:r>
            <w:r w:rsidRPr="00954FA4">
              <w:rPr>
                <w:rFonts w:eastAsia="Calibri"/>
                <w:szCs w:val="22"/>
              </w:rPr>
              <w:lastRenderedPageBreak/>
              <w:t>&lt;5years, as of March 2014 3 underweight (below 9th centile) 1.5%</w:t>
            </w:r>
          </w:p>
          <w:p w:rsidR="0027052D" w:rsidRPr="00954FA4" w:rsidRDefault="0027052D" w:rsidP="007F5E0F">
            <w:pPr>
              <w:pStyle w:val="DeptBullets"/>
              <w:numPr>
                <w:ilvl w:val="0"/>
                <w:numId w:val="0"/>
              </w:numPr>
              <w:spacing w:after="0"/>
              <w:rPr>
                <w:rFonts w:eastAsia="Calibri"/>
                <w:szCs w:val="22"/>
              </w:rPr>
            </w:pPr>
            <w:r w:rsidRPr="00954FA4">
              <w:rPr>
                <w:rFonts w:eastAsia="Calibri"/>
                <w:szCs w:val="22"/>
              </w:rPr>
              <w:t>Of population aged 3-11: 20 Obese (3%)</w:t>
            </w:r>
          </w:p>
          <w:p w:rsidR="00EA1AF3" w:rsidRPr="000B7419" w:rsidRDefault="007F5E0F" w:rsidP="007F5E0F">
            <w:pPr>
              <w:pStyle w:val="DeptBullets"/>
              <w:numPr>
                <w:ilvl w:val="0"/>
                <w:numId w:val="0"/>
              </w:numPr>
              <w:spacing w:after="0"/>
              <w:rPr>
                <w:rFonts w:eastAsia="Calibri"/>
                <w:szCs w:val="22"/>
              </w:rPr>
            </w:pPr>
            <w:r>
              <w:rPr>
                <w:rFonts w:eastAsia="Calibri"/>
                <w:szCs w:val="22"/>
              </w:rPr>
              <w:t xml:space="preserve">Of population aged </w:t>
            </w:r>
            <w:r w:rsidR="0027052D" w:rsidRPr="00954FA4">
              <w:rPr>
                <w:rFonts w:eastAsia="Calibri"/>
                <w:szCs w:val="22"/>
              </w:rPr>
              <w:t>11-18: 12 obese (1.8%)</w:t>
            </w:r>
          </w:p>
        </w:tc>
      </w:tr>
      <w:tr w:rsidR="00B670C4" w:rsidRPr="00902F11" w:rsidTr="00753E26">
        <w:tc>
          <w:tcPr>
            <w:tcW w:w="2703" w:type="dxa"/>
          </w:tcPr>
          <w:p w:rsidR="00B670C4" w:rsidRPr="004E1497" w:rsidRDefault="00B670C4" w:rsidP="002B53D3">
            <w:pPr>
              <w:rPr>
                <w:rFonts w:cs="Arial"/>
                <w:b/>
                <w:szCs w:val="24"/>
              </w:rPr>
            </w:pPr>
            <w:r w:rsidRPr="004E1497">
              <w:rPr>
                <w:rFonts w:cs="Arial"/>
                <w:b/>
                <w:szCs w:val="24"/>
              </w:rPr>
              <w:lastRenderedPageBreak/>
              <w:t>Tristan da Cunha  </w:t>
            </w:r>
          </w:p>
          <w:p w:rsidR="00B670C4" w:rsidRPr="004E1497" w:rsidRDefault="00B670C4" w:rsidP="002B53D3">
            <w:pPr>
              <w:rPr>
                <w:rFonts w:cs="Arial"/>
                <w:b/>
                <w:szCs w:val="24"/>
              </w:rPr>
            </w:pPr>
          </w:p>
        </w:tc>
        <w:tc>
          <w:tcPr>
            <w:tcW w:w="1975" w:type="dxa"/>
          </w:tcPr>
          <w:p w:rsidR="00B670C4" w:rsidRPr="00902F11"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985" w:type="dxa"/>
          </w:tcPr>
          <w:p w:rsidR="00B670C4" w:rsidRPr="00902F11" w:rsidRDefault="00B670C4" w:rsidP="002B53D3">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842" w:type="dxa"/>
          </w:tcPr>
          <w:p w:rsidR="00B670C4" w:rsidRPr="00902F11" w:rsidRDefault="00B670C4" w:rsidP="002B53D3">
            <w:pPr>
              <w:widowControl/>
              <w:suppressAutoHyphens/>
              <w:overflowPunct/>
              <w:autoSpaceDE/>
              <w:autoSpaceDN/>
              <w:adjustRightInd/>
              <w:spacing w:line="240" w:lineRule="atLeast"/>
              <w:ind w:right="84"/>
              <w:jc w:val="both"/>
              <w:textAlignment w:val="auto"/>
              <w:rPr>
                <w:rFonts w:cs="Arial"/>
                <w:szCs w:val="24"/>
                <w:lang w:eastAsia="zh-CN"/>
              </w:rPr>
            </w:pPr>
            <w:r>
              <w:rPr>
                <w:rFonts w:cs="Arial"/>
                <w:szCs w:val="24"/>
                <w:lang w:eastAsia="zh-CN"/>
              </w:rPr>
              <w:t>L</w:t>
            </w:r>
            <w:r w:rsidRPr="0027052D">
              <w:rPr>
                <w:rFonts w:cs="Arial"/>
                <w:szCs w:val="24"/>
                <w:lang w:eastAsia="zh-CN"/>
              </w:rPr>
              <w:t>imited data available – five children with high BMI, one child with low BMI</w:t>
            </w:r>
            <w:r>
              <w:rPr>
                <w:rFonts w:cs="Arial"/>
                <w:szCs w:val="24"/>
                <w:lang w:eastAsia="zh-CN"/>
              </w:rPr>
              <w:t>.</w:t>
            </w:r>
          </w:p>
        </w:tc>
      </w:tr>
      <w:tr w:rsidR="00EA1AF3" w:rsidRPr="00902F11" w:rsidTr="00753E26">
        <w:tc>
          <w:tcPr>
            <w:tcW w:w="2703" w:type="dxa"/>
          </w:tcPr>
          <w:p w:rsidR="00EA1AF3" w:rsidRPr="004E1497" w:rsidRDefault="00EA1AF3" w:rsidP="007F5E0F">
            <w:pPr>
              <w:rPr>
                <w:rFonts w:cs="Arial"/>
                <w:b/>
                <w:szCs w:val="24"/>
              </w:rPr>
            </w:pPr>
            <w:r w:rsidRPr="004E1497">
              <w:rPr>
                <w:rFonts w:cs="Arial"/>
                <w:b/>
                <w:szCs w:val="24"/>
              </w:rPr>
              <w:t>Turks and</w:t>
            </w:r>
            <w:r>
              <w:rPr>
                <w:rFonts w:cs="Arial"/>
                <w:b/>
                <w:szCs w:val="24"/>
              </w:rPr>
              <w:t xml:space="preserve"> Caicos </w:t>
            </w:r>
          </w:p>
        </w:tc>
        <w:tc>
          <w:tcPr>
            <w:tcW w:w="1975"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985"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c>
          <w:tcPr>
            <w:tcW w:w="1842" w:type="dxa"/>
          </w:tcPr>
          <w:p w:rsidR="00EA1AF3" w:rsidRPr="00902F11" w:rsidRDefault="0027052D" w:rsidP="007F5E0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w:t>
            </w:r>
          </w:p>
        </w:tc>
      </w:tr>
      <w:tr w:rsidR="00EA1AF3" w:rsidRPr="00A418AF" w:rsidTr="00753E26">
        <w:tc>
          <w:tcPr>
            <w:tcW w:w="8505" w:type="dxa"/>
            <w:gridSpan w:val="4"/>
          </w:tcPr>
          <w:p w:rsidR="00EA1AF3" w:rsidRPr="007F5E0F" w:rsidRDefault="00EA1AF3" w:rsidP="007F5E0F">
            <w:pPr>
              <w:widowControl/>
              <w:suppressAutoHyphens/>
              <w:overflowPunct/>
              <w:autoSpaceDE/>
              <w:autoSpaceDN/>
              <w:adjustRightInd/>
              <w:spacing w:line="240" w:lineRule="atLeast"/>
              <w:ind w:right="1134"/>
              <w:jc w:val="both"/>
              <w:textAlignment w:val="auto"/>
              <w:rPr>
                <w:rFonts w:cs="Arial"/>
                <w:i/>
                <w:szCs w:val="24"/>
                <w:lang w:eastAsia="zh-CN"/>
              </w:rPr>
            </w:pPr>
            <w:r w:rsidRPr="007F5E0F">
              <w:rPr>
                <w:rFonts w:cs="Arial"/>
                <w:b/>
                <w:i/>
                <w:szCs w:val="24"/>
                <w:lang w:eastAsia="zh-CN"/>
              </w:rPr>
              <w:t>Note</w:t>
            </w:r>
            <w:r w:rsidR="0027052D" w:rsidRPr="007F5E0F">
              <w:rPr>
                <w:rFonts w:cs="Arial"/>
                <w:b/>
                <w:i/>
                <w:szCs w:val="24"/>
                <w:lang w:eastAsia="zh-CN"/>
              </w:rPr>
              <w:t>s</w:t>
            </w:r>
            <w:r w:rsidRPr="007F5E0F">
              <w:rPr>
                <w:rFonts w:cs="Arial"/>
                <w:b/>
                <w:i/>
                <w:szCs w:val="24"/>
                <w:lang w:eastAsia="zh-CN"/>
              </w:rPr>
              <w:t>:</w:t>
            </w:r>
            <w:r w:rsidRPr="007F5E0F">
              <w:rPr>
                <w:rFonts w:cs="Arial"/>
                <w:i/>
                <w:szCs w:val="24"/>
                <w:lang w:eastAsia="zh-CN"/>
              </w:rPr>
              <w:t xml:space="preserve"> </w:t>
            </w:r>
          </w:p>
          <w:p w:rsidR="00EA1AF3" w:rsidRPr="007F5E0F" w:rsidRDefault="00EA1AF3" w:rsidP="007F5E0F">
            <w:pPr>
              <w:widowControl/>
              <w:suppressAutoHyphens/>
              <w:overflowPunct/>
              <w:autoSpaceDE/>
              <w:autoSpaceDN/>
              <w:adjustRightInd/>
              <w:spacing w:line="240" w:lineRule="atLeast"/>
              <w:ind w:right="1134"/>
              <w:jc w:val="both"/>
              <w:textAlignment w:val="auto"/>
              <w:rPr>
                <w:rFonts w:cs="Arial"/>
                <w:i/>
                <w:szCs w:val="24"/>
                <w:lang w:eastAsia="zh-CN"/>
              </w:rPr>
            </w:pPr>
            <w:r w:rsidRPr="007F5E0F">
              <w:rPr>
                <w:rFonts w:cs="Arial"/>
                <w:i/>
                <w:szCs w:val="24"/>
                <w:lang w:eastAsia="zh-CN"/>
              </w:rPr>
              <w:t xml:space="preserve">N/A = Not Applicable </w:t>
            </w:r>
          </w:p>
          <w:p w:rsidR="001921FA" w:rsidRPr="007F5E0F" w:rsidRDefault="00EA1AF3" w:rsidP="007F5E0F">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i/>
                <w:szCs w:val="24"/>
                <w:lang w:eastAsia="zh-CN"/>
              </w:rPr>
            </w:pPr>
            <w:r w:rsidRPr="007F5E0F">
              <w:rPr>
                <w:i/>
              </w:rPr>
              <w:t xml:space="preserve">Applicable but no data held. </w:t>
            </w:r>
          </w:p>
          <w:p w:rsidR="007F5E0F" w:rsidRPr="007F5E0F" w:rsidRDefault="007F5E0F" w:rsidP="00DE199F">
            <w:pPr>
              <w:pStyle w:val="ListParagraph"/>
              <w:widowControl/>
              <w:suppressAutoHyphens/>
              <w:overflowPunct/>
              <w:autoSpaceDE/>
              <w:autoSpaceDN/>
              <w:adjustRightInd/>
              <w:spacing w:line="240" w:lineRule="atLeast"/>
              <w:ind w:left="0" w:right="175"/>
              <w:jc w:val="both"/>
              <w:textAlignment w:val="auto"/>
              <w:rPr>
                <w:i/>
              </w:rPr>
            </w:pPr>
            <w:r w:rsidRPr="007F5E0F">
              <w:rPr>
                <w:i/>
                <w:vertAlign w:val="superscript"/>
              </w:rPr>
              <w:t>1</w:t>
            </w:r>
            <w:r w:rsidRPr="007F5E0F">
              <w:rPr>
                <w:i/>
              </w:rPr>
              <w:t>it is not possible to collate the data by socio-economic status, geographical location or ethnicity. Only data for 5 year olds are collected.</w:t>
            </w:r>
          </w:p>
          <w:p w:rsidR="00137D72" w:rsidRPr="00137D72" w:rsidRDefault="007F5E0F" w:rsidP="007F5E0F">
            <w:pPr>
              <w:widowControl/>
              <w:suppressAutoHyphens/>
              <w:overflowPunct/>
              <w:autoSpaceDE/>
              <w:autoSpaceDN/>
              <w:adjustRightInd/>
              <w:spacing w:line="240" w:lineRule="atLeast"/>
              <w:ind w:right="1134"/>
              <w:jc w:val="both"/>
              <w:textAlignment w:val="auto"/>
            </w:pPr>
            <w:r w:rsidRPr="007F5E0F">
              <w:rPr>
                <w:rFonts w:cs="Arial"/>
                <w:i/>
                <w:szCs w:val="24"/>
                <w:vertAlign w:val="superscript"/>
                <w:lang w:eastAsia="zh-CN"/>
              </w:rPr>
              <w:t>2</w:t>
            </w:r>
            <w:r w:rsidRPr="007F5E0F">
              <w:rPr>
                <w:rFonts w:cs="Arial"/>
                <w:i/>
                <w:szCs w:val="24"/>
                <w:lang w:eastAsia="zh-CN"/>
              </w:rPr>
              <w:t xml:space="preserve"> </w:t>
            </w:r>
            <w:r w:rsidRPr="007F5E0F">
              <w:rPr>
                <w:i/>
              </w:rPr>
              <w:t xml:space="preserve">the methodology for collecting the data for 2014 is different to that </w:t>
            </w:r>
            <w:r w:rsidR="008D310B">
              <w:rPr>
                <w:i/>
              </w:rPr>
              <w:t xml:space="preserve">used </w:t>
            </w:r>
            <w:r w:rsidRPr="007F5E0F">
              <w:rPr>
                <w:i/>
              </w:rPr>
              <w:t>previously and thus any suggestion of a trend should be ignored.</w:t>
            </w:r>
          </w:p>
        </w:tc>
      </w:tr>
    </w:tbl>
    <w:p w:rsidR="00137D72" w:rsidRDefault="00137D72" w:rsidP="007F5E0F">
      <w:pPr>
        <w:widowControl/>
        <w:suppressAutoHyphens/>
        <w:overflowPunct/>
        <w:autoSpaceDE/>
        <w:autoSpaceDN/>
        <w:adjustRightInd/>
        <w:spacing w:line="240" w:lineRule="atLeast"/>
        <w:ind w:left="567" w:right="1134"/>
        <w:jc w:val="both"/>
        <w:textAlignment w:val="auto"/>
        <w:rPr>
          <w:rFonts w:cs="Arial"/>
          <w:b/>
          <w:szCs w:val="24"/>
          <w:lang w:eastAsia="zh-CN"/>
        </w:rPr>
      </w:pPr>
    </w:p>
    <w:p w:rsidR="009A623B" w:rsidRDefault="009A623B">
      <w:pPr>
        <w:widowControl/>
        <w:overflowPunct/>
        <w:autoSpaceDE/>
        <w:autoSpaceDN/>
        <w:adjustRightInd/>
        <w:textAlignment w:val="auto"/>
        <w:rPr>
          <w:rFonts w:cs="Arial"/>
          <w:b/>
          <w:szCs w:val="24"/>
          <w:lang w:eastAsia="zh-CN"/>
        </w:rPr>
      </w:pPr>
    </w:p>
    <w:p w:rsidR="00137D72" w:rsidRDefault="00137D72">
      <w:pPr>
        <w:widowControl/>
        <w:overflowPunct/>
        <w:autoSpaceDE/>
        <w:autoSpaceDN/>
        <w:adjustRightInd/>
        <w:textAlignment w:val="auto"/>
        <w:rPr>
          <w:rFonts w:cs="Arial"/>
          <w:b/>
          <w:szCs w:val="24"/>
          <w:lang w:eastAsia="zh-CN"/>
        </w:rPr>
      </w:pPr>
      <w:r>
        <w:rPr>
          <w:rFonts w:cs="Arial"/>
          <w:b/>
          <w:szCs w:val="24"/>
          <w:lang w:eastAsia="zh-CN"/>
        </w:rPr>
        <w:br w:type="page"/>
      </w:r>
    </w:p>
    <w:p w:rsidR="0084126B" w:rsidRPr="00507A72" w:rsidRDefault="0084126B" w:rsidP="00953269">
      <w:pPr>
        <w:widowControl/>
        <w:numPr>
          <w:ilvl w:val="0"/>
          <w:numId w:val="5"/>
        </w:numPr>
        <w:suppressAutoHyphens/>
        <w:overflowPunct/>
        <w:autoSpaceDE/>
        <w:autoSpaceDN/>
        <w:adjustRightInd/>
        <w:spacing w:before="240" w:after="120" w:line="240" w:lineRule="atLeast"/>
        <w:ind w:left="567" w:right="1134" w:hanging="567"/>
        <w:jc w:val="both"/>
        <w:textAlignment w:val="auto"/>
        <w:rPr>
          <w:rFonts w:cs="Arial"/>
          <w:b/>
          <w:szCs w:val="24"/>
          <w:lang w:eastAsia="zh-CN"/>
        </w:rPr>
      </w:pPr>
      <w:r w:rsidRPr="00507A72">
        <w:rPr>
          <w:rFonts w:cs="Arial"/>
          <w:b/>
          <w:szCs w:val="24"/>
          <w:lang w:eastAsia="zh-CN"/>
        </w:rPr>
        <w:lastRenderedPageBreak/>
        <w:t xml:space="preserve">Number of children using food banks; </w:t>
      </w:r>
    </w:p>
    <w:p w:rsidR="00E53E15" w:rsidRPr="00507A72" w:rsidRDefault="00E53E15" w:rsidP="00A90055">
      <w:pPr>
        <w:widowControl/>
        <w:suppressAutoHyphens/>
        <w:overflowPunct/>
        <w:autoSpaceDE/>
        <w:autoSpaceDN/>
        <w:adjustRightInd/>
        <w:spacing w:after="120" w:line="240" w:lineRule="atLeast"/>
        <w:ind w:right="1134"/>
        <w:jc w:val="both"/>
        <w:textAlignment w:val="auto"/>
        <w:rPr>
          <w:rFonts w:cs="Arial"/>
          <w:szCs w:val="24"/>
          <w:u w:val="single"/>
          <w:lang w:eastAsia="zh-CN"/>
        </w:rPr>
      </w:pPr>
      <w:r w:rsidRPr="00507A72">
        <w:rPr>
          <w:rFonts w:cs="Arial"/>
          <w:szCs w:val="24"/>
          <w:u w:val="single"/>
          <w:lang w:eastAsia="zh-CN"/>
        </w:rPr>
        <w:t>England</w:t>
      </w:r>
    </w:p>
    <w:p w:rsidR="006C78A3" w:rsidRDefault="006C78A3" w:rsidP="006C78A3">
      <w:pPr>
        <w:rPr>
          <w:rFonts w:cs="Arial"/>
          <w:color w:val="000000"/>
        </w:rPr>
      </w:pPr>
      <w:r>
        <w:rPr>
          <w:rFonts w:cs="Arial"/>
          <w:color w:val="000000"/>
        </w:rPr>
        <w:t>The Department for Work and Pensions (DWP)</w:t>
      </w:r>
      <w:r w:rsidRPr="006C78A3">
        <w:rPr>
          <w:rFonts w:cs="Arial"/>
          <w:color w:val="000000"/>
        </w:rPr>
        <w:t xml:space="preserve"> </w:t>
      </w:r>
      <w:r>
        <w:rPr>
          <w:rFonts w:cs="Arial"/>
          <w:color w:val="000000"/>
        </w:rPr>
        <w:t xml:space="preserve">does not monitor the use of food banks. </w:t>
      </w:r>
      <w:r>
        <w:rPr>
          <w:rFonts w:cs="Arial"/>
          <w:szCs w:val="24"/>
          <w:lang w:eastAsia="zh-CN"/>
        </w:rPr>
        <w:t>However, t</w:t>
      </w:r>
      <w:r>
        <w:rPr>
          <w:rFonts w:cs="Arial"/>
          <w:color w:val="000000"/>
        </w:rPr>
        <w:t>hrough Jobcentre Plus, DWP operates a food bank signposting service. The signposting service is open to all local organisations, including food banks, which offer help to claimants.</w:t>
      </w:r>
    </w:p>
    <w:p w:rsidR="00877612" w:rsidRDefault="00877612" w:rsidP="00B3508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Wales</w:t>
      </w:r>
    </w:p>
    <w:p w:rsidR="00877612" w:rsidRDefault="00BD61E8" w:rsidP="000E5BD2">
      <w:pPr>
        <w:widowControl/>
        <w:suppressAutoHyphens/>
        <w:overflowPunct/>
        <w:autoSpaceDE/>
        <w:autoSpaceDN/>
        <w:adjustRightInd/>
        <w:spacing w:line="240" w:lineRule="atLeast"/>
        <w:ind w:right="1134"/>
        <w:jc w:val="both"/>
        <w:textAlignment w:val="auto"/>
        <w:rPr>
          <w:rFonts w:cs="Arial"/>
          <w:szCs w:val="24"/>
          <w:lang w:eastAsia="zh-CN"/>
        </w:rPr>
      </w:pPr>
      <w:r w:rsidRPr="00BD61E8">
        <w:rPr>
          <w:rFonts w:cs="Arial"/>
          <w:szCs w:val="24"/>
          <w:lang w:eastAsia="zh-CN"/>
        </w:rPr>
        <w:t>No official</w:t>
      </w:r>
      <w:r>
        <w:rPr>
          <w:rFonts w:cs="Arial"/>
          <w:szCs w:val="24"/>
          <w:lang w:eastAsia="zh-CN"/>
        </w:rPr>
        <w:t xml:space="preserve"> statistics on use of food banks.</w:t>
      </w:r>
    </w:p>
    <w:p w:rsidR="00BD61E8" w:rsidRPr="00BD61E8" w:rsidRDefault="00BD61E8" w:rsidP="000E5BD2">
      <w:pPr>
        <w:widowControl/>
        <w:suppressAutoHyphens/>
        <w:overflowPunct/>
        <w:autoSpaceDE/>
        <w:autoSpaceDN/>
        <w:adjustRightInd/>
        <w:spacing w:line="240" w:lineRule="atLeast"/>
        <w:ind w:right="1134"/>
        <w:jc w:val="both"/>
        <w:textAlignment w:val="auto"/>
        <w:rPr>
          <w:rFonts w:cs="Arial"/>
          <w:szCs w:val="24"/>
          <w:lang w:eastAsia="zh-CN"/>
        </w:rPr>
      </w:pPr>
    </w:p>
    <w:p w:rsidR="00BA3875" w:rsidRPr="0011132A" w:rsidRDefault="00BA3875" w:rsidP="00877612">
      <w:pPr>
        <w:widowControl/>
        <w:suppressAutoHyphens/>
        <w:overflowPunct/>
        <w:autoSpaceDE/>
        <w:autoSpaceDN/>
        <w:adjustRightInd/>
        <w:spacing w:after="120" w:line="240" w:lineRule="atLeast"/>
        <w:ind w:right="1134"/>
        <w:jc w:val="both"/>
        <w:textAlignment w:val="auto"/>
        <w:rPr>
          <w:rFonts w:cs="Arial"/>
          <w:szCs w:val="24"/>
          <w:u w:val="single"/>
          <w:lang w:eastAsia="zh-CN"/>
        </w:rPr>
      </w:pPr>
      <w:r>
        <w:rPr>
          <w:rFonts w:cs="Arial"/>
          <w:szCs w:val="24"/>
          <w:u w:val="single"/>
          <w:lang w:eastAsia="zh-CN"/>
        </w:rPr>
        <w:t>Scotland</w:t>
      </w:r>
    </w:p>
    <w:p w:rsidR="00BD61E8" w:rsidRDefault="00BD61E8" w:rsidP="00BD61E8">
      <w:pPr>
        <w:widowControl/>
        <w:suppressAutoHyphens/>
        <w:overflowPunct/>
        <w:autoSpaceDE/>
        <w:autoSpaceDN/>
        <w:adjustRightInd/>
        <w:spacing w:line="240" w:lineRule="atLeast"/>
        <w:ind w:right="1134"/>
        <w:jc w:val="both"/>
        <w:textAlignment w:val="auto"/>
        <w:rPr>
          <w:rFonts w:cs="Arial"/>
          <w:szCs w:val="24"/>
          <w:lang w:eastAsia="zh-CN"/>
        </w:rPr>
      </w:pPr>
      <w:r w:rsidRPr="00BD61E8">
        <w:rPr>
          <w:rFonts w:cs="Arial"/>
          <w:szCs w:val="24"/>
          <w:lang w:eastAsia="zh-CN"/>
        </w:rPr>
        <w:t>No official</w:t>
      </w:r>
      <w:r>
        <w:rPr>
          <w:rFonts w:cs="Arial"/>
          <w:szCs w:val="24"/>
          <w:lang w:eastAsia="zh-CN"/>
        </w:rPr>
        <w:t xml:space="preserve"> statistics on use of food banks.</w:t>
      </w:r>
    </w:p>
    <w:p w:rsidR="00877612" w:rsidRDefault="00877612" w:rsidP="000E5BD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Northern Ireland</w:t>
      </w:r>
    </w:p>
    <w:p w:rsidR="00BD61E8" w:rsidRPr="00760FE1" w:rsidRDefault="00BD61E8" w:rsidP="00BD61E8">
      <w:pPr>
        <w:widowControl/>
        <w:suppressAutoHyphens/>
        <w:overflowPunct/>
        <w:autoSpaceDE/>
        <w:autoSpaceDN/>
        <w:adjustRightInd/>
        <w:spacing w:line="240" w:lineRule="atLeast"/>
        <w:ind w:right="1134"/>
        <w:jc w:val="both"/>
        <w:textAlignment w:val="auto"/>
        <w:rPr>
          <w:rFonts w:cs="Arial"/>
          <w:szCs w:val="24"/>
          <w:lang w:eastAsia="zh-CN"/>
        </w:rPr>
      </w:pPr>
      <w:r w:rsidRPr="00760FE1">
        <w:rPr>
          <w:rFonts w:cs="Arial"/>
          <w:szCs w:val="24"/>
          <w:lang w:eastAsia="zh-CN"/>
        </w:rPr>
        <w:t>No official statistics on use of food banks.</w:t>
      </w:r>
    </w:p>
    <w:p w:rsidR="00FA1757" w:rsidRDefault="00FA1757" w:rsidP="00DE199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Default="00E53E15" w:rsidP="009A623B">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Jersey</w:t>
      </w:r>
    </w:p>
    <w:p w:rsidR="00FA1757" w:rsidRPr="00241955" w:rsidRDefault="00241955" w:rsidP="00B35082">
      <w:pPr>
        <w:pStyle w:val="SingleTxtG"/>
        <w:spacing w:after="0"/>
        <w:ind w:left="0" w:right="-58"/>
        <w:rPr>
          <w:rFonts w:ascii="Arial" w:hAnsi="Arial" w:cs="Arial"/>
          <w:sz w:val="24"/>
          <w:szCs w:val="24"/>
          <w:lang w:eastAsia="zh-CN"/>
        </w:rPr>
      </w:pPr>
      <w:r w:rsidRPr="00241955">
        <w:rPr>
          <w:rFonts w:ascii="Arial" w:hAnsi="Arial" w:cs="Arial"/>
          <w:sz w:val="24"/>
          <w:szCs w:val="24"/>
          <w:lang w:eastAsia="zh-CN"/>
        </w:rPr>
        <w:t>Data on food bank use is currently not being collected. However a pilot has been agreed with the food banks on island to collect data of food bank usage for the first quarter of 2016. This will include capturing data on:</w:t>
      </w:r>
    </w:p>
    <w:p w:rsidR="00241955" w:rsidRPr="00241955" w:rsidRDefault="00241955" w:rsidP="00B35082">
      <w:pPr>
        <w:pStyle w:val="SingleTxtG"/>
        <w:numPr>
          <w:ilvl w:val="0"/>
          <w:numId w:val="15"/>
        </w:numPr>
        <w:spacing w:after="0"/>
        <w:ind w:left="0" w:right="-58" w:firstLine="0"/>
        <w:rPr>
          <w:rFonts w:ascii="Arial" w:hAnsi="Arial" w:cs="Arial"/>
          <w:sz w:val="24"/>
          <w:szCs w:val="24"/>
          <w:lang w:eastAsia="zh-CN"/>
        </w:rPr>
      </w:pPr>
      <w:r w:rsidRPr="00241955">
        <w:rPr>
          <w:rFonts w:ascii="Arial" w:hAnsi="Arial" w:cs="Arial"/>
          <w:sz w:val="24"/>
          <w:szCs w:val="24"/>
          <w:lang w:eastAsia="zh-CN"/>
        </w:rPr>
        <w:t xml:space="preserve">the age of the person using the food bank </w:t>
      </w:r>
    </w:p>
    <w:p w:rsidR="00655751" w:rsidRPr="00241955" w:rsidRDefault="00241955" w:rsidP="00B35082">
      <w:pPr>
        <w:pStyle w:val="SingleTxtG"/>
        <w:numPr>
          <w:ilvl w:val="0"/>
          <w:numId w:val="15"/>
        </w:numPr>
        <w:spacing w:after="0"/>
        <w:ind w:left="0" w:right="-58" w:firstLine="0"/>
        <w:rPr>
          <w:rFonts w:ascii="Arial" w:hAnsi="Arial" w:cs="Arial"/>
          <w:sz w:val="24"/>
          <w:szCs w:val="24"/>
          <w:lang w:eastAsia="zh-CN"/>
        </w:rPr>
      </w:pPr>
      <w:r w:rsidRPr="00241955">
        <w:rPr>
          <w:rFonts w:ascii="Arial" w:hAnsi="Arial" w:cs="Arial"/>
          <w:sz w:val="24"/>
          <w:szCs w:val="24"/>
          <w:lang w:eastAsia="zh-CN"/>
        </w:rPr>
        <w:t>the number of dependent children of the person using the food bank</w:t>
      </w:r>
    </w:p>
    <w:p w:rsidR="00B35082" w:rsidRDefault="00B35082" w:rsidP="00B3508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FA1757" w:rsidRPr="0011132A" w:rsidRDefault="00E53E15" w:rsidP="009A623B">
      <w:pPr>
        <w:widowControl/>
        <w:suppressAutoHyphens/>
        <w:overflowPunct/>
        <w:autoSpaceDE/>
        <w:autoSpaceDN/>
        <w:adjustRightInd/>
        <w:spacing w:after="120"/>
        <w:ind w:left="567" w:right="1134" w:hanging="567"/>
        <w:jc w:val="both"/>
        <w:textAlignment w:val="auto"/>
        <w:rPr>
          <w:rFonts w:cs="Arial"/>
          <w:szCs w:val="24"/>
          <w:u w:val="single"/>
          <w:lang w:eastAsia="zh-CN"/>
        </w:rPr>
      </w:pPr>
      <w:r w:rsidRPr="0011132A">
        <w:rPr>
          <w:rFonts w:cs="Arial"/>
          <w:szCs w:val="24"/>
          <w:u w:val="single"/>
          <w:lang w:eastAsia="zh-CN"/>
        </w:rPr>
        <w:t>Isle of Man</w:t>
      </w:r>
    </w:p>
    <w:p w:rsidR="00655751" w:rsidRPr="00655751" w:rsidRDefault="006E4B24" w:rsidP="00B35082">
      <w:pPr>
        <w:widowControl/>
        <w:suppressAutoHyphens/>
        <w:overflowPunct/>
        <w:autoSpaceDE/>
        <w:autoSpaceDN/>
        <w:adjustRightInd/>
        <w:spacing w:line="240" w:lineRule="atLeast"/>
        <w:ind w:left="567" w:right="1134" w:hanging="567"/>
        <w:jc w:val="both"/>
        <w:textAlignment w:val="auto"/>
        <w:rPr>
          <w:rFonts w:cs="Arial"/>
          <w:bCs/>
          <w:szCs w:val="24"/>
        </w:rPr>
      </w:pPr>
      <w:r w:rsidRPr="00185421">
        <w:rPr>
          <w:rFonts w:cs="Arial"/>
          <w:bCs/>
          <w:szCs w:val="24"/>
        </w:rPr>
        <w:t>No data available.</w:t>
      </w:r>
    </w:p>
    <w:p w:rsidR="001A4837" w:rsidRDefault="001A4837">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E53E15" w:rsidRDefault="00E53E15" w:rsidP="00B3508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11132A">
        <w:rPr>
          <w:rFonts w:cs="Arial"/>
          <w:szCs w:val="24"/>
          <w:u w:val="single"/>
          <w:lang w:eastAsia="zh-CN"/>
        </w:rPr>
        <w:lastRenderedPageBreak/>
        <w:t>Overseas Territories</w:t>
      </w:r>
    </w:p>
    <w:p w:rsidR="001A4837" w:rsidRPr="0011132A" w:rsidRDefault="001A4837" w:rsidP="00B3508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tbl>
      <w:tblPr>
        <w:tblStyle w:val="TableGrid"/>
        <w:tblW w:w="8505" w:type="dxa"/>
        <w:tblInd w:w="108" w:type="dxa"/>
        <w:tblLayout w:type="fixed"/>
        <w:tblLook w:val="04A0"/>
      </w:tblPr>
      <w:tblGrid>
        <w:gridCol w:w="2694"/>
        <w:gridCol w:w="1984"/>
        <w:gridCol w:w="1985"/>
        <w:gridCol w:w="1842"/>
      </w:tblGrid>
      <w:tr w:rsidR="00B55244" w:rsidRPr="00A418AF" w:rsidTr="0061159F">
        <w:tc>
          <w:tcPr>
            <w:tcW w:w="8505" w:type="dxa"/>
            <w:gridSpan w:val="4"/>
          </w:tcPr>
          <w:p w:rsidR="00B55244" w:rsidRPr="00B55244" w:rsidRDefault="00B55244" w:rsidP="00C85F24">
            <w:pPr>
              <w:widowControl/>
              <w:suppressAutoHyphens/>
              <w:overflowPunct/>
              <w:autoSpaceDE/>
              <w:autoSpaceDN/>
              <w:adjustRightInd/>
              <w:spacing w:line="240" w:lineRule="atLeast"/>
              <w:ind w:right="317"/>
              <w:jc w:val="both"/>
              <w:textAlignment w:val="auto"/>
              <w:rPr>
                <w:rFonts w:cs="Arial"/>
                <w:b/>
                <w:szCs w:val="24"/>
                <w:u w:val="single"/>
                <w:lang w:eastAsia="zh-CN"/>
              </w:rPr>
            </w:pPr>
            <w:r w:rsidRPr="00B55244">
              <w:rPr>
                <w:rFonts w:cs="Arial"/>
                <w:b/>
                <w:szCs w:val="24"/>
                <w:u w:val="single"/>
                <w:lang w:eastAsia="zh-CN"/>
              </w:rPr>
              <w:t xml:space="preserve">Table </w:t>
            </w:r>
            <w:r w:rsidR="00AA3C1D">
              <w:rPr>
                <w:rFonts w:cs="Arial"/>
                <w:b/>
                <w:szCs w:val="24"/>
                <w:u w:val="single"/>
                <w:lang w:eastAsia="zh-CN"/>
              </w:rPr>
              <w:t>5</w:t>
            </w:r>
            <w:r w:rsidR="00C85F24">
              <w:rPr>
                <w:rFonts w:cs="Arial"/>
                <w:b/>
                <w:szCs w:val="24"/>
                <w:u w:val="single"/>
                <w:lang w:eastAsia="zh-CN"/>
              </w:rPr>
              <w:t>9</w:t>
            </w:r>
            <w:r w:rsidRPr="00B55244">
              <w:rPr>
                <w:rFonts w:cs="Arial"/>
                <w:b/>
                <w:szCs w:val="24"/>
                <w:u w:val="single"/>
                <w:lang w:eastAsia="zh-CN"/>
              </w:rPr>
              <w:t>.</w:t>
            </w:r>
            <w:r w:rsidRPr="00B55244">
              <w:rPr>
                <w:rFonts w:cs="Arial"/>
                <w:b/>
                <w:szCs w:val="24"/>
              </w:rPr>
              <w:t xml:space="preserve"> Number of children using food banks, </w:t>
            </w:r>
            <w:r w:rsidRPr="00B55244">
              <w:rPr>
                <w:rFonts w:cs="Arial"/>
                <w:b/>
                <w:szCs w:val="24"/>
                <w:u w:val="single"/>
              </w:rPr>
              <w:t>Overseas Territories</w:t>
            </w:r>
            <w:r w:rsidR="00760FE1">
              <w:rPr>
                <w:rFonts w:cs="Arial"/>
                <w:b/>
                <w:szCs w:val="24"/>
              </w:rPr>
              <w:t xml:space="preserve">, 2012 to </w:t>
            </w:r>
            <w:r w:rsidRPr="00B55244">
              <w:rPr>
                <w:rFonts w:cs="Arial"/>
                <w:b/>
                <w:szCs w:val="24"/>
              </w:rPr>
              <w:t>2014</w:t>
            </w:r>
          </w:p>
        </w:tc>
      </w:tr>
      <w:tr w:rsidR="004B3A99" w:rsidRPr="00A418AF" w:rsidTr="00E23528">
        <w:tc>
          <w:tcPr>
            <w:tcW w:w="2694" w:type="dxa"/>
          </w:tcPr>
          <w:p w:rsidR="00B55244" w:rsidRPr="004E1497" w:rsidRDefault="00204D28" w:rsidP="00B35082">
            <w:pPr>
              <w:rPr>
                <w:rFonts w:cs="Arial"/>
                <w:b/>
                <w:szCs w:val="24"/>
              </w:rPr>
            </w:pPr>
            <w:r>
              <w:rPr>
                <w:rFonts w:cs="Arial"/>
                <w:b/>
                <w:szCs w:val="24"/>
              </w:rPr>
              <w:t>Year</w:t>
            </w:r>
          </w:p>
        </w:tc>
        <w:tc>
          <w:tcPr>
            <w:tcW w:w="1984" w:type="dxa"/>
          </w:tcPr>
          <w:p w:rsidR="00B55244" w:rsidRPr="00A418AF" w:rsidRDefault="00B55244" w:rsidP="00E23528">
            <w:pPr>
              <w:widowControl/>
              <w:suppressAutoHyphens/>
              <w:overflowPunct/>
              <w:autoSpaceDE/>
              <w:autoSpaceDN/>
              <w:adjustRightInd/>
              <w:spacing w:line="240" w:lineRule="atLeast"/>
              <w:ind w:right="175"/>
              <w:jc w:val="right"/>
              <w:textAlignment w:val="auto"/>
              <w:rPr>
                <w:rFonts w:cs="Arial"/>
                <w:b/>
                <w:szCs w:val="24"/>
                <w:lang w:eastAsia="zh-CN"/>
              </w:rPr>
            </w:pPr>
            <w:r>
              <w:rPr>
                <w:rFonts w:cs="Arial"/>
                <w:b/>
                <w:szCs w:val="24"/>
                <w:lang w:eastAsia="zh-CN"/>
              </w:rPr>
              <w:t>2012</w:t>
            </w:r>
          </w:p>
        </w:tc>
        <w:tc>
          <w:tcPr>
            <w:tcW w:w="1985" w:type="dxa"/>
          </w:tcPr>
          <w:p w:rsidR="00B55244" w:rsidRPr="00A418AF" w:rsidRDefault="00B55244" w:rsidP="00E23528">
            <w:pPr>
              <w:widowControl/>
              <w:suppressAutoHyphens/>
              <w:overflowPunct/>
              <w:autoSpaceDE/>
              <w:autoSpaceDN/>
              <w:adjustRightInd/>
              <w:spacing w:line="240" w:lineRule="atLeast"/>
              <w:ind w:right="175"/>
              <w:jc w:val="right"/>
              <w:textAlignment w:val="auto"/>
              <w:rPr>
                <w:rFonts w:cs="Arial"/>
                <w:b/>
                <w:szCs w:val="24"/>
                <w:lang w:eastAsia="zh-CN"/>
              </w:rPr>
            </w:pPr>
            <w:r>
              <w:rPr>
                <w:rFonts w:cs="Arial"/>
                <w:b/>
                <w:szCs w:val="24"/>
                <w:lang w:eastAsia="zh-CN"/>
              </w:rPr>
              <w:t>2013</w:t>
            </w:r>
          </w:p>
        </w:tc>
        <w:tc>
          <w:tcPr>
            <w:tcW w:w="1842" w:type="dxa"/>
          </w:tcPr>
          <w:p w:rsidR="00B55244" w:rsidRPr="00A418AF" w:rsidRDefault="00B55244" w:rsidP="00E23528">
            <w:pPr>
              <w:widowControl/>
              <w:suppressAutoHyphens/>
              <w:overflowPunct/>
              <w:autoSpaceDE/>
              <w:autoSpaceDN/>
              <w:adjustRightInd/>
              <w:spacing w:line="240" w:lineRule="atLeast"/>
              <w:ind w:right="175"/>
              <w:jc w:val="right"/>
              <w:textAlignment w:val="auto"/>
              <w:rPr>
                <w:rFonts w:cs="Arial"/>
                <w:b/>
                <w:szCs w:val="24"/>
                <w:lang w:eastAsia="zh-CN"/>
              </w:rPr>
            </w:pPr>
            <w:r w:rsidRPr="00A418AF">
              <w:rPr>
                <w:rFonts w:cs="Arial"/>
                <w:b/>
                <w:szCs w:val="24"/>
                <w:lang w:eastAsia="zh-CN"/>
              </w:rPr>
              <w:t>201</w:t>
            </w:r>
            <w:r>
              <w:rPr>
                <w:rFonts w:cs="Arial"/>
                <w:b/>
                <w:szCs w:val="24"/>
                <w:lang w:eastAsia="zh-CN"/>
              </w:rPr>
              <w:t>4</w:t>
            </w:r>
          </w:p>
        </w:tc>
      </w:tr>
      <w:tr w:rsidR="004B3A99" w:rsidRPr="00800B06" w:rsidTr="001D6CF8">
        <w:tc>
          <w:tcPr>
            <w:tcW w:w="2694" w:type="dxa"/>
          </w:tcPr>
          <w:p w:rsidR="00B55244" w:rsidRPr="004E1497" w:rsidRDefault="00B55244" w:rsidP="004824E6">
            <w:pPr>
              <w:rPr>
                <w:rFonts w:cs="Arial"/>
                <w:b/>
                <w:szCs w:val="24"/>
              </w:rPr>
            </w:pPr>
            <w:r>
              <w:rPr>
                <w:rFonts w:cs="Arial"/>
                <w:b/>
                <w:szCs w:val="24"/>
              </w:rPr>
              <w:t>Anguilla</w:t>
            </w:r>
            <w:r w:rsidR="00FA1757">
              <w:rPr>
                <w:rFonts w:cs="Arial"/>
                <w:b/>
                <w:szCs w:val="24"/>
              </w:rPr>
              <w:t xml:space="preserve"> </w:t>
            </w:r>
            <w:r w:rsidR="00FA1757">
              <w:t>T</w:t>
            </w:r>
            <w:r>
              <w:t>he DSD provides food vouch</w:t>
            </w:r>
            <w:r w:rsidR="00791281">
              <w:t xml:space="preserve">ers to needy families but </w:t>
            </w:r>
            <w:r>
              <w:t>no data on the number of children that are reached through this programme.</w:t>
            </w:r>
          </w:p>
        </w:tc>
        <w:tc>
          <w:tcPr>
            <w:tcW w:w="1984" w:type="dxa"/>
            <w:vAlign w:val="bottom"/>
          </w:tcPr>
          <w:p w:rsidR="00B55244" w:rsidRPr="00800B06" w:rsidRDefault="00B55244" w:rsidP="004824E6">
            <w:pPr>
              <w:widowControl/>
              <w:tabs>
                <w:tab w:val="left" w:pos="1491"/>
              </w:tabs>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985" w:type="dxa"/>
            <w:vAlign w:val="bottom"/>
          </w:tcPr>
          <w:p w:rsidR="00B55244" w:rsidRPr="00800B06" w:rsidRDefault="00B55244"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N/A</w:t>
            </w:r>
          </w:p>
        </w:tc>
        <w:tc>
          <w:tcPr>
            <w:tcW w:w="1842" w:type="dxa"/>
            <w:vAlign w:val="bottom"/>
          </w:tcPr>
          <w:p w:rsidR="00B55244" w:rsidRPr="00800B06" w:rsidRDefault="00B55244" w:rsidP="004824E6">
            <w:pPr>
              <w:widowControl/>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N/A</w:t>
            </w:r>
          </w:p>
        </w:tc>
      </w:tr>
      <w:tr w:rsidR="00791281" w:rsidRPr="00800B06" w:rsidTr="00D63289">
        <w:tc>
          <w:tcPr>
            <w:tcW w:w="2694" w:type="dxa"/>
          </w:tcPr>
          <w:p w:rsidR="00791281" w:rsidRPr="004E1497" w:rsidRDefault="00791281" w:rsidP="004824E6">
            <w:pPr>
              <w:rPr>
                <w:rFonts w:cs="Arial"/>
                <w:b/>
                <w:szCs w:val="24"/>
              </w:rPr>
            </w:pPr>
            <w:r w:rsidRPr="004E1497">
              <w:rPr>
                <w:rFonts w:cs="Arial"/>
                <w:b/>
                <w:szCs w:val="24"/>
              </w:rPr>
              <w:t xml:space="preserve">Ascension Island </w:t>
            </w:r>
          </w:p>
        </w:tc>
        <w:tc>
          <w:tcPr>
            <w:tcW w:w="1984" w:type="dxa"/>
            <w:vAlign w:val="bottom"/>
          </w:tcPr>
          <w:p w:rsidR="00791281" w:rsidRPr="00800B06" w:rsidRDefault="00791281"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0</w:t>
            </w:r>
          </w:p>
        </w:tc>
        <w:tc>
          <w:tcPr>
            <w:tcW w:w="1985" w:type="dxa"/>
            <w:vAlign w:val="bottom"/>
          </w:tcPr>
          <w:p w:rsidR="00791281" w:rsidRPr="00800B06" w:rsidRDefault="00791281"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0</w:t>
            </w:r>
          </w:p>
        </w:tc>
        <w:tc>
          <w:tcPr>
            <w:tcW w:w="1842" w:type="dxa"/>
            <w:vAlign w:val="bottom"/>
          </w:tcPr>
          <w:p w:rsidR="00791281" w:rsidRPr="00800B06" w:rsidRDefault="00791281"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0</w:t>
            </w:r>
          </w:p>
        </w:tc>
      </w:tr>
      <w:tr w:rsidR="004B3A99" w:rsidRPr="00800B06" w:rsidTr="00D63289">
        <w:tc>
          <w:tcPr>
            <w:tcW w:w="2694" w:type="dxa"/>
          </w:tcPr>
          <w:p w:rsidR="00B55244" w:rsidRPr="004E1497" w:rsidRDefault="00B55244" w:rsidP="004824E6">
            <w:pPr>
              <w:rPr>
                <w:rFonts w:cs="Arial"/>
                <w:b/>
                <w:szCs w:val="24"/>
              </w:rPr>
            </w:pPr>
            <w:r w:rsidRPr="004E1497">
              <w:rPr>
                <w:rFonts w:cs="Arial"/>
                <w:b/>
                <w:szCs w:val="24"/>
              </w:rPr>
              <w:t>Bermuda </w:t>
            </w:r>
          </w:p>
        </w:tc>
        <w:tc>
          <w:tcPr>
            <w:tcW w:w="1984" w:type="dxa"/>
            <w:vAlign w:val="bottom"/>
          </w:tcPr>
          <w:p w:rsidR="00B55244" w:rsidRPr="00B55244" w:rsidRDefault="00B55244" w:rsidP="004824E6">
            <w:pPr>
              <w:pStyle w:val="DeptBullets"/>
              <w:numPr>
                <w:ilvl w:val="0"/>
                <w:numId w:val="0"/>
              </w:numPr>
              <w:tabs>
                <w:tab w:val="left" w:pos="1491"/>
              </w:tabs>
              <w:spacing w:after="0"/>
              <w:ind w:right="34"/>
              <w:jc w:val="right"/>
            </w:pPr>
            <w:r w:rsidRPr="00B55244">
              <w:t>-</w:t>
            </w:r>
          </w:p>
        </w:tc>
        <w:tc>
          <w:tcPr>
            <w:tcW w:w="1985" w:type="dxa"/>
            <w:vAlign w:val="bottom"/>
          </w:tcPr>
          <w:p w:rsidR="00B55244" w:rsidRPr="00B55244" w:rsidRDefault="00B55244" w:rsidP="004824E6">
            <w:pPr>
              <w:pStyle w:val="DeptBullets"/>
              <w:numPr>
                <w:ilvl w:val="0"/>
                <w:numId w:val="0"/>
              </w:numPr>
              <w:tabs>
                <w:tab w:val="left" w:pos="1491"/>
              </w:tabs>
              <w:spacing w:after="0"/>
              <w:ind w:right="34"/>
              <w:jc w:val="right"/>
            </w:pPr>
            <w:r w:rsidRPr="00B55244">
              <w:t>-</w:t>
            </w:r>
          </w:p>
        </w:tc>
        <w:tc>
          <w:tcPr>
            <w:tcW w:w="1842" w:type="dxa"/>
            <w:vAlign w:val="bottom"/>
          </w:tcPr>
          <w:p w:rsidR="00B55244" w:rsidRPr="00B55244" w:rsidRDefault="00B55244" w:rsidP="004824E6">
            <w:pPr>
              <w:pStyle w:val="DeptBullets"/>
              <w:numPr>
                <w:ilvl w:val="0"/>
                <w:numId w:val="0"/>
              </w:numPr>
              <w:tabs>
                <w:tab w:val="left" w:pos="1491"/>
              </w:tabs>
              <w:spacing w:after="0"/>
              <w:ind w:right="34"/>
              <w:jc w:val="right"/>
            </w:pPr>
            <w:r w:rsidRPr="00B55244">
              <w:t>-</w:t>
            </w:r>
          </w:p>
        </w:tc>
      </w:tr>
      <w:tr w:rsidR="004B3A99" w:rsidRPr="00902F11" w:rsidTr="00D63289">
        <w:tc>
          <w:tcPr>
            <w:tcW w:w="2694" w:type="dxa"/>
          </w:tcPr>
          <w:p w:rsidR="00B55244" w:rsidRPr="004E1497" w:rsidRDefault="00B55244" w:rsidP="004824E6">
            <w:pPr>
              <w:rPr>
                <w:rFonts w:cs="Arial"/>
                <w:b/>
                <w:szCs w:val="24"/>
              </w:rPr>
            </w:pPr>
            <w:r w:rsidRPr="004E1497">
              <w:rPr>
                <w:rFonts w:cs="Arial"/>
                <w:b/>
                <w:szCs w:val="24"/>
              </w:rPr>
              <w:t>B</w:t>
            </w:r>
            <w:r>
              <w:rPr>
                <w:rFonts w:cs="Arial"/>
                <w:b/>
                <w:szCs w:val="24"/>
              </w:rPr>
              <w:t xml:space="preserve">ritish </w:t>
            </w:r>
            <w:r w:rsidRPr="004E1497">
              <w:rPr>
                <w:rFonts w:cs="Arial"/>
                <w:b/>
                <w:szCs w:val="24"/>
              </w:rPr>
              <w:t>V</w:t>
            </w:r>
            <w:r>
              <w:rPr>
                <w:rFonts w:cs="Arial"/>
                <w:b/>
                <w:szCs w:val="24"/>
              </w:rPr>
              <w:t xml:space="preserve">irgin </w:t>
            </w:r>
            <w:r w:rsidRPr="004E1497">
              <w:rPr>
                <w:rFonts w:cs="Arial"/>
                <w:b/>
                <w:szCs w:val="24"/>
              </w:rPr>
              <w:t>I</w:t>
            </w:r>
            <w:r>
              <w:rPr>
                <w:rFonts w:cs="Arial"/>
                <w:b/>
                <w:szCs w:val="24"/>
              </w:rPr>
              <w:t>sland</w:t>
            </w:r>
          </w:p>
        </w:tc>
        <w:tc>
          <w:tcPr>
            <w:tcW w:w="1984" w:type="dxa"/>
            <w:vAlign w:val="bottom"/>
          </w:tcPr>
          <w:p w:rsidR="00B55244" w:rsidRPr="00902F11" w:rsidRDefault="00B55244"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w:t>
            </w:r>
          </w:p>
        </w:tc>
        <w:tc>
          <w:tcPr>
            <w:tcW w:w="1985" w:type="dxa"/>
            <w:vAlign w:val="bottom"/>
          </w:tcPr>
          <w:p w:rsidR="00B55244" w:rsidRPr="00902F11" w:rsidRDefault="00B55244"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w:t>
            </w:r>
          </w:p>
        </w:tc>
        <w:tc>
          <w:tcPr>
            <w:tcW w:w="1842" w:type="dxa"/>
            <w:vAlign w:val="bottom"/>
          </w:tcPr>
          <w:p w:rsidR="00B55244" w:rsidRPr="00902F11" w:rsidRDefault="00B55244"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w:t>
            </w:r>
          </w:p>
        </w:tc>
      </w:tr>
      <w:tr w:rsidR="004B3A99" w:rsidRPr="00A418AF" w:rsidTr="00D63289">
        <w:tc>
          <w:tcPr>
            <w:tcW w:w="2694" w:type="dxa"/>
          </w:tcPr>
          <w:p w:rsidR="00B55244" w:rsidRPr="004E1497" w:rsidRDefault="00B55244" w:rsidP="004824E6">
            <w:pPr>
              <w:rPr>
                <w:rFonts w:cs="Arial"/>
                <w:b/>
                <w:szCs w:val="24"/>
              </w:rPr>
            </w:pPr>
            <w:r>
              <w:rPr>
                <w:rFonts w:cs="Arial"/>
                <w:b/>
                <w:szCs w:val="24"/>
              </w:rPr>
              <w:t>Cayman Islands</w:t>
            </w:r>
          </w:p>
        </w:tc>
        <w:tc>
          <w:tcPr>
            <w:tcW w:w="1984" w:type="dxa"/>
            <w:vAlign w:val="bottom"/>
          </w:tcPr>
          <w:p w:rsidR="00B55244" w:rsidRPr="00A418AF" w:rsidRDefault="00B55244" w:rsidP="004824E6">
            <w:pPr>
              <w:pStyle w:val="DeptBullets"/>
              <w:numPr>
                <w:ilvl w:val="0"/>
                <w:numId w:val="0"/>
              </w:numPr>
              <w:tabs>
                <w:tab w:val="left" w:pos="1491"/>
              </w:tabs>
              <w:spacing w:after="0"/>
              <w:jc w:val="right"/>
              <w:rPr>
                <w:szCs w:val="24"/>
              </w:rPr>
            </w:pPr>
            <w:r>
              <w:rPr>
                <w:szCs w:val="24"/>
              </w:rPr>
              <w:t>N/A</w:t>
            </w:r>
          </w:p>
        </w:tc>
        <w:tc>
          <w:tcPr>
            <w:tcW w:w="1985" w:type="dxa"/>
            <w:vAlign w:val="bottom"/>
          </w:tcPr>
          <w:p w:rsidR="00B55244" w:rsidRPr="00A418AF" w:rsidRDefault="00B55244" w:rsidP="004824E6">
            <w:pPr>
              <w:pStyle w:val="DeptBullets"/>
              <w:numPr>
                <w:ilvl w:val="0"/>
                <w:numId w:val="0"/>
              </w:numPr>
              <w:tabs>
                <w:tab w:val="left" w:pos="1491"/>
              </w:tabs>
              <w:spacing w:after="0"/>
              <w:jc w:val="right"/>
              <w:rPr>
                <w:szCs w:val="24"/>
              </w:rPr>
            </w:pPr>
            <w:r>
              <w:rPr>
                <w:szCs w:val="24"/>
              </w:rPr>
              <w:t>N/A</w:t>
            </w:r>
          </w:p>
        </w:tc>
        <w:tc>
          <w:tcPr>
            <w:tcW w:w="1842" w:type="dxa"/>
            <w:vAlign w:val="bottom"/>
          </w:tcPr>
          <w:p w:rsidR="00B55244" w:rsidRPr="00A418AF" w:rsidRDefault="00B55244" w:rsidP="004824E6">
            <w:pPr>
              <w:pStyle w:val="DeptBullets"/>
              <w:numPr>
                <w:ilvl w:val="0"/>
                <w:numId w:val="0"/>
              </w:numPr>
              <w:tabs>
                <w:tab w:val="left" w:pos="1491"/>
              </w:tabs>
              <w:spacing w:after="0"/>
              <w:ind w:right="33"/>
              <w:jc w:val="right"/>
              <w:rPr>
                <w:szCs w:val="24"/>
              </w:rPr>
            </w:pPr>
            <w:r>
              <w:rPr>
                <w:szCs w:val="24"/>
              </w:rPr>
              <w:t>N/A</w:t>
            </w:r>
          </w:p>
        </w:tc>
      </w:tr>
      <w:tr w:rsidR="004B3A99" w:rsidRPr="00902F11" w:rsidTr="00D63289">
        <w:tc>
          <w:tcPr>
            <w:tcW w:w="2694" w:type="dxa"/>
          </w:tcPr>
          <w:p w:rsidR="00B55244" w:rsidRPr="004E1497" w:rsidRDefault="0004401B" w:rsidP="004824E6">
            <w:pPr>
              <w:rPr>
                <w:rFonts w:cs="Arial"/>
                <w:b/>
                <w:szCs w:val="24"/>
              </w:rPr>
            </w:pPr>
            <w:r>
              <w:rPr>
                <w:rFonts w:cs="Arial"/>
                <w:b/>
                <w:szCs w:val="24"/>
              </w:rPr>
              <w:t>Falkland Islands</w:t>
            </w:r>
          </w:p>
        </w:tc>
        <w:tc>
          <w:tcPr>
            <w:tcW w:w="1984" w:type="dxa"/>
            <w:vAlign w:val="bottom"/>
          </w:tcPr>
          <w:p w:rsidR="00B55244" w:rsidRPr="00902F11" w:rsidRDefault="00B55244" w:rsidP="004824E6">
            <w:pPr>
              <w:widowControl/>
              <w:tabs>
                <w:tab w:val="left" w:pos="1491"/>
                <w:tab w:val="left" w:pos="1768"/>
              </w:tabs>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985" w:type="dxa"/>
            <w:vAlign w:val="bottom"/>
          </w:tcPr>
          <w:p w:rsidR="00B55244" w:rsidRPr="00902F11" w:rsidRDefault="00B55244" w:rsidP="004824E6">
            <w:pPr>
              <w:widowControl/>
              <w:tabs>
                <w:tab w:val="left" w:pos="1491"/>
                <w:tab w:val="left" w:pos="1768"/>
              </w:tabs>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842" w:type="dxa"/>
            <w:vAlign w:val="bottom"/>
          </w:tcPr>
          <w:p w:rsidR="00B55244" w:rsidRPr="00902F11" w:rsidRDefault="00B55244" w:rsidP="004824E6">
            <w:pPr>
              <w:widowControl/>
              <w:tabs>
                <w:tab w:val="left" w:pos="1491"/>
                <w:tab w:val="left" w:pos="1768"/>
              </w:tabs>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791281" w:rsidRPr="00902F11" w:rsidTr="00D63289">
        <w:tc>
          <w:tcPr>
            <w:tcW w:w="2694" w:type="dxa"/>
          </w:tcPr>
          <w:p w:rsidR="00791281" w:rsidRDefault="00791281" w:rsidP="004824E6">
            <w:pPr>
              <w:pStyle w:val="DeptBullets"/>
              <w:numPr>
                <w:ilvl w:val="0"/>
                <w:numId w:val="0"/>
              </w:numPr>
              <w:spacing w:after="0"/>
            </w:pPr>
            <w:r w:rsidRPr="00B55244">
              <w:rPr>
                <w:b/>
              </w:rPr>
              <w:t>Mon</w:t>
            </w:r>
            <w:r>
              <w:rPr>
                <w:b/>
              </w:rPr>
              <w:t>t</w:t>
            </w:r>
            <w:r w:rsidRPr="00B55244">
              <w:rPr>
                <w:b/>
              </w:rPr>
              <w:t xml:space="preserve">serrat </w:t>
            </w:r>
            <w:r>
              <w:t>The data reflects children in  Foster care</w:t>
            </w:r>
          </w:p>
        </w:tc>
        <w:tc>
          <w:tcPr>
            <w:tcW w:w="1984" w:type="dxa"/>
            <w:vAlign w:val="bottom"/>
          </w:tcPr>
          <w:p w:rsidR="00791281" w:rsidRDefault="00791281" w:rsidP="004824E6">
            <w:pPr>
              <w:pStyle w:val="DeptBullets"/>
              <w:numPr>
                <w:ilvl w:val="0"/>
                <w:numId w:val="0"/>
              </w:numPr>
              <w:tabs>
                <w:tab w:val="left" w:pos="1491"/>
              </w:tabs>
              <w:spacing w:after="0"/>
              <w:jc w:val="right"/>
            </w:pPr>
            <w:r>
              <w:t>5</w:t>
            </w:r>
          </w:p>
        </w:tc>
        <w:tc>
          <w:tcPr>
            <w:tcW w:w="1985" w:type="dxa"/>
            <w:vAlign w:val="bottom"/>
          </w:tcPr>
          <w:p w:rsidR="00791281" w:rsidRDefault="00791281" w:rsidP="004824E6">
            <w:pPr>
              <w:pStyle w:val="DeptBullets"/>
              <w:numPr>
                <w:ilvl w:val="0"/>
                <w:numId w:val="0"/>
              </w:numPr>
              <w:tabs>
                <w:tab w:val="left" w:pos="1491"/>
              </w:tabs>
              <w:spacing w:after="0"/>
              <w:jc w:val="right"/>
            </w:pPr>
            <w:r>
              <w:t>5</w:t>
            </w:r>
          </w:p>
        </w:tc>
        <w:tc>
          <w:tcPr>
            <w:tcW w:w="1842" w:type="dxa"/>
            <w:vAlign w:val="bottom"/>
          </w:tcPr>
          <w:p w:rsidR="00791281" w:rsidRDefault="00791281" w:rsidP="004824E6">
            <w:pPr>
              <w:pStyle w:val="DeptBullets"/>
              <w:numPr>
                <w:ilvl w:val="0"/>
                <w:numId w:val="0"/>
              </w:numPr>
              <w:tabs>
                <w:tab w:val="left" w:pos="1491"/>
              </w:tabs>
              <w:spacing w:after="0"/>
              <w:ind w:right="33"/>
              <w:jc w:val="right"/>
            </w:pPr>
            <w:r>
              <w:t>9</w:t>
            </w:r>
          </w:p>
          <w:p w:rsidR="00791281" w:rsidRDefault="00791281" w:rsidP="004824E6">
            <w:pPr>
              <w:pStyle w:val="DeptBullets"/>
              <w:numPr>
                <w:ilvl w:val="0"/>
                <w:numId w:val="0"/>
              </w:numPr>
              <w:tabs>
                <w:tab w:val="left" w:pos="1491"/>
              </w:tabs>
              <w:spacing w:after="0"/>
              <w:ind w:right="33"/>
              <w:jc w:val="right"/>
            </w:pPr>
            <w:r>
              <w:t>12 children for 2015</w:t>
            </w:r>
          </w:p>
        </w:tc>
      </w:tr>
      <w:tr w:rsidR="00791281" w:rsidRPr="00902F11" w:rsidTr="00D63289">
        <w:tc>
          <w:tcPr>
            <w:tcW w:w="2694" w:type="dxa"/>
          </w:tcPr>
          <w:p w:rsidR="00791281" w:rsidRPr="004E1497" w:rsidRDefault="00791281" w:rsidP="004824E6">
            <w:pPr>
              <w:rPr>
                <w:rFonts w:cs="Arial"/>
                <w:b/>
                <w:szCs w:val="24"/>
              </w:rPr>
            </w:pPr>
            <w:r w:rsidRPr="004E1497">
              <w:rPr>
                <w:rFonts w:cs="Arial"/>
                <w:b/>
                <w:szCs w:val="24"/>
              </w:rPr>
              <w:t>Pitcairn</w:t>
            </w:r>
          </w:p>
        </w:tc>
        <w:tc>
          <w:tcPr>
            <w:tcW w:w="1984" w:type="dxa"/>
            <w:vAlign w:val="bottom"/>
          </w:tcPr>
          <w:p w:rsidR="00791281" w:rsidRPr="00902F11" w:rsidRDefault="00791281"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0</w:t>
            </w:r>
          </w:p>
        </w:tc>
        <w:tc>
          <w:tcPr>
            <w:tcW w:w="1985" w:type="dxa"/>
            <w:vAlign w:val="bottom"/>
          </w:tcPr>
          <w:p w:rsidR="00791281" w:rsidRPr="00902F11" w:rsidRDefault="00791281"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0</w:t>
            </w:r>
          </w:p>
        </w:tc>
        <w:tc>
          <w:tcPr>
            <w:tcW w:w="1842" w:type="dxa"/>
            <w:vAlign w:val="bottom"/>
          </w:tcPr>
          <w:p w:rsidR="00791281" w:rsidRPr="00902F11" w:rsidRDefault="00791281" w:rsidP="004824E6">
            <w:pPr>
              <w:widowControl/>
              <w:tabs>
                <w:tab w:val="left" w:pos="1491"/>
              </w:tabs>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0</w:t>
            </w:r>
          </w:p>
        </w:tc>
      </w:tr>
      <w:tr w:rsidR="004B3A99" w:rsidRPr="00902F11" w:rsidTr="00D63289">
        <w:tc>
          <w:tcPr>
            <w:tcW w:w="2694" w:type="dxa"/>
          </w:tcPr>
          <w:p w:rsidR="00B55244" w:rsidRPr="004E1497" w:rsidRDefault="00B55244" w:rsidP="004824E6">
            <w:pPr>
              <w:rPr>
                <w:rFonts w:cs="Arial"/>
                <w:b/>
                <w:szCs w:val="24"/>
              </w:rPr>
            </w:pPr>
            <w:r>
              <w:rPr>
                <w:rFonts w:cs="Arial"/>
                <w:b/>
                <w:szCs w:val="24"/>
              </w:rPr>
              <w:t xml:space="preserve">St Helena </w:t>
            </w:r>
          </w:p>
        </w:tc>
        <w:tc>
          <w:tcPr>
            <w:tcW w:w="1984" w:type="dxa"/>
            <w:vAlign w:val="bottom"/>
          </w:tcPr>
          <w:p w:rsidR="00B55244" w:rsidRPr="00902F11" w:rsidRDefault="00B55244"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N/A</w:t>
            </w:r>
          </w:p>
        </w:tc>
        <w:tc>
          <w:tcPr>
            <w:tcW w:w="1985" w:type="dxa"/>
            <w:vAlign w:val="bottom"/>
          </w:tcPr>
          <w:p w:rsidR="00B55244" w:rsidRPr="00902F11" w:rsidRDefault="00B55244"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N/A</w:t>
            </w:r>
          </w:p>
        </w:tc>
        <w:tc>
          <w:tcPr>
            <w:tcW w:w="1842" w:type="dxa"/>
            <w:vAlign w:val="bottom"/>
          </w:tcPr>
          <w:p w:rsidR="00B55244" w:rsidRPr="000B7419" w:rsidRDefault="00B55244" w:rsidP="004824E6">
            <w:pPr>
              <w:pStyle w:val="DeptBullets"/>
              <w:numPr>
                <w:ilvl w:val="0"/>
                <w:numId w:val="0"/>
              </w:numPr>
              <w:tabs>
                <w:tab w:val="left" w:pos="1491"/>
              </w:tabs>
              <w:spacing w:after="0"/>
              <w:ind w:right="33"/>
              <w:jc w:val="right"/>
              <w:rPr>
                <w:rFonts w:eastAsia="Calibri"/>
                <w:szCs w:val="22"/>
              </w:rPr>
            </w:pPr>
            <w:r>
              <w:rPr>
                <w:rFonts w:eastAsia="Calibri"/>
                <w:szCs w:val="22"/>
              </w:rPr>
              <w:t>N/A</w:t>
            </w:r>
          </w:p>
        </w:tc>
      </w:tr>
      <w:tr w:rsidR="00791281" w:rsidRPr="00902F11" w:rsidTr="00D63289">
        <w:tc>
          <w:tcPr>
            <w:tcW w:w="2694" w:type="dxa"/>
          </w:tcPr>
          <w:p w:rsidR="00791281" w:rsidRPr="004E1497" w:rsidRDefault="00791281" w:rsidP="004824E6">
            <w:pPr>
              <w:rPr>
                <w:rFonts w:cs="Arial"/>
                <w:b/>
                <w:szCs w:val="24"/>
              </w:rPr>
            </w:pPr>
            <w:r w:rsidRPr="004E1497">
              <w:rPr>
                <w:rFonts w:cs="Arial"/>
                <w:b/>
                <w:szCs w:val="24"/>
              </w:rPr>
              <w:t>Tristan da Cunha  </w:t>
            </w:r>
          </w:p>
        </w:tc>
        <w:tc>
          <w:tcPr>
            <w:tcW w:w="1984" w:type="dxa"/>
            <w:vAlign w:val="bottom"/>
          </w:tcPr>
          <w:p w:rsidR="00791281" w:rsidRPr="00902F11" w:rsidRDefault="00791281"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N/A</w:t>
            </w:r>
          </w:p>
        </w:tc>
        <w:tc>
          <w:tcPr>
            <w:tcW w:w="1985" w:type="dxa"/>
            <w:vAlign w:val="bottom"/>
          </w:tcPr>
          <w:p w:rsidR="00791281" w:rsidRPr="00902F11" w:rsidRDefault="00791281"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N/A</w:t>
            </w:r>
          </w:p>
        </w:tc>
        <w:tc>
          <w:tcPr>
            <w:tcW w:w="1842" w:type="dxa"/>
            <w:vAlign w:val="bottom"/>
          </w:tcPr>
          <w:p w:rsidR="00791281" w:rsidRPr="00902F11" w:rsidRDefault="00791281" w:rsidP="004824E6">
            <w:pPr>
              <w:widowControl/>
              <w:tabs>
                <w:tab w:val="left" w:pos="1491"/>
              </w:tabs>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N/A</w:t>
            </w:r>
          </w:p>
        </w:tc>
      </w:tr>
      <w:tr w:rsidR="004B3A99" w:rsidRPr="00902F11" w:rsidTr="001D6CF8">
        <w:tc>
          <w:tcPr>
            <w:tcW w:w="2694" w:type="dxa"/>
          </w:tcPr>
          <w:p w:rsidR="00B55244" w:rsidRPr="004E1497" w:rsidRDefault="00B55244" w:rsidP="004824E6">
            <w:pPr>
              <w:rPr>
                <w:rFonts w:cs="Arial"/>
                <w:b/>
                <w:szCs w:val="24"/>
              </w:rPr>
            </w:pPr>
            <w:r w:rsidRPr="004E1497">
              <w:rPr>
                <w:rFonts w:cs="Arial"/>
                <w:b/>
                <w:szCs w:val="24"/>
              </w:rPr>
              <w:t>Turks and</w:t>
            </w:r>
            <w:r>
              <w:rPr>
                <w:rFonts w:cs="Arial"/>
                <w:b/>
                <w:szCs w:val="24"/>
              </w:rPr>
              <w:t xml:space="preserve"> Caicos </w:t>
            </w:r>
          </w:p>
        </w:tc>
        <w:tc>
          <w:tcPr>
            <w:tcW w:w="1984" w:type="dxa"/>
            <w:vAlign w:val="bottom"/>
          </w:tcPr>
          <w:p w:rsidR="00B55244" w:rsidRPr="00902F11" w:rsidRDefault="00B55244" w:rsidP="004824E6">
            <w:pPr>
              <w:widowControl/>
              <w:tabs>
                <w:tab w:val="left" w:pos="1491"/>
              </w:tabs>
              <w:suppressAutoHyphens/>
              <w:overflowPunct/>
              <w:autoSpaceDE/>
              <w:autoSpaceDN/>
              <w:adjustRightInd/>
              <w:spacing w:line="240" w:lineRule="atLeast"/>
              <w:ind w:right="1134"/>
              <w:jc w:val="right"/>
              <w:textAlignment w:val="auto"/>
              <w:rPr>
                <w:rFonts w:cs="Arial"/>
                <w:szCs w:val="24"/>
                <w:lang w:eastAsia="zh-CN"/>
              </w:rPr>
            </w:pPr>
            <w:r>
              <w:rPr>
                <w:rFonts w:cs="Arial"/>
                <w:szCs w:val="24"/>
                <w:lang w:eastAsia="zh-CN"/>
              </w:rPr>
              <w:t>-</w:t>
            </w:r>
          </w:p>
        </w:tc>
        <w:tc>
          <w:tcPr>
            <w:tcW w:w="1985" w:type="dxa"/>
            <w:vAlign w:val="bottom"/>
          </w:tcPr>
          <w:p w:rsidR="00B55244" w:rsidRPr="00902F11" w:rsidRDefault="00B55244" w:rsidP="004824E6">
            <w:pPr>
              <w:widowControl/>
              <w:tabs>
                <w:tab w:val="left" w:pos="1491"/>
              </w:tabs>
              <w:suppressAutoHyphens/>
              <w:overflowPunct/>
              <w:autoSpaceDE/>
              <w:autoSpaceDN/>
              <w:adjustRightInd/>
              <w:spacing w:line="240" w:lineRule="atLeast"/>
              <w:ind w:right="34"/>
              <w:jc w:val="right"/>
              <w:textAlignment w:val="auto"/>
              <w:rPr>
                <w:rFonts w:cs="Arial"/>
                <w:szCs w:val="24"/>
                <w:lang w:eastAsia="zh-CN"/>
              </w:rPr>
            </w:pPr>
            <w:r>
              <w:rPr>
                <w:rFonts w:cs="Arial"/>
                <w:szCs w:val="24"/>
                <w:lang w:eastAsia="zh-CN"/>
              </w:rPr>
              <w:t>-</w:t>
            </w:r>
          </w:p>
        </w:tc>
        <w:tc>
          <w:tcPr>
            <w:tcW w:w="1842" w:type="dxa"/>
            <w:vAlign w:val="bottom"/>
          </w:tcPr>
          <w:p w:rsidR="00B55244" w:rsidRPr="00902F11" w:rsidRDefault="00791281" w:rsidP="004824E6">
            <w:pPr>
              <w:widowControl/>
              <w:tabs>
                <w:tab w:val="left" w:pos="1491"/>
              </w:tabs>
              <w:suppressAutoHyphens/>
              <w:overflowPunct/>
              <w:autoSpaceDE/>
              <w:autoSpaceDN/>
              <w:adjustRightInd/>
              <w:spacing w:line="240" w:lineRule="atLeast"/>
              <w:ind w:right="33"/>
              <w:jc w:val="right"/>
              <w:textAlignment w:val="auto"/>
              <w:rPr>
                <w:rFonts w:cs="Arial"/>
                <w:szCs w:val="24"/>
                <w:lang w:eastAsia="zh-CN"/>
              </w:rPr>
            </w:pPr>
            <w:r>
              <w:rPr>
                <w:rFonts w:cs="Arial"/>
                <w:szCs w:val="24"/>
                <w:lang w:eastAsia="zh-CN"/>
              </w:rPr>
              <w:t>-</w:t>
            </w:r>
          </w:p>
        </w:tc>
      </w:tr>
      <w:tr w:rsidR="00B55244" w:rsidRPr="00A418AF" w:rsidTr="0061159F">
        <w:tc>
          <w:tcPr>
            <w:tcW w:w="8505" w:type="dxa"/>
            <w:gridSpan w:val="4"/>
          </w:tcPr>
          <w:p w:rsidR="00B55244" w:rsidRPr="00DA2E27" w:rsidRDefault="00B55244" w:rsidP="004824E6">
            <w:pPr>
              <w:widowControl/>
              <w:suppressAutoHyphens/>
              <w:overflowPunct/>
              <w:autoSpaceDE/>
              <w:autoSpaceDN/>
              <w:adjustRightInd/>
              <w:spacing w:line="240" w:lineRule="atLeast"/>
              <w:ind w:right="1134"/>
              <w:jc w:val="both"/>
              <w:textAlignment w:val="auto"/>
              <w:rPr>
                <w:rFonts w:cs="Arial"/>
                <w:i/>
                <w:szCs w:val="24"/>
                <w:lang w:eastAsia="zh-CN"/>
              </w:rPr>
            </w:pPr>
            <w:r w:rsidRPr="00DA2E27">
              <w:rPr>
                <w:rFonts w:cs="Arial"/>
                <w:b/>
                <w:i/>
                <w:szCs w:val="24"/>
                <w:lang w:eastAsia="zh-CN"/>
              </w:rPr>
              <w:t>Notes:</w:t>
            </w:r>
            <w:r w:rsidRPr="00DA2E27">
              <w:rPr>
                <w:rFonts w:cs="Arial"/>
                <w:i/>
                <w:szCs w:val="24"/>
                <w:lang w:eastAsia="zh-CN"/>
              </w:rPr>
              <w:t xml:space="preserve"> </w:t>
            </w:r>
          </w:p>
          <w:p w:rsidR="00B55244" w:rsidRPr="00DA2E27" w:rsidRDefault="00B55244" w:rsidP="004824E6">
            <w:pPr>
              <w:widowControl/>
              <w:suppressAutoHyphens/>
              <w:overflowPunct/>
              <w:autoSpaceDE/>
              <w:autoSpaceDN/>
              <w:adjustRightInd/>
              <w:spacing w:line="240" w:lineRule="atLeast"/>
              <w:ind w:right="1134"/>
              <w:jc w:val="both"/>
              <w:textAlignment w:val="auto"/>
              <w:rPr>
                <w:rFonts w:cs="Arial"/>
                <w:i/>
                <w:szCs w:val="24"/>
                <w:lang w:eastAsia="zh-CN"/>
              </w:rPr>
            </w:pPr>
            <w:r w:rsidRPr="00DA2E27">
              <w:rPr>
                <w:rFonts w:cs="Arial"/>
                <w:i/>
                <w:szCs w:val="24"/>
                <w:lang w:eastAsia="zh-CN"/>
              </w:rPr>
              <w:t xml:space="preserve">N/A = Not Applicable </w:t>
            </w:r>
          </w:p>
          <w:p w:rsidR="00B55244" w:rsidRPr="00B55244" w:rsidRDefault="00791281" w:rsidP="004824E6">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Pr>
                <w:i/>
              </w:rPr>
              <w:t>no data available</w:t>
            </w:r>
          </w:p>
        </w:tc>
      </w:tr>
    </w:tbl>
    <w:p w:rsidR="00137F84" w:rsidRDefault="00137F84" w:rsidP="0061159F">
      <w:pPr>
        <w:widowControl/>
        <w:suppressAutoHyphens/>
        <w:overflowPunct/>
        <w:autoSpaceDE/>
        <w:autoSpaceDN/>
        <w:adjustRightInd/>
        <w:spacing w:after="120" w:line="240" w:lineRule="atLeast"/>
        <w:ind w:right="-58"/>
        <w:jc w:val="both"/>
        <w:textAlignment w:val="auto"/>
        <w:rPr>
          <w:rFonts w:cs="Arial"/>
          <w:b/>
          <w:szCs w:val="24"/>
          <w:lang w:eastAsia="zh-CN"/>
        </w:rPr>
      </w:pPr>
    </w:p>
    <w:p w:rsidR="00137F84" w:rsidRDefault="00137F84">
      <w:pPr>
        <w:widowControl/>
        <w:overflowPunct/>
        <w:autoSpaceDE/>
        <w:autoSpaceDN/>
        <w:adjustRightInd/>
        <w:textAlignment w:val="auto"/>
        <w:rPr>
          <w:rFonts w:cs="Arial"/>
          <w:b/>
          <w:szCs w:val="24"/>
          <w:lang w:eastAsia="zh-CN"/>
        </w:rPr>
      </w:pPr>
      <w:r>
        <w:rPr>
          <w:rFonts w:cs="Arial"/>
          <w:b/>
          <w:szCs w:val="24"/>
          <w:lang w:eastAsia="zh-CN"/>
        </w:rPr>
        <w:br w:type="page"/>
      </w:r>
    </w:p>
    <w:p w:rsidR="00DA2E27" w:rsidRPr="00D63289" w:rsidRDefault="0084126B" w:rsidP="00D63289">
      <w:pPr>
        <w:widowControl/>
        <w:numPr>
          <w:ilvl w:val="0"/>
          <w:numId w:val="5"/>
        </w:numPr>
        <w:suppressAutoHyphens/>
        <w:overflowPunct/>
        <w:autoSpaceDE/>
        <w:autoSpaceDN/>
        <w:adjustRightInd/>
        <w:spacing w:after="120" w:line="240" w:lineRule="atLeast"/>
        <w:ind w:left="567" w:right="-58" w:hanging="567"/>
        <w:jc w:val="both"/>
        <w:textAlignment w:val="auto"/>
        <w:rPr>
          <w:rFonts w:cs="Arial"/>
          <w:b/>
          <w:szCs w:val="24"/>
          <w:lang w:eastAsia="zh-CN"/>
        </w:rPr>
      </w:pPr>
      <w:r w:rsidRPr="0011132A">
        <w:rPr>
          <w:rFonts w:cs="Arial"/>
          <w:b/>
          <w:szCs w:val="24"/>
          <w:lang w:eastAsia="zh-CN"/>
        </w:rPr>
        <w:lastRenderedPageBreak/>
        <w:t xml:space="preserve">Number of homeless children, including those placed in temporary accommodation such as Bed and Breakfast for more than six weeks. </w:t>
      </w:r>
    </w:p>
    <w:p w:rsidR="00DA2E27" w:rsidRDefault="00E53E15" w:rsidP="00DA2E27">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11132A">
        <w:rPr>
          <w:rFonts w:cs="Arial"/>
          <w:szCs w:val="24"/>
          <w:u w:val="single"/>
          <w:lang w:eastAsia="zh-CN"/>
        </w:rPr>
        <w:t>England</w:t>
      </w:r>
    </w:p>
    <w:p w:rsidR="00DA2E27" w:rsidRPr="0011132A" w:rsidRDefault="00DA2E27" w:rsidP="00DA2E27">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tbl>
      <w:tblPr>
        <w:tblW w:w="8505" w:type="dxa"/>
        <w:tblInd w:w="108" w:type="dxa"/>
        <w:tblLook w:val="04A0"/>
      </w:tblPr>
      <w:tblGrid>
        <w:gridCol w:w="3809"/>
        <w:gridCol w:w="1374"/>
        <w:gridCol w:w="1423"/>
        <w:gridCol w:w="1899"/>
      </w:tblGrid>
      <w:tr w:rsidR="0084686F" w:rsidRPr="007B6D11" w:rsidTr="00655751">
        <w:trPr>
          <w:trHeight w:val="714"/>
        </w:trPr>
        <w:tc>
          <w:tcPr>
            <w:tcW w:w="8505" w:type="dxa"/>
            <w:gridSpan w:val="4"/>
            <w:tcBorders>
              <w:top w:val="single" w:sz="4" w:space="0" w:color="auto"/>
              <w:left w:val="single" w:sz="4" w:space="0" w:color="auto"/>
              <w:bottom w:val="single" w:sz="4" w:space="0" w:color="auto"/>
              <w:right w:val="single" w:sz="4" w:space="0" w:color="auto"/>
            </w:tcBorders>
            <w:hideMark/>
          </w:tcPr>
          <w:p w:rsidR="0084686F" w:rsidRPr="00F341AB" w:rsidRDefault="004C4703"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C85F24">
              <w:rPr>
                <w:rFonts w:cs="Arial"/>
                <w:b/>
                <w:bCs/>
                <w:szCs w:val="24"/>
                <w:u w:val="single"/>
                <w:lang w:eastAsia="en-GB"/>
              </w:rPr>
              <w:t>60</w:t>
            </w:r>
            <w:r w:rsidRPr="00F341AB">
              <w:rPr>
                <w:rFonts w:cs="Arial"/>
                <w:b/>
                <w:bCs/>
                <w:szCs w:val="24"/>
                <w:lang w:eastAsia="en-GB"/>
              </w:rPr>
              <w:t xml:space="preserve">.  </w:t>
            </w:r>
            <w:r w:rsidRPr="00F341AB">
              <w:rPr>
                <w:rFonts w:cs="Arial"/>
                <w:b/>
                <w:szCs w:val="24"/>
                <w:lang w:eastAsia="zh-CN"/>
              </w:rPr>
              <w:t>Number of households accepted</w:t>
            </w:r>
            <w:r w:rsidR="002411F5" w:rsidRPr="00F341AB">
              <w:rPr>
                <w:rFonts w:cs="Arial"/>
                <w:b/>
                <w:szCs w:val="24"/>
                <w:vertAlign w:val="superscript"/>
                <w:lang w:eastAsia="zh-CN"/>
              </w:rPr>
              <w:t>1</w:t>
            </w:r>
            <w:r w:rsidRPr="00F341AB">
              <w:rPr>
                <w:rFonts w:cs="Arial"/>
                <w:b/>
                <w:szCs w:val="24"/>
                <w:lang w:eastAsia="zh-CN"/>
              </w:rPr>
              <w:t xml:space="preserve"> by local authorities as owed a main homeless duty: with dependent children </w:t>
            </w:r>
            <w:r w:rsidRPr="00F341AB">
              <w:rPr>
                <w:rFonts w:cs="Arial"/>
                <w:b/>
                <w:bCs/>
                <w:szCs w:val="24"/>
                <w:lang w:eastAsia="en-GB"/>
              </w:rPr>
              <w:t xml:space="preserve">in </w:t>
            </w:r>
            <w:r w:rsidRPr="00F341AB">
              <w:rPr>
                <w:rFonts w:cs="Arial"/>
                <w:b/>
                <w:bCs/>
                <w:szCs w:val="24"/>
                <w:u w:val="single"/>
                <w:lang w:eastAsia="en-GB"/>
              </w:rPr>
              <w:t>England</w:t>
            </w:r>
            <w:r w:rsidRPr="00F341AB">
              <w:rPr>
                <w:rFonts w:cs="Arial"/>
                <w:b/>
                <w:bCs/>
                <w:szCs w:val="24"/>
                <w:lang w:eastAsia="en-GB"/>
              </w:rPr>
              <w:t>, 2012/13</w:t>
            </w:r>
            <w:r w:rsidR="00A90055" w:rsidRPr="00F341AB">
              <w:rPr>
                <w:rFonts w:cs="Arial"/>
                <w:b/>
                <w:bCs/>
                <w:szCs w:val="24"/>
                <w:lang w:eastAsia="en-GB"/>
              </w:rPr>
              <w:t xml:space="preserve"> </w:t>
            </w:r>
            <w:r w:rsidR="00760FE1">
              <w:rPr>
                <w:rFonts w:cs="Arial"/>
                <w:b/>
                <w:bCs/>
                <w:szCs w:val="24"/>
                <w:lang w:eastAsia="en-GB"/>
              </w:rPr>
              <w:t xml:space="preserve">to </w:t>
            </w:r>
            <w:r w:rsidRPr="00F341AB">
              <w:rPr>
                <w:rFonts w:cs="Arial"/>
                <w:b/>
                <w:bCs/>
                <w:szCs w:val="24"/>
                <w:lang w:eastAsia="en-GB"/>
              </w:rPr>
              <w:t xml:space="preserve">2014/15  </w:t>
            </w:r>
          </w:p>
        </w:tc>
      </w:tr>
      <w:tr w:rsidR="0084686F" w:rsidTr="00655751">
        <w:trPr>
          <w:trHeight w:val="623"/>
        </w:trPr>
        <w:tc>
          <w:tcPr>
            <w:tcW w:w="8505" w:type="dxa"/>
            <w:gridSpan w:val="4"/>
            <w:tcBorders>
              <w:top w:val="single" w:sz="4" w:space="0" w:color="auto"/>
              <w:left w:val="single" w:sz="4" w:space="0" w:color="auto"/>
              <w:bottom w:val="single" w:sz="4" w:space="0" w:color="auto"/>
              <w:right w:val="single" w:sz="4" w:space="0" w:color="auto"/>
            </w:tcBorders>
            <w:hideMark/>
          </w:tcPr>
          <w:p w:rsidR="0084686F" w:rsidRPr="00F341AB" w:rsidRDefault="004C4703" w:rsidP="00DA2E27">
            <w:pPr>
              <w:widowControl/>
              <w:overflowPunct/>
              <w:autoSpaceDE/>
              <w:adjustRightInd/>
              <w:rPr>
                <w:rFonts w:cs="Arial"/>
                <w:bCs/>
                <w:szCs w:val="24"/>
                <w:lang w:eastAsia="en-GB"/>
              </w:rPr>
            </w:pPr>
            <w:r w:rsidRPr="00F341AB">
              <w:rPr>
                <w:rFonts w:cs="Arial"/>
                <w:b/>
                <w:bCs/>
                <w:szCs w:val="24"/>
                <w:lang w:eastAsia="en-GB"/>
              </w:rPr>
              <w:t>Data Source</w:t>
            </w:r>
            <w:r w:rsidR="0084686F" w:rsidRPr="00F341AB">
              <w:rPr>
                <w:rFonts w:cs="Arial"/>
                <w:b/>
                <w:bCs/>
                <w:szCs w:val="24"/>
                <w:lang w:eastAsia="en-GB"/>
              </w:rPr>
              <w:t>:</w:t>
            </w:r>
            <w:r w:rsidR="0084686F" w:rsidRPr="00F341AB">
              <w:rPr>
                <w:rFonts w:cs="Arial"/>
                <w:bCs/>
                <w:szCs w:val="24"/>
                <w:lang w:eastAsia="en-GB"/>
              </w:rPr>
              <w:t xml:space="preserve">  </w:t>
            </w:r>
            <w:r w:rsidR="009A76B8" w:rsidRPr="00F341AB">
              <w:rPr>
                <w:rFonts w:cs="Arial"/>
                <w:bCs/>
                <w:szCs w:val="24"/>
                <w:lang w:eastAsia="en-GB"/>
              </w:rPr>
              <w:t xml:space="preserve"> </w:t>
            </w:r>
            <w:r w:rsidR="0084686F" w:rsidRPr="00F341AB">
              <w:rPr>
                <w:rFonts w:cs="Arial"/>
                <w:bCs/>
                <w:szCs w:val="24"/>
                <w:lang w:eastAsia="en-GB"/>
              </w:rPr>
              <w:t xml:space="preserve">DCLG Live Tables on Homelessness (table 773): </w:t>
            </w:r>
            <w:hyperlink r:id="rId51" w:history="1">
              <w:r w:rsidR="0084686F" w:rsidRPr="00F341AB">
                <w:rPr>
                  <w:rStyle w:val="Hyperlink"/>
                  <w:rFonts w:cs="Arial"/>
                  <w:bCs/>
                  <w:szCs w:val="24"/>
                  <w:lang w:eastAsia="en-GB"/>
                </w:rPr>
                <w:t>https://www.gov.uk/government/statistical-data-sets/live-tables-on-homelessness</w:t>
              </w:r>
            </w:hyperlink>
            <w:r w:rsidR="0084686F" w:rsidRPr="00F341AB">
              <w:rPr>
                <w:rFonts w:cs="Arial"/>
                <w:bCs/>
                <w:szCs w:val="24"/>
                <w:lang w:eastAsia="en-GB"/>
              </w:rPr>
              <w:t xml:space="preserve"> </w:t>
            </w:r>
          </w:p>
        </w:tc>
      </w:tr>
      <w:tr w:rsidR="0084686F" w:rsidTr="00655751">
        <w:trPr>
          <w:trHeight w:val="280"/>
        </w:trPr>
        <w:tc>
          <w:tcPr>
            <w:tcW w:w="3809" w:type="dxa"/>
            <w:tcBorders>
              <w:top w:val="single" w:sz="4" w:space="0" w:color="auto"/>
              <w:left w:val="single" w:sz="4" w:space="0" w:color="auto"/>
              <w:bottom w:val="single" w:sz="4" w:space="0" w:color="auto"/>
              <w:right w:val="single" w:sz="4" w:space="0" w:color="auto"/>
            </w:tcBorders>
            <w:vAlign w:val="center"/>
            <w:hideMark/>
          </w:tcPr>
          <w:p w:rsidR="0084686F" w:rsidRPr="00F341AB" w:rsidRDefault="00204D28" w:rsidP="00DA2E27">
            <w:pPr>
              <w:widowControl/>
              <w:overflowPunct/>
              <w:autoSpaceDE/>
              <w:adjustRightInd/>
              <w:rPr>
                <w:rFonts w:cs="Arial"/>
                <w:b/>
                <w:bCs/>
                <w:szCs w:val="24"/>
                <w:lang w:eastAsia="en-GB"/>
              </w:rPr>
            </w:pPr>
            <w:r>
              <w:rPr>
                <w:rFonts w:cs="Arial"/>
                <w:b/>
                <w:bCs/>
                <w:szCs w:val="24"/>
                <w:lang w:eastAsia="en-GB"/>
              </w:rPr>
              <w:t>Year</w:t>
            </w:r>
          </w:p>
        </w:tc>
        <w:tc>
          <w:tcPr>
            <w:tcW w:w="1374" w:type="dxa"/>
            <w:tcBorders>
              <w:top w:val="single" w:sz="4" w:space="0" w:color="auto"/>
              <w:left w:val="single" w:sz="4" w:space="0" w:color="auto"/>
              <w:bottom w:val="single" w:sz="4" w:space="0" w:color="auto"/>
              <w:right w:val="single" w:sz="4" w:space="0" w:color="auto"/>
            </w:tcBorders>
            <w:vAlign w:val="center"/>
            <w:hideMark/>
          </w:tcPr>
          <w:p w:rsidR="0084686F" w:rsidRPr="00F341AB" w:rsidRDefault="0084686F" w:rsidP="00DA2E27">
            <w:pPr>
              <w:widowControl/>
              <w:overflowPunct/>
              <w:autoSpaceDE/>
              <w:adjustRightInd/>
              <w:jc w:val="center"/>
              <w:rPr>
                <w:rFonts w:cs="Arial"/>
                <w:b/>
                <w:bCs/>
                <w:szCs w:val="24"/>
                <w:lang w:eastAsia="en-GB"/>
              </w:rPr>
            </w:pPr>
            <w:r w:rsidRPr="00F341AB">
              <w:rPr>
                <w:rFonts w:cs="Arial"/>
                <w:b/>
                <w:bCs/>
                <w:szCs w:val="24"/>
                <w:lang w:eastAsia="en-GB"/>
              </w:rPr>
              <w:t>2012/13</w:t>
            </w:r>
          </w:p>
        </w:tc>
        <w:tc>
          <w:tcPr>
            <w:tcW w:w="1423" w:type="dxa"/>
            <w:tcBorders>
              <w:top w:val="single" w:sz="4" w:space="0" w:color="auto"/>
              <w:left w:val="single" w:sz="4" w:space="0" w:color="auto"/>
              <w:bottom w:val="single" w:sz="4" w:space="0" w:color="auto"/>
              <w:right w:val="single" w:sz="4" w:space="0" w:color="auto"/>
            </w:tcBorders>
            <w:vAlign w:val="center"/>
            <w:hideMark/>
          </w:tcPr>
          <w:p w:rsidR="0084686F" w:rsidRPr="00F341AB" w:rsidRDefault="0084686F" w:rsidP="00DA2E27">
            <w:pPr>
              <w:widowControl/>
              <w:overflowPunct/>
              <w:autoSpaceDE/>
              <w:adjustRightInd/>
              <w:jc w:val="center"/>
              <w:rPr>
                <w:rFonts w:cs="Arial"/>
                <w:b/>
                <w:bCs/>
                <w:szCs w:val="24"/>
                <w:lang w:eastAsia="en-GB"/>
              </w:rPr>
            </w:pPr>
            <w:r w:rsidRPr="00F341AB">
              <w:rPr>
                <w:rFonts w:cs="Arial"/>
                <w:b/>
                <w:bCs/>
                <w:szCs w:val="24"/>
                <w:lang w:eastAsia="en-GB"/>
              </w:rPr>
              <w:t>2013/14</w:t>
            </w:r>
          </w:p>
        </w:tc>
        <w:tc>
          <w:tcPr>
            <w:tcW w:w="1899" w:type="dxa"/>
            <w:tcBorders>
              <w:top w:val="single" w:sz="4" w:space="0" w:color="auto"/>
              <w:left w:val="single" w:sz="4" w:space="0" w:color="auto"/>
              <w:bottom w:val="single" w:sz="4" w:space="0" w:color="auto"/>
              <w:right w:val="single" w:sz="4" w:space="0" w:color="auto"/>
            </w:tcBorders>
            <w:vAlign w:val="center"/>
            <w:hideMark/>
          </w:tcPr>
          <w:p w:rsidR="0084686F" w:rsidRPr="00F341AB" w:rsidRDefault="0084686F" w:rsidP="00DA2E27">
            <w:pPr>
              <w:widowControl/>
              <w:overflowPunct/>
              <w:autoSpaceDE/>
              <w:adjustRightInd/>
              <w:jc w:val="center"/>
              <w:rPr>
                <w:rFonts w:cs="Arial"/>
                <w:b/>
                <w:bCs/>
                <w:szCs w:val="24"/>
                <w:lang w:eastAsia="en-GB"/>
              </w:rPr>
            </w:pPr>
            <w:r w:rsidRPr="00F341AB">
              <w:rPr>
                <w:rFonts w:cs="Arial"/>
                <w:b/>
                <w:bCs/>
                <w:szCs w:val="24"/>
                <w:lang w:eastAsia="en-GB"/>
              </w:rPr>
              <w:t>2014/15</w:t>
            </w:r>
            <w:r w:rsidRPr="00F341AB">
              <w:rPr>
                <w:rFonts w:cs="Arial"/>
                <w:b/>
                <w:bCs/>
                <w:szCs w:val="24"/>
                <w:vertAlign w:val="superscript"/>
                <w:lang w:eastAsia="en-GB"/>
              </w:rPr>
              <w:t>R</w:t>
            </w:r>
          </w:p>
        </w:tc>
      </w:tr>
      <w:tr w:rsidR="0084686F" w:rsidTr="00655751">
        <w:trPr>
          <w:trHeight w:val="280"/>
        </w:trPr>
        <w:tc>
          <w:tcPr>
            <w:tcW w:w="3809" w:type="dxa"/>
            <w:tcBorders>
              <w:top w:val="single" w:sz="4" w:space="0" w:color="auto"/>
              <w:left w:val="single" w:sz="4" w:space="0" w:color="auto"/>
              <w:bottom w:val="single" w:sz="4" w:space="0" w:color="auto"/>
              <w:right w:val="single" w:sz="4" w:space="0" w:color="auto"/>
            </w:tcBorders>
            <w:hideMark/>
          </w:tcPr>
          <w:p w:rsidR="0084686F" w:rsidRPr="00DA2E27" w:rsidRDefault="0084686F" w:rsidP="00DA2E27">
            <w:pPr>
              <w:widowControl/>
              <w:overflowPunct/>
              <w:autoSpaceDE/>
              <w:adjustRightInd/>
              <w:rPr>
                <w:rFonts w:cs="Arial"/>
                <w:b/>
                <w:bCs/>
                <w:szCs w:val="24"/>
                <w:lang w:eastAsia="en-GB"/>
              </w:rPr>
            </w:pPr>
            <w:r w:rsidRPr="00F341AB">
              <w:rPr>
                <w:rFonts w:cs="Arial"/>
                <w:b/>
                <w:bCs/>
                <w:szCs w:val="24"/>
                <w:lang w:eastAsia="en-GB"/>
              </w:rPr>
              <w:t xml:space="preserve">Total number of households accepted: with dependent children </w:t>
            </w:r>
          </w:p>
        </w:tc>
        <w:tc>
          <w:tcPr>
            <w:tcW w:w="1374" w:type="dxa"/>
            <w:tcBorders>
              <w:top w:val="single" w:sz="4" w:space="0" w:color="auto"/>
              <w:left w:val="single" w:sz="4" w:space="0" w:color="auto"/>
              <w:bottom w:val="single" w:sz="4" w:space="0" w:color="auto"/>
              <w:right w:val="single" w:sz="4" w:space="0" w:color="auto"/>
            </w:tcBorders>
            <w:vAlign w:val="center"/>
            <w:hideMark/>
          </w:tcPr>
          <w:p w:rsidR="0084686F" w:rsidRPr="00F341AB" w:rsidRDefault="0084686F" w:rsidP="00DA2E27">
            <w:pPr>
              <w:jc w:val="center"/>
              <w:rPr>
                <w:rFonts w:cs="Arial"/>
                <w:bCs/>
                <w:szCs w:val="24"/>
              </w:rPr>
            </w:pPr>
            <w:r w:rsidRPr="00F341AB">
              <w:rPr>
                <w:rFonts w:cs="Arial"/>
                <w:bCs/>
                <w:szCs w:val="24"/>
              </w:rPr>
              <w:t>34,480</w:t>
            </w:r>
          </w:p>
        </w:tc>
        <w:tc>
          <w:tcPr>
            <w:tcW w:w="1423" w:type="dxa"/>
            <w:tcBorders>
              <w:top w:val="single" w:sz="4" w:space="0" w:color="auto"/>
              <w:left w:val="single" w:sz="4" w:space="0" w:color="auto"/>
              <w:bottom w:val="single" w:sz="4" w:space="0" w:color="auto"/>
              <w:right w:val="single" w:sz="4" w:space="0" w:color="auto"/>
            </w:tcBorders>
            <w:vAlign w:val="center"/>
            <w:hideMark/>
          </w:tcPr>
          <w:p w:rsidR="0084686F" w:rsidRPr="00F341AB" w:rsidRDefault="0084686F" w:rsidP="00DA2E27">
            <w:pPr>
              <w:jc w:val="center"/>
              <w:rPr>
                <w:rFonts w:cs="Arial"/>
                <w:bCs/>
                <w:szCs w:val="24"/>
              </w:rPr>
            </w:pPr>
            <w:r w:rsidRPr="00F341AB">
              <w:rPr>
                <w:rFonts w:cs="Arial"/>
                <w:bCs/>
                <w:szCs w:val="24"/>
              </w:rPr>
              <w:t>33,950</w:t>
            </w:r>
          </w:p>
        </w:tc>
        <w:tc>
          <w:tcPr>
            <w:tcW w:w="1899" w:type="dxa"/>
            <w:tcBorders>
              <w:top w:val="single" w:sz="4" w:space="0" w:color="auto"/>
              <w:left w:val="single" w:sz="4" w:space="0" w:color="auto"/>
              <w:bottom w:val="single" w:sz="4" w:space="0" w:color="auto"/>
              <w:right w:val="single" w:sz="4" w:space="0" w:color="auto"/>
            </w:tcBorders>
            <w:vAlign w:val="center"/>
            <w:hideMark/>
          </w:tcPr>
          <w:p w:rsidR="0084686F" w:rsidRPr="00F341AB" w:rsidRDefault="0084686F" w:rsidP="00DA2E27">
            <w:pPr>
              <w:jc w:val="center"/>
              <w:rPr>
                <w:rFonts w:cs="Arial"/>
                <w:bCs/>
                <w:szCs w:val="24"/>
              </w:rPr>
            </w:pPr>
            <w:r w:rsidRPr="00F341AB">
              <w:rPr>
                <w:rFonts w:cs="Arial"/>
                <w:bCs/>
                <w:szCs w:val="24"/>
              </w:rPr>
              <w:t>36,480</w:t>
            </w:r>
          </w:p>
        </w:tc>
      </w:tr>
      <w:tr w:rsidR="0084686F" w:rsidRPr="00706A35" w:rsidTr="00655751">
        <w:trPr>
          <w:trHeight w:val="280"/>
        </w:trPr>
        <w:tc>
          <w:tcPr>
            <w:tcW w:w="8505" w:type="dxa"/>
            <w:gridSpan w:val="4"/>
            <w:tcBorders>
              <w:top w:val="single" w:sz="4" w:space="0" w:color="auto"/>
              <w:left w:val="single" w:sz="4" w:space="0" w:color="auto"/>
              <w:bottom w:val="single" w:sz="4" w:space="0" w:color="auto"/>
              <w:right w:val="single" w:sz="4" w:space="0" w:color="auto"/>
            </w:tcBorders>
          </w:tcPr>
          <w:p w:rsidR="0084686F" w:rsidRPr="00DA2E27" w:rsidRDefault="0084686F" w:rsidP="00DA2E27">
            <w:pPr>
              <w:rPr>
                <w:rFonts w:cs="Arial"/>
                <w:b/>
                <w:bCs/>
                <w:i/>
                <w:szCs w:val="24"/>
              </w:rPr>
            </w:pPr>
            <w:r w:rsidRPr="00DA2E27">
              <w:rPr>
                <w:rFonts w:cs="Arial"/>
                <w:b/>
                <w:bCs/>
                <w:i/>
                <w:szCs w:val="24"/>
              </w:rPr>
              <w:t xml:space="preserve">Notes: </w:t>
            </w:r>
          </w:p>
          <w:p w:rsidR="004C4703" w:rsidRPr="00DA2E27" w:rsidRDefault="004E6B56" w:rsidP="00DA2E27">
            <w:pPr>
              <w:rPr>
                <w:rFonts w:cs="Arial"/>
                <w:b/>
                <w:bCs/>
                <w:i/>
                <w:szCs w:val="24"/>
              </w:rPr>
            </w:pPr>
            <w:r w:rsidRPr="00DA2E27">
              <w:rPr>
                <w:rFonts w:cs="Arial"/>
                <w:bCs/>
                <w:i/>
                <w:szCs w:val="24"/>
                <w:vertAlign w:val="superscript"/>
              </w:rPr>
              <w:t>1</w:t>
            </w:r>
            <w:r w:rsidR="00384735" w:rsidRPr="00DA2E27">
              <w:rPr>
                <w:rFonts w:cs="Arial"/>
                <w:bCs/>
                <w:i/>
                <w:szCs w:val="24"/>
                <w:vertAlign w:val="superscript"/>
              </w:rPr>
              <w:t xml:space="preserve"> </w:t>
            </w:r>
            <w:r w:rsidRPr="00DA2E27">
              <w:rPr>
                <w:rFonts w:cs="Arial"/>
                <w:bCs/>
                <w:i/>
                <w:szCs w:val="24"/>
              </w:rPr>
              <w:t>Households found to be eligible for assistance, unintentionally homeless and falling within a priority need group, and consequently owed a main homelessness duty by a local housing</w:t>
            </w:r>
            <w:r w:rsidR="002411F5" w:rsidRPr="00DA2E27">
              <w:rPr>
                <w:rFonts w:cs="Arial"/>
                <w:bCs/>
                <w:i/>
                <w:szCs w:val="24"/>
              </w:rPr>
              <w:t xml:space="preserve"> authority</w:t>
            </w:r>
            <w:r w:rsidR="002411F5" w:rsidRPr="008D310B">
              <w:rPr>
                <w:rFonts w:cs="Arial"/>
                <w:bCs/>
                <w:i/>
                <w:szCs w:val="24"/>
              </w:rPr>
              <w:t xml:space="preserve">. </w:t>
            </w:r>
            <w:r w:rsidR="002411F5" w:rsidRPr="00DA2E27">
              <w:rPr>
                <w:rFonts w:cs="Arial"/>
                <w:b/>
                <w:bCs/>
                <w:i/>
                <w:szCs w:val="24"/>
              </w:rPr>
              <w:t xml:space="preserve"> </w:t>
            </w:r>
            <w:r w:rsidR="002411F5" w:rsidRPr="00DA2E27">
              <w:rPr>
                <w:rFonts w:cs="Arial"/>
                <w:b/>
                <w:bCs/>
                <w:i/>
                <w:szCs w:val="24"/>
              </w:rPr>
              <w:tab/>
            </w:r>
          </w:p>
          <w:p w:rsidR="004C4703" w:rsidRPr="00DA2E27" w:rsidRDefault="0084686F" w:rsidP="00DA2E27">
            <w:pPr>
              <w:rPr>
                <w:rFonts w:cs="Arial"/>
                <w:bCs/>
                <w:i/>
                <w:szCs w:val="24"/>
              </w:rPr>
            </w:pPr>
            <w:r w:rsidRPr="00DA2E27">
              <w:rPr>
                <w:rFonts w:cs="Arial"/>
                <w:bCs/>
                <w:i/>
                <w:szCs w:val="24"/>
                <w:vertAlign w:val="superscript"/>
              </w:rPr>
              <w:t>R</w:t>
            </w:r>
            <w:r w:rsidRPr="00DA2E27">
              <w:rPr>
                <w:rFonts w:cs="Arial"/>
                <w:bCs/>
                <w:i/>
                <w:szCs w:val="24"/>
              </w:rPr>
              <w:t xml:space="preserve"> </w:t>
            </w:r>
            <w:r w:rsidR="004C4703" w:rsidRPr="00DA2E27">
              <w:rPr>
                <w:rFonts w:cs="Arial"/>
                <w:bCs/>
                <w:i/>
                <w:szCs w:val="24"/>
              </w:rPr>
              <w:t>Revised data</w:t>
            </w:r>
            <w:r w:rsidR="008D310B">
              <w:rPr>
                <w:rFonts w:cs="Arial"/>
                <w:bCs/>
                <w:i/>
                <w:szCs w:val="24"/>
              </w:rPr>
              <w:t>.</w:t>
            </w:r>
            <w:r w:rsidR="004C4703" w:rsidRPr="00DA2E27">
              <w:rPr>
                <w:rFonts w:cs="Arial"/>
                <w:bCs/>
                <w:i/>
                <w:szCs w:val="24"/>
              </w:rPr>
              <w:tab/>
            </w:r>
            <w:r w:rsidR="004C4703" w:rsidRPr="00DA2E27">
              <w:rPr>
                <w:rFonts w:cs="Arial"/>
                <w:bCs/>
                <w:i/>
                <w:szCs w:val="24"/>
              </w:rPr>
              <w:tab/>
            </w:r>
            <w:r w:rsidR="004C4703" w:rsidRPr="00DA2E27">
              <w:rPr>
                <w:rFonts w:cs="Arial"/>
                <w:bCs/>
                <w:i/>
                <w:szCs w:val="24"/>
              </w:rPr>
              <w:tab/>
            </w:r>
            <w:r w:rsidR="004C4703" w:rsidRPr="00DA2E27">
              <w:rPr>
                <w:rFonts w:cs="Arial"/>
                <w:bCs/>
                <w:i/>
                <w:szCs w:val="24"/>
              </w:rPr>
              <w:tab/>
            </w:r>
            <w:r w:rsidR="004C4703" w:rsidRPr="00DA2E27">
              <w:rPr>
                <w:rFonts w:cs="Arial"/>
                <w:bCs/>
                <w:i/>
                <w:szCs w:val="24"/>
              </w:rPr>
              <w:tab/>
            </w:r>
            <w:r w:rsidR="004C4703" w:rsidRPr="00DA2E27">
              <w:rPr>
                <w:rFonts w:cs="Arial"/>
                <w:bCs/>
                <w:i/>
                <w:szCs w:val="24"/>
              </w:rPr>
              <w:tab/>
            </w:r>
          </w:p>
          <w:p w:rsidR="004C4703" w:rsidRPr="00DA2E27" w:rsidRDefault="004C4703" w:rsidP="00DA2E27">
            <w:pPr>
              <w:rPr>
                <w:rFonts w:cs="Arial"/>
                <w:bCs/>
                <w:i/>
                <w:szCs w:val="24"/>
              </w:rPr>
            </w:pPr>
            <w:r w:rsidRPr="00DA2E27">
              <w:rPr>
                <w:rFonts w:cs="Arial"/>
                <w:bCs/>
                <w:i/>
                <w:szCs w:val="24"/>
              </w:rPr>
              <w:t>Totals may not equal the sum of components because of rounding.</w:t>
            </w:r>
            <w:r w:rsidRPr="00DA2E27">
              <w:rPr>
                <w:rFonts w:cs="Arial"/>
                <w:bCs/>
                <w:i/>
                <w:szCs w:val="24"/>
              </w:rPr>
              <w:tab/>
            </w:r>
            <w:r w:rsidRPr="00DA2E27">
              <w:rPr>
                <w:rFonts w:cs="Arial"/>
                <w:bCs/>
                <w:i/>
                <w:szCs w:val="24"/>
              </w:rPr>
              <w:tab/>
            </w:r>
          </w:p>
          <w:p w:rsidR="0084686F" w:rsidRPr="00F341AB" w:rsidRDefault="004C4703" w:rsidP="00DA2E27">
            <w:pPr>
              <w:rPr>
                <w:rFonts w:cs="Arial"/>
                <w:b/>
                <w:bCs/>
                <w:szCs w:val="24"/>
              </w:rPr>
            </w:pPr>
            <w:r w:rsidRPr="00DA2E27">
              <w:rPr>
                <w:rFonts w:cs="Arial"/>
                <w:bCs/>
                <w:i/>
                <w:szCs w:val="24"/>
              </w:rPr>
              <w:t>Totals include estimated data to account for non-response.</w:t>
            </w:r>
            <w:r w:rsidRPr="00DA2E27">
              <w:rPr>
                <w:rFonts w:cs="Arial"/>
                <w:bCs/>
                <w:i/>
                <w:szCs w:val="24"/>
                <w:vertAlign w:val="superscript"/>
              </w:rPr>
              <w:tab/>
            </w:r>
            <w:r w:rsidRPr="00F341AB">
              <w:rPr>
                <w:rFonts w:cs="Arial"/>
                <w:b/>
                <w:bCs/>
                <w:szCs w:val="24"/>
                <w:vertAlign w:val="superscript"/>
              </w:rPr>
              <w:tab/>
            </w:r>
            <w:r w:rsidRPr="00F341AB">
              <w:rPr>
                <w:rFonts w:cs="Arial"/>
                <w:b/>
                <w:bCs/>
                <w:szCs w:val="24"/>
                <w:vertAlign w:val="superscript"/>
              </w:rPr>
              <w:tab/>
            </w:r>
          </w:p>
        </w:tc>
      </w:tr>
    </w:tbl>
    <w:p w:rsidR="00AB52A1" w:rsidRDefault="00AB52A1">
      <w:pPr>
        <w:widowControl/>
        <w:overflowPunct/>
        <w:autoSpaceDE/>
        <w:autoSpaceDN/>
        <w:adjustRightInd/>
        <w:textAlignment w:val="auto"/>
        <w:rPr>
          <w:rFonts w:cs="Arial"/>
          <w:b/>
          <w:szCs w:val="24"/>
          <w:lang w:eastAsia="zh-CN"/>
        </w:rPr>
      </w:pPr>
    </w:p>
    <w:tbl>
      <w:tblPr>
        <w:tblW w:w="8505" w:type="dxa"/>
        <w:tblInd w:w="108" w:type="dxa"/>
        <w:tblLayout w:type="fixed"/>
        <w:tblLook w:val="04A0"/>
      </w:tblPr>
      <w:tblGrid>
        <w:gridCol w:w="2268"/>
        <w:gridCol w:w="1559"/>
        <w:gridCol w:w="1559"/>
        <w:gridCol w:w="1559"/>
        <w:gridCol w:w="1560"/>
      </w:tblGrid>
      <w:tr w:rsidR="0084686F" w:rsidRPr="007B6D11" w:rsidTr="00A10C06">
        <w:trPr>
          <w:trHeight w:val="420"/>
        </w:trPr>
        <w:tc>
          <w:tcPr>
            <w:tcW w:w="8505" w:type="dxa"/>
            <w:gridSpan w:val="5"/>
            <w:tcBorders>
              <w:top w:val="single" w:sz="4" w:space="0" w:color="auto"/>
              <w:left w:val="single" w:sz="4" w:space="0" w:color="auto"/>
              <w:bottom w:val="single" w:sz="4" w:space="0" w:color="auto"/>
              <w:right w:val="single" w:sz="4" w:space="0" w:color="auto"/>
            </w:tcBorders>
            <w:hideMark/>
          </w:tcPr>
          <w:p w:rsidR="0084686F" w:rsidRPr="00AB52A1" w:rsidRDefault="004C4703"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C85F24">
              <w:rPr>
                <w:rFonts w:cs="Arial"/>
                <w:b/>
                <w:bCs/>
                <w:szCs w:val="24"/>
                <w:u w:val="single"/>
                <w:lang w:eastAsia="en-GB"/>
              </w:rPr>
              <w:t>61</w:t>
            </w:r>
            <w:r w:rsidRPr="00AB52A1">
              <w:rPr>
                <w:rFonts w:cs="Arial"/>
                <w:b/>
                <w:bCs/>
                <w:szCs w:val="24"/>
                <w:lang w:eastAsia="en-GB"/>
              </w:rPr>
              <w:t xml:space="preserve">.  </w:t>
            </w:r>
            <w:r w:rsidRPr="00AB52A1">
              <w:rPr>
                <w:rFonts w:cs="Arial"/>
                <w:b/>
                <w:szCs w:val="24"/>
                <w:lang w:eastAsia="zh-CN"/>
              </w:rPr>
              <w:t xml:space="preserve">Number of children in </w:t>
            </w:r>
            <w:r w:rsidR="002411F5" w:rsidRPr="00AB52A1">
              <w:rPr>
                <w:rFonts w:cs="Arial"/>
                <w:b/>
                <w:szCs w:val="24"/>
                <w:lang w:eastAsia="zh-CN"/>
              </w:rPr>
              <w:t xml:space="preserve">households in </w:t>
            </w:r>
            <w:r w:rsidRPr="00AB52A1">
              <w:rPr>
                <w:rFonts w:cs="Arial"/>
                <w:b/>
                <w:szCs w:val="24"/>
                <w:lang w:eastAsia="zh-CN"/>
              </w:rPr>
              <w:t>temporary accommodation</w:t>
            </w:r>
            <w:r w:rsidR="00280B3C" w:rsidRPr="00AB52A1">
              <w:rPr>
                <w:rFonts w:cs="Arial"/>
                <w:b/>
                <w:szCs w:val="24"/>
                <w:vertAlign w:val="superscript"/>
                <w:lang w:eastAsia="zh-CN"/>
              </w:rPr>
              <w:t>1</w:t>
            </w:r>
            <w:r w:rsidRPr="00AB52A1">
              <w:rPr>
                <w:rFonts w:cs="Arial"/>
                <w:b/>
                <w:bCs/>
                <w:szCs w:val="24"/>
                <w:lang w:eastAsia="en-GB"/>
              </w:rPr>
              <w:t xml:space="preserve"> in </w:t>
            </w:r>
            <w:r w:rsidRPr="00AB52A1">
              <w:rPr>
                <w:rFonts w:cs="Arial"/>
                <w:b/>
                <w:bCs/>
                <w:szCs w:val="24"/>
                <w:u w:val="single"/>
                <w:lang w:eastAsia="en-GB"/>
              </w:rPr>
              <w:t>England</w:t>
            </w:r>
            <w:r w:rsidR="00760FE1">
              <w:rPr>
                <w:rFonts w:cs="Arial"/>
                <w:b/>
                <w:bCs/>
                <w:szCs w:val="24"/>
                <w:lang w:eastAsia="en-GB"/>
              </w:rPr>
              <w:t xml:space="preserve">, 2013 to </w:t>
            </w:r>
            <w:r w:rsidRPr="00AB52A1">
              <w:rPr>
                <w:rFonts w:cs="Arial"/>
                <w:b/>
                <w:bCs/>
                <w:szCs w:val="24"/>
                <w:lang w:eastAsia="en-GB"/>
              </w:rPr>
              <w:t xml:space="preserve">2015  </w:t>
            </w:r>
          </w:p>
        </w:tc>
      </w:tr>
      <w:tr w:rsidR="0084686F" w:rsidTr="00A10C06">
        <w:trPr>
          <w:trHeight w:val="623"/>
        </w:trPr>
        <w:tc>
          <w:tcPr>
            <w:tcW w:w="8505" w:type="dxa"/>
            <w:gridSpan w:val="5"/>
            <w:tcBorders>
              <w:top w:val="single" w:sz="4" w:space="0" w:color="auto"/>
              <w:left w:val="single" w:sz="4" w:space="0" w:color="auto"/>
              <w:bottom w:val="single" w:sz="4" w:space="0" w:color="auto"/>
              <w:right w:val="single" w:sz="4" w:space="0" w:color="auto"/>
            </w:tcBorders>
            <w:hideMark/>
          </w:tcPr>
          <w:p w:rsidR="00280B3C" w:rsidRPr="00AB52A1" w:rsidRDefault="0084686F" w:rsidP="00DA2E27">
            <w:pPr>
              <w:widowControl/>
              <w:overflowPunct/>
              <w:autoSpaceDE/>
              <w:adjustRightInd/>
              <w:rPr>
                <w:rFonts w:cs="Arial"/>
                <w:bCs/>
                <w:szCs w:val="24"/>
                <w:lang w:eastAsia="en-GB"/>
              </w:rPr>
            </w:pPr>
            <w:r w:rsidRPr="00AB52A1">
              <w:rPr>
                <w:rFonts w:cs="Arial"/>
                <w:b/>
                <w:bCs/>
                <w:szCs w:val="24"/>
                <w:lang w:eastAsia="en-GB"/>
              </w:rPr>
              <w:t xml:space="preserve">Data </w:t>
            </w:r>
            <w:r w:rsidR="009A76B8" w:rsidRPr="00AB52A1">
              <w:rPr>
                <w:rFonts w:cs="Arial"/>
                <w:b/>
                <w:bCs/>
                <w:szCs w:val="24"/>
                <w:lang w:eastAsia="en-GB"/>
              </w:rPr>
              <w:t>Source:</w:t>
            </w:r>
            <w:r w:rsidR="009A76B8" w:rsidRPr="00AB52A1">
              <w:rPr>
                <w:rFonts w:cs="Arial"/>
                <w:bCs/>
                <w:szCs w:val="24"/>
                <w:lang w:eastAsia="en-GB"/>
              </w:rPr>
              <w:t xml:space="preserve"> </w:t>
            </w:r>
            <w:r w:rsidR="0082595B" w:rsidRPr="00AB52A1">
              <w:rPr>
                <w:rFonts w:cs="Arial"/>
                <w:bCs/>
                <w:szCs w:val="24"/>
                <w:lang w:eastAsia="en-GB"/>
              </w:rPr>
              <w:t>DCLG Live T</w:t>
            </w:r>
            <w:r w:rsidR="0053019E" w:rsidRPr="00AB52A1">
              <w:rPr>
                <w:rFonts w:cs="Arial"/>
                <w:bCs/>
                <w:szCs w:val="24"/>
                <w:lang w:eastAsia="en-GB"/>
              </w:rPr>
              <w:t>ables on Homelessness (table 775</w:t>
            </w:r>
            <w:r w:rsidR="0082595B" w:rsidRPr="00AB52A1">
              <w:rPr>
                <w:rFonts w:cs="Arial"/>
                <w:bCs/>
                <w:szCs w:val="24"/>
                <w:lang w:eastAsia="en-GB"/>
              </w:rPr>
              <w:t xml:space="preserve">): </w:t>
            </w:r>
            <w:hyperlink r:id="rId52" w:history="1">
              <w:r w:rsidR="0053019E" w:rsidRPr="00AB52A1">
                <w:rPr>
                  <w:rStyle w:val="Hyperlink"/>
                  <w:rFonts w:cs="Arial"/>
                  <w:bCs/>
                  <w:szCs w:val="24"/>
                  <w:lang w:eastAsia="en-GB"/>
                </w:rPr>
                <w:t>https://www.gov.uk/government/statistical-data-sets/live-tables-on-homelessness</w:t>
              </w:r>
            </w:hyperlink>
          </w:p>
        </w:tc>
      </w:tr>
      <w:tr w:rsidR="00A10C06" w:rsidTr="00A10C06">
        <w:trPr>
          <w:trHeight w:val="280"/>
        </w:trPr>
        <w:tc>
          <w:tcPr>
            <w:tcW w:w="2268" w:type="dxa"/>
            <w:tcBorders>
              <w:top w:val="single" w:sz="4" w:space="0" w:color="auto"/>
              <w:left w:val="single" w:sz="4" w:space="0" w:color="auto"/>
              <w:bottom w:val="single" w:sz="4" w:space="0" w:color="auto"/>
              <w:right w:val="single" w:sz="4" w:space="0" w:color="auto"/>
            </w:tcBorders>
            <w:vAlign w:val="center"/>
            <w:hideMark/>
          </w:tcPr>
          <w:p w:rsidR="00A10C06" w:rsidRDefault="00A10C06" w:rsidP="00DA2E27">
            <w:pPr>
              <w:widowControl/>
              <w:overflowPunct/>
              <w:autoSpaceDE/>
              <w:adjustRightInd/>
              <w:rPr>
                <w:rFonts w:cs="Arial"/>
                <w:b/>
                <w:bCs/>
                <w:szCs w:val="24"/>
                <w:lang w:eastAsia="en-GB"/>
              </w:rPr>
            </w:pPr>
            <w:r w:rsidRPr="00AB52A1">
              <w:rPr>
                <w:rFonts w:cs="Arial"/>
                <w:b/>
                <w:bCs/>
                <w:szCs w:val="24"/>
                <w:lang w:eastAsia="en-GB"/>
              </w:rPr>
              <w:t xml:space="preserve">Year </w:t>
            </w:r>
          </w:p>
          <w:p w:rsidR="00AB52A1" w:rsidRPr="00AB52A1" w:rsidRDefault="00AB52A1" w:rsidP="00DA2E27">
            <w:pPr>
              <w:widowControl/>
              <w:overflowPunct/>
              <w:autoSpaceDE/>
              <w:adjustRightInd/>
              <w:rPr>
                <w:rFonts w:cs="Arial"/>
                <w:b/>
                <w:bCs/>
                <w:szCs w:val="24"/>
                <w:lang w:eastAsia="en-GB"/>
              </w:rPr>
            </w:pP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A10C06" w:rsidRPr="00AB52A1" w:rsidRDefault="00A10C06" w:rsidP="00DA2E27">
            <w:pPr>
              <w:widowControl/>
              <w:overflowPunct/>
              <w:autoSpaceDE/>
              <w:adjustRightInd/>
              <w:jc w:val="center"/>
              <w:rPr>
                <w:rFonts w:cs="Arial"/>
                <w:b/>
                <w:bCs/>
                <w:szCs w:val="24"/>
                <w:lang w:eastAsia="en-GB"/>
              </w:rPr>
            </w:pPr>
            <w:r w:rsidRPr="00AB52A1">
              <w:rPr>
                <w:rFonts w:cs="Arial"/>
                <w:b/>
                <w:bCs/>
                <w:szCs w:val="24"/>
                <w:lang w:eastAsia="en-GB"/>
              </w:rPr>
              <w:t>2013</w:t>
            </w:r>
          </w:p>
        </w:tc>
      </w:tr>
      <w:tr w:rsidR="00A10C06" w:rsidTr="00AB52A1">
        <w:trPr>
          <w:trHeight w:val="280"/>
        </w:trPr>
        <w:tc>
          <w:tcPr>
            <w:tcW w:w="2268" w:type="dxa"/>
            <w:tcBorders>
              <w:top w:val="single" w:sz="4" w:space="0" w:color="auto"/>
              <w:left w:val="single" w:sz="4" w:space="0" w:color="auto"/>
              <w:bottom w:val="single" w:sz="4" w:space="0" w:color="auto"/>
              <w:right w:val="single" w:sz="4" w:space="0" w:color="auto"/>
            </w:tcBorders>
            <w:hideMark/>
          </w:tcPr>
          <w:p w:rsidR="00A10C06" w:rsidRPr="00AB52A1" w:rsidRDefault="00A10C06" w:rsidP="00DA2E27">
            <w:pPr>
              <w:widowControl/>
              <w:overflowPunct/>
              <w:autoSpaceDE/>
              <w:adjustRightInd/>
              <w:rPr>
                <w:rFonts w:cs="Arial"/>
                <w:b/>
                <w:bCs/>
                <w:szCs w:val="24"/>
                <w:lang w:eastAsia="en-GB"/>
              </w:rPr>
            </w:pPr>
            <w:r w:rsidRPr="00AB52A1">
              <w:rPr>
                <w:rFonts w:cs="Arial"/>
                <w:b/>
                <w:bCs/>
                <w:szCs w:val="24"/>
                <w:lang w:eastAsia="en-GB"/>
              </w:rPr>
              <w:t>Quarter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0C06" w:rsidRPr="00AB52A1" w:rsidRDefault="00A10C06" w:rsidP="00DA2E27">
            <w:pPr>
              <w:widowControl/>
              <w:overflowPunct/>
              <w:autoSpaceDE/>
              <w:adjustRightInd/>
              <w:jc w:val="center"/>
              <w:rPr>
                <w:rFonts w:cs="Arial"/>
                <w:b/>
                <w:szCs w:val="24"/>
                <w:lang w:eastAsia="en-GB"/>
              </w:rPr>
            </w:pPr>
            <w:r w:rsidRPr="00AB52A1">
              <w:rPr>
                <w:rFonts w:cs="Arial"/>
                <w:b/>
                <w:szCs w:val="24"/>
                <w:lang w:eastAsia="en-GB"/>
              </w:rPr>
              <w:t>Q1</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A2E27">
            <w:pPr>
              <w:widowControl/>
              <w:overflowPunct/>
              <w:autoSpaceDE/>
              <w:adjustRightInd/>
              <w:jc w:val="center"/>
              <w:rPr>
                <w:rFonts w:cs="Arial"/>
                <w:b/>
                <w:szCs w:val="24"/>
                <w:lang w:eastAsia="en-GB"/>
              </w:rPr>
            </w:pPr>
            <w:r w:rsidRPr="00AB52A1">
              <w:rPr>
                <w:rFonts w:cs="Arial"/>
                <w:b/>
                <w:szCs w:val="24"/>
                <w:lang w:eastAsia="en-GB"/>
              </w:rPr>
              <w:t>Q2</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A2E27">
            <w:pPr>
              <w:widowControl/>
              <w:overflowPunct/>
              <w:autoSpaceDE/>
              <w:adjustRightInd/>
              <w:jc w:val="center"/>
              <w:rPr>
                <w:rFonts w:cs="Arial"/>
                <w:b/>
                <w:szCs w:val="24"/>
                <w:lang w:eastAsia="en-GB"/>
              </w:rPr>
            </w:pPr>
            <w:r w:rsidRPr="00AB52A1">
              <w:rPr>
                <w:rFonts w:cs="Arial"/>
                <w:b/>
                <w:szCs w:val="24"/>
                <w:lang w:eastAsia="en-GB"/>
              </w:rPr>
              <w:t>Q3</w:t>
            </w:r>
          </w:p>
        </w:tc>
        <w:tc>
          <w:tcPr>
            <w:tcW w:w="1560"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A2E27">
            <w:pPr>
              <w:widowControl/>
              <w:overflowPunct/>
              <w:autoSpaceDE/>
              <w:adjustRightInd/>
              <w:jc w:val="center"/>
              <w:rPr>
                <w:rFonts w:cs="Arial"/>
                <w:b/>
                <w:szCs w:val="24"/>
                <w:lang w:eastAsia="en-GB"/>
              </w:rPr>
            </w:pPr>
            <w:r w:rsidRPr="00AB52A1">
              <w:rPr>
                <w:rFonts w:cs="Arial"/>
                <w:b/>
                <w:szCs w:val="24"/>
                <w:lang w:eastAsia="en-GB"/>
              </w:rPr>
              <w:t>Q4</w:t>
            </w:r>
          </w:p>
        </w:tc>
      </w:tr>
      <w:tr w:rsidR="00A10C06" w:rsidRPr="00A8276E" w:rsidTr="00AB52A1">
        <w:trPr>
          <w:trHeight w:val="280"/>
        </w:trPr>
        <w:tc>
          <w:tcPr>
            <w:tcW w:w="2268" w:type="dxa"/>
            <w:tcBorders>
              <w:top w:val="single" w:sz="4" w:space="0" w:color="auto"/>
              <w:left w:val="single" w:sz="4" w:space="0" w:color="auto"/>
              <w:bottom w:val="single" w:sz="4" w:space="0" w:color="auto"/>
              <w:right w:val="single" w:sz="4" w:space="0" w:color="auto"/>
            </w:tcBorders>
          </w:tcPr>
          <w:p w:rsidR="00A10C06" w:rsidRPr="00AB52A1" w:rsidRDefault="00A10C06" w:rsidP="00DA2E27">
            <w:pPr>
              <w:rPr>
                <w:rFonts w:cs="Arial"/>
                <w:b/>
                <w:bCs/>
                <w:szCs w:val="24"/>
                <w:lang w:eastAsia="en-GB"/>
              </w:rPr>
            </w:pPr>
            <w:r w:rsidRPr="00AB52A1">
              <w:rPr>
                <w:rFonts w:cs="Arial"/>
                <w:b/>
                <w:bCs/>
                <w:szCs w:val="24"/>
                <w:lang w:eastAsia="en-GB"/>
              </w:rPr>
              <w:t>Total number of children</w:t>
            </w:r>
            <w:r w:rsidRPr="00AB52A1">
              <w:rPr>
                <w:rFonts w:cs="Arial"/>
                <w:b/>
                <w:bCs/>
                <w:szCs w:val="24"/>
                <w:vertAlign w:val="superscript"/>
                <w:lang w:eastAsia="en-GB"/>
              </w:rPr>
              <w:t>2</w:t>
            </w:r>
            <w:r w:rsidRPr="00AB52A1">
              <w:rPr>
                <w:rFonts w:cs="Arial"/>
                <w:b/>
                <w:bCs/>
                <w:szCs w:val="24"/>
                <w:lang w:eastAsia="en-GB"/>
              </w:rPr>
              <w:t xml:space="preserve"> in temporary accommodation </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A2E27">
            <w:pPr>
              <w:jc w:val="center"/>
              <w:rPr>
                <w:rFonts w:cs="Arial"/>
                <w:bCs/>
                <w:szCs w:val="24"/>
              </w:rPr>
            </w:pPr>
            <w:r w:rsidRPr="00AB52A1">
              <w:rPr>
                <w:rFonts w:cs="Arial"/>
                <w:bCs/>
                <w:szCs w:val="24"/>
              </w:rPr>
              <w:t>76,040</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A2E27">
            <w:pPr>
              <w:jc w:val="center"/>
              <w:rPr>
                <w:rFonts w:cs="Arial"/>
                <w:bCs/>
                <w:szCs w:val="24"/>
              </w:rPr>
            </w:pPr>
            <w:r w:rsidRPr="00AB52A1">
              <w:rPr>
                <w:rFonts w:cs="Arial"/>
                <w:bCs/>
                <w:szCs w:val="24"/>
              </w:rPr>
              <w:t>79,030</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A2E27">
            <w:pPr>
              <w:jc w:val="center"/>
              <w:rPr>
                <w:rFonts w:cs="Arial"/>
                <w:bCs/>
                <w:szCs w:val="24"/>
              </w:rPr>
            </w:pPr>
            <w:r w:rsidRPr="00AB52A1">
              <w:rPr>
                <w:rFonts w:cs="Arial"/>
                <w:bCs/>
                <w:szCs w:val="24"/>
              </w:rPr>
              <w:t>78,770</w:t>
            </w:r>
          </w:p>
        </w:tc>
        <w:tc>
          <w:tcPr>
            <w:tcW w:w="1560"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A2E27">
            <w:pPr>
              <w:jc w:val="center"/>
              <w:rPr>
                <w:rFonts w:cs="Arial"/>
                <w:bCs/>
                <w:szCs w:val="24"/>
              </w:rPr>
            </w:pPr>
            <w:r w:rsidRPr="00AB52A1">
              <w:rPr>
                <w:rFonts w:cs="Arial"/>
                <w:bCs/>
                <w:szCs w:val="24"/>
              </w:rPr>
              <w:t>80,970</w:t>
            </w:r>
          </w:p>
        </w:tc>
      </w:tr>
      <w:tr w:rsidR="00A10C06" w:rsidRPr="00A8276E" w:rsidTr="00A10C06">
        <w:trPr>
          <w:trHeight w:val="280"/>
        </w:trPr>
        <w:tc>
          <w:tcPr>
            <w:tcW w:w="2268" w:type="dxa"/>
            <w:tcBorders>
              <w:top w:val="single" w:sz="4" w:space="0" w:color="auto"/>
              <w:left w:val="single" w:sz="4" w:space="0" w:color="auto"/>
              <w:bottom w:val="single" w:sz="4" w:space="0" w:color="auto"/>
              <w:right w:val="single" w:sz="4" w:space="0" w:color="auto"/>
            </w:tcBorders>
          </w:tcPr>
          <w:p w:rsidR="00A10C06" w:rsidRDefault="00A10C06" w:rsidP="00DA2E27">
            <w:pPr>
              <w:rPr>
                <w:rFonts w:cs="Arial"/>
                <w:b/>
                <w:bCs/>
                <w:szCs w:val="24"/>
                <w:lang w:eastAsia="en-GB"/>
              </w:rPr>
            </w:pPr>
            <w:r w:rsidRPr="00AB52A1">
              <w:rPr>
                <w:rFonts w:cs="Arial"/>
                <w:b/>
                <w:bCs/>
                <w:szCs w:val="24"/>
                <w:lang w:eastAsia="en-GB"/>
              </w:rPr>
              <w:t xml:space="preserve">Year </w:t>
            </w:r>
          </w:p>
          <w:p w:rsidR="00AB52A1" w:rsidRPr="00AB52A1" w:rsidRDefault="00AB52A1" w:rsidP="00DA2E27">
            <w:pPr>
              <w:rPr>
                <w:rFonts w:cs="Arial"/>
                <w:b/>
                <w:bCs/>
                <w:szCs w:val="24"/>
                <w:lang w:eastAsia="en-GB"/>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A2E27">
            <w:pPr>
              <w:jc w:val="center"/>
              <w:rPr>
                <w:rFonts w:cs="Arial"/>
                <w:b/>
                <w:bCs/>
                <w:szCs w:val="24"/>
              </w:rPr>
            </w:pPr>
            <w:r w:rsidRPr="00AB52A1">
              <w:rPr>
                <w:rFonts w:cs="Arial"/>
                <w:b/>
                <w:bCs/>
                <w:szCs w:val="24"/>
              </w:rPr>
              <w:t>2014</w:t>
            </w:r>
          </w:p>
        </w:tc>
      </w:tr>
      <w:tr w:rsidR="00A10C06" w:rsidTr="00AB52A1">
        <w:trPr>
          <w:trHeight w:val="280"/>
        </w:trPr>
        <w:tc>
          <w:tcPr>
            <w:tcW w:w="2268" w:type="dxa"/>
            <w:tcBorders>
              <w:top w:val="single" w:sz="4" w:space="0" w:color="auto"/>
              <w:left w:val="single" w:sz="4" w:space="0" w:color="auto"/>
              <w:bottom w:val="single" w:sz="4" w:space="0" w:color="auto"/>
              <w:right w:val="single" w:sz="4" w:space="0" w:color="auto"/>
            </w:tcBorders>
            <w:hideMark/>
          </w:tcPr>
          <w:p w:rsidR="00A10C06" w:rsidRPr="00AB52A1" w:rsidRDefault="00A10C06" w:rsidP="00DC543D">
            <w:pPr>
              <w:widowControl/>
              <w:overflowPunct/>
              <w:autoSpaceDE/>
              <w:adjustRightInd/>
              <w:rPr>
                <w:rFonts w:cs="Arial"/>
                <w:b/>
                <w:bCs/>
                <w:szCs w:val="24"/>
                <w:lang w:eastAsia="en-GB"/>
              </w:rPr>
            </w:pPr>
            <w:r w:rsidRPr="00AB52A1">
              <w:rPr>
                <w:rFonts w:cs="Arial"/>
                <w:b/>
                <w:bCs/>
                <w:szCs w:val="24"/>
                <w:lang w:eastAsia="en-GB"/>
              </w:rPr>
              <w:t>Quarter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0C06" w:rsidRPr="00AB52A1" w:rsidRDefault="00A10C06" w:rsidP="00DC543D">
            <w:pPr>
              <w:widowControl/>
              <w:overflowPunct/>
              <w:autoSpaceDE/>
              <w:adjustRightInd/>
              <w:jc w:val="center"/>
              <w:rPr>
                <w:rFonts w:cs="Arial"/>
                <w:b/>
                <w:szCs w:val="24"/>
                <w:lang w:eastAsia="en-GB"/>
              </w:rPr>
            </w:pPr>
            <w:r w:rsidRPr="00AB52A1">
              <w:rPr>
                <w:rFonts w:cs="Arial"/>
                <w:b/>
                <w:szCs w:val="24"/>
                <w:lang w:eastAsia="en-GB"/>
              </w:rPr>
              <w:t>Q1</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widowControl/>
              <w:overflowPunct/>
              <w:autoSpaceDE/>
              <w:adjustRightInd/>
              <w:jc w:val="center"/>
              <w:rPr>
                <w:rFonts w:cs="Arial"/>
                <w:b/>
                <w:szCs w:val="24"/>
                <w:lang w:eastAsia="en-GB"/>
              </w:rPr>
            </w:pPr>
            <w:r w:rsidRPr="00AB52A1">
              <w:rPr>
                <w:rFonts w:cs="Arial"/>
                <w:b/>
                <w:szCs w:val="24"/>
                <w:lang w:eastAsia="en-GB"/>
              </w:rPr>
              <w:t>Q2</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widowControl/>
              <w:overflowPunct/>
              <w:autoSpaceDE/>
              <w:adjustRightInd/>
              <w:jc w:val="center"/>
              <w:rPr>
                <w:rFonts w:cs="Arial"/>
                <w:b/>
                <w:szCs w:val="24"/>
                <w:lang w:eastAsia="en-GB"/>
              </w:rPr>
            </w:pPr>
            <w:r w:rsidRPr="00AB52A1">
              <w:rPr>
                <w:rFonts w:cs="Arial"/>
                <w:b/>
                <w:szCs w:val="24"/>
                <w:lang w:eastAsia="en-GB"/>
              </w:rPr>
              <w:t>Q3</w:t>
            </w:r>
          </w:p>
        </w:tc>
        <w:tc>
          <w:tcPr>
            <w:tcW w:w="1560"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widowControl/>
              <w:overflowPunct/>
              <w:autoSpaceDE/>
              <w:adjustRightInd/>
              <w:jc w:val="center"/>
              <w:rPr>
                <w:rFonts w:cs="Arial"/>
                <w:b/>
                <w:szCs w:val="24"/>
                <w:lang w:eastAsia="en-GB"/>
              </w:rPr>
            </w:pPr>
            <w:r w:rsidRPr="00AB52A1">
              <w:rPr>
                <w:rFonts w:cs="Arial"/>
                <w:b/>
                <w:szCs w:val="24"/>
                <w:lang w:eastAsia="en-GB"/>
              </w:rPr>
              <w:t>Q4</w:t>
            </w:r>
          </w:p>
        </w:tc>
      </w:tr>
      <w:tr w:rsidR="00A10C06" w:rsidRPr="00A8276E" w:rsidTr="00AB52A1">
        <w:trPr>
          <w:trHeight w:val="280"/>
        </w:trPr>
        <w:tc>
          <w:tcPr>
            <w:tcW w:w="2268" w:type="dxa"/>
            <w:tcBorders>
              <w:top w:val="single" w:sz="4" w:space="0" w:color="auto"/>
              <w:left w:val="single" w:sz="4" w:space="0" w:color="auto"/>
              <w:bottom w:val="single" w:sz="4" w:space="0" w:color="auto"/>
              <w:right w:val="single" w:sz="4" w:space="0" w:color="auto"/>
            </w:tcBorders>
          </w:tcPr>
          <w:p w:rsidR="00A10C06" w:rsidRPr="00AB52A1" w:rsidRDefault="00A10C06" w:rsidP="00DA2E27">
            <w:pPr>
              <w:rPr>
                <w:rFonts w:cs="Arial"/>
                <w:b/>
                <w:bCs/>
                <w:szCs w:val="24"/>
                <w:lang w:eastAsia="en-GB"/>
              </w:rPr>
            </w:pPr>
            <w:r w:rsidRPr="00AB52A1">
              <w:rPr>
                <w:rFonts w:cs="Arial"/>
                <w:b/>
                <w:bCs/>
                <w:szCs w:val="24"/>
                <w:lang w:eastAsia="en-GB"/>
              </w:rPr>
              <w:t>Total number of children</w:t>
            </w:r>
            <w:r w:rsidRPr="00AB52A1">
              <w:rPr>
                <w:rFonts w:cs="Arial"/>
                <w:b/>
                <w:bCs/>
                <w:szCs w:val="24"/>
                <w:vertAlign w:val="superscript"/>
                <w:lang w:eastAsia="en-GB"/>
              </w:rPr>
              <w:t>2</w:t>
            </w:r>
            <w:r w:rsidRPr="00AB52A1">
              <w:rPr>
                <w:rFonts w:cs="Arial"/>
                <w:b/>
                <w:bCs/>
                <w:szCs w:val="24"/>
                <w:lang w:eastAsia="en-GB"/>
              </w:rPr>
              <w:t xml:space="preserve"> in temporary accommodation</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jc w:val="center"/>
              <w:rPr>
                <w:rFonts w:cs="Arial"/>
                <w:bCs/>
                <w:szCs w:val="24"/>
              </w:rPr>
            </w:pPr>
            <w:r w:rsidRPr="00AB52A1">
              <w:rPr>
                <w:rFonts w:cs="Arial"/>
                <w:bCs/>
                <w:szCs w:val="24"/>
              </w:rPr>
              <w:t>80,660</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jc w:val="center"/>
              <w:rPr>
                <w:rFonts w:cs="Arial"/>
                <w:bCs/>
                <w:szCs w:val="24"/>
              </w:rPr>
            </w:pPr>
            <w:r w:rsidRPr="00AB52A1">
              <w:rPr>
                <w:rFonts w:cs="Arial"/>
                <w:bCs/>
                <w:szCs w:val="24"/>
              </w:rPr>
              <w:t>84,750</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jc w:val="center"/>
              <w:rPr>
                <w:rFonts w:cs="Arial"/>
                <w:bCs/>
                <w:szCs w:val="24"/>
              </w:rPr>
            </w:pPr>
            <w:r w:rsidRPr="00AB52A1">
              <w:rPr>
                <w:rFonts w:cs="Arial"/>
                <w:bCs/>
                <w:szCs w:val="24"/>
              </w:rPr>
              <w:t>87,410</w:t>
            </w:r>
          </w:p>
        </w:tc>
        <w:tc>
          <w:tcPr>
            <w:tcW w:w="1560"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jc w:val="center"/>
              <w:rPr>
                <w:rFonts w:cs="Arial"/>
                <w:bCs/>
                <w:szCs w:val="24"/>
              </w:rPr>
            </w:pPr>
            <w:r w:rsidRPr="00AB52A1">
              <w:rPr>
                <w:rFonts w:cs="Arial"/>
                <w:bCs/>
                <w:szCs w:val="24"/>
              </w:rPr>
              <w:t>90,400</w:t>
            </w:r>
          </w:p>
        </w:tc>
      </w:tr>
      <w:tr w:rsidR="00A10C06" w:rsidRPr="00A8276E" w:rsidTr="00A10C06">
        <w:trPr>
          <w:trHeight w:val="280"/>
        </w:trPr>
        <w:tc>
          <w:tcPr>
            <w:tcW w:w="2268" w:type="dxa"/>
            <w:tcBorders>
              <w:top w:val="single" w:sz="4" w:space="0" w:color="auto"/>
              <w:left w:val="single" w:sz="4" w:space="0" w:color="auto"/>
              <w:bottom w:val="single" w:sz="4" w:space="0" w:color="auto"/>
              <w:right w:val="single" w:sz="4" w:space="0" w:color="auto"/>
            </w:tcBorders>
          </w:tcPr>
          <w:p w:rsidR="00A10C06" w:rsidRDefault="00A10C06" w:rsidP="00DA2E27">
            <w:pPr>
              <w:rPr>
                <w:rFonts w:cs="Arial"/>
                <w:b/>
                <w:bCs/>
                <w:szCs w:val="24"/>
                <w:lang w:eastAsia="en-GB"/>
              </w:rPr>
            </w:pPr>
            <w:r w:rsidRPr="00AB52A1">
              <w:rPr>
                <w:rFonts w:cs="Arial"/>
                <w:b/>
                <w:bCs/>
                <w:szCs w:val="24"/>
                <w:lang w:eastAsia="en-GB"/>
              </w:rPr>
              <w:t xml:space="preserve">Year </w:t>
            </w:r>
          </w:p>
          <w:p w:rsidR="00AB52A1" w:rsidRPr="00AB52A1" w:rsidRDefault="00AB52A1" w:rsidP="00DA2E27">
            <w:pPr>
              <w:rPr>
                <w:rFonts w:cs="Arial"/>
                <w:b/>
                <w:bCs/>
                <w:szCs w:val="24"/>
                <w:lang w:eastAsia="en-GB"/>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A2E27">
            <w:pPr>
              <w:jc w:val="center"/>
              <w:rPr>
                <w:rFonts w:cs="Arial"/>
                <w:b/>
                <w:bCs/>
                <w:szCs w:val="24"/>
              </w:rPr>
            </w:pPr>
            <w:r w:rsidRPr="00AB52A1">
              <w:rPr>
                <w:rFonts w:cs="Arial"/>
                <w:b/>
                <w:bCs/>
                <w:szCs w:val="24"/>
              </w:rPr>
              <w:t>2015</w:t>
            </w:r>
          </w:p>
        </w:tc>
      </w:tr>
      <w:tr w:rsidR="00A10C06" w:rsidTr="00AB52A1">
        <w:trPr>
          <w:trHeight w:val="280"/>
        </w:trPr>
        <w:tc>
          <w:tcPr>
            <w:tcW w:w="2268" w:type="dxa"/>
            <w:tcBorders>
              <w:top w:val="single" w:sz="4" w:space="0" w:color="auto"/>
              <w:left w:val="single" w:sz="4" w:space="0" w:color="auto"/>
              <w:bottom w:val="single" w:sz="4" w:space="0" w:color="auto"/>
              <w:right w:val="single" w:sz="4" w:space="0" w:color="auto"/>
            </w:tcBorders>
            <w:hideMark/>
          </w:tcPr>
          <w:p w:rsidR="00A10C06" w:rsidRPr="00AB52A1" w:rsidRDefault="00A10C06" w:rsidP="00DC543D">
            <w:pPr>
              <w:widowControl/>
              <w:overflowPunct/>
              <w:autoSpaceDE/>
              <w:adjustRightInd/>
              <w:rPr>
                <w:rFonts w:cs="Arial"/>
                <w:b/>
                <w:bCs/>
                <w:szCs w:val="24"/>
                <w:lang w:eastAsia="en-GB"/>
              </w:rPr>
            </w:pPr>
            <w:r w:rsidRPr="00AB52A1">
              <w:rPr>
                <w:rFonts w:cs="Arial"/>
                <w:b/>
                <w:bCs/>
                <w:szCs w:val="24"/>
                <w:lang w:eastAsia="en-GB"/>
              </w:rPr>
              <w:t>Quarter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0C06" w:rsidRPr="00AB52A1" w:rsidRDefault="00A10C06" w:rsidP="00DC543D">
            <w:pPr>
              <w:widowControl/>
              <w:overflowPunct/>
              <w:autoSpaceDE/>
              <w:adjustRightInd/>
              <w:jc w:val="center"/>
              <w:rPr>
                <w:rFonts w:cs="Arial"/>
                <w:b/>
                <w:szCs w:val="24"/>
                <w:lang w:eastAsia="en-GB"/>
              </w:rPr>
            </w:pPr>
            <w:r w:rsidRPr="00AB52A1">
              <w:rPr>
                <w:rFonts w:cs="Arial"/>
                <w:b/>
                <w:szCs w:val="24"/>
                <w:lang w:eastAsia="en-GB"/>
              </w:rPr>
              <w:t>Q1</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widowControl/>
              <w:overflowPunct/>
              <w:autoSpaceDE/>
              <w:adjustRightInd/>
              <w:jc w:val="center"/>
              <w:rPr>
                <w:rFonts w:cs="Arial"/>
                <w:b/>
                <w:szCs w:val="24"/>
                <w:lang w:eastAsia="en-GB"/>
              </w:rPr>
            </w:pPr>
            <w:r w:rsidRPr="00AB52A1">
              <w:rPr>
                <w:rFonts w:cs="Arial"/>
                <w:b/>
                <w:szCs w:val="24"/>
                <w:lang w:eastAsia="en-GB"/>
              </w:rPr>
              <w:t>Q2</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widowControl/>
              <w:overflowPunct/>
              <w:autoSpaceDE/>
              <w:adjustRightInd/>
              <w:jc w:val="center"/>
              <w:rPr>
                <w:rFonts w:cs="Arial"/>
                <w:b/>
                <w:szCs w:val="24"/>
                <w:lang w:eastAsia="en-GB"/>
              </w:rPr>
            </w:pPr>
            <w:r w:rsidRPr="00AB52A1">
              <w:rPr>
                <w:rFonts w:cs="Arial"/>
                <w:b/>
                <w:szCs w:val="24"/>
                <w:lang w:eastAsia="en-GB"/>
              </w:rPr>
              <w:t>Q3</w:t>
            </w:r>
          </w:p>
        </w:tc>
        <w:tc>
          <w:tcPr>
            <w:tcW w:w="1560"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widowControl/>
              <w:overflowPunct/>
              <w:autoSpaceDE/>
              <w:adjustRightInd/>
              <w:jc w:val="center"/>
              <w:rPr>
                <w:rFonts w:cs="Arial"/>
                <w:b/>
                <w:szCs w:val="24"/>
                <w:lang w:eastAsia="en-GB"/>
              </w:rPr>
            </w:pPr>
            <w:r w:rsidRPr="00AB52A1">
              <w:rPr>
                <w:rFonts w:cs="Arial"/>
                <w:b/>
                <w:szCs w:val="24"/>
                <w:lang w:eastAsia="en-GB"/>
              </w:rPr>
              <w:t>Q4</w:t>
            </w:r>
          </w:p>
        </w:tc>
      </w:tr>
      <w:tr w:rsidR="00A10C06" w:rsidRPr="00A8276E" w:rsidTr="00AB52A1">
        <w:trPr>
          <w:trHeight w:val="280"/>
        </w:trPr>
        <w:tc>
          <w:tcPr>
            <w:tcW w:w="2268" w:type="dxa"/>
            <w:tcBorders>
              <w:top w:val="single" w:sz="4" w:space="0" w:color="auto"/>
              <w:left w:val="single" w:sz="4" w:space="0" w:color="auto"/>
              <w:bottom w:val="single" w:sz="4" w:space="0" w:color="auto"/>
              <w:right w:val="single" w:sz="4" w:space="0" w:color="auto"/>
            </w:tcBorders>
          </w:tcPr>
          <w:p w:rsidR="00A10C06" w:rsidRPr="00AB52A1" w:rsidRDefault="00A10C06" w:rsidP="00DA2E27">
            <w:pPr>
              <w:rPr>
                <w:rFonts w:cs="Arial"/>
                <w:b/>
                <w:bCs/>
                <w:szCs w:val="24"/>
                <w:lang w:eastAsia="en-GB"/>
              </w:rPr>
            </w:pPr>
            <w:r w:rsidRPr="00AB52A1">
              <w:rPr>
                <w:rFonts w:cs="Arial"/>
                <w:b/>
                <w:bCs/>
                <w:szCs w:val="24"/>
                <w:lang w:eastAsia="en-GB"/>
              </w:rPr>
              <w:t>Total number of children</w:t>
            </w:r>
            <w:r w:rsidRPr="00AB52A1">
              <w:rPr>
                <w:rFonts w:cs="Arial"/>
                <w:b/>
                <w:bCs/>
                <w:szCs w:val="24"/>
                <w:vertAlign w:val="superscript"/>
                <w:lang w:eastAsia="en-GB"/>
              </w:rPr>
              <w:t>2</w:t>
            </w:r>
            <w:r w:rsidRPr="00AB52A1">
              <w:rPr>
                <w:rFonts w:cs="Arial"/>
                <w:b/>
                <w:bCs/>
                <w:szCs w:val="24"/>
                <w:lang w:eastAsia="en-GB"/>
              </w:rPr>
              <w:t xml:space="preserve"> in temporary accommodation</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jc w:val="center"/>
              <w:rPr>
                <w:rFonts w:cs="Arial"/>
                <w:bCs/>
                <w:szCs w:val="24"/>
              </w:rPr>
            </w:pPr>
            <w:r w:rsidRPr="00AB52A1">
              <w:rPr>
                <w:rFonts w:cs="Arial"/>
                <w:bCs/>
                <w:szCs w:val="24"/>
              </w:rPr>
              <w:t>98,780</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jc w:val="center"/>
              <w:rPr>
                <w:rFonts w:cs="Arial"/>
                <w:bCs/>
                <w:szCs w:val="24"/>
              </w:rPr>
            </w:pPr>
            <w:r w:rsidRPr="00AB52A1">
              <w:rPr>
                <w:rFonts w:cs="Arial"/>
                <w:bCs/>
                <w:szCs w:val="24"/>
              </w:rPr>
              <w:t>101,240</w:t>
            </w:r>
          </w:p>
        </w:tc>
        <w:tc>
          <w:tcPr>
            <w:tcW w:w="1559" w:type="dxa"/>
            <w:tcBorders>
              <w:top w:val="single" w:sz="4" w:space="0" w:color="auto"/>
              <w:left w:val="single" w:sz="4" w:space="0" w:color="auto"/>
              <w:bottom w:val="single" w:sz="4" w:space="0" w:color="auto"/>
              <w:right w:val="single" w:sz="4" w:space="0" w:color="auto"/>
            </w:tcBorders>
            <w:vAlign w:val="center"/>
          </w:tcPr>
          <w:p w:rsidR="00A10C06" w:rsidRPr="00AB52A1" w:rsidRDefault="00A10C06" w:rsidP="00DC543D">
            <w:pPr>
              <w:jc w:val="center"/>
              <w:rPr>
                <w:rFonts w:cs="Arial"/>
                <w:bCs/>
                <w:szCs w:val="24"/>
              </w:rPr>
            </w:pPr>
            <w:r w:rsidRPr="00AB52A1">
              <w:rPr>
                <w:rFonts w:cs="Arial"/>
                <w:bCs/>
                <w:szCs w:val="24"/>
              </w:rPr>
              <w:t>103,430</w:t>
            </w:r>
          </w:p>
        </w:tc>
        <w:tc>
          <w:tcPr>
            <w:tcW w:w="1560" w:type="dxa"/>
            <w:tcBorders>
              <w:top w:val="single" w:sz="4" w:space="0" w:color="auto"/>
              <w:left w:val="single" w:sz="4" w:space="0" w:color="auto"/>
              <w:bottom w:val="single" w:sz="4" w:space="0" w:color="auto"/>
              <w:right w:val="single" w:sz="4" w:space="0" w:color="auto"/>
            </w:tcBorders>
            <w:vAlign w:val="center"/>
          </w:tcPr>
          <w:p w:rsidR="00A10C06" w:rsidRPr="00AB52A1" w:rsidRDefault="005E5B78" w:rsidP="005E5B78">
            <w:pPr>
              <w:pStyle w:val="ListParagraph"/>
              <w:rPr>
                <w:rFonts w:cs="Arial"/>
                <w:bCs/>
                <w:szCs w:val="24"/>
              </w:rPr>
            </w:pPr>
            <w:r>
              <w:rPr>
                <w:rFonts w:cs="Arial"/>
                <w:bCs/>
                <w:szCs w:val="24"/>
              </w:rPr>
              <w:t>.</w:t>
            </w:r>
          </w:p>
        </w:tc>
      </w:tr>
      <w:tr w:rsidR="0084686F" w:rsidRPr="00706A35" w:rsidTr="00A10C06">
        <w:trPr>
          <w:trHeight w:val="558"/>
        </w:trPr>
        <w:tc>
          <w:tcPr>
            <w:tcW w:w="8505" w:type="dxa"/>
            <w:gridSpan w:val="5"/>
            <w:tcBorders>
              <w:top w:val="single" w:sz="4" w:space="0" w:color="auto"/>
              <w:left w:val="single" w:sz="4" w:space="0" w:color="auto"/>
              <w:bottom w:val="single" w:sz="4" w:space="0" w:color="auto"/>
              <w:right w:val="single" w:sz="4" w:space="0" w:color="auto"/>
            </w:tcBorders>
          </w:tcPr>
          <w:p w:rsidR="0084686F" w:rsidRPr="00AB52A1" w:rsidRDefault="0084686F" w:rsidP="00DA2E27">
            <w:pPr>
              <w:rPr>
                <w:rFonts w:cs="Arial"/>
                <w:b/>
                <w:bCs/>
                <w:i/>
                <w:szCs w:val="24"/>
              </w:rPr>
            </w:pPr>
            <w:r w:rsidRPr="00AB52A1">
              <w:rPr>
                <w:rFonts w:cs="Arial"/>
                <w:b/>
                <w:bCs/>
                <w:i/>
                <w:szCs w:val="24"/>
              </w:rPr>
              <w:lastRenderedPageBreak/>
              <w:t xml:space="preserve">Notes: </w:t>
            </w:r>
          </w:p>
          <w:p w:rsidR="00280B3C" w:rsidRPr="00AB52A1" w:rsidRDefault="00280B3C" w:rsidP="00DA2E27">
            <w:pPr>
              <w:rPr>
                <w:rFonts w:cs="Arial"/>
                <w:bCs/>
                <w:i/>
                <w:szCs w:val="24"/>
              </w:rPr>
            </w:pPr>
            <w:r w:rsidRPr="00AB52A1">
              <w:rPr>
                <w:rFonts w:cs="Arial"/>
                <w:bCs/>
                <w:i/>
                <w:szCs w:val="24"/>
                <w:vertAlign w:val="superscript"/>
              </w:rPr>
              <w:t>1</w:t>
            </w:r>
            <w:r w:rsidR="00384735" w:rsidRPr="00AB52A1">
              <w:rPr>
                <w:rFonts w:cs="Arial"/>
                <w:bCs/>
                <w:i/>
                <w:szCs w:val="24"/>
                <w:vertAlign w:val="superscript"/>
              </w:rPr>
              <w:t xml:space="preserve"> </w:t>
            </w:r>
            <w:r w:rsidRPr="00AB52A1">
              <w:rPr>
                <w:rFonts w:cs="Arial"/>
                <w:bCs/>
                <w:i/>
                <w:szCs w:val="24"/>
              </w:rPr>
              <w:t>Households in accommodation arranged by local authorities pending enquiries or after being accepted as homeless under the 1996 Act (includes residual cases awaiting re-housing under the 1985 Act).</w:t>
            </w:r>
          </w:p>
          <w:p w:rsidR="0011132A" w:rsidRPr="00AB52A1" w:rsidRDefault="00280B3C" w:rsidP="00DA2E27">
            <w:pPr>
              <w:rPr>
                <w:rFonts w:cs="Arial"/>
                <w:bCs/>
                <w:szCs w:val="24"/>
              </w:rPr>
            </w:pPr>
            <w:r w:rsidRPr="00AB52A1">
              <w:rPr>
                <w:rFonts w:cs="Arial"/>
                <w:bCs/>
                <w:i/>
                <w:szCs w:val="24"/>
                <w:vertAlign w:val="superscript"/>
              </w:rPr>
              <w:t>2</w:t>
            </w:r>
            <w:r w:rsidR="00384735" w:rsidRPr="00AB52A1">
              <w:rPr>
                <w:rFonts w:cs="Arial"/>
                <w:bCs/>
                <w:i/>
                <w:szCs w:val="24"/>
                <w:vertAlign w:val="superscript"/>
              </w:rPr>
              <w:t xml:space="preserve"> </w:t>
            </w:r>
            <w:r w:rsidRPr="00AB52A1">
              <w:rPr>
                <w:rFonts w:cs="Arial"/>
                <w:bCs/>
                <w:i/>
                <w:szCs w:val="24"/>
              </w:rPr>
              <w:t>Includes</w:t>
            </w:r>
            <w:r w:rsidRPr="00AB52A1">
              <w:rPr>
                <w:rFonts w:cs="Arial"/>
                <w:bCs/>
                <w:szCs w:val="24"/>
              </w:rPr>
              <w:t xml:space="preserve"> </w:t>
            </w:r>
            <w:r w:rsidR="00AB52A1" w:rsidRPr="00AB52A1">
              <w:rPr>
                <w:rFonts w:cs="Arial"/>
                <w:bCs/>
                <w:i/>
                <w:szCs w:val="24"/>
              </w:rPr>
              <w:t>expected children</w:t>
            </w:r>
            <w:r w:rsidR="00AB52A1">
              <w:rPr>
                <w:rFonts w:cs="Arial"/>
                <w:bCs/>
                <w:i/>
                <w:szCs w:val="24"/>
              </w:rPr>
              <w:t>.</w:t>
            </w:r>
            <w:r w:rsidR="00B72B5C" w:rsidRPr="00AB52A1">
              <w:rPr>
                <w:rFonts w:cs="Arial"/>
                <w:bCs/>
                <w:szCs w:val="24"/>
              </w:rPr>
              <w:t xml:space="preserve">               </w:t>
            </w:r>
          </w:p>
        </w:tc>
      </w:tr>
    </w:tbl>
    <w:p w:rsidR="00DA2E27" w:rsidRDefault="00DA2E27">
      <w:pPr>
        <w:widowControl/>
        <w:overflowPunct/>
        <w:autoSpaceDE/>
        <w:autoSpaceDN/>
        <w:adjustRightInd/>
        <w:textAlignment w:val="auto"/>
        <w:rPr>
          <w:rFonts w:cs="Arial"/>
          <w:b/>
          <w:szCs w:val="24"/>
          <w:lang w:eastAsia="zh-CN"/>
        </w:rPr>
      </w:pPr>
    </w:p>
    <w:tbl>
      <w:tblPr>
        <w:tblW w:w="8505" w:type="dxa"/>
        <w:tblInd w:w="108" w:type="dxa"/>
        <w:tblLayout w:type="fixed"/>
        <w:tblLook w:val="04A0"/>
      </w:tblPr>
      <w:tblGrid>
        <w:gridCol w:w="1868"/>
        <w:gridCol w:w="590"/>
        <w:gridCol w:w="591"/>
        <w:gridCol w:w="590"/>
        <w:gridCol w:w="591"/>
        <w:gridCol w:w="23"/>
        <w:gridCol w:w="567"/>
        <w:gridCol w:w="591"/>
        <w:gridCol w:w="590"/>
        <w:gridCol w:w="662"/>
        <w:gridCol w:w="567"/>
        <w:gridCol w:w="567"/>
        <w:gridCol w:w="708"/>
      </w:tblGrid>
      <w:tr w:rsidR="0011132A" w:rsidRPr="007B6D11" w:rsidTr="00DE199F">
        <w:trPr>
          <w:trHeight w:val="714"/>
        </w:trPr>
        <w:tc>
          <w:tcPr>
            <w:tcW w:w="8505" w:type="dxa"/>
            <w:gridSpan w:val="13"/>
            <w:tcBorders>
              <w:top w:val="single" w:sz="4" w:space="0" w:color="auto"/>
              <w:left w:val="single" w:sz="4" w:space="0" w:color="auto"/>
              <w:bottom w:val="single" w:sz="4" w:space="0" w:color="auto"/>
              <w:right w:val="single" w:sz="4" w:space="0" w:color="auto"/>
            </w:tcBorders>
            <w:hideMark/>
          </w:tcPr>
          <w:p w:rsidR="0011132A" w:rsidRPr="000E6B3B" w:rsidRDefault="0011132A"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Pr>
                <w:rFonts w:cs="Arial"/>
                <w:b/>
                <w:bCs/>
                <w:szCs w:val="24"/>
                <w:u w:val="single"/>
                <w:lang w:eastAsia="en-GB"/>
              </w:rPr>
              <w:t>6</w:t>
            </w:r>
            <w:r w:rsidR="00C85F24">
              <w:rPr>
                <w:rFonts w:cs="Arial"/>
                <w:b/>
                <w:bCs/>
                <w:szCs w:val="24"/>
                <w:u w:val="single"/>
                <w:lang w:eastAsia="en-GB"/>
              </w:rPr>
              <w:t>2</w:t>
            </w:r>
            <w:r w:rsidRPr="000E6B3B">
              <w:rPr>
                <w:rFonts w:cs="Arial"/>
                <w:b/>
                <w:bCs/>
                <w:szCs w:val="24"/>
                <w:lang w:eastAsia="en-GB"/>
              </w:rPr>
              <w:t xml:space="preserve">.  </w:t>
            </w:r>
            <w:r w:rsidRPr="000E6B3B">
              <w:rPr>
                <w:rFonts w:cs="Arial"/>
                <w:b/>
                <w:szCs w:val="24"/>
                <w:lang w:eastAsia="zh-CN"/>
              </w:rPr>
              <w:t>Number of households in temporary Bed and Breakfast accommodation</w:t>
            </w:r>
            <w:r w:rsidRPr="000E6B3B">
              <w:rPr>
                <w:rFonts w:cs="Arial"/>
                <w:b/>
                <w:szCs w:val="24"/>
                <w:vertAlign w:val="superscript"/>
                <w:lang w:eastAsia="zh-CN"/>
              </w:rPr>
              <w:t>1</w:t>
            </w:r>
            <w:r w:rsidRPr="000E6B3B">
              <w:rPr>
                <w:rFonts w:cs="Arial"/>
                <w:b/>
                <w:szCs w:val="24"/>
                <w:lang w:eastAsia="zh-CN"/>
              </w:rPr>
              <w:t xml:space="preserve"> with children</w:t>
            </w:r>
            <w:r w:rsidRPr="000E6B3B">
              <w:rPr>
                <w:rFonts w:cs="Arial"/>
                <w:b/>
                <w:szCs w:val="24"/>
                <w:vertAlign w:val="superscript"/>
                <w:lang w:eastAsia="zh-CN"/>
              </w:rPr>
              <w:t>2,3</w:t>
            </w:r>
            <w:r w:rsidRPr="000E6B3B">
              <w:rPr>
                <w:rFonts w:cs="Arial"/>
                <w:b/>
                <w:szCs w:val="24"/>
                <w:lang w:eastAsia="zh-CN"/>
              </w:rPr>
              <w:t xml:space="preserve"> and resident for more than 6 weeks,</w:t>
            </w:r>
            <w:r w:rsidRPr="000E6B3B">
              <w:rPr>
                <w:rFonts w:cs="Arial"/>
                <w:b/>
                <w:bCs/>
                <w:szCs w:val="24"/>
                <w:lang w:eastAsia="en-GB"/>
              </w:rPr>
              <w:t xml:space="preserve"> in </w:t>
            </w:r>
            <w:r w:rsidRPr="00A90055">
              <w:rPr>
                <w:rFonts w:cs="Arial"/>
                <w:b/>
                <w:bCs/>
                <w:szCs w:val="24"/>
                <w:u w:val="single"/>
                <w:lang w:eastAsia="en-GB"/>
              </w:rPr>
              <w:t>England</w:t>
            </w:r>
            <w:r w:rsidR="00760FE1">
              <w:rPr>
                <w:rFonts w:cs="Arial"/>
                <w:b/>
                <w:bCs/>
                <w:szCs w:val="24"/>
                <w:lang w:eastAsia="en-GB"/>
              </w:rPr>
              <w:t xml:space="preserve">, 2013 to </w:t>
            </w:r>
            <w:r w:rsidRPr="000E6B3B">
              <w:rPr>
                <w:rFonts w:cs="Arial"/>
                <w:b/>
                <w:bCs/>
                <w:szCs w:val="24"/>
                <w:lang w:eastAsia="en-GB"/>
              </w:rPr>
              <w:t xml:space="preserve">2015  </w:t>
            </w:r>
          </w:p>
        </w:tc>
      </w:tr>
      <w:tr w:rsidR="0011132A" w:rsidRPr="00280B3C" w:rsidTr="00DE199F">
        <w:trPr>
          <w:trHeight w:val="623"/>
        </w:trPr>
        <w:tc>
          <w:tcPr>
            <w:tcW w:w="8505" w:type="dxa"/>
            <w:gridSpan w:val="13"/>
            <w:tcBorders>
              <w:top w:val="single" w:sz="4" w:space="0" w:color="auto"/>
              <w:left w:val="single" w:sz="4" w:space="0" w:color="auto"/>
              <w:bottom w:val="single" w:sz="4" w:space="0" w:color="auto"/>
              <w:right w:val="single" w:sz="4" w:space="0" w:color="auto"/>
            </w:tcBorders>
            <w:hideMark/>
          </w:tcPr>
          <w:p w:rsidR="0011132A" w:rsidRPr="000E6B3B" w:rsidRDefault="0011132A" w:rsidP="00DA2E27">
            <w:pPr>
              <w:widowControl/>
              <w:overflowPunct/>
              <w:autoSpaceDE/>
              <w:adjustRightInd/>
              <w:rPr>
                <w:rFonts w:cs="Arial"/>
                <w:b/>
                <w:bCs/>
                <w:szCs w:val="24"/>
                <w:lang w:eastAsia="en-GB"/>
              </w:rPr>
            </w:pPr>
            <w:r w:rsidRPr="000E6B3B">
              <w:rPr>
                <w:rFonts w:cs="Arial"/>
                <w:b/>
                <w:bCs/>
                <w:szCs w:val="24"/>
                <w:lang w:eastAsia="en-GB"/>
              </w:rPr>
              <w:t xml:space="preserve">Data Source: </w:t>
            </w:r>
            <w:r w:rsidRPr="000E6B3B">
              <w:rPr>
                <w:rFonts w:cs="Arial"/>
                <w:bCs/>
                <w:szCs w:val="24"/>
                <w:lang w:eastAsia="en-GB"/>
              </w:rPr>
              <w:t xml:space="preserve">DCLG Live Tables on Homelessness (table 775): </w:t>
            </w:r>
            <w:hyperlink r:id="rId53" w:history="1">
              <w:r w:rsidRPr="000E6B3B">
                <w:rPr>
                  <w:rStyle w:val="Hyperlink"/>
                  <w:rFonts w:cs="Arial"/>
                  <w:bCs/>
                  <w:szCs w:val="24"/>
                  <w:lang w:eastAsia="en-GB"/>
                </w:rPr>
                <w:t>https://www.gov.uk/government/statistical-data-sets/live-tables-on-homelessness</w:t>
              </w:r>
            </w:hyperlink>
          </w:p>
        </w:tc>
      </w:tr>
      <w:tr w:rsidR="0011132A" w:rsidTr="00DE199F">
        <w:trPr>
          <w:trHeight w:val="280"/>
        </w:trPr>
        <w:tc>
          <w:tcPr>
            <w:tcW w:w="1868" w:type="dxa"/>
            <w:tcBorders>
              <w:top w:val="single" w:sz="4" w:space="0" w:color="auto"/>
              <w:left w:val="single" w:sz="4" w:space="0" w:color="auto"/>
              <w:bottom w:val="single" w:sz="4" w:space="0" w:color="auto"/>
              <w:right w:val="single" w:sz="4" w:space="0" w:color="auto"/>
            </w:tcBorders>
            <w:vAlign w:val="center"/>
            <w:hideMark/>
          </w:tcPr>
          <w:p w:rsidR="0011132A" w:rsidRPr="000E6B3B" w:rsidRDefault="00204D28" w:rsidP="00DA2E27">
            <w:pPr>
              <w:widowControl/>
              <w:overflowPunct/>
              <w:autoSpaceDE/>
              <w:adjustRightInd/>
              <w:rPr>
                <w:rFonts w:cs="Arial"/>
                <w:b/>
                <w:bCs/>
                <w:szCs w:val="24"/>
                <w:lang w:eastAsia="en-GB"/>
              </w:rPr>
            </w:pPr>
            <w:r>
              <w:rPr>
                <w:rFonts w:cs="Arial"/>
                <w:b/>
                <w:bCs/>
                <w:szCs w:val="24"/>
                <w:lang w:eastAsia="en-GB"/>
              </w:rPr>
              <w:t>Year</w:t>
            </w:r>
          </w:p>
        </w:tc>
        <w:tc>
          <w:tcPr>
            <w:tcW w:w="2385" w:type="dxa"/>
            <w:gridSpan w:val="5"/>
            <w:tcBorders>
              <w:top w:val="single" w:sz="4" w:space="0" w:color="auto"/>
              <w:left w:val="single" w:sz="4" w:space="0" w:color="auto"/>
              <w:bottom w:val="single" w:sz="4" w:space="0" w:color="auto"/>
              <w:right w:val="single" w:sz="4" w:space="0" w:color="auto"/>
            </w:tcBorders>
            <w:vAlign w:val="center"/>
            <w:hideMark/>
          </w:tcPr>
          <w:p w:rsidR="0011132A" w:rsidRPr="000E6B3B" w:rsidRDefault="0011132A" w:rsidP="00DA2E27">
            <w:pPr>
              <w:widowControl/>
              <w:overflowPunct/>
              <w:autoSpaceDE/>
              <w:adjustRightInd/>
              <w:jc w:val="center"/>
              <w:rPr>
                <w:rFonts w:cs="Arial"/>
                <w:b/>
                <w:bCs/>
                <w:szCs w:val="24"/>
                <w:lang w:eastAsia="en-GB"/>
              </w:rPr>
            </w:pPr>
            <w:r w:rsidRPr="000E6B3B">
              <w:rPr>
                <w:rFonts w:cs="Arial"/>
                <w:b/>
                <w:bCs/>
                <w:szCs w:val="24"/>
                <w:lang w:eastAsia="en-GB"/>
              </w:rPr>
              <w:t>2013</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11132A" w:rsidRPr="000E6B3B" w:rsidRDefault="0011132A" w:rsidP="00DA2E27">
            <w:pPr>
              <w:widowControl/>
              <w:overflowPunct/>
              <w:autoSpaceDE/>
              <w:adjustRightInd/>
              <w:jc w:val="center"/>
              <w:rPr>
                <w:rFonts w:cs="Arial"/>
                <w:b/>
                <w:bCs/>
                <w:szCs w:val="24"/>
                <w:lang w:eastAsia="en-GB"/>
              </w:rPr>
            </w:pPr>
            <w:r w:rsidRPr="000E6B3B">
              <w:rPr>
                <w:rFonts w:cs="Arial"/>
                <w:b/>
                <w:bCs/>
                <w:szCs w:val="24"/>
                <w:lang w:eastAsia="en-GB"/>
              </w:rPr>
              <w:t>2014</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11132A" w:rsidRPr="000E6B3B" w:rsidRDefault="0011132A" w:rsidP="00DA2E27">
            <w:pPr>
              <w:widowControl/>
              <w:overflowPunct/>
              <w:autoSpaceDE/>
              <w:adjustRightInd/>
              <w:jc w:val="center"/>
              <w:rPr>
                <w:rFonts w:cs="Arial"/>
                <w:b/>
                <w:bCs/>
                <w:szCs w:val="24"/>
                <w:lang w:eastAsia="en-GB"/>
              </w:rPr>
            </w:pPr>
            <w:r w:rsidRPr="000E6B3B">
              <w:rPr>
                <w:rFonts w:cs="Arial"/>
                <w:b/>
                <w:bCs/>
                <w:szCs w:val="24"/>
                <w:lang w:eastAsia="en-GB"/>
              </w:rPr>
              <w:t xml:space="preserve">2015   </w:t>
            </w:r>
          </w:p>
        </w:tc>
      </w:tr>
      <w:tr w:rsidR="0011132A" w:rsidTr="00DE199F">
        <w:trPr>
          <w:trHeight w:val="280"/>
        </w:trPr>
        <w:tc>
          <w:tcPr>
            <w:tcW w:w="1868" w:type="dxa"/>
            <w:tcBorders>
              <w:top w:val="single" w:sz="4" w:space="0" w:color="auto"/>
              <w:left w:val="single" w:sz="4" w:space="0" w:color="auto"/>
              <w:bottom w:val="single" w:sz="4" w:space="0" w:color="auto"/>
              <w:right w:val="single" w:sz="4" w:space="0" w:color="auto"/>
            </w:tcBorders>
            <w:hideMark/>
          </w:tcPr>
          <w:p w:rsidR="0011132A" w:rsidRPr="000E6B3B" w:rsidRDefault="0011132A" w:rsidP="00DA2E27">
            <w:pPr>
              <w:widowControl/>
              <w:overflowPunct/>
              <w:autoSpaceDE/>
              <w:adjustRightInd/>
              <w:rPr>
                <w:rFonts w:cs="Arial"/>
                <w:b/>
                <w:bCs/>
                <w:szCs w:val="24"/>
                <w:lang w:eastAsia="en-GB"/>
              </w:rPr>
            </w:pPr>
            <w:r w:rsidRPr="000E6B3B">
              <w:rPr>
                <w:rFonts w:cs="Arial"/>
                <w:b/>
                <w:bCs/>
                <w:szCs w:val="24"/>
                <w:lang w:eastAsia="en-GB"/>
              </w:rPr>
              <w:t>Quarter</w:t>
            </w:r>
          </w:p>
        </w:tc>
        <w:tc>
          <w:tcPr>
            <w:tcW w:w="590" w:type="dxa"/>
            <w:tcBorders>
              <w:top w:val="single" w:sz="4" w:space="0" w:color="auto"/>
              <w:left w:val="single" w:sz="4" w:space="0" w:color="auto"/>
              <w:bottom w:val="single" w:sz="4" w:space="0" w:color="auto"/>
              <w:right w:val="single" w:sz="4" w:space="0" w:color="auto"/>
            </w:tcBorders>
            <w:vAlign w:val="center"/>
            <w:hideMark/>
          </w:tcPr>
          <w:p w:rsidR="0011132A" w:rsidRPr="000E6B3B" w:rsidRDefault="0011132A" w:rsidP="00DA2E27">
            <w:pPr>
              <w:widowControl/>
              <w:overflowPunct/>
              <w:autoSpaceDE/>
              <w:adjustRightInd/>
              <w:jc w:val="center"/>
              <w:rPr>
                <w:rFonts w:cs="Arial"/>
                <w:b/>
                <w:szCs w:val="24"/>
                <w:lang w:eastAsia="en-GB"/>
              </w:rPr>
            </w:pPr>
            <w:r w:rsidRPr="000E6B3B">
              <w:rPr>
                <w:rFonts w:cs="Arial"/>
                <w:b/>
                <w:szCs w:val="24"/>
                <w:lang w:eastAsia="en-GB"/>
              </w:rPr>
              <w:t>Q1</w:t>
            </w:r>
          </w:p>
        </w:tc>
        <w:tc>
          <w:tcPr>
            <w:tcW w:w="591" w:type="dxa"/>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djustRightInd/>
              <w:jc w:val="center"/>
              <w:rPr>
                <w:rFonts w:cs="Arial"/>
                <w:b/>
                <w:szCs w:val="24"/>
                <w:lang w:eastAsia="en-GB"/>
              </w:rPr>
            </w:pPr>
            <w:r w:rsidRPr="000E6B3B">
              <w:rPr>
                <w:rFonts w:cs="Arial"/>
                <w:b/>
                <w:szCs w:val="24"/>
                <w:lang w:eastAsia="en-GB"/>
              </w:rPr>
              <w:t>Q2</w:t>
            </w:r>
          </w:p>
        </w:tc>
        <w:tc>
          <w:tcPr>
            <w:tcW w:w="590" w:type="dxa"/>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djustRightInd/>
              <w:jc w:val="center"/>
              <w:rPr>
                <w:rFonts w:cs="Arial"/>
                <w:b/>
                <w:szCs w:val="24"/>
                <w:lang w:eastAsia="en-GB"/>
              </w:rPr>
            </w:pPr>
            <w:r w:rsidRPr="000E6B3B">
              <w:rPr>
                <w:rFonts w:cs="Arial"/>
                <w:b/>
                <w:szCs w:val="24"/>
                <w:lang w:eastAsia="en-GB"/>
              </w:rPr>
              <w:t>Q3</w:t>
            </w:r>
          </w:p>
        </w:tc>
        <w:tc>
          <w:tcPr>
            <w:tcW w:w="591" w:type="dxa"/>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djustRightInd/>
              <w:jc w:val="center"/>
              <w:rPr>
                <w:rFonts w:cs="Arial"/>
                <w:b/>
                <w:szCs w:val="24"/>
                <w:lang w:eastAsia="en-GB"/>
              </w:rPr>
            </w:pPr>
            <w:r w:rsidRPr="000E6B3B">
              <w:rPr>
                <w:rFonts w:cs="Arial"/>
                <w:b/>
                <w:szCs w:val="24"/>
                <w:lang w:eastAsia="en-GB"/>
              </w:rPr>
              <w:t>Q4</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djustRightInd/>
              <w:jc w:val="center"/>
              <w:rPr>
                <w:rFonts w:cs="Arial"/>
                <w:b/>
                <w:szCs w:val="24"/>
                <w:lang w:eastAsia="en-GB"/>
              </w:rPr>
            </w:pPr>
            <w:r w:rsidRPr="000E6B3B">
              <w:rPr>
                <w:rFonts w:cs="Arial"/>
                <w:b/>
                <w:szCs w:val="24"/>
                <w:lang w:eastAsia="en-GB"/>
              </w:rPr>
              <w:t>Q1</w:t>
            </w:r>
          </w:p>
        </w:tc>
        <w:tc>
          <w:tcPr>
            <w:tcW w:w="591" w:type="dxa"/>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djustRightInd/>
              <w:jc w:val="center"/>
              <w:rPr>
                <w:rFonts w:cs="Arial"/>
                <w:b/>
                <w:szCs w:val="24"/>
                <w:lang w:eastAsia="en-GB"/>
              </w:rPr>
            </w:pPr>
            <w:r w:rsidRPr="000E6B3B">
              <w:rPr>
                <w:rFonts w:cs="Arial"/>
                <w:b/>
                <w:szCs w:val="24"/>
                <w:lang w:eastAsia="en-GB"/>
              </w:rPr>
              <w:t>Q2</w:t>
            </w:r>
          </w:p>
        </w:tc>
        <w:tc>
          <w:tcPr>
            <w:tcW w:w="590" w:type="dxa"/>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djustRightInd/>
              <w:jc w:val="center"/>
              <w:rPr>
                <w:rFonts w:cs="Arial"/>
                <w:b/>
                <w:szCs w:val="24"/>
                <w:lang w:eastAsia="en-GB"/>
              </w:rPr>
            </w:pPr>
            <w:r w:rsidRPr="000E6B3B">
              <w:rPr>
                <w:rFonts w:cs="Arial"/>
                <w:b/>
                <w:szCs w:val="24"/>
                <w:lang w:eastAsia="en-GB"/>
              </w:rPr>
              <w:t>Q3</w:t>
            </w:r>
          </w:p>
        </w:tc>
        <w:tc>
          <w:tcPr>
            <w:tcW w:w="662" w:type="dxa"/>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djustRightInd/>
              <w:jc w:val="center"/>
              <w:rPr>
                <w:rFonts w:cs="Arial"/>
                <w:b/>
                <w:szCs w:val="24"/>
                <w:lang w:eastAsia="en-GB"/>
              </w:rPr>
            </w:pPr>
            <w:r w:rsidRPr="000E6B3B">
              <w:rPr>
                <w:rFonts w:cs="Arial"/>
                <w:b/>
                <w:szCs w:val="24"/>
                <w:lang w:eastAsia="en-GB"/>
              </w:rPr>
              <w:t>Q4</w:t>
            </w:r>
          </w:p>
        </w:tc>
        <w:tc>
          <w:tcPr>
            <w:tcW w:w="567" w:type="dxa"/>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djustRightInd/>
              <w:jc w:val="center"/>
              <w:rPr>
                <w:rFonts w:cs="Arial"/>
                <w:szCs w:val="24"/>
                <w:lang w:eastAsia="en-GB"/>
              </w:rPr>
            </w:pPr>
            <w:r w:rsidRPr="000E6B3B">
              <w:rPr>
                <w:rFonts w:cs="Arial"/>
                <w:b/>
                <w:bCs/>
                <w:szCs w:val="24"/>
                <w:lang w:eastAsia="en-GB"/>
              </w:rPr>
              <w:t>Q1</w:t>
            </w:r>
          </w:p>
        </w:tc>
        <w:tc>
          <w:tcPr>
            <w:tcW w:w="567" w:type="dxa"/>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utoSpaceDN/>
              <w:adjustRightInd/>
              <w:ind w:left="34" w:hanging="34"/>
              <w:jc w:val="center"/>
              <w:textAlignment w:val="auto"/>
              <w:rPr>
                <w:rFonts w:cs="Arial"/>
                <w:b/>
                <w:bCs/>
                <w:szCs w:val="24"/>
                <w:lang w:eastAsia="en-GB"/>
              </w:rPr>
            </w:pPr>
            <w:r w:rsidRPr="000E6B3B">
              <w:rPr>
                <w:rFonts w:cs="Arial"/>
                <w:b/>
                <w:bCs/>
                <w:szCs w:val="24"/>
                <w:lang w:eastAsia="en-GB"/>
              </w:rPr>
              <w:t>Q2</w:t>
            </w:r>
          </w:p>
        </w:tc>
        <w:tc>
          <w:tcPr>
            <w:tcW w:w="708" w:type="dxa"/>
            <w:tcBorders>
              <w:top w:val="single" w:sz="4" w:space="0" w:color="auto"/>
              <w:left w:val="single" w:sz="4" w:space="0" w:color="auto"/>
              <w:bottom w:val="single" w:sz="4" w:space="0" w:color="auto"/>
              <w:right w:val="single" w:sz="4" w:space="0" w:color="auto"/>
            </w:tcBorders>
            <w:vAlign w:val="center"/>
          </w:tcPr>
          <w:p w:rsidR="0011132A" w:rsidRPr="000E6B3B" w:rsidRDefault="0011132A" w:rsidP="00DA2E27">
            <w:pPr>
              <w:widowControl/>
              <w:overflowPunct/>
              <w:autoSpaceDE/>
              <w:adjustRightInd/>
              <w:ind w:left="33" w:hanging="33"/>
              <w:jc w:val="center"/>
              <w:rPr>
                <w:rFonts w:cs="Arial"/>
                <w:szCs w:val="24"/>
                <w:lang w:eastAsia="en-GB"/>
              </w:rPr>
            </w:pPr>
            <w:r w:rsidRPr="000E6B3B">
              <w:rPr>
                <w:rFonts w:cs="Arial"/>
                <w:b/>
                <w:bCs/>
                <w:szCs w:val="24"/>
                <w:lang w:eastAsia="en-GB"/>
              </w:rPr>
              <w:t>Q3</w:t>
            </w:r>
          </w:p>
        </w:tc>
      </w:tr>
      <w:tr w:rsidR="0011132A" w:rsidRPr="00BA2B64" w:rsidTr="00DE199F">
        <w:trPr>
          <w:trHeight w:val="280"/>
        </w:trPr>
        <w:tc>
          <w:tcPr>
            <w:tcW w:w="1868" w:type="dxa"/>
            <w:tcBorders>
              <w:top w:val="single" w:sz="4" w:space="0" w:color="auto"/>
              <w:left w:val="single" w:sz="4" w:space="0" w:color="auto"/>
              <w:bottom w:val="single" w:sz="4" w:space="0" w:color="auto"/>
              <w:right w:val="single" w:sz="4" w:space="0" w:color="auto"/>
            </w:tcBorders>
          </w:tcPr>
          <w:p w:rsidR="0011132A" w:rsidRPr="000E6B3B" w:rsidRDefault="0011132A" w:rsidP="00FA1757">
            <w:pPr>
              <w:rPr>
                <w:rFonts w:cs="Arial"/>
                <w:b/>
                <w:bCs/>
                <w:szCs w:val="24"/>
                <w:lang w:eastAsia="en-GB"/>
              </w:rPr>
            </w:pPr>
            <w:r w:rsidRPr="000E6B3B">
              <w:rPr>
                <w:rFonts w:cs="Arial"/>
                <w:b/>
                <w:bCs/>
                <w:szCs w:val="24"/>
                <w:lang w:eastAsia="en-GB"/>
              </w:rPr>
              <w:t xml:space="preserve">Total number of households in temporary </w:t>
            </w:r>
            <w:r w:rsidR="00FA1757">
              <w:rPr>
                <w:rFonts w:cs="Arial"/>
                <w:b/>
                <w:bCs/>
                <w:szCs w:val="24"/>
                <w:lang w:eastAsia="en-GB"/>
              </w:rPr>
              <w:t>B&amp;B</w:t>
            </w:r>
            <w:r w:rsidR="00997C64" w:rsidRPr="000E6B3B">
              <w:rPr>
                <w:rFonts w:cs="Arial"/>
                <w:b/>
                <w:bCs/>
                <w:szCs w:val="24"/>
                <w:lang w:eastAsia="en-GB"/>
              </w:rPr>
              <w:t xml:space="preserve"> with children </w:t>
            </w:r>
            <w:r w:rsidRPr="000E6B3B">
              <w:rPr>
                <w:rFonts w:cs="Arial"/>
                <w:b/>
                <w:bCs/>
                <w:szCs w:val="24"/>
                <w:lang w:eastAsia="en-GB"/>
              </w:rPr>
              <w:t>and resident for more than 6 weeks</w:t>
            </w:r>
          </w:p>
        </w:tc>
        <w:tc>
          <w:tcPr>
            <w:tcW w:w="590"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760</w:t>
            </w:r>
          </w:p>
        </w:tc>
        <w:tc>
          <w:tcPr>
            <w:tcW w:w="591"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740</w:t>
            </w:r>
          </w:p>
        </w:tc>
        <w:tc>
          <w:tcPr>
            <w:tcW w:w="590"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800</w:t>
            </w:r>
          </w:p>
        </w:tc>
        <w:tc>
          <w:tcPr>
            <w:tcW w:w="591"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500</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440</w:t>
            </w:r>
          </w:p>
        </w:tc>
        <w:tc>
          <w:tcPr>
            <w:tcW w:w="591"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610</w:t>
            </w:r>
          </w:p>
        </w:tc>
        <w:tc>
          <w:tcPr>
            <w:tcW w:w="590"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470</w:t>
            </w:r>
          </w:p>
        </w:tc>
        <w:tc>
          <w:tcPr>
            <w:tcW w:w="662"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780</w:t>
            </w:r>
          </w:p>
        </w:tc>
        <w:tc>
          <w:tcPr>
            <w:tcW w:w="567"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920</w:t>
            </w:r>
          </w:p>
        </w:tc>
        <w:tc>
          <w:tcPr>
            <w:tcW w:w="567"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rPr>
                <w:rFonts w:cs="Arial"/>
                <w:bCs/>
                <w:sz w:val="20"/>
              </w:rPr>
            </w:pPr>
            <w:r w:rsidRPr="00937756">
              <w:rPr>
                <w:rFonts w:cs="Arial"/>
                <w:bCs/>
                <w:sz w:val="20"/>
              </w:rPr>
              <w:t>830</w:t>
            </w:r>
          </w:p>
        </w:tc>
        <w:tc>
          <w:tcPr>
            <w:tcW w:w="708" w:type="dxa"/>
            <w:tcBorders>
              <w:top w:val="single" w:sz="4" w:space="0" w:color="auto"/>
              <w:left w:val="single" w:sz="4" w:space="0" w:color="auto"/>
              <w:bottom w:val="single" w:sz="4" w:space="0" w:color="auto"/>
              <w:right w:val="single" w:sz="4" w:space="0" w:color="auto"/>
            </w:tcBorders>
            <w:vAlign w:val="center"/>
          </w:tcPr>
          <w:p w:rsidR="0011132A" w:rsidRPr="00937756" w:rsidRDefault="0011132A" w:rsidP="00DA2E27">
            <w:pPr>
              <w:jc w:val="center"/>
              <w:rPr>
                <w:rFonts w:cs="Arial"/>
                <w:bCs/>
                <w:sz w:val="20"/>
              </w:rPr>
            </w:pPr>
            <w:r w:rsidRPr="00937756">
              <w:rPr>
                <w:rFonts w:cs="Arial"/>
                <w:bCs/>
                <w:sz w:val="20"/>
              </w:rPr>
              <w:t>960</w:t>
            </w:r>
          </w:p>
        </w:tc>
      </w:tr>
      <w:tr w:rsidR="0011132A" w:rsidRPr="00BA2B64" w:rsidTr="005E5B78">
        <w:trPr>
          <w:trHeight w:val="1212"/>
        </w:trPr>
        <w:tc>
          <w:tcPr>
            <w:tcW w:w="8505" w:type="dxa"/>
            <w:gridSpan w:val="13"/>
            <w:tcBorders>
              <w:top w:val="single" w:sz="4" w:space="0" w:color="auto"/>
              <w:left w:val="single" w:sz="4" w:space="0" w:color="auto"/>
              <w:bottom w:val="single" w:sz="4" w:space="0" w:color="auto"/>
              <w:right w:val="single" w:sz="4" w:space="0" w:color="auto"/>
            </w:tcBorders>
          </w:tcPr>
          <w:p w:rsidR="0011132A" w:rsidRPr="00DA2E27" w:rsidRDefault="0011132A" w:rsidP="00DA2E27">
            <w:pPr>
              <w:rPr>
                <w:rFonts w:cs="Arial"/>
                <w:b/>
                <w:bCs/>
                <w:i/>
                <w:szCs w:val="24"/>
              </w:rPr>
            </w:pPr>
            <w:r w:rsidRPr="00DA2E27">
              <w:rPr>
                <w:rFonts w:cs="Arial"/>
                <w:b/>
                <w:bCs/>
                <w:i/>
                <w:szCs w:val="24"/>
              </w:rPr>
              <w:t xml:space="preserve">Notes: </w:t>
            </w:r>
          </w:p>
          <w:p w:rsidR="0011132A" w:rsidRPr="00DA2E27" w:rsidRDefault="0011132A" w:rsidP="00DA2E27">
            <w:pPr>
              <w:rPr>
                <w:rFonts w:cs="Arial"/>
                <w:bCs/>
                <w:i/>
                <w:szCs w:val="24"/>
              </w:rPr>
            </w:pPr>
            <w:r w:rsidRPr="00DA2E27">
              <w:rPr>
                <w:rFonts w:cs="Arial"/>
                <w:bCs/>
                <w:i/>
                <w:szCs w:val="24"/>
                <w:vertAlign w:val="superscript"/>
              </w:rPr>
              <w:t>1</w:t>
            </w:r>
            <w:r w:rsidRPr="00DA2E27">
              <w:rPr>
                <w:rFonts w:cs="Arial"/>
                <w:bCs/>
                <w:i/>
                <w:szCs w:val="24"/>
              </w:rPr>
              <w:t xml:space="preserve"> Including shared annexes</w:t>
            </w:r>
            <w:r w:rsidR="008D310B">
              <w:rPr>
                <w:rFonts w:cs="Arial"/>
                <w:bCs/>
                <w:i/>
                <w:szCs w:val="24"/>
              </w:rPr>
              <w:t>.</w:t>
            </w:r>
          </w:p>
          <w:p w:rsidR="0011132A" w:rsidRPr="00DA2E27" w:rsidRDefault="0011132A" w:rsidP="00DA2E27">
            <w:pPr>
              <w:rPr>
                <w:rFonts w:cs="Arial"/>
                <w:bCs/>
                <w:i/>
                <w:szCs w:val="24"/>
              </w:rPr>
            </w:pPr>
            <w:r w:rsidRPr="00DA2E27">
              <w:rPr>
                <w:rFonts w:cs="Arial"/>
                <w:bCs/>
                <w:i/>
                <w:szCs w:val="24"/>
                <w:vertAlign w:val="superscript"/>
              </w:rPr>
              <w:t>2</w:t>
            </w:r>
            <w:r w:rsidRPr="00DA2E27">
              <w:rPr>
                <w:rFonts w:cs="Arial"/>
                <w:bCs/>
                <w:i/>
                <w:szCs w:val="24"/>
              </w:rPr>
              <w:t xml:space="preserve"> Includes expectant mothers with no other dependent children</w:t>
            </w:r>
            <w:r w:rsidR="008D310B">
              <w:rPr>
                <w:rFonts w:cs="Arial"/>
                <w:bCs/>
                <w:i/>
                <w:szCs w:val="24"/>
              </w:rPr>
              <w:t>.</w:t>
            </w:r>
            <w:r w:rsidRPr="00DA2E27">
              <w:rPr>
                <w:rFonts w:cs="Arial"/>
                <w:bCs/>
                <w:i/>
                <w:szCs w:val="24"/>
                <w:vertAlign w:val="superscript"/>
              </w:rPr>
              <w:t xml:space="preserve"> </w:t>
            </w:r>
          </w:p>
          <w:p w:rsidR="0011132A" w:rsidRPr="000E6B3B" w:rsidRDefault="0011132A" w:rsidP="00DA2E27">
            <w:pPr>
              <w:rPr>
                <w:rFonts w:cs="Arial"/>
                <w:bCs/>
                <w:szCs w:val="24"/>
              </w:rPr>
            </w:pPr>
            <w:r w:rsidRPr="00DA2E27">
              <w:rPr>
                <w:rFonts w:cs="Arial"/>
                <w:bCs/>
                <w:i/>
                <w:szCs w:val="24"/>
                <w:vertAlign w:val="superscript"/>
              </w:rPr>
              <w:t>3</w:t>
            </w:r>
            <w:r w:rsidRPr="00DA2E27">
              <w:rPr>
                <w:rFonts w:cs="Arial"/>
                <w:bCs/>
                <w:i/>
                <w:szCs w:val="24"/>
              </w:rPr>
              <w:t xml:space="preserve"> Includes expected children.</w:t>
            </w:r>
          </w:p>
        </w:tc>
      </w:tr>
    </w:tbl>
    <w:p w:rsidR="00877612" w:rsidRDefault="00877612"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E53E15"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 xml:space="preserve">Wales </w:t>
      </w:r>
    </w:p>
    <w:tbl>
      <w:tblPr>
        <w:tblW w:w="8505" w:type="dxa"/>
        <w:tblInd w:w="108" w:type="dxa"/>
        <w:tblLook w:val="04A0"/>
      </w:tblPr>
      <w:tblGrid>
        <w:gridCol w:w="3796"/>
        <w:gridCol w:w="1569"/>
        <w:gridCol w:w="1570"/>
        <w:gridCol w:w="1570"/>
      </w:tblGrid>
      <w:tr w:rsidR="003643A8" w:rsidTr="00204D28">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3643A8" w:rsidRPr="0061159F" w:rsidRDefault="003643A8"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6</w:t>
            </w:r>
            <w:r w:rsidR="00C85F24">
              <w:rPr>
                <w:rFonts w:cs="Arial"/>
                <w:b/>
                <w:bCs/>
                <w:szCs w:val="24"/>
                <w:u w:val="single"/>
                <w:lang w:eastAsia="en-GB"/>
              </w:rPr>
              <w:t>3</w:t>
            </w:r>
            <w:r w:rsidRPr="0061159F">
              <w:rPr>
                <w:rFonts w:cs="Arial"/>
                <w:b/>
                <w:bCs/>
                <w:szCs w:val="24"/>
                <w:lang w:eastAsia="en-GB"/>
              </w:rPr>
              <w:t xml:space="preserve">. </w:t>
            </w:r>
            <w:r w:rsidRPr="0061159F">
              <w:rPr>
                <w:rFonts w:cs="Arial"/>
                <w:b/>
                <w:szCs w:val="24"/>
                <w:lang w:eastAsia="zh-CN"/>
              </w:rPr>
              <w:t xml:space="preserve">Number of households accepted as eligible unintentionally homeless and in priority need in </w:t>
            </w:r>
            <w:r w:rsidRPr="0061159F">
              <w:rPr>
                <w:rFonts w:cs="Arial"/>
                <w:b/>
                <w:szCs w:val="24"/>
                <w:u w:val="single"/>
                <w:lang w:eastAsia="zh-CN"/>
              </w:rPr>
              <w:t>Wales</w:t>
            </w:r>
            <w:r w:rsidRPr="0061159F">
              <w:rPr>
                <w:rFonts w:cs="Arial"/>
                <w:b/>
                <w:szCs w:val="24"/>
                <w:lang w:eastAsia="zh-CN"/>
              </w:rPr>
              <w:t xml:space="preserve"> by age, gender and ethnic origin of applicant, 2012-13 to 2014-15</w:t>
            </w:r>
          </w:p>
        </w:tc>
      </w:tr>
      <w:tr w:rsidR="003643A8" w:rsidTr="00204D28">
        <w:trPr>
          <w:trHeight w:val="285"/>
        </w:trPr>
        <w:tc>
          <w:tcPr>
            <w:tcW w:w="8505" w:type="dxa"/>
            <w:gridSpan w:val="4"/>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rPr>
                <w:rFonts w:cs="Arial"/>
                <w:b/>
                <w:bCs/>
                <w:szCs w:val="24"/>
                <w:lang w:eastAsia="en-GB"/>
              </w:rPr>
            </w:pPr>
            <w:r w:rsidRPr="0061159F">
              <w:rPr>
                <w:rFonts w:cs="Arial"/>
                <w:b/>
                <w:bCs/>
                <w:szCs w:val="24"/>
                <w:lang w:eastAsia="en-GB"/>
              </w:rPr>
              <w:t>Data Source:</w:t>
            </w:r>
            <w:r w:rsidR="002F47DF" w:rsidRPr="0061159F">
              <w:rPr>
                <w:rFonts w:cs="Arial"/>
                <w:b/>
                <w:bCs/>
                <w:szCs w:val="24"/>
                <w:lang w:eastAsia="en-GB"/>
              </w:rPr>
              <w:t xml:space="preserve"> </w:t>
            </w:r>
            <w:r w:rsidR="002F47DF" w:rsidRPr="0061159F">
              <w:rPr>
                <w:rFonts w:cs="Arial"/>
                <w:bCs/>
                <w:szCs w:val="24"/>
                <w:lang w:eastAsia="en-GB"/>
              </w:rPr>
              <w:t>Welsh Government statisticians</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vAlign w:val="center"/>
            <w:hideMark/>
          </w:tcPr>
          <w:p w:rsidR="003643A8" w:rsidRPr="0061159F" w:rsidRDefault="00204D28" w:rsidP="00DA2E27">
            <w:pPr>
              <w:widowControl/>
              <w:overflowPunct/>
              <w:autoSpaceDE/>
              <w:adjustRightInd/>
              <w:rPr>
                <w:rFonts w:cs="Arial"/>
                <w:b/>
                <w:bCs/>
                <w:szCs w:val="24"/>
                <w:lang w:eastAsia="en-GB"/>
              </w:rPr>
            </w:pPr>
            <w:r>
              <w:rPr>
                <w:rFonts w:cs="Arial"/>
                <w:b/>
                <w:bCs/>
                <w:szCs w:val="24"/>
                <w:lang w:eastAsia="en-GB"/>
              </w:rPr>
              <w:t>Year</w:t>
            </w:r>
          </w:p>
        </w:tc>
        <w:tc>
          <w:tcPr>
            <w:tcW w:w="1569"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widowControl/>
              <w:overflowPunct/>
              <w:autoSpaceDE/>
              <w:adjustRightInd/>
              <w:jc w:val="right"/>
              <w:rPr>
                <w:rFonts w:cs="Arial"/>
                <w:b/>
                <w:bCs/>
                <w:szCs w:val="24"/>
                <w:lang w:eastAsia="en-GB"/>
              </w:rPr>
            </w:pPr>
            <w:r w:rsidRPr="0061159F">
              <w:rPr>
                <w:rFonts w:cs="Arial"/>
                <w:b/>
                <w:bCs/>
                <w:szCs w:val="24"/>
                <w:lang w:eastAsia="en-GB"/>
              </w:rPr>
              <w:t>2012-13</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widowControl/>
              <w:overflowPunct/>
              <w:autoSpaceDE/>
              <w:adjustRightInd/>
              <w:jc w:val="right"/>
              <w:rPr>
                <w:rFonts w:cs="Arial"/>
                <w:b/>
                <w:bCs/>
                <w:szCs w:val="24"/>
                <w:lang w:eastAsia="en-GB"/>
              </w:rPr>
            </w:pPr>
            <w:r w:rsidRPr="0061159F">
              <w:rPr>
                <w:rFonts w:cs="Arial"/>
                <w:b/>
                <w:bCs/>
                <w:szCs w:val="24"/>
                <w:lang w:eastAsia="en-GB"/>
              </w:rPr>
              <w:t>2013-14</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widowControl/>
              <w:overflowPunct/>
              <w:autoSpaceDE/>
              <w:adjustRightInd/>
              <w:jc w:val="right"/>
              <w:rPr>
                <w:rFonts w:cs="Arial"/>
                <w:b/>
                <w:bCs/>
                <w:szCs w:val="24"/>
                <w:lang w:eastAsia="en-GB"/>
              </w:rPr>
            </w:pPr>
            <w:r w:rsidRPr="0061159F">
              <w:rPr>
                <w:rFonts w:cs="Arial"/>
                <w:b/>
                <w:bCs/>
                <w:szCs w:val="24"/>
                <w:lang w:eastAsia="en-GB"/>
              </w:rPr>
              <w:t>2014-15</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rPr>
                <w:rFonts w:cs="Arial"/>
                <w:b/>
                <w:bCs/>
                <w:szCs w:val="24"/>
                <w:vertAlign w:val="superscript"/>
                <w:lang w:eastAsia="en-GB"/>
              </w:rPr>
            </w:pPr>
            <w:r w:rsidRPr="0061159F">
              <w:rPr>
                <w:rFonts w:cs="Arial"/>
                <w:b/>
                <w:bCs/>
                <w:szCs w:val="24"/>
                <w:lang w:eastAsia="en-GB"/>
              </w:rPr>
              <w:t xml:space="preserve">Total </w:t>
            </w:r>
          </w:p>
        </w:tc>
        <w:tc>
          <w:tcPr>
            <w:tcW w:w="1569"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bCs/>
                <w:szCs w:val="24"/>
              </w:rPr>
            </w:pPr>
            <w:r w:rsidRPr="0061159F">
              <w:rPr>
                <w:rFonts w:cs="Arial"/>
                <w:bCs/>
                <w:szCs w:val="24"/>
              </w:rPr>
              <w:t>5,795</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bCs/>
                <w:szCs w:val="24"/>
              </w:rPr>
            </w:pPr>
            <w:r w:rsidRPr="0061159F">
              <w:rPr>
                <w:rFonts w:cs="Arial"/>
                <w:bCs/>
                <w:szCs w:val="24"/>
              </w:rPr>
              <w:t>5,115</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bCs/>
                <w:szCs w:val="24"/>
              </w:rPr>
            </w:pPr>
            <w:r w:rsidRPr="0061159F">
              <w:rPr>
                <w:rFonts w:cs="Arial"/>
                <w:bCs/>
                <w:szCs w:val="24"/>
              </w:rPr>
              <w:t>5,070</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61159F" w:rsidRDefault="003643A8" w:rsidP="00DA2E27">
            <w:pPr>
              <w:widowControl/>
              <w:overflowPunct/>
              <w:autoSpaceDE/>
              <w:adjustRightInd/>
              <w:rPr>
                <w:rFonts w:cs="Arial"/>
                <w:b/>
                <w:bCs/>
                <w:szCs w:val="24"/>
                <w:lang w:eastAsia="en-GB"/>
              </w:rPr>
            </w:pPr>
            <w:r w:rsidRPr="0061159F">
              <w:rPr>
                <w:rFonts w:cs="Arial"/>
                <w:b/>
                <w:bCs/>
                <w:szCs w:val="24"/>
                <w:lang w:eastAsia="en-GB"/>
              </w:rPr>
              <w:t>Of which households with dependent children</w:t>
            </w:r>
          </w:p>
        </w:tc>
        <w:tc>
          <w:tcPr>
            <w:tcW w:w="1569"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
                <w:bCs/>
                <w:szCs w:val="24"/>
              </w:rPr>
            </w:pPr>
            <w:r w:rsidRPr="0061159F">
              <w:rPr>
                <w:rFonts w:cs="Arial"/>
                <w:b/>
                <w:bCs/>
                <w:szCs w:val="24"/>
              </w:rPr>
              <w:t>2,345</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
                <w:bCs/>
                <w:szCs w:val="24"/>
              </w:rPr>
            </w:pPr>
            <w:r w:rsidRPr="0061159F">
              <w:rPr>
                <w:rFonts w:cs="Arial"/>
                <w:b/>
                <w:bCs/>
                <w:szCs w:val="24"/>
              </w:rPr>
              <w:t>2,015</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
                <w:bCs/>
                <w:szCs w:val="24"/>
              </w:rPr>
            </w:pPr>
            <w:r w:rsidRPr="0061159F">
              <w:rPr>
                <w:rFonts w:cs="Arial"/>
                <w:b/>
                <w:bCs/>
                <w:szCs w:val="24"/>
              </w:rPr>
              <w:t>2,080</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rPr>
                <w:rFonts w:cs="Arial"/>
                <w:b/>
                <w:bCs/>
                <w:szCs w:val="24"/>
                <w:lang w:eastAsia="en-GB"/>
              </w:rPr>
            </w:pPr>
            <w:r w:rsidRPr="0061159F">
              <w:rPr>
                <w:rFonts w:cs="Arial"/>
                <w:b/>
                <w:bCs/>
                <w:szCs w:val="24"/>
                <w:lang w:eastAsia="en-GB"/>
              </w:rPr>
              <w:t xml:space="preserve">Gender </w:t>
            </w:r>
          </w:p>
        </w:tc>
        <w:tc>
          <w:tcPr>
            <w:tcW w:w="4709" w:type="dxa"/>
            <w:gridSpan w:val="3"/>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widowControl/>
              <w:overflowPunct/>
              <w:autoSpaceDE/>
              <w:adjustRightInd/>
              <w:jc w:val="right"/>
              <w:rPr>
                <w:rFonts w:cs="Arial"/>
                <w:szCs w:val="24"/>
                <w:lang w:eastAsia="en-GB"/>
              </w:rPr>
            </w:pP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jc w:val="right"/>
              <w:rPr>
                <w:rFonts w:cs="Arial"/>
                <w:b/>
                <w:bCs/>
                <w:szCs w:val="24"/>
                <w:lang w:eastAsia="en-GB"/>
              </w:rPr>
            </w:pPr>
            <w:r w:rsidRPr="0061159F">
              <w:rPr>
                <w:rFonts w:cs="Arial"/>
                <w:b/>
                <w:bCs/>
                <w:szCs w:val="24"/>
                <w:lang w:eastAsia="en-GB"/>
              </w:rPr>
              <w:t xml:space="preserve">Male </w:t>
            </w:r>
          </w:p>
        </w:tc>
        <w:tc>
          <w:tcPr>
            <w:tcW w:w="1569"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szCs w:val="24"/>
              </w:rPr>
            </w:pPr>
            <w:r w:rsidRPr="0061159F">
              <w:rPr>
                <w:rFonts w:cs="Arial"/>
                <w:szCs w:val="24"/>
              </w:rPr>
              <w:t>2,350</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szCs w:val="24"/>
              </w:rPr>
            </w:pPr>
            <w:r w:rsidRPr="0061159F">
              <w:rPr>
                <w:rFonts w:cs="Arial"/>
                <w:szCs w:val="24"/>
              </w:rPr>
              <w:t>2,065</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szCs w:val="24"/>
              </w:rPr>
            </w:pPr>
            <w:r w:rsidRPr="0061159F">
              <w:rPr>
                <w:rFonts w:cs="Arial"/>
                <w:szCs w:val="24"/>
              </w:rPr>
              <w:t>1,995</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jc w:val="right"/>
              <w:rPr>
                <w:rFonts w:cs="Arial"/>
                <w:b/>
                <w:bCs/>
                <w:szCs w:val="24"/>
                <w:lang w:eastAsia="en-GB"/>
              </w:rPr>
            </w:pPr>
            <w:r w:rsidRPr="0061159F">
              <w:rPr>
                <w:rFonts w:cs="Arial"/>
                <w:b/>
                <w:bCs/>
                <w:szCs w:val="24"/>
                <w:lang w:eastAsia="en-GB"/>
              </w:rPr>
              <w:t>Female</w:t>
            </w:r>
          </w:p>
        </w:tc>
        <w:tc>
          <w:tcPr>
            <w:tcW w:w="1569"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szCs w:val="24"/>
              </w:rPr>
            </w:pPr>
            <w:r w:rsidRPr="0061159F">
              <w:rPr>
                <w:rFonts w:cs="Arial"/>
                <w:szCs w:val="24"/>
              </w:rPr>
              <w:t>3,410</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szCs w:val="24"/>
              </w:rPr>
            </w:pPr>
            <w:r w:rsidRPr="0061159F">
              <w:rPr>
                <w:rFonts w:cs="Arial"/>
                <w:szCs w:val="24"/>
              </w:rPr>
              <w:t>3,030</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szCs w:val="24"/>
              </w:rPr>
            </w:pPr>
            <w:r w:rsidRPr="0061159F">
              <w:rPr>
                <w:rFonts w:cs="Arial"/>
                <w:szCs w:val="24"/>
              </w:rPr>
              <w:t>3,020</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rPr>
                <w:rFonts w:cs="Arial"/>
                <w:b/>
                <w:bCs/>
                <w:szCs w:val="24"/>
                <w:lang w:eastAsia="en-GB"/>
              </w:rPr>
            </w:pPr>
            <w:r w:rsidRPr="0061159F">
              <w:rPr>
                <w:rFonts w:cs="Arial"/>
                <w:b/>
                <w:bCs/>
                <w:szCs w:val="24"/>
                <w:lang w:eastAsia="en-GB"/>
              </w:rPr>
              <w:t xml:space="preserve">Age </w:t>
            </w:r>
          </w:p>
        </w:tc>
        <w:tc>
          <w:tcPr>
            <w:tcW w:w="4709" w:type="dxa"/>
            <w:gridSpan w:val="3"/>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widowControl/>
              <w:overflowPunct/>
              <w:autoSpaceDE/>
              <w:adjustRightInd/>
              <w:jc w:val="right"/>
              <w:rPr>
                <w:rFonts w:cs="Arial"/>
                <w:szCs w:val="24"/>
                <w:lang w:eastAsia="en-GB"/>
              </w:rPr>
            </w:pPr>
            <w:r w:rsidRPr="0061159F">
              <w:rPr>
                <w:rFonts w:cs="Arial"/>
                <w:szCs w:val="24"/>
                <w:lang w:eastAsia="en-GB"/>
              </w:rPr>
              <w:t> </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jc w:val="right"/>
              <w:rPr>
                <w:rFonts w:cs="Arial"/>
                <w:b/>
                <w:bCs/>
                <w:szCs w:val="24"/>
                <w:lang w:eastAsia="en-GB"/>
              </w:rPr>
            </w:pPr>
            <w:r w:rsidRPr="0061159F">
              <w:rPr>
                <w:rFonts w:cs="Arial"/>
                <w:b/>
                <w:bCs/>
                <w:szCs w:val="24"/>
                <w:lang w:eastAsia="en-GB"/>
              </w:rPr>
              <w:t>Under 1</w:t>
            </w:r>
          </w:p>
        </w:tc>
        <w:tc>
          <w:tcPr>
            <w:tcW w:w="1569"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jc w:val="right"/>
              <w:rPr>
                <w:rFonts w:cs="Arial"/>
                <w:b/>
                <w:bCs/>
                <w:szCs w:val="24"/>
                <w:lang w:eastAsia="en-GB"/>
              </w:rPr>
            </w:pPr>
            <w:r w:rsidRPr="0061159F">
              <w:rPr>
                <w:rFonts w:cs="Arial"/>
                <w:b/>
                <w:bCs/>
                <w:szCs w:val="24"/>
                <w:lang w:eastAsia="en-GB"/>
              </w:rPr>
              <w:t>1 to 4</w:t>
            </w:r>
          </w:p>
        </w:tc>
        <w:tc>
          <w:tcPr>
            <w:tcW w:w="1569"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jc w:val="right"/>
              <w:rPr>
                <w:rFonts w:cs="Arial"/>
                <w:b/>
                <w:bCs/>
                <w:szCs w:val="24"/>
                <w:lang w:eastAsia="en-GB"/>
              </w:rPr>
            </w:pPr>
            <w:r w:rsidRPr="0061159F">
              <w:rPr>
                <w:rFonts w:cs="Arial"/>
                <w:b/>
                <w:bCs/>
                <w:szCs w:val="24"/>
                <w:lang w:eastAsia="en-GB"/>
              </w:rPr>
              <w:t>5 to 9</w:t>
            </w:r>
          </w:p>
        </w:tc>
        <w:tc>
          <w:tcPr>
            <w:tcW w:w="1569"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jc w:val="right"/>
              <w:rPr>
                <w:rFonts w:cs="Arial"/>
                <w:b/>
                <w:bCs/>
                <w:szCs w:val="24"/>
                <w:lang w:eastAsia="en-GB"/>
              </w:rPr>
            </w:pPr>
            <w:r w:rsidRPr="0061159F">
              <w:rPr>
                <w:rFonts w:cs="Arial"/>
                <w:b/>
                <w:bCs/>
                <w:szCs w:val="24"/>
                <w:lang w:eastAsia="en-GB"/>
              </w:rPr>
              <w:t>10 to 15</w:t>
            </w:r>
          </w:p>
        </w:tc>
        <w:tc>
          <w:tcPr>
            <w:tcW w:w="1569"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61159F" w:rsidP="00D63289">
            <w:pPr>
              <w:jc w:val="right"/>
              <w:rPr>
                <w:rFonts w:cs="Arial"/>
                <w:szCs w:val="24"/>
              </w:rPr>
            </w:pPr>
            <w:r>
              <w:rPr>
                <w:rFonts w:cs="Arial"/>
                <w:szCs w:val="24"/>
              </w:rPr>
              <w:t>.</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61159F" w:rsidRDefault="003643A8" w:rsidP="00DA2E27">
            <w:pPr>
              <w:widowControl/>
              <w:overflowPunct/>
              <w:autoSpaceDE/>
              <w:adjustRightInd/>
              <w:jc w:val="right"/>
              <w:rPr>
                <w:rFonts w:cs="Arial"/>
                <w:b/>
                <w:bCs/>
                <w:szCs w:val="24"/>
                <w:lang w:eastAsia="en-GB"/>
              </w:rPr>
            </w:pPr>
            <w:r w:rsidRPr="0061159F">
              <w:rPr>
                <w:rFonts w:cs="Arial"/>
                <w:b/>
                <w:bCs/>
                <w:szCs w:val="24"/>
                <w:lang w:eastAsia="en-GB"/>
              </w:rPr>
              <w:t>16 and over</w:t>
            </w:r>
          </w:p>
        </w:tc>
        <w:tc>
          <w:tcPr>
            <w:tcW w:w="1569"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szCs w:val="24"/>
              </w:rPr>
            </w:pPr>
            <w:r w:rsidRPr="0061159F">
              <w:rPr>
                <w:rFonts w:cs="Arial"/>
                <w:szCs w:val="24"/>
              </w:rPr>
              <w:t>5,795</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szCs w:val="24"/>
              </w:rPr>
            </w:pPr>
            <w:r w:rsidRPr="0061159F">
              <w:rPr>
                <w:rFonts w:cs="Arial"/>
                <w:szCs w:val="24"/>
              </w:rPr>
              <w:t>5,115</w:t>
            </w:r>
          </w:p>
        </w:tc>
        <w:tc>
          <w:tcPr>
            <w:tcW w:w="1570" w:type="dxa"/>
            <w:tcBorders>
              <w:top w:val="single" w:sz="4" w:space="0" w:color="auto"/>
              <w:left w:val="single" w:sz="4" w:space="0" w:color="auto"/>
              <w:bottom w:val="single" w:sz="4" w:space="0" w:color="auto"/>
              <w:right w:val="single" w:sz="4" w:space="0" w:color="auto"/>
            </w:tcBorders>
            <w:vAlign w:val="bottom"/>
            <w:hideMark/>
          </w:tcPr>
          <w:p w:rsidR="003643A8" w:rsidRPr="0061159F" w:rsidRDefault="003643A8" w:rsidP="00D63289">
            <w:pPr>
              <w:jc w:val="right"/>
              <w:rPr>
                <w:rFonts w:cs="Arial"/>
                <w:szCs w:val="24"/>
              </w:rPr>
            </w:pPr>
            <w:r w:rsidRPr="0061159F">
              <w:rPr>
                <w:rFonts w:cs="Arial"/>
                <w:szCs w:val="24"/>
              </w:rPr>
              <w:t>5,070</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61159F" w:rsidRDefault="003643A8" w:rsidP="00DA2E27">
            <w:pPr>
              <w:widowControl/>
              <w:overflowPunct/>
              <w:autoSpaceDE/>
              <w:adjustRightInd/>
              <w:rPr>
                <w:rFonts w:cs="Arial"/>
                <w:b/>
                <w:bCs/>
                <w:szCs w:val="24"/>
                <w:lang w:eastAsia="en-GB"/>
              </w:rPr>
            </w:pPr>
            <w:r w:rsidRPr="0061159F">
              <w:rPr>
                <w:rFonts w:cs="Arial"/>
                <w:b/>
                <w:bCs/>
                <w:szCs w:val="24"/>
                <w:lang w:eastAsia="en-GB"/>
              </w:rPr>
              <w:t>Ethnic origin</w:t>
            </w:r>
          </w:p>
        </w:tc>
        <w:tc>
          <w:tcPr>
            <w:tcW w:w="1569"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widowControl/>
              <w:overflowPunct/>
              <w:autoSpaceDE/>
              <w:adjustRightInd/>
              <w:jc w:val="right"/>
              <w:rPr>
                <w:rFonts w:cs="Arial"/>
                <w:szCs w:val="24"/>
                <w:lang w:eastAsia="en-GB"/>
              </w:rPr>
            </w:pP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szCs w:val="24"/>
              </w:rPr>
            </w:pP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szCs w:val="24"/>
              </w:rPr>
            </w:pP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61159F" w:rsidRDefault="003643A8" w:rsidP="00DA2E27">
            <w:pPr>
              <w:widowControl/>
              <w:overflowPunct/>
              <w:autoSpaceDE/>
              <w:autoSpaceDN/>
              <w:adjustRightInd/>
              <w:jc w:val="right"/>
              <w:textAlignment w:val="auto"/>
              <w:rPr>
                <w:rFonts w:cs="Arial"/>
                <w:b/>
                <w:bCs/>
                <w:szCs w:val="24"/>
                <w:lang w:eastAsia="en-GB"/>
              </w:rPr>
            </w:pPr>
            <w:r w:rsidRPr="0061159F">
              <w:rPr>
                <w:rFonts w:cs="Arial"/>
                <w:b/>
                <w:bCs/>
                <w:szCs w:val="24"/>
                <w:lang w:eastAsia="en-GB"/>
              </w:rPr>
              <w:t>White</w:t>
            </w:r>
          </w:p>
        </w:tc>
        <w:tc>
          <w:tcPr>
            <w:tcW w:w="1569"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5,145</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4,565</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4,345</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61159F" w:rsidRDefault="003643A8" w:rsidP="00DA2E27">
            <w:pPr>
              <w:widowControl/>
              <w:overflowPunct/>
              <w:autoSpaceDE/>
              <w:autoSpaceDN/>
              <w:adjustRightInd/>
              <w:jc w:val="right"/>
              <w:textAlignment w:val="auto"/>
              <w:rPr>
                <w:rFonts w:cs="Arial"/>
                <w:b/>
                <w:bCs/>
                <w:szCs w:val="24"/>
                <w:lang w:eastAsia="en-GB"/>
              </w:rPr>
            </w:pPr>
            <w:r w:rsidRPr="0061159F">
              <w:rPr>
                <w:rFonts w:cs="Arial"/>
                <w:b/>
                <w:bCs/>
                <w:szCs w:val="24"/>
                <w:lang w:eastAsia="en-GB"/>
              </w:rPr>
              <w:t>Mixed</w:t>
            </w:r>
          </w:p>
        </w:tc>
        <w:tc>
          <w:tcPr>
            <w:tcW w:w="1569"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70</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70</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60</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61159F" w:rsidRDefault="003643A8" w:rsidP="00DA2E27">
            <w:pPr>
              <w:widowControl/>
              <w:overflowPunct/>
              <w:autoSpaceDE/>
              <w:autoSpaceDN/>
              <w:adjustRightInd/>
              <w:jc w:val="right"/>
              <w:textAlignment w:val="auto"/>
              <w:rPr>
                <w:rFonts w:cs="Arial"/>
                <w:b/>
                <w:bCs/>
                <w:szCs w:val="24"/>
                <w:lang w:eastAsia="en-GB"/>
              </w:rPr>
            </w:pPr>
            <w:r w:rsidRPr="0061159F">
              <w:rPr>
                <w:rFonts w:cs="Arial"/>
                <w:b/>
                <w:bCs/>
                <w:szCs w:val="24"/>
                <w:lang w:eastAsia="en-GB"/>
              </w:rPr>
              <w:lastRenderedPageBreak/>
              <w:t>Asian or Asian British</w:t>
            </w:r>
          </w:p>
        </w:tc>
        <w:tc>
          <w:tcPr>
            <w:tcW w:w="1569"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145</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125</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125</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61159F" w:rsidRDefault="003643A8" w:rsidP="00DA2E27">
            <w:pPr>
              <w:widowControl/>
              <w:overflowPunct/>
              <w:autoSpaceDE/>
              <w:autoSpaceDN/>
              <w:adjustRightInd/>
              <w:jc w:val="right"/>
              <w:textAlignment w:val="auto"/>
              <w:rPr>
                <w:rFonts w:cs="Arial"/>
                <w:b/>
                <w:bCs/>
                <w:szCs w:val="24"/>
                <w:lang w:eastAsia="en-GB"/>
              </w:rPr>
            </w:pPr>
            <w:r w:rsidRPr="0061159F">
              <w:rPr>
                <w:rFonts w:cs="Arial"/>
                <w:b/>
                <w:bCs/>
                <w:szCs w:val="24"/>
                <w:lang w:eastAsia="en-GB"/>
              </w:rPr>
              <w:t>Black or Black British</w:t>
            </w:r>
          </w:p>
        </w:tc>
        <w:tc>
          <w:tcPr>
            <w:tcW w:w="1569"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130</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125</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185</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61159F" w:rsidRDefault="003643A8" w:rsidP="00DA2E27">
            <w:pPr>
              <w:widowControl/>
              <w:overflowPunct/>
              <w:autoSpaceDE/>
              <w:autoSpaceDN/>
              <w:adjustRightInd/>
              <w:jc w:val="right"/>
              <w:textAlignment w:val="auto"/>
              <w:rPr>
                <w:rFonts w:cs="Arial"/>
                <w:b/>
                <w:bCs/>
                <w:szCs w:val="24"/>
                <w:lang w:eastAsia="en-GB"/>
              </w:rPr>
            </w:pPr>
            <w:r w:rsidRPr="0061159F">
              <w:rPr>
                <w:rFonts w:cs="Arial"/>
                <w:b/>
                <w:bCs/>
                <w:szCs w:val="24"/>
                <w:lang w:eastAsia="en-GB"/>
              </w:rPr>
              <w:t>Other Ethnic Groups</w:t>
            </w:r>
          </w:p>
        </w:tc>
        <w:tc>
          <w:tcPr>
            <w:tcW w:w="1569"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45</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70</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3643A8" w:rsidP="00D63289">
            <w:pPr>
              <w:jc w:val="right"/>
              <w:rPr>
                <w:rFonts w:cs="Arial"/>
                <w:bCs/>
                <w:szCs w:val="24"/>
              </w:rPr>
            </w:pPr>
            <w:r w:rsidRPr="0061159F">
              <w:rPr>
                <w:rFonts w:cs="Arial"/>
                <w:bCs/>
                <w:szCs w:val="24"/>
              </w:rPr>
              <w:t>80</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61159F" w:rsidRDefault="003643A8" w:rsidP="00DA2E27">
            <w:pPr>
              <w:widowControl/>
              <w:overflowPunct/>
              <w:autoSpaceDE/>
              <w:autoSpaceDN/>
              <w:adjustRightInd/>
              <w:jc w:val="right"/>
              <w:textAlignment w:val="auto"/>
              <w:rPr>
                <w:rFonts w:cs="Arial"/>
                <w:b/>
                <w:bCs/>
                <w:szCs w:val="24"/>
                <w:lang w:eastAsia="en-GB"/>
              </w:rPr>
            </w:pPr>
            <w:r w:rsidRPr="0061159F">
              <w:rPr>
                <w:rFonts w:cs="Arial"/>
                <w:b/>
                <w:bCs/>
                <w:szCs w:val="24"/>
                <w:lang w:eastAsia="en-GB"/>
              </w:rPr>
              <w:t>Other</w:t>
            </w:r>
          </w:p>
        </w:tc>
        <w:tc>
          <w:tcPr>
            <w:tcW w:w="1569" w:type="dxa"/>
            <w:tcBorders>
              <w:top w:val="single" w:sz="4" w:space="0" w:color="auto"/>
              <w:left w:val="single" w:sz="4" w:space="0" w:color="auto"/>
              <w:bottom w:val="single" w:sz="4" w:space="0" w:color="auto"/>
              <w:right w:val="single" w:sz="4" w:space="0" w:color="auto"/>
            </w:tcBorders>
            <w:vAlign w:val="bottom"/>
          </w:tcPr>
          <w:p w:rsidR="003643A8" w:rsidRPr="0061159F" w:rsidRDefault="00BD61E8" w:rsidP="00D63289">
            <w:pPr>
              <w:jc w:val="right"/>
              <w:rPr>
                <w:rFonts w:cs="Arial"/>
                <w:bCs/>
                <w:szCs w:val="24"/>
              </w:rPr>
            </w:pPr>
            <w:r>
              <w:rPr>
                <w:rFonts w:cs="Arial"/>
                <w:bCs/>
                <w:szCs w:val="24"/>
              </w:rPr>
              <w:t>.</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BD61E8" w:rsidP="00D63289">
            <w:pPr>
              <w:jc w:val="right"/>
              <w:rPr>
                <w:rFonts w:cs="Arial"/>
                <w:bCs/>
                <w:szCs w:val="24"/>
              </w:rPr>
            </w:pPr>
            <w:r>
              <w:rPr>
                <w:rFonts w:cs="Arial"/>
                <w:bCs/>
                <w:szCs w:val="24"/>
              </w:rPr>
              <w:t>.</w:t>
            </w:r>
          </w:p>
        </w:tc>
        <w:tc>
          <w:tcPr>
            <w:tcW w:w="1570" w:type="dxa"/>
            <w:tcBorders>
              <w:top w:val="single" w:sz="4" w:space="0" w:color="auto"/>
              <w:left w:val="single" w:sz="4" w:space="0" w:color="auto"/>
              <w:bottom w:val="single" w:sz="4" w:space="0" w:color="auto"/>
              <w:right w:val="single" w:sz="4" w:space="0" w:color="auto"/>
            </w:tcBorders>
            <w:vAlign w:val="bottom"/>
          </w:tcPr>
          <w:p w:rsidR="003643A8" w:rsidRPr="0061159F" w:rsidRDefault="00BD61E8" w:rsidP="00D63289">
            <w:pPr>
              <w:jc w:val="right"/>
              <w:rPr>
                <w:rFonts w:cs="Arial"/>
                <w:bCs/>
                <w:szCs w:val="24"/>
              </w:rPr>
            </w:pPr>
            <w:r>
              <w:rPr>
                <w:rFonts w:cs="Arial"/>
                <w:bCs/>
                <w:szCs w:val="24"/>
              </w:rPr>
              <w:t>.</w:t>
            </w:r>
          </w:p>
        </w:tc>
      </w:tr>
      <w:tr w:rsidR="003643A8" w:rsidTr="00204D28">
        <w:trPr>
          <w:trHeight w:val="270"/>
        </w:trPr>
        <w:tc>
          <w:tcPr>
            <w:tcW w:w="8505" w:type="dxa"/>
            <w:gridSpan w:val="4"/>
            <w:tcBorders>
              <w:top w:val="single" w:sz="4" w:space="0" w:color="auto"/>
              <w:left w:val="single" w:sz="4" w:space="0" w:color="auto"/>
              <w:bottom w:val="single" w:sz="4" w:space="0" w:color="auto"/>
              <w:right w:val="single" w:sz="4" w:space="0" w:color="auto"/>
            </w:tcBorders>
          </w:tcPr>
          <w:p w:rsidR="003643A8" w:rsidRPr="00DA2E27" w:rsidRDefault="003643A8" w:rsidP="00DA2E27">
            <w:pPr>
              <w:rPr>
                <w:rFonts w:cs="Arial"/>
                <w:b/>
                <w:bCs/>
                <w:i/>
                <w:szCs w:val="24"/>
              </w:rPr>
            </w:pPr>
            <w:r w:rsidRPr="00DA2E27">
              <w:rPr>
                <w:rFonts w:cs="Arial"/>
                <w:b/>
                <w:bCs/>
                <w:i/>
                <w:szCs w:val="24"/>
              </w:rPr>
              <w:t xml:space="preserve">Notes: </w:t>
            </w:r>
            <w:r w:rsidRPr="00DA2E27">
              <w:rPr>
                <w:rFonts w:cs="Arial"/>
                <w:bCs/>
                <w:i/>
                <w:szCs w:val="24"/>
              </w:rPr>
              <w:t>The information collected and published on households accepted as eligible</w:t>
            </w:r>
            <w:r w:rsidR="008D310B">
              <w:rPr>
                <w:rFonts w:cs="Arial"/>
                <w:bCs/>
                <w:i/>
                <w:szCs w:val="24"/>
              </w:rPr>
              <w:t>,</w:t>
            </w:r>
            <w:r w:rsidRPr="00DA2E27">
              <w:rPr>
                <w:rFonts w:cs="Arial"/>
                <w:bCs/>
                <w:i/>
                <w:szCs w:val="24"/>
              </w:rPr>
              <w:t>unintentionally homeless and in priority need by age, gender and ethnicity is based on the applicant. This information is not separately identifiable for those households with dependent children and covers all households accepted as homeless.</w:t>
            </w:r>
          </w:p>
        </w:tc>
      </w:tr>
    </w:tbl>
    <w:p w:rsidR="003643A8" w:rsidRDefault="003643A8" w:rsidP="0087761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tbl>
      <w:tblPr>
        <w:tblW w:w="8505" w:type="dxa"/>
        <w:tblInd w:w="108" w:type="dxa"/>
        <w:tblLook w:val="04A0"/>
      </w:tblPr>
      <w:tblGrid>
        <w:gridCol w:w="3796"/>
        <w:gridCol w:w="1591"/>
        <w:gridCol w:w="1417"/>
        <w:gridCol w:w="1701"/>
      </w:tblGrid>
      <w:tr w:rsidR="003643A8" w:rsidTr="00DA2E27">
        <w:trPr>
          <w:trHeight w:val="864"/>
        </w:trPr>
        <w:tc>
          <w:tcPr>
            <w:tcW w:w="8505" w:type="dxa"/>
            <w:gridSpan w:val="4"/>
            <w:tcBorders>
              <w:top w:val="single" w:sz="4" w:space="0" w:color="auto"/>
              <w:left w:val="single" w:sz="4" w:space="0" w:color="auto"/>
              <w:bottom w:val="single" w:sz="4" w:space="0" w:color="auto"/>
              <w:right w:val="single" w:sz="4" w:space="0" w:color="auto"/>
            </w:tcBorders>
            <w:hideMark/>
          </w:tcPr>
          <w:p w:rsidR="003643A8" w:rsidRPr="003643A8" w:rsidRDefault="003643A8"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Pr>
                <w:rFonts w:cs="Arial"/>
                <w:b/>
                <w:bCs/>
                <w:szCs w:val="24"/>
                <w:u w:val="single"/>
                <w:lang w:eastAsia="en-GB"/>
              </w:rPr>
              <w:t>6</w:t>
            </w:r>
            <w:r w:rsidR="00C85F24">
              <w:rPr>
                <w:rFonts w:cs="Arial"/>
                <w:b/>
                <w:bCs/>
                <w:szCs w:val="24"/>
                <w:u w:val="single"/>
                <w:lang w:eastAsia="en-GB"/>
              </w:rPr>
              <w:t>4</w:t>
            </w:r>
            <w:r w:rsidRPr="003643A8">
              <w:rPr>
                <w:rFonts w:cs="Arial"/>
                <w:b/>
                <w:bCs/>
                <w:szCs w:val="24"/>
                <w:lang w:eastAsia="en-GB"/>
              </w:rPr>
              <w:t xml:space="preserve">. </w:t>
            </w:r>
            <w:r w:rsidRPr="003643A8">
              <w:rPr>
                <w:b/>
                <w:szCs w:val="24"/>
                <w:lang w:eastAsia="zh-CN"/>
              </w:rPr>
              <w:t xml:space="preserve">Number of homeless households with dependent children in temporary bed and breakfast accommodation for more than 6 weeks at the end of the period, in </w:t>
            </w:r>
            <w:r w:rsidRPr="003643A8">
              <w:rPr>
                <w:b/>
                <w:szCs w:val="24"/>
                <w:u w:val="single"/>
                <w:lang w:eastAsia="zh-CN"/>
              </w:rPr>
              <w:t>Wales</w:t>
            </w:r>
            <w:r w:rsidRPr="003643A8">
              <w:rPr>
                <w:b/>
                <w:szCs w:val="24"/>
                <w:lang w:eastAsia="zh-CN"/>
              </w:rPr>
              <w:t>, 2012-13 to 2014-15</w:t>
            </w:r>
            <w:r w:rsidRPr="003643A8">
              <w:rPr>
                <w:rFonts w:cs="Arial"/>
                <w:b/>
                <w:bCs/>
                <w:szCs w:val="24"/>
                <w:lang w:eastAsia="en-GB"/>
              </w:rPr>
              <w:t xml:space="preserve"> </w:t>
            </w:r>
          </w:p>
        </w:tc>
      </w:tr>
      <w:tr w:rsidR="003643A8" w:rsidTr="00DA2E27">
        <w:trPr>
          <w:trHeight w:val="355"/>
        </w:trPr>
        <w:tc>
          <w:tcPr>
            <w:tcW w:w="8505" w:type="dxa"/>
            <w:gridSpan w:val="4"/>
            <w:tcBorders>
              <w:top w:val="single" w:sz="4" w:space="0" w:color="auto"/>
              <w:left w:val="single" w:sz="4" w:space="0" w:color="auto"/>
              <w:bottom w:val="single" w:sz="4" w:space="0" w:color="auto"/>
              <w:right w:val="single" w:sz="4" w:space="0" w:color="auto"/>
            </w:tcBorders>
            <w:hideMark/>
          </w:tcPr>
          <w:p w:rsidR="003643A8" w:rsidRPr="003643A8" w:rsidRDefault="002F47DF" w:rsidP="00DA2E27">
            <w:pPr>
              <w:rPr>
                <w:rFonts w:cs="Arial"/>
                <w:b/>
                <w:bCs/>
                <w:szCs w:val="24"/>
              </w:rPr>
            </w:pPr>
            <w:r>
              <w:rPr>
                <w:rFonts w:cs="Arial"/>
                <w:b/>
                <w:bCs/>
                <w:szCs w:val="24"/>
                <w:lang w:eastAsia="en-GB"/>
              </w:rPr>
              <w:t>Data Source</w:t>
            </w:r>
            <w:r w:rsidR="003643A8" w:rsidRPr="003643A8">
              <w:rPr>
                <w:rFonts w:cs="Arial"/>
                <w:b/>
                <w:bCs/>
                <w:szCs w:val="24"/>
                <w:lang w:eastAsia="en-GB"/>
              </w:rPr>
              <w:t xml:space="preserve">: </w:t>
            </w:r>
            <w:r w:rsidR="003643A8" w:rsidRPr="002F47DF">
              <w:rPr>
                <w:rFonts w:cs="Arial"/>
                <w:bCs/>
                <w:szCs w:val="24"/>
                <w:lang w:eastAsia="en-GB"/>
              </w:rPr>
              <w:t xml:space="preserve"> </w:t>
            </w:r>
            <w:hyperlink r:id="rId54" w:history="1">
              <w:r w:rsidR="003643A8" w:rsidRPr="002F47DF">
                <w:rPr>
                  <w:rStyle w:val="Hyperlink"/>
                  <w:rFonts w:cs="Arial"/>
                  <w:bCs/>
                  <w:szCs w:val="24"/>
                </w:rPr>
                <w:t>https://statswales.wales.gov.uk/v/BMYM</w:t>
              </w:r>
            </w:hyperlink>
          </w:p>
        </w:tc>
      </w:tr>
      <w:tr w:rsidR="003643A8" w:rsidTr="00655751">
        <w:trPr>
          <w:trHeight w:val="270"/>
        </w:trPr>
        <w:tc>
          <w:tcPr>
            <w:tcW w:w="3796" w:type="dxa"/>
            <w:tcBorders>
              <w:top w:val="single" w:sz="4" w:space="0" w:color="auto"/>
              <w:left w:val="single" w:sz="4" w:space="0" w:color="auto"/>
              <w:bottom w:val="single" w:sz="4" w:space="0" w:color="auto"/>
              <w:right w:val="single" w:sz="4" w:space="0" w:color="auto"/>
            </w:tcBorders>
            <w:vAlign w:val="center"/>
            <w:hideMark/>
          </w:tcPr>
          <w:p w:rsidR="003643A8" w:rsidRPr="003643A8" w:rsidRDefault="00204D28" w:rsidP="00DA2E27">
            <w:pPr>
              <w:widowControl/>
              <w:overflowPunct/>
              <w:autoSpaceDE/>
              <w:adjustRightInd/>
              <w:rPr>
                <w:rFonts w:cs="Arial"/>
                <w:b/>
                <w:bCs/>
                <w:szCs w:val="24"/>
                <w:lang w:eastAsia="en-GB"/>
              </w:rPr>
            </w:pPr>
            <w:r>
              <w:rPr>
                <w:rFonts w:cs="Arial"/>
                <w:b/>
                <w:bCs/>
                <w:szCs w:val="24"/>
                <w:lang w:eastAsia="en-GB"/>
              </w:rPr>
              <w:t xml:space="preserve">Year </w:t>
            </w:r>
          </w:p>
        </w:tc>
        <w:tc>
          <w:tcPr>
            <w:tcW w:w="1591" w:type="dxa"/>
            <w:tcBorders>
              <w:top w:val="single" w:sz="4" w:space="0" w:color="auto"/>
              <w:left w:val="single" w:sz="4" w:space="0" w:color="auto"/>
              <w:bottom w:val="single" w:sz="4" w:space="0" w:color="auto"/>
              <w:right w:val="single" w:sz="4" w:space="0" w:color="auto"/>
            </w:tcBorders>
            <w:vAlign w:val="center"/>
            <w:hideMark/>
          </w:tcPr>
          <w:p w:rsidR="003643A8" w:rsidRPr="003643A8" w:rsidRDefault="003643A8" w:rsidP="00DA2E27">
            <w:pPr>
              <w:widowControl/>
              <w:overflowPunct/>
              <w:autoSpaceDE/>
              <w:adjustRightInd/>
              <w:jc w:val="center"/>
              <w:rPr>
                <w:rFonts w:cs="Arial"/>
                <w:b/>
                <w:bCs/>
                <w:szCs w:val="24"/>
                <w:lang w:eastAsia="en-GB"/>
              </w:rPr>
            </w:pPr>
            <w:r w:rsidRPr="003643A8">
              <w:rPr>
                <w:rFonts w:cs="Arial"/>
                <w:b/>
                <w:bCs/>
                <w:szCs w:val="24"/>
                <w:lang w:eastAsia="en-GB"/>
              </w:rPr>
              <w:t>2012-13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43A8" w:rsidRPr="003643A8" w:rsidRDefault="003643A8" w:rsidP="00DA2E27">
            <w:pPr>
              <w:widowControl/>
              <w:overflowPunct/>
              <w:autoSpaceDE/>
              <w:adjustRightInd/>
              <w:jc w:val="center"/>
              <w:rPr>
                <w:rFonts w:cs="Arial"/>
                <w:b/>
                <w:bCs/>
                <w:szCs w:val="24"/>
                <w:lang w:eastAsia="en-GB"/>
              </w:rPr>
            </w:pPr>
            <w:r w:rsidRPr="003643A8">
              <w:rPr>
                <w:rFonts w:cs="Arial"/>
                <w:b/>
                <w:bCs/>
                <w:szCs w:val="24"/>
                <w:lang w:eastAsia="en-GB"/>
              </w:rPr>
              <w:t>2013-14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43A8" w:rsidRPr="003643A8" w:rsidRDefault="003643A8" w:rsidP="00DA2E27">
            <w:pPr>
              <w:widowControl/>
              <w:overflowPunct/>
              <w:autoSpaceDE/>
              <w:adjustRightInd/>
              <w:jc w:val="center"/>
              <w:rPr>
                <w:rFonts w:cs="Arial"/>
                <w:b/>
                <w:bCs/>
                <w:szCs w:val="24"/>
                <w:lang w:eastAsia="en-GB"/>
              </w:rPr>
            </w:pPr>
            <w:r w:rsidRPr="003643A8">
              <w:rPr>
                <w:rFonts w:cs="Arial"/>
                <w:b/>
                <w:bCs/>
                <w:szCs w:val="24"/>
                <w:lang w:eastAsia="en-GB"/>
              </w:rPr>
              <w:t>2014-15</w:t>
            </w:r>
          </w:p>
        </w:tc>
      </w:tr>
      <w:tr w:rsidR="003643A8" w:rsidTr="00655751">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3643A8" w:rsidRDefault="003643A8" w:rsidP="00DA2E27">
            <w:pPr>
              <w:widowControl/>
              <w:overflowPunct/>
              <w:autoSpaceDE/>
              <w:adjustRightInd/>
              <w:rPr>
                <w:rFonts w:cs="Arial"/>
                <w:b/>
                <w:bCs/>
                <w:szCs w:val="24"/>
                <w:vertAlign w:val="superscript"/>
                <w:lang w:eastAsia="en-GB"/>
              </w:rPr>
            </w:pPr>
            <w:r w:rsidRPr="003643A8">
              <w:rPr>
                <w:rFonts w:cs="Arial"/>
                <w:b/>
                <w:bCs/>
                <w:szCs w:val="24"/>
                <w:lang w:eastAsia="en-GB"/>
              </w:rPr>
              <w:t xml:space="preserve">Total </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F341AB" w:rsidRDefault="003643A8" w:rsidP="00DA2E27">
            <w:pPr>
              <w:jc w:val="center"/>
              <w:rPr>
                <w:rFonts w:cs="Arial"/>
                <w:bCs/>
                <w:szCs w:val="24"/>
              </w:rPr>
            </w:pPr>
            <w:r w:rsidRPr="00F341AB">
              <w:rPr>
                <w:rFonts w:cs="Arial"/>
                <w:bCs/>
                <w:szCs w:val="24"/>
              </w:rPr>
              <w:t>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43A8" w:rsidRPr="00F341AB" w:rsidRDefault="003643A8" w:rsidP="00DA2E27">
            <w:pPr>
              <w:jc w:val="center"/>
              <w:rPr>
                <w:rFonts w:cs="Arial"/>
                <w:bCs/>
                <w:szCs w:val="24"/>
              </w:rPr>
            </w:pPr>
            <w:r w:rsidRPr="00F341AB">
              <w:rPr>
                <w:rFonts w:cs="Arial"/>
                <w:bCs/>
                <w:szCs w:val="24"/>
              </w:rPr>
              <w:t>5</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43A8" w:rsidRPr="00F341AB" w:rsidRDefault="003643A8" w:rsidP="00DA2E27">
            <w:pPr>
              <w:jc w:val="center"/>
              <w:rPr>
                <w:rFonts w:cs="Arial"/>
                <w:bCs/>
                <w:szCs w:val="24"/>
              </w:rPr>
            </w:pPr>
            <w:r w:rsidRPr="00F341AB">
              <w:rPr>
                <w:rFonts w:cs="Arial"/>
                <w:bCs/>
                <w:szCs w:val="24"/>
              </w:rPr>
              <w:t>5</w:t>
            </w:r>
          </w:p>
        </w:tc>
      </w:tr>
      <w:tr w:rsidR="003643A8" w:rsidTr="00655751">
        <w:trPr>
          <w:trHeight w:val="270"/>
        </w:trPr>
        <w:tc>
          <w:tcPr>
            <w:tcW w:w="8505" w:type="dxa"/>
            <w:gridSpan w:val="4"/>
            <w:tcBorders>
              <w:top w:val="single" w:sz="4" w:space="0" w:color="auto"/>
              <w:left w:val="single" w:sz="4" w:space="0" w:color="auto"/>
              <w:bottom w:val="single" w:sz="4" w:space="0" w:color="auto"/>
              <w:right w:val="single" w:sz="4" w:space="0" w:color="auto"/>
            </w:tcBorders>
          </w:tcPr>
          <w:p w:rsidR="003643A8" w:rsidRPr="00DA2E27" w:rsidRDefault="003643A8" w:rsidP="00DA2E27">
            <w:pPr>
              <w:rPr>
                <w:rFonts w:cs="Arial"/>
                <w:bCs/>
                <w:i/>
                <w:szCs w:val="24"/>
              </w:rPr>
            </w:pPr>
            <w:r w:rsidRPr="00DA2E27">
              <w:rPr>
                <w:rFonts w:cs="Arial"/>
                <w:b/>
                <w:bCs/>
                <w:i/>
                <w:szCs w:val="24"/>
              </w:rPr>
              <w:t>Notes:</w:t>
            </w:r>
            <w:r w:rsidRPr="00DA2E27">
              <w:rPr>
                <w:rFonts w:cs="Arial"/>
                <w:bCs/>
                <w:i/>
                <w:szCs w:val="24"/>
              </w:rPr>
              <w:t xml:space="preserve"> </w:t>
            </w:r>
            <w:r w:rsidRPr="00DA2E27">
              <w:rPr>
                <w:rFonts w:cs="Arial"/>
                <w:i/>
                <w:szCs w:val="24"/>
              </w:rPr>
              <w:t>All the figures are rounded independently to the nearest 5 to protect the identity of individuals</w:t>
            </w:r>
            <w:r w:rsidRPr="00DA2E27">
              <w:rPr>
                <w:rFonts w:cs="Arial"/>
                <w:bCs/>
                <w:i/>
                <w:szCs w:val="24"/>
              </w:rPr>
              <w:t>.</w:t>
            </w:r>
          </w:p>
        </w:tc>
      </w:tr>
    </w:tbl>
    <w:p w:rsidR="00877612" w:rsidRDefault="00877612" w:rsidP="00DA2E27">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0D26D3" w:rsidRPr="0011132A" w:rsidRDefault="000D26D3"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Scotland</w:t>
      </w:r>
    </w:p>
    <w:tbl>
      <w:tblPr>
        <w:tblW w:w="8505" w:type="dxa"/>
        <w:tblInd w:w="108" w:type="dxa"/>
        <w:tblLook w:val="04A0"/>
      </w:tblPr>
      <w:tblGrid>
        <w:gridCol w:w="3060"/>
        <w:gridCol w:w="1902"/>
        <w:gridCol w:w="1701"/>
        <w:gridCol w:w="1842"/>
      </w:tblGrid>
      <w:tr w:rsidR="000D26D3" w:rsidTr="00655751">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0D26D3" w:rsidRPr="000E6B3B" w:rsidRDefault="000D26D3" w:rsidP="00AA3C1D">
            <w:pPr>
              <w:widowControl/>
              <w:overflowPunct/>
              <w:autoSpaceDE/>
              <w:adjustRightInd/>
              <w:rPr>
                <w:rFonts w:cs="Arial"/>
                <w:b/>
                <w:bCs/>
                <w:szCs w:val="24"/>
                <w:lang w:eastAsia="en-GB"/>
              </w:rPr>
            </w:pPr>
            <w:r w:rsidRPr="00AA3C1D">
              <w:rPr>
                <w:rFonts w:cs="Arial"/>
                <w:b/>
                <w:bCs/>
                <w:szCs w:val="24"/>
                <w:u w:val="single"/>
                <w:lang w:eastAsia="en-GB"/>
              </w:rPr>
              <w:t xml:space="preserve">Table </w:t>
            </w:r>
            <w:r w:rsidR="00AA3C1D">
              <w:rPr>
                <w:rFonts w:cs="Arial"/>
                <w:b/>
                <w:bCs/>
                <w:szCs w:val="24"/>
                <w:u w:val="single"/>
                <w:lang w:eastAsia="en-GB"/>
              </w:rPr>
              <w:t>6</w:t>
            </w:r>
            <w:r w:rsidR="00C85F24">
              <w:rPr>
                <w:rFonts w:cs="Arial"/>
                <w:b/>
                <w:bCs/>
                <w:szCs w:val="24"/>
                <w:u w:val="single"/>
                <w:lang w:eastAsia="en-GB"/>
              </w:rPr>
              <w:t>5</w:t>
            </w:r>
            <w:r w:rsidRPr="000E6B3B">
              <w:rPr>
                <w:rFonts w:cs="Arial"/>
                <w:b/>
                <w:bCs/>
                <w:szCs w:val="24"/>
                <w:lang w:eastAsia="en-GB"/>
              </w:rPr>
              <w:t xml:space="preserve">. </w:t>
            </w:r>
            <w:r w:rsidRPr="000E6B3B">
              <w:rPr>
                <w:rFonts w:cs="Arial"/>
                <w:b/>
                <w:szCs w:val="24"/>
                <w:lang w:eastAsia="zh-CN"/>
              </w:rPr>
              <w:t xml:space="preserve">Number of homeless children, including those placed in temporary accommodation </w:t>
            </w:r>
            <w:r w:rsidRPr="000E6B3B">
              <w:rPr>
                <w:rFonts w:cs="Arial"/>
                <w:b/>
                <w:bCs/>
                <w:szCs w:val="24"/>
                <w:lang w:eastAsia="en-GB"/>
              </w:rPr>
              <w:t xml:space="preserve">in </w:t>
            </w:r>
            <w:r w:rsidRPr="000E6B3B">
              <w:rPr>
                <w:rFonts w:cs="Arial"/>
                <w:b/>
                <w:bCs/>
                <w:szCs w:val="24"/>
                <w:u w:val="single"/>
                <w:lang w:eastAsia="en-GB"/>
              </w:rPr>
              <w:t xml:space="preserve">Scotland, </w:t>
            </w:r>
            <w:r w:rsidRPr="000E6B3B">
              <w:rPr>
                <w:rFonts w:cs="Arial"/>
                <w:b/>
                <w:bCs/>
                <w:szCs w:val="24"/>
                <w:lang w:eastAsia="en-GB"/>
              </w:rPr>
              <w:t>20</w:t>
            </w:r>
            <w:r w:rsidR="001670DE">
              <w:rPr>
                <w:rFonts w:cs="Arial"/>
                <w:b/>
                <w:bCs/>
                <w:szCs w:val="24"/>
                <w:lang w:eastAsia="en-GB"/>
              </w:rPr>
              <w:t>12/</w:t>
            </w:r>
            <w:r w:rsidRPr="000E6B3B">
              <w:rPr>
                <w:rFonts w:cs="Arial"/>
                <w:b/>
                <w:bCs/>
                <w:szCs w:val="24"/>
                <w:lang w:eastAsia="en-GB"/>
              </w:rPr>
              <w:t>13 to 20</w:t>
            </w:r>
            <w:r w:rsidR="001670DE">
              <w:rPr>
                <w:rFonts w:cs="Arial"/>
                <w:b/>
                <w:bCs/>
                <w:szCs w:val="24"/>
                <w:lang w:eastAsia="en-GB"/>
              </w:rPr>
              <w:t>14/</w:t>
            </w:r>
            <w:r w:rsidRPr="000E6B3B">
              <w:rPr>
                <w:rFonts w:cs="Arial"/>
                <w:b/>
                <w:bCs/>
                <w:szCs w:val="24"/>
                <w:lang w:eastAsia="en-GB"/>
              </w:rPr>
              <w:t>15</w:t>
            </w:r>
          </w:p>
        </w:tc>
      </w:tr>
      <w:tr w:rsidR="000D26D3" w:rsidTr="00655751">
        <w:trPr>
          <w:trHeight w:val="600"/>
        </w:trPr>
        <w:tc>
          <w:tcPr>
            <w:tcW w:w="8505" w:type="dxa"/>
            <w:gridSpan w:val="4"/>
            <w:tcBorders>
              <w:top w:val="single" w:sz="4" w:space="0" w:color="auto"/>
              <w:left w:val="single" w:sz="4" w:space="0" w:color="auto"/>
              <w:bottom w:val="single" w:sz="4" w:space="0" w:color="auto"/>
              <w:right w:val="single" w:sz="4" w:space="0" w:color="auto"/>
            </w:tcBorders>
            <w:hideMark/>
          </w:tcPr>
          <w:p w:rsidR="000D26D3" w:rsidRPr="0061159F" w:rsidRDefault="000D26D3" w:rsidP="00DA2E27">
            <w:pPr>
              <w:widowControl/>
              <w:overflowPunct/>
              <w:autoSpaceDE/>
              <w:adjustRightInd/>
              <w:rPr>
                <w:rFonts w:cs="Arial"/>
                <w:bCs/>
                <w:szCs w:val="24"/>
                <w:lang w:eastAsia="en-GB"/>
              </w:rPr>
            </w:pPr>
            <w:r w:rsidRPr="000E6B3B">
              <w:rPr>
                <w:rFonts w:cs="Arial"/>
                <w:b/>
                <w:bCs/>
                <w:szCs w:val="24"/>
                <w:lang w:eastAsia="en-GB"/>
              </w:rPr>
              <w:t xml:space="preserve">Data Source:  </w:t>
            </w:r>
            <w:r w:rsidRPr="00305547">
              <w:rPr>
                <w:rFonts w:cs="Arial"/>
                <w:bCs/>
                <w:szCs w:val="24"/>
                <w:lang w:eastAsia="en-GB"/>
              </w:rPr>
              <w:t>Homelessness Statistics:</w:t>
            </w:r>
            <w:r w:rsidRPr="000E6B3B">
              <w:rPr>
                <w:rFonts w:cs="Arial"/>
                <w:b/>
                <w:bCs/>
                <w:szCs w:val="24"/>
                <w:lang w:eastAsia="en-GB"/>
              </w:rPr>
              <w:t xml:space="preserve"> </w:t>
            </w:r>
            <w:hyperlink r:id="rId55" w:history="1">
              <w:r w:rsidRPr="0061159F">
                <w:rPr>
                  <w:rStyle w:val="Hyperlink"/>
                  <w:rFonts w:cs="Arial"/>
                  <w:bCs/>
                  <w:szCs w:val="24"/>
                  <w:lang w:eastAsia="en-GB"/>
                </w:rPr>
                <w:t>http://www.gov.scot/Topics/Statistics/Browse/Housing-Regeneration/RefTables</w:t>
              </w:r>
            </w:hyperlink>
          </w:p>
          <w:p w:rsidR="000D26D3" w:rsidRPr="000E6B3B" w:rsidRDefault="000D26D3" w:rsidP="00DA2E27">
            <w:pPr>
              <w:widowControl/>
              <w:overflowPunct/>
              <w:autoSpaceDE/>
              <w:adjustRightInd/>
              <w:rPr>
                <w:rFonts w:cs="Arial"/>
                <w:b/>
                <w:bCs/>
                <w:szCs w:val="24"/>
                <w:lang w:eastAsia="en-GB"/>
              </w:rPr>
            </w:pPr>
            <w:r w:rsidRPr="000E6B3B">
              <w:rPr>
                <w:rFonts w:cs="Arial"/>
                <w:b/>
                <w:bCs/>
                <w:szCs w:val="24"/>
                <w:lang w:eastAsia="en-GB"/>
              </w:rPr>
              <w:t xml:space="preserve">Children in temporary accommodation: </w:t>
            </w:r>
            <w:hyperlink r:id="rId56" w:history="1">
              <w:r w:rsidRPr="0061159F">
                <w:rPr>
                  <w:rStyle w:val="Hyperlink"/>
                  <w:rFonts w:cs="Arial"/>
                  <w:bCs/>
                  <w:szCs w:val="24"/>
                  <w:lang w:eastAsia="en-GB"/>
                </w:rPr>
                <w:t>http://www.gov.scot/Resource/0048/00486189.xls</w:t>
              </w:r>
            </w:hyperlink>
          </w:p>
        </w:tc>
      </w:tr>
      <w:tr w:rsidR="000D26D3" w:rsidTr="00655751">
        <w:trPr>
          <w:trHeight w:val="270"/>
        </w:trPr>
        <w:tc>
          <w:tcPr>
            <w:tcW w:w="3060" w:type="dxa"/>
            <w:tcBorders>
              <w:top w:val="single" w:sz="4" w:space="0" w:color="auto"/>
              <w:left w:val="single" w:sz="4" w:space="0" w:color="auto"/>
              <w:bottom w:val="single" w:sz="4" w:space="0" w:color="auto"/>
              <w:right w:val="single" w:sz="4" w:space="0" w:color="auto"/>
            </w:tcBorders>
            <w:vAlign w:val="center"/>
            <w:hideMark/>
          </w:tcPr>
          <w:p w:rsidR="000D26D3" w:rsidRPr="000E6B3B" w:rsidRDefault="009A623B" w:rsidP="00DA2E27">
            <w:pPr>
              <w:widowControl/>
              <w:overflowPunct/>
              <w:autoSpaceDE/>
              <w:adjustRightInd/>
              <w:rPr>
                <w:rFonts w:cs="Arial"/>
                <w:b/>
                <w:bCs/>
                <w:szCs w:val="24"/>
                <w:lang w:eastAsia="en-GB"/>
              </w:rPr>
            </w:pPr>
            <w:r>
              <w:rPr>
                <w:rFonts w:cs="Arial"/>
                <w:b/>
                <w:bCs/>
                <w:szCs w:val="24"/>
                <w:lang w:eastAsia="en-GB"/>
              </w:rPr>
              <w:t xml:space="preserve">Year </w:t>
            </w:r>
          </w:p>
        </w:tc>
        <w:tc>
          <w:tcPr>
            <w:tcW w:w="1902" w:type="dxa"/>
            <w:tcBorders>
              <w:top w:val="single" w:sz="4" w:space="0" w:color="auto"/>
              <w:left w:val="single" w:sz="4" w:space="0" w:color="auto"/>
              <w:bottom w:val="single" w:sz="4" w:space="0" w:color="auto"/>
              <w:right w:val="single" w:sz="4" w:space="0" w:color="auto"/>
            </w:tcBorders>
            <w:vAlign w:val="center"/>
            <w:hideMark/>
          </w:tcPr>
          <w:p w:rsidR="000D26D3" w:rsidRPr="000E6B3B" w:rsidRDefault="000D26D3" w:rsidP="00DA2E27">
            <w:pPr>
              <w:widowControl/>
              <w:overflowPunct/>
              <w:autoSpaceDE/>
              <w:adjustRightInd/>
              <w:jc w:val="center"/>
              <w:rPr>
                <w:rFonts w:cs="Arial"/>
                <w:b/>
                <w:bCs/>
                <w:szCs w:val="24"/>
                <w:lang w:eastAsia="en-GB"/>
              </w:rPr>
            </w:pPr>
            <w:r w:rsidRPr="000E6B3B">
              <w:rPr>
                <w:rFonts w:cs="Arial"/>
                <w:b/>
                <w:bCs/>
                <w:szCs w:val="24"/>
                <w:lang w:eastAsia="en-GB"/>
              </w:rPr>
              <w:t>2012/13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26D3" w:rsidRPr="000E6B3B" w:rsidRDefault="000D26D3" w:rsidP="00DA2E27">
            <w:pPr>
              <w:widowControl/>
              <w:overflowPunct/>
              <w:autoSpaceDE/>
              <w:adjustRightInd/>
              <w:jc w:val="center"/>
              <w:rPr>
                <w:rFonts w:cs="Arial"/>
                <w:b/>
                <w:bCs/>
                <w:szCs w:val="24"/>
                <w:lang w:eastAsia="en-GB"/>
              </w:rPr>
            </w:pPr>
            <w:r w:rsidRPr="000E6B3B">
              <w:rPr>
                <w:rFonts w:cs="Arial"/>
                <w:b/>
                <w:bCs/>
                <w:szCs w:val="24"/>
                <w:lang w:eastAsia="en-GB"/>
              </w:rPr>
              <w:t>2013/14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26D3" w:rsidRPr="000E6B3B" w:rsidRDefault="000D26D3" w:rsidP="00DA2E27">
            <w:pPr>
              <w:widowControl/>
              <w:overflowPunct/>
              <w:autoSpaceDE/>
              <w:adjustRightInd/>
              <w:jc w:val="center"/>
              <w:rPr>
                <w:rFonts w:cs="Arial"/>
                <w:b/>
                <w:bCs/>
                <w:szCs w:val="24"/>
                <w:lang w:eastAsia="en-GB"/>
              </w:rPr>
            </w:pPr>
            <w:r w:rsidRPr="000E6B3B">
              <w:rPr>
                <w:rFonts w:cs="Arial"/>
                <w:b/>
                <w:bCs/>
                <w:szCs w:val="24"/>
                <w:lang w:eastAsia="en-GB"/>
              </w:rPr>
              <w:t>2014/15</w:t>
            </w:r>
          </w:p>
        </w:tc>
      </w:tr>
      <w:tr w:rsidR="000D26D3" w:rsidTr="00655751">
        <w:trPr>
          <w:trHeight w:val="270"/>
        </w:trPr>
        <w:tc>
          <w:tcPr>
            <w:tcW w:w="3060" w:type="dxa"/>
            <w:tcBorders>
              <w:top w:val="single" w:sz="4" w:space="0" w:color="auto"/>
              <w:left w:val="single" w:sz="4" w:space="0" w:color="auto"/>
              <w:bottom w:val="single" w:sz="4" w:space="0" w:color="auto"/>
              <w:right w:val="single" w:sz="4" w:space="0" w:color="auto"/>
            </w:tcBorders>
            <w:hideMark/>
          </w:tcPr>
          <w:p w:rsidR="000D26D3" w:rsidRPr="000E6B3B" w:rsidRDefault="000D26D3" w:rsidP="00DA2E27">
            <w:pPr>
              <w:widowControl/>
              <w:overflowPunct/>
              <w:autoSpaceDE/>
              <w:adjustRightInd/>
              <w:rPr>
                <w:rFonts w:cs="Arial"/>
                <w:b/>
                <w:bCs/>
                <w:szCs w:val="24"/>
                <w:lang w:eastAsia="en-GB"/>
              </w:rPr>
            </w:pPr>
            <w:r w:rsidRPr="000E6B3B">
              <w:rPr>
                <w:rFonts w:cs="Arial"/>
                <w:szCs w:val="24"/>
                <w:lang w:eastAsia="en-GB"/>
              </w:rPr>
              <w:t>Homeless:</w:t>
            </w:r>
          </w:p>
        </w:tc>
        <w:tc>
          <w:tcPr>
            <w:tcW w:w="1902" w:type="dxa"/>
            <w:tcBorders>
              <w:top w:val="single" w:sz="4" w:space="0" w:color="auto"/>
              <w:left w:val="single" w:sz="4" w:space="0" w:color="auto"/>
              <w:bottom w:val="single" w:sz="4" w:space="0" w:color="auto"/>
              <w:right w:val="single" w:sz="4" w:space="0" w:color="auto"/>
            </w:tcBorders>
            <w:vAlign w:val="bottom"/>
          </w:tcPr>
          <w:p w:rsidR="000D26D3" w:rsidRPr="000E6B3B" w:rsidRDefault="000D26D3" w:rsidP="00DA2E27">
            <w:pPr>
              <w:widowControl/>
              <w:overflowPunct/>
              <w:autoSpaceDE/>
              <w:autoSpaceDN/>
              <w:adjustRightInd/>
              <w:jc w:val="center"/>
              <w:rPr>
                <w:rFonts w:cs="Arial"/>
                <w:szCs w:val="24"/>
                <w:lang w:eastAsia="en-GB"/>
              </w:rPr>
            </w:pPr>
            <w:r w:rsidRPr="000E6B3B">
              <w:rPr>
                <w:rFonts w:cs="Arial"/>
                <w:szCs w:val="24"/>
                <w:lang w:eastAsia="en-GB"/>
              </w:rPr>
              <w:t>16,043</w:t>
            </w:r>
          </w:p>
        </w:tc>
        <w:tc>
          <w:tcPr>
            <w:tcW w:w="1701" w:type="dxa"/>
            <w:tcBorders>
              <w:top w:val="single" w:sz="4" w:space="0" w:color="auto"/>
              <w:left w:val="single" w:sz="4" w:space="0" w:color="auto"/>
              <w:bottom w:val="single" w:sz="4" w:space="0" w:color="auto"/>
              <w:right w:val="single" w:sz="4" w:space="0" w:color="auto"/>
            </w:tcBorders>
            <w:vAlign w:val="bottom"/>
          </w:tcPr>
          <w:p w:rsidR="000D26D3" w:rsidRPr="000E6B3B" w:rsidRDefault="000D26D3" w:rsidP="00DA2E27">
            <w:pPr>
              <w:jc w:val="center"/>
              <w:rPr>
                <w:rFonts w:cs="Arial"/>
                <w:szCs w:val="24"/>
              </w:rPr>
            </w:pPr>
            <w:r w:rsidRPr="000E6B3B">
              <w:rPr>
                <w:rFonts w:cs="Arial"/>
                <w:szCs w:val="24"/>
                <w:lang w:eastAsia="en-GB"/>
              </w:rPr>
              <w:t>14,174</w:t>
            </w:r>
          </w:p>
        </w:tc>
        <w:tc>
          <w:tcPr>
            <w:tcW w:w="1842" w:type="dxa"/>
            <w:tcBorders>
              <w:top w:val="single" w:sz="4" w:space="0" w:color="auto"/>
              <w:left w:val="single" w:sz="4" w:space="0" w:color="auto"/>
              <w:bottom w:val="single" w:sz="4" w:space="0" w:color="auto"/>
              <w:right w:val="single" w:sz="4" w:space="0" w:color="auto"/>
            </w:tcBorders>
            <w:vAlign w:val="bottom"/>
          </w:tcPr>
          <w:p w:rsidR="000D26D3" w:rsidRPr="000E6B3B" w:rsidRDefault="000D26D3" w:rsidP="00DA2E27">
            <w:pPr>
              <w:jc w:val="center"/>
              <w:rPr>
                <w:rFonts w:cs="Arial"/>
                <w:szCs w:val="24"/>
              </w:rPr>
            </w:pPr>
            <w:r w:rsidRPr="000E6B3B">
              <w:rPr>
                <w:rFonts w:cs="Arial"/>
                <w:szCs w:val="24"/>
                <w:lang w:eastAsia="en-GB"/>
              </w:rPr>
              <w:t>14,117</w:t>
            </w:r>
          </w:p>
        </w:tc>
      </w:tr>
      <w:tr w:rsidR="000D26D3" w:rsidTr="00655751">
        <w:trPr>
          <w:trHeight w:val="270"/>
        </w:trPr>
        <w:tc>
          <w:tcPr>
            <w:tcW w:w="3060" w:type="dxa"/>
            <w:tcBorders>
              <w:top w:val="single" w:sz="4" w:space="0" w:color="auto"/>
              <w:left w:val="single" w:sz="4" w:space="0" w:color="auto"/>
              <w:bottom w:val="single" w:sz="4" w:space="0" w:color="auto"/>
              <w:right w:val="single" w:sz="4" w:space="0" w:color="auto"/>
            </w:tcBorders>
            <w:hideMark/>
          </w:tcPr>
          <w:p w:rsidR="000D26D3" w:rsidRPr="000E6B3B" w:rsidRDefault="000D26D3" w:rsidP="00DA2E27">
            <w:pPr>
              <w:widowControl/>
              <w:overflowPunct/>
              <w:autoSpaceDE/>
              <w:adjustRightInd/>
              <w:rPr>
                <w:rFonts w:cs="Arial"/>
                <w:b/>
                <w:bCs/>
                <w:szCs w:val="24"/>
                <w:lang w:eastAsia="en-GB"/>
              </w:rPr>
            </w:pPr>
            <w:r w:rsidRPr="000E6B3B">
              <w:rPr>
                <w:rFonts w:cs="Arial"/>
                <w:szCs w:val="24"/>
                <w:lang w:eastAsia="en-GB"/>
              </w:rPr>
              <w:t>In temporary accommodation:</w:t>
            </w:r>
          </w:p>
        </w:tc>
        <w:tc>
          <w:tcPr>
            <w:tcW w:w="1902" w:type="dxa"/>
            <w:tcBorders>
              <w:top w:val="single" w:sz="4" w:space="0" w:color="auto"/>
              <w:left w:val="single" w:sz="4" w:space="0" w:color="auto"/>
              <w:bottom w:val="single" w:sz="4" w:space="0" w:color="auto"/>
              <w:right w:val="single" w:sz="4" w:space="0" w:color="auto"/>
            </w:tcBorders>
            <w:vAlign w:val="bottom"/>
          </w:tcPr>
          <w:p w:rsidR="000D26D3" w:rsidRPr="000E6B3B" w:rsidRDefault="000D26D3" w:rsidP="00DA2E27">
            <w:pPr>
              <w:jc w:val="center"/>
              <w:rPr>
                <w:rFonts w:cs="Arial"/>
                <w:bCs/>
                <w:szCs w:val="24"/>
              </w:rPr>
            </w:pPr>
            <w:r w:rsidRPr="000E6B3B">
              <w:rPr>
                <w:rFonts w:cs="Arial"/>
                <w:szCs w:val="24"/>
                <w:lang w:eastAsia="en-GB"/>
              </w:rPr>
              <w:t>4,874</w:t>
            </w:r>
          </w:p>
        </w:tc>
        <w:tc>
          <w:tcPr>
            <w:tcW w:w="1701" w:type="dxa"/>
            <w:tcBorders>
              <w:top w:val="single" w:sz="4" w:space="0" w:color="auto"/>
              <w:left w:val="single" w:sz="4" w:space="0" w:color="auto"/>
              <w:bottom w:val="single" w:sz="4" w:space="0" w:color="auto"/>
              <w:right w:val="single" w:sz="4" w:space="0" w:color="auto"/>
            </w:tcBorders>
            <w:vAlign w:val="bottom"/>
          </w:tcPr>
          <w:p w:rsidR="000D26D3" w:rsidRPr="000E6B3B" w:rsidRDefault="000D26D3" w:rsidP="00DA2E27">
            <w:pPr>
              <w:jc w:val="center"/>
              <w:rPr>
                <w:rFonts w:cs="Arial"/>
                <w:bCs/>
                <w:szCs w:val="24"/>
              </w:rPr>
            </w:pPr>
            <w:r w:rsidRPr="000E6B3B">
              <w:rPr>
                <w:rFonts w:cs="Arial"/>
                <w:szCs w:val="24"/>
                <w:lang w:eastAsia="en-GB"/>
              </w:rPr>
              <w:t>4,153</w:t>
            </w:r>
          </w:p>
        </w:tc>
        <w:tc>
          <w:tcPr>
            <w:tcW w:w="1842" w:type="dxa"/>
            <w:tcBorders>
              <w:top w:val="single" w:sz="4" w:space="0" w:color="auto"/>
              <w:left w:val="single" w:sz="4" w:space="0" w:color="auto"/>
              <w:bottom w:val="single" w:sz="4" w:space="0" w:color="auto"/>
              <w:right w:val="single" w:sz="4" w:space="0" w:color="auto"/>
            </w:tcBorders>
            <w:vAlign w:val="bottom"/>
          </w:tcPr>
          <w:p w:rsidR="000D26D3" w:rsidRPr="000E6B3B" w:rsidRDefault="000D26D3" w:rsidP="00DA2E27">
            <w:pPr>
              <w:jc w:val="center"/>
              <w:rPr>
                <w:rFonts w:cs="Arial"/>
                <w:bCs/>
                <w:szCs w:val="24"/>
              </w:rPr>
            </w:pPr>
            <w:r w:rsidRPr="000E6B3B">
              <w:rPr>
                <w:rFonts w:cs="Arial"/>
                <w:szCs w:val="24"/>
                <w:lang w:eastAsia="en-GB"/>
              </w:rPr>
              <w:t>4,555</w:t>
            </w:r>
          </w:p>
        </w:tc>
      </w:tr>
      <w:tr w:rsidR="000D26D3" w:rsidTr="00655751">
        <w:trPr>
          <w:trHeight w:val="270"/>
        </w:trPr>
        <w:tc>
          <w:tcPr>
            <w:tcW w:w="8505" w:type="dxa"/>
            <w:gridSpan w:val="4"/>
            <w:tcBorders>
              <w:top w:val="single" w:sz="4" w:space="0" w:color="auto"/>
              <w:left w:val="single" w:sz="4" w:space="0" w:color="auto"/>
              <w:bottom w:val="single" w:sz="4" w:space="0" w:color="auto"/>
              <w:right w:val="single" w:sz="4" w:space="0" w:color="auto"/>
            </w:tcBorders>
            <w:hideMark/>
          </w:tcPr>
          <w:p w:rsidR="000D26D3" w:rsidRPr="00DA2E27" w:rsidRDefault="000D26D3" w:rsidP="00DA2E27">
            <w:pPr>
              <w:rPr>
                <w:rFonts w:cs="Arial"/>
                <w:b/>
                <w:bCs/>
                <w:i/>
                <w:szCs w:val="24"/>
              </w:rPr>
            </w:pPr>
            <w:r w:rsidRPr="00DA2E27">
              <w:rPr>
                <w:rFonts w:cs="Arial"/>
                <w:b/>
                <w:bCs/>
                <w:i/>
                <w:szCs w:val="24"/>
              </w:rPr>
              <w:t xml:space="preserve">Notes: </w:t>
            </w:r>
          </w:p>
          <w:p w:rsidR="000D26D3" w:rsidRPr="00DA2E27" w:rsidRDefault="000D26D3" w:rsidP="00DA2E27">
            <w:pPr>
              <w:rPr>
                <w:rFonts w:cs="Arial"/>
                <w:bCs/>
                <w:i/>
                <w:szCs w:val="24"/>
              </w:rPr>
            </w:pPr>
            <w:r w:rsidRPr="00DA2E27">
              <w:rPr>
                <w:rFonts w:cs="Arial"/>
                <w:bCs/>
                <w:i/>
                <w:szCs w:val="24"/>
              </w:rPr>
              <w:t>Data is the number of children in unique household applications for homelessness in Scotland. The number of homeless children in Scotland has decreased from a peak of 21,858 in 2005/06 to 14</w:t>
            </w:r>
            <w:r w:rsidR="008D310B">
              <w:rPr>
                <w:rFonts w:cs="Arial"/>
                <w:bCs/>
                <w:i/>
                <w:szCs w:val="24"/>
              </w:rPr>
              <w:t>,</w:t>
            </w:r>
            <w:r w:rsidRPr="00DA2E27">
              <w:rPr>
                <w:rFonts w:cs="Arial"/>
                <w:bCs/>
                <w:i/>
                <w:szCs w:val="24"/>
              </w:rPr>
              <w:t>117 in 2014/15. Significant reductions in the number of homeless children are particularly apparent since 2009/10.</w:t>
            </w:r>
          </w:p>
          <w:p w:rsidR="000D26D3" w:rsidRPr="000E6B3B" w:rsidRDefault="000D26D3" w:rsidP="00DA2E27">
            <w:pPr>
              <w:rPr>
                <w:rFonts w:cs="Arial"/>
                <w:bCs/>
                <w:szCs w:val="24"/>
              </w:rPr>
            </w:pPr>
            <w:r w:rsidRPr="00DA2E27">
              <w:rPr>
                <w:rFonts w:cs="Arial"/>
                <w:bCs/>
                <w:i/>
                <w:szCs w:val="24"/>
              </w:rPr>
              <w:t>The number of children in temporary accommodation increased between 2001 to a peak of 7,124 in 2007/08. It has since steadily decreased to 4,555 in 2014/15.</w:t>
            </w:r>
          </w:p>
        </w:tc>
      </w:tr>
    </w:tbl>
    <w:p w:rsidR="00DA2E27" w:rsidRDefault="00DA2E27"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DA2E27" w:rsidRDefault="00DA2E27">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lastRenderedPageBreak/>
        <w:t>Northern Ireland</w:t>
      </w:r>
    </w:p>
    <w:tbl>
      <w:tblPr>
        <w:tblW w:w="8505" w:type="dxa"/>
        <w:tblInd w:w="108" w:type="dxa"/>
        <w:tblLook w:val="04A0"/>
      </w:tblPr>
      <w:tblGrid>
        <w:gridCol w:w="4028"/>
        <w:gridCol w:w="1374"/>
        <w:gridCol w:w="1544"/>
        <w:gridCol w:w="1559"/>
      </w:tblGrid>
      <w:tr w:rsidR="002206B3" w:rsidRPr="00812677" w:rsidTr="00655751">
        <w:trPr>
          <w:trHeight w:val="714"/>
        </w:trPr>
        <w:tc>
          <w:tcPr>
            <w:tcW w:w="8505" w:type="dxa"/>
            <w:gridSpan w:val="4"/>
            <w:tcBorders>
              <w:top w:val="single" w:sz="4" w:space="0" w:color="auto"/>
              <w:left w:val="single" w:sz="4" w:space="0" w:color="auto"/>
              <w:bottom w:val="single" w:sz="4" w:space="0" w:color="auto"/>
              <w:right w:val="single" w:sz="4" w:space="0" w:color="auto"/>
            </w:tcBorders>
            <w:hideMark/>
          </w:tcPr>
          <w:p w:rsidR="002206B3" w:rsidRPr="00812677" w:rsidRDefault="002206B3" w:rsidP="00C85F24">
            <w:pPr>
              <w:widowControl/>
              <w:overflowPunct/>
              <w:autoSpaceDE/>
              <w:adjustRightInd/>
              <w:ind w:left="96"/>
              <w:rPr>
                <w:rFonts w:cs="Arial"/>
                <w:b/>
                <w:bCs/>
                <w:szCs w:val="24"/>
                <w:lang w:eastAsia="en-GB"/>
              </w:rPr>
            </w:pPr>
            <w:r w:rsidRPr="00AA3C1D">
              <w:rPr>
                <w:rFonts w:cs="Arial"/>
                <w:b/>
                <w:bCs/>
                <w:color w:val="000000"/>
                <w:szCs w:val="24"/>
                <w:u w:val="single"/>
                <w:lang w:eastAsia="en-GB"/>
              </w:rPr>
              <w:t xml:space="preserve">Table </w:t>
            </w:r>
            <w:r w:rsidR="00AA3C1D">
              <w:rPr>
                <w:rFonts w:cs="Arial"/>
                <w:b/>
                <w:bCs/>
                <w:color w:val="000000"/>
                <w:szCs w:val="24"/>
                <w:u w:val="single"/>
                <w:lang w:eastAsia="en-GB"/>
              </w:rPr>
              <w:t>6</w:t>
            </w:r>
            <w:r w:rsidR="00C85F24">
              <w:rPr>
                <w:rFonts w:cs="Arial"/>
                <w:b/>
                <w:bCs/>
                <w:color w:val="000000"/>
                <w:szCs w:val="24"/>
                <w:u w:val="single"/>
                <w:lang w:eastAsia="en-GB"/>
              </w:rPr>
              <w:t>6</w:t>
            </w:r>
            <w:r w:rsidRPr="00812677">
              <w:rPr>
                <w:rFonts w:cs="Arial"/>
                <w:b/>
                <w:bCs/>
                <w:color w:val="000000"/>
                <w:szCs w:val="24"/>
                <w:lang w:eastAsia="en-GB"/>
              </w:rPr>
              <w:t xml:space="preserve">. Number of Homeless Children in </w:t>
            </w:r>
            <w:r w:rsidRPr="00812677">
              <w:rPr>
                <w:rFonts w:cs="Arial"/>
                <w:b/>
                <w:bCs/>
                <w:color w:val="000000"/>
                <w:szCs w:val="24"/>
                <w:u w:val="single"/>
                <w:lang w:eastAsia="en-GB"/>
              </w:rPr>
              <w:t>Northern Ireland</w:t>
            </w:r>
            <w:r w:rsidRPr="00812677">
              <w:rPr>
                <w:rFonts w:cs="Arial"/>
                <w:b/>
                <w:bCs/>
                <w:color w:val="000000"/>
                <w:szCs w:val="24"/>
                <w:lang w:eastAsia="en-GB"/>
              </w:rPr>
              <w:t xml:space="preserve"> by age, gender and ethnic origin, 2013 to 2015</w:t>
            </w:r>
          </w:p>
        </w:tc>
      </w:tr>
      <w:tr w:rsidR="002206B3" w:rsidRPr="00812677" w:rsidTr="00655751">
        <w:trPr>
          <w:trHeight w:val="623"/>
        </w:trPr>
        <w:tc>
          <w:tcPr>
            <w:tcW w:w="8505" w:type="dxa"/>
            <w:gridSpan w:val="4"/>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rPr>
                <w:rFonts w:cs="Arial"/>
                <w:b/>
                <w:bCs/>
                <w:szCs w:val="24"/>
                <w:lang w:eastAsia="en-GB"/>
              </w:rPr>
            </w:pPr>
            <w:r w:rsidRPr="00812677">
              <w:rPr>
                <w:rFonts w:cs="Arial"/>
                <w:b/>
                <w:bCs/>
                <w:szCs w:val="24"/>
                <w:lang w:eastAsia="en-GB"/>
              </w:rPr>
              <w:t xml:space="preserve">Data Source:  </w:t>
            </w:r>
            <w:r w:rsidRPr="00812677">
              <w:rPr>
                <w:rFonts w:cs="Arial"/>
                <w:color w:val="000000"/>
                <w:szCs w:val="24"/>
                <w:lang w:eastAsia="en-GB"/>
              </w:rPr>
              <w:t>Housing Management System, Northern Ireland Housing Executive</w:t>
            </w:r>
          </w:p>
        </w:tc>
      </w:tr>
      <w:tr w:rsidR="002206B3" w:rsidRPr="00812677" w:rsidTr="00865ACE">
        <w:trPr>
          <w:trHeight w:val="280"/>
        </w:trPr>
        <w:tc>
          <w:tcPr>
            <w:tcW w:w="4028" w:type="dxa"/>
            <w:tcBorders>
              <w:top w:val="single" w:sz="4" w:space="0" w:color="auto"/>
              <w:left w:val="single" w:sz="4" w:space="0" w:color="auto"/>
              <w:bottom w:val="single" w:sz="4" w:space="0" w:color="auto"/>
              <w:right w:val="single" w:sz="4" w:space="0" w:color="auto"/>
            </w:tcBorders>
            <w:vAlign w:val="center"/>
            <w:hideMark/>
          </w:tcPr>
          <w:p w:rsidR="002206B3" w:rsidRPr="00812677" w:rsidRDefault="00FE2455" w:rsidP="00DA2E27">
            <w:pPr>
              <w:widowControl/>
              <w:overflowPunct/>
              <w:autoSpaceDE/>
              <w:adjustRightInd/>
              <w:rPr>
                <w:rFonts w:cs="Arial"/>
                <w:b/>
                <w:bCs/>
                <w:szCs w:val="24"/>
                <w:lang w:eastAsia="en-GB"/>
              </w:rPr>
            </w:pPr>
            <w:r>
              <w:rPr>
                <w:rFonts w:cs="Arial"/>
                <w:b/>
                <w:bCs/>
                <w:szCs w:val="24"/>
                <w:lang w:eastAsia="en-GB"/>
              </w:rPr>
              <w:t xml:space="preserve">Year </w:t>
            </w:r>
          </w:p>
        </w:tc>
        <w:tc>
          <w:tcPr>
            <w:tcW w:w="1374" w:type="dxa"/>
            <w:tcBorders>
              <w:top w:val="single" w:sz="4" w:space="0" w:color="auto"/>
              <w:left w:val="single" w:sz="4" w:space="0" w:color="auto"/>
              <w:bottom w:val="single" w:sz="4" w:space="0" w:color="auto"/>
              <w:right w:val="single" w:sz="4" w:space="0" w:color="auto"/>
            </w:tcBorders>
            <w:vAlign w:val="center"/>
            <w:hideMark/>
          </w:tcPr>
          <w:p w:rsidR="002206B3" w:rsidRPr="00812677" w:rsidRDefault="002206B3" w:rsidP="00865ACE">
            <w:pPr>
              <w:widowControl/>
              <w:overflowPunct/>
              <w:autoSpaceDE/>
              <w:adjustRightInd/>
              <w:jc w:val="right"/>
              <w:rPr>
                <w:rFonts w:cs="Arial"/>
                <w:b/>
                <w:bCs/>
                <w:szCs w:val="24"/>
                <w:lang w:eastAsia="en-GB"/>
              </w:rPr>
            </w:pPr>
            <w:r w:rsidRPr="00812677">
              <w:rPr>
                <w:rFonts w:cs="Arial"/>
                <w:b/>
                <w:bCs/>
                <w:szCs w:val="24"/>
                <w:lang w:eastAsia="en-GB"/>
              </w:rPr>
              <w:t>2013</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06B3" w:rsidRPr="00812677" w:rsidRDefault="002206B3" w:rsidP="00865ACE">
            <w:pPr>
              <w:widowControl/>
              <w:overflowPunct/>
              <w:autoSpaceDE/>
              <w:adjustRightInd/>
              <w:jc w:val="right"/>
              <w:rPr>
                <w:rFonts w:cs="Arial"/>
                <w:b/>
                <w:bCs/>
                <w:szCs w:val="24"/>
                <w:lang w:eastAsia="en-GB"/>
              </w:rPr>
            </w:pPr>
            <w:r w:rsidRPr="00812677">
              <w:rPr>
                <w:rFonts w:cs="Arial"/>
                <w:b/>
                <w:bCs/>
                <w:szCs w:val="24"/>
                <w:lang w:eastAsia="en-GB"/>
              </w:rPr>
              <w:t>2014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06B3" w:rsidRPr="00F341AB" w:rsidRDefault="002206B3" w:rsidP="00865ACE">
            <w:pPr>
              <w:widowControl/>
              <w:overflowPunct/>
              <w:autoSpaceDE/>
              <w:adjustRightInd/>
              <w:jc w:val="right"/>
              <w:rPr>
                <w:rFonts w:cs="Arial"/>
                <w:b/>
                <w:bCs/>
                <w:szCs w:val="24"/>
                <w:vertAlign w:val="superscript"/>
                <w:lang w:eastAsia="en-GB"/>
              </w:rPr>
            </w:pPr>
            <w:r w:rsidRPr="00812677">
              <w:rPr>
                <w:rFonts w:cs="Arial"/>
                <w:b/>
                <w:bCs/>
                <w:szCs w:val="24"/>
                <w:lang w:eastAsia="en-GB"/>
              </w:rPr>
              <w:t>2015</w:t>
            </w:r>
            <w:r w:rsidR="00F341AB">
              <w:rPr>
                <w:rFonts w:cs="Arial"/>
                <w:b/>
                <w:bCs/>
                <w:szCs w:val="24"/>
                <w:vertAlign w:val="superscript"/>
                <w:lang w:eastAsia="en-GB"/>
              </w:rPr>
              <w:t>1</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DA2E27" w:rsidRDefault="002206B3" w:rsidP="00DA2E27">
            <w:pPr>
              <w:widowControl/>
              <w:overflowPunct/>
              <w:autoSpaceDE/>
              <w:adjustRightInd/>
              <w:rPr>
                <w:rFonts w:cs="Arial"/>
                <w:b/>
                <w:bCs/>
                <w:szCs w:val="24"/>
                <w:lang w:eastAsia="en-GB"/>
              </w:rPr>
            </w:pPr>
            <w:r w:rsidRPr="00812677">
              <w:rPr>
                <w:rFonts w:cs="Arial"/>
                <w:b/>
                <w:bCs/>
                <w:szCs w:val="24"/>
                <w:lang w:eastAsia="en-GB"/>
              </w:rPr>
              <w:t xml:space="preserve">Total </w:t>
            </w:r>
          </w:p>
        </w:tc>
        <w:tc>
          <w:tcPr>
            <w:tcW w:w="137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6,725</w:t>
            </w:r>
          </w:p>
        </w:tc>
        <w:tc>
          <w:tcPr>
            <w:tcW w:w="154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7,515</w:t>
            </w:r>
          </w:p>
        </w:tc>
        <w:tc>
          <w:tcPr>
            <w:tcW w:w="1559"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7,346</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rPr>
                <w:rFonts w:cs="Arial"/>
                <w:b/>
                <w:bCs/>
                <w:szCs w:val="24"/>
                <w:lang w:eastAsia="en-GB"/>
              </w:rPr>
            </w:pPr>
            <w:r w:rsidRPr="00812677">
              <w:rPr>
                <w:rFonts w:cs="Arial"/>
                <w:b/>
                <w:bCs/>
                <w:szCs w:val="24"/>
                <w:lang w:eastAsia="en-GB"/>
              </w:rPr>
              <w:t xml:space="preserve">Gender </w:t>
            </w:r>
          </w:p>
        </w:tc>
        <w:tc>
          <w:tcPr>
            <w:tcW w:w="4477" w:type="dxa"/>
            <w:gridSpan w:val="3"/>
            <w:tcBorders>
              <w:top w:val="single" w:sz="4" w:space="0" w:color="auto"/>
              <w:left w:val="single" w:sz="4" w:space="0" w:color="auto"/>
              <w:bottom w:val="single" w:sz="4" w:space="0" w:color="auto"/>
              <w:right w:val="single" w:sz="4" w:space="0" w:color="auto"/>
            </w:tcBorders>
            <w:vAlign w:val="center"/>
          </w:tcPr>
          <w:p w:rsidR="002206B3" w:rsidRPr="00812677" w:rsidRDefault="002206B3" w:rsidP="00DA2E27">
            <w:pPr>
              <w:widowControl/>
              <w:overflowPunct/>
              <w:autoSpaceDE/>
              <w:adjustRightInd/>
              <w:jc w:val="center"/>
              <w:rPr>
                <w:rFonts w:cs="Arial"/>
                <w:szCs w:val="24"/>
                <w:lang w:eastAsia="en-GB"/>
              </w:rPr>
            </w:pP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jc w:val="right"/>
              <w:rPr>
                <w:rFonts w:cs="Arial"/>
                <w:b/>
                <w:bCs/>
                <w:szCs w:val="24"/>
                <w:lang w:eastAsia="en-GB"/>
              </w:rPr>
            </w:pPr>
            <w:r w:rsidRPr="00812677">
              <w:rPr>
                <w:rFonts w:cs="Arial"/>
                <w:b/>
                <w:bCs/>
                <w:szCs w:val="24"/>
                <w:lang w:eastAsia="en-GB"/>
              </w:rPr>
              <w:t xml:space="preserve">Male </w:t>
            </w:r>
          </w:p>
        </w:tc>
        <w:tc>
          <w:tcPr>
            <w:tcW w:w="137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3,399</w:t>
            </w:r>
          </w:p>
        </w:tc>
        <w:tc>
          <w:tcPr>
            <w:tcW w:w="154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3,868</w:t>
            </w:r>
          </w:p>
        </w:tc>
        <w:tc>
          <w:tcPr>
            <w:tcW w:w="1559"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3,779</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jc w:val="right"/>
              <w:rPr>
                <w:rFonts w:cs="Arial"/>
                <w:b/>
                <w:bCs/>
                <w:szCs w:val="24"/>
                <w:lang w:eastAsia="en-GB"/>
              </w:rPr>
            </w:pPr>
            <w:r w:rsidRPr="00812677">
              <w:rPr>
                <w:rFonts w:cs="Arial"/>
                <w:b/>
                <w:bCs/>
                <w:szCs w:val="24"/>
                <w:lang w:eastAsia="en-GB"/>
              </w:rPr>
              <w:t>Female</w:t>
            </w:r>
          </w:p>
        </w:tc>
        <w:tc>
          <w:tcPr>
            <w:tcW w:w="137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3,326</w:t>
            </w:r>
          </w:p>
        </w:tc>
        <w:tc>
          <w:tcPr>
            <w:tcW w:w="154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3,647</w:t>
            </w:r>
          </w:p>
        </w:tc>
        <w:tc>
          <w:tcPr>
            <w:tcW w:w="1559"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3,567</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rPr>
                <w:rFonts w:cs="Arial"/>
                <w:b/>
                <w:bCs/>
                <w:szCs w:val="24"/>
                <w:lang w:eastAsia="en-GB"/>
              </w:rPr>
            </w:pPr>
            <w:r w:rsidRPr="00812677">
              <w:rPr>
                <w:rFonts w:cs="Arial"/>
                <w:b/>
                <w:bCs/>
                <w:szCs w:val="24"/>
                <w:lang w:eastAsia="en-GB"/>
              </w:rPr>
              <w:t xml:space="preserve">Age </w:t>
            </w:r>
          </w:p>
        </w:tc>
        <w:tc>
          <w:tcPr>
            <w:tcW w:w="4477" w:type="dxa"/>
            <w:gridSpan w:val="3"/>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jc w:val="center"/>
              <w:rPr>
                <w:rFonts w:cs="Arial"/>
                <w:szCs w:val="24"/>
                <w:lang w:eastAsia="en-GB"/>
              </w:rPr>
            </w:pPr>
            <w:r w:rsidRPr="00812677">
              <w:rPr>
                <w:rFonts w:cs="Arial"/>
                <w:szCs w:val="24"/>
                <w:lang w:eastAsia="en-GB"/>
              </w:rPr>
              <w:t> </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jc w:val="right"/>
              <w:rPr>
                <w:rFonts w:cs="Arial"/>
                <w:b/>
                <w:bCs/>
                <w:szCs w:val="24"/>
                <w:lang w:eastAsia="en-GB"/>
              </w:rPr>
            </w:pPr>
            <w:r w:rsidRPr="00812677">
              <w:rPr>
                <w:rFonts w:cs="Arial"/>
                <w:b/>
                <w:bCs/>
                <w:szCs w:val="24"/>
                <w:lang w:eastAsia="en-GB"/>
              </w:rPr>
              <w:t>Under 1</w:t>
            </w:r>
          </w:p>
        </w:tc>
        <w:tc>
          <w:tcPr>
            <w:tcW w:w="137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54</w:t>
            </w:r>
          </w:p>
        </w:tc>
        <w:tc>
          <w:tcPr>
            <w:tcW w:w="154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207</w:t>
            </w:r>
          </w:p>
        </w:tc>
        <w:tc>
          <w:tcPr>
            <w:tcW w:w="1559"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685</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jc w:val="right"/>
              <w:rPr>
                <w:rFonts w:cs="Arial"/>
                <w:b/>
                <w:bCs/>
                <w:szCs w:val="24"/>
                <w:lang w:eastAsia="en-GB"/>
              </w:rPr>
            </w:pPr>
            <w:r w:rsidRPr="00812677">
              <w:rPr>
                <w:rFonts w:cs="Arial"/>
                <w:b/>
                <w:bCs/>
                <w:szCs w:val="24"/>
                <w:lang w:eastAsia="en-GB"/>
              </w:rPr>
              <w:t>1 to 4</w:t>
            </w:r>
          </w:p>
        </w:tc>
        <w:tc>
          <w:tcPr>
            <w:tcW w:w="137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2,299</w:t>
            </w:r>
          </w:p>
        </w:tc>
        <w:tc>
          <w:tcPr>
            <w:tcW w:w="154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2,744</w:t>
            </w:r>
          </w:p>
        </w:tc>
        <w:tc>
          <w:tcPr>
            <w:tcW w:w="1559"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2,381</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jc w:val="right"/>
              <w:rPr>
                <w:rFonts w:cs="Arial"/>
                <w:b/>
                <w:bCs/>
                <w:szCs w:val="24"/>
                <w:lang w:eastAsia="en-GB"/>
              </w:rPr>
            </w:pPr>
            <w:r w:rsidRPr="00812677">
              <w:rPr>
                <w:rFonts w:cs="Arial"/>
                <w:b/>
                <w:bCs/>
                <w:szCs w:val="24"/>
                <w:lang w:eastAsia="en-GB"/>
              </w:rPr>
              <w:t>5 to 9</w:t>
            </w:r>
          </w:p>
        </w:tc>
        <w:tc>
          <w:tcPr>
            <w:tcW w:w="137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2,118</w:t>
            </w:r>
          </w:p>
        </w:tc>
        <w:tc>
          <w:tcPr>
            <w:tcW w:w="154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2,175</w:t>
            </w:r>
          </w:p>
        </w:tc>
        <w:tc>
          <w:tcPr>
            <w:tcW w:w="1559"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1,990</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jc w:val="right"/>
              <w:rPr>
                <w:rFonts w:cs="Arial"/>
                <w:b/>
                <w:bCs/>
                <w:szCs w:val="24"/>
                <w:lang w:eastAsia="en-GB"/>
              </w:rPr>
            </w:pPr>
            <w:r w:rsidRPr="00812677">
              <w:rPr>
                <w:rFonts w:cs="Arial"/>
                <w:b/>
                <w:bCs/>
                <w:szCs w:val="24"/>
                <w:lang w:eastAsia="en-GB"/>
              </w:rPr>
              <w:t>10 to 15</w:t>
            </w:r>
          </w:p>
        </w:tc>
        <w:tc>
          <w:tcPr>
            <w:tcW w:w="137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1,734</w:t>
            </w:r>
          </w:p>
        </w:tc>
        <w:tc>
          <w:tcPr>
            <w:tcW w:w="154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1,836</w:t>
            </w:r>
          </w:p>
        </w:tc>
        <w:tc>
          <w:tcPr>
            <w:tcW w:w="1559"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1,693</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hideMark/>
          </w:tcPr>
          <w:p w:rsidR="002206B3" w:rsidRPr="00812677" w:rsidRDefault="002206B3" w:rsidP="00DA2E27">
            <w:pPr>
              <w:widowControl/>
              <w:overflowPunct/>
              <w:autoSpaceDE/>
              <w:adjustRightInd/>
              <w:jc w:val="right"/>
              <w:rPr>
                <w:rFonts w:cs="Arial"/>
                <w:b/>
                <w:bCs/>
                <w:szCs w:val="24"/>
                <w:lang w:eastAsia="en-GB"/>
              </w:rPr>
            </w:pPr>
            <w:r w:rsidRPr="00812677">
              <w:rPr>
                <w:rFonts w:cs="Arial"/>
                <w:b/>
                <w:bCs/>
                <w:szCs w:val="24"/>
                <w:lang w:eastAsia="en-GB"/>
              </w:rPr>
              <w:t>16 to 17</w:t>
            </w:r>
          </w:p>
        </w:tc>
        <w:tc>
          <w:tcPr>
            <w:tcW w:w="137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520</w:t>
            </w:r>
          </w:p>
        </w:tc>
        <w:tc>
          <w:tcPr>
            <w:tcW w:w="1544"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553</w:t>
            </w:r>
          </w:p>
        </w:tc>
        <w:tc>
          <w:tcPr>
            <w:tcW w:w="1559" w:type="dxa"/>
            <w:tcBorders>
              <w:top w:val="single" w:sz="4" w:space="0" w:color="auto"/>
              <w:left w:val="single" w:sz="4" w:space="0" w:color="auto"/>
              <w:bottom w:val="single" w:sz="4" w:space="0" w:color="auto"/>
              <w:right w:val="single" w:sz="4" w:space="0" w:color="auto"/>
            </w:tcBorders>
            <w:vAlign w:val="bottom"/>
            <w:hideMark/>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597</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tcPr>
          <w:p w:rsidR="002206B3" w:rsidRPr="00812677" w:rsidRDefault="002206B3" w:rsidP="00DA2E27">
            <w:pPr>
              <w:widowControl/>
              <w:overflowPunct/>
              <w:autoSpaceDE/>
              <w:adjustRightInd/>
              <w:rPr>
                <w:rFonts w:cs="Arial"/>
                <w:b/>
                <w:bCs/>
                <w:szCs w:val="24"/>
                <w:lang w:eastAsia="en-GB"/>
              </w:rPr>
            </w:pPr>
            <w:r w:rsidRPr="00812677">
              <w:rPr>
                <w:rFonts w:cs="Arial"/>
                <w:b/>
                <w:bCs/>
                <w:szCs w:val="24"/>
                <w:lang w:eastAsia="en-GB"/>
              </w:rPr>
              <w:t>Ethnic origin</w:t>
            </w:r>
          </w:p>
        </w:tc>
        <w:tc>
          <w:tcPr>
            <w:tcW w:w="1374" w:type="dxa"/>
            <w:tcBorders>
              <w:top w:val="single" w:sz="4" w:space="0" w:color="auto"/>
              <w:left w:val="single" w:sz="4" w:space="0" w:color="auto"/>
              <w:bottom w:val="single" w:sz="4" w:space="0" w:color="auto"/>
              <w:right w:val="single" w:sz="4" w:space="0" w:color="auto"/>
            </w:tcBorders>
            <w:vAlign w:val="center"/>
          </w:tcPr>
          <w:p w:rsidR="002206B3" w:rsidRPr="00812677" w:rsidRDefault="002206B3" w:rsidP="00DA2E27">
            <w:pPr>
              <w:widowControl/>
              <w:overflowPunct/>
              <w:autoSpaceDE/>
              <w:adjustRightInd/>
              <w:jc w:val="center"/>
              <w:rPr>
                <w:rFonts w:cs="Arial"/>
                <w:szCs w:val="24"/>
                <w:lang w:eastAsia="en-GB"/>
              </w:rPr>
            </w:pPr>
          </w:p>
        </w:tc>
        <w:tc>
          <w:tcPr>
            <w:tcW w:w="1544" w:type="dxa"/>
            <w:tcBorders>
              <w:top w:val="single" w:sz="4" w:space="0" w:color="auto"/>
              <w:left w:val="single" w:sz="4" w:space="0" w:color="auto"/>
              <w:bottom w:val="single" w:sz="4" w:space="0" w:color="auto"/>
              <w:right w:val="single" w:sz="4" w:space="0" w:color="auto"/>
            </w:tcBorders>
            <w:vAlign w:val="center"/>
          </w:tcPr>
          <w:p w:rsidR="002206B3" w:rsidRPr="00812677" w:rsidRDefault="002206B3" w:rsidP="00DA2E27">
            <w:pPr>
              <w:jc w:val="center"/>
              <w:rPr>
                <w:rFonts w:cs="Arial"/>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206B3" w:rsidRPr="00812677" w:rsidRDefault="002206B3" w:rsidP="00DA2E27">
            <w:pPr>
              <w:jc w:val="center"/>
              <w:rPr>
                <w:rFonts w:cs="Arial"/>
                <w:szCs w:val="24"/>
              </w:rPr>
            </w:pP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tcPr>
          <w:p w:rsidR="002206B3" w:rsidRPr="00812677" w:rsidRDefault="002206B3" w:rsidP="00DA2E27">
            <w:pPr>
              <w:widowControl/>
              <w:overflowPunct/>
              <w:autoSpaceDE/>
              <w:autoSpaceDN/>
              <w:adjustRightInd/>
              <w:jc w:val="right"/>
              <w:textAlignment w:val="auto"/>
              <w:rPr>
                <w:rFonts w:cs="Arial"/>
                <w:b/>
                <w:bCs/>
                <w:szCs w:val="24"/>
                <w:lang w:eastAsia="en-GB"/>
              </w:rPr>
            </w:pPr>
            <w:r w:rsidRPr="00812677">
              <w:rPr>
                <w:rFonts w:cs="Arial"/>
                <w:b/>
                <w:bCs/>
                <w:szCs w:val="24"/>
                <w:lang w:eastAsia="en-GB"/>
              </w:rPr>
              <w:t>White</w:t>
            </w:r>
          </w:p>
        </w:tc>
        <w:tc>
          <w:tcPr>
            <w:tcW w:w="137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5,980</w:t>
            </w:r>
          </w:p>
        </w:tc>
        <w:tc>
          <w:tcPr>
            <w:tcW w:w="154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6,600</w:t>
            </w:r>
          </w:p>
        </w:tc>
        <w:tc>
          <w:tcPr>
            <w:tcW w:w="1559"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6,521</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tcPr>
          <w:p w:rsidR="002206B3" w:rsidRPr="00812677" w:rsidRDefault="002206B3" w:rsidP="00DA2E27">
            <w:pPr>
              <w:widowControl/>
              <w:overflowPunct/>
              <w:autoSpaceDE/>
              <w:autoSpaceDN/>
              <w:adjustRightInd/>
              <w:jc w:val="right"/>
              <w:textAlignment w:val="auto"/>
              <w:rPr>
                <w:rFonts w:cs="Arial"/>
                <w:b/>
                <w:bCs/>
                <w:szCs w:val="24"/>
                <w:lang w:eastAsia="en-GB"/>
              </w:rPr>
            </w:pPr>
            <w:r w:rsidRPr="00812677">
              <w:rPr>
                <w:rFonts w:cs="Arial"/>
                <w:b/>
                <w:bCs/>
                <w:szCs w:val="24"/>
                <w:lang w:eastAsia="en-GB"/>
              </w:rPr>
              <w:t>Mixed</w:t>
            </w:r>
          </w:p>
        </w:tc>
        <w:tc>
          <w:tcPr>
            <w:tcW w:w="137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30</w:t>
            </w:r>
          </w:p>
        </w:tc>
        <w:tc>
          <w:tcPr>
            <w:tcW w:w="154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40</w:t>
            </w:r>
          </w:p>
        </w:tc>
        <w:tc>
          <w:tcPr>
            <w:tcW w:w="1559"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43</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tcPr>
          <w:p w:rsidR="002206B3" w:rsidRPr="00812677" w:rsidRDefault="002206B3" w:rsidP="00DA2E27">
            <w:pPr>
              <w:widowControl/>
              <w:overflowPunct/>
              <w:autoSpaceDE/>
              <w:autoSpaceDN/>
              <w:adjustRightInd/>
              <w:jc w:val="right"/>
              <w:textAlignment w:val="auto"/>
              <w:rPr>
                <w:rFonts w:cs="Arial"/>
                <w:b/>
                <w:bCs/>
                <w:szCs w:val="24"/>
                <w:lang w:eastAsia="en-GB"/>
              </w:rPr>
            </w:pPr>
            <w:r w:rsidRPr="00812677">
              <w:rPr>
                <w:rFonts w:cs="Arial"/>
                <w:b/>
                <w:bCs/>
                <w:szCs w:val="24"/>
                <w:lang w:eastAsia="en-GB"/>
              </w:rPr>
              <w:t xml:space="preserve">Asian </w:t>
            </w:r>
          </w:p>
        </w:tc>
        <w:tc>
          <w:tcPr>
            <w:tcW w:w="137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43</w:t>
            </w:r>
          </w:p>
        </w:tc>
        <w:tc>
          <w:tcPr>
            <w:tcW w:w="154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66</w:t>
            </w:r>
          </w:p>
        </w:tc>
        <w:tc>
          <w:tcPr>
            <w:tcW w:w="1559"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49</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tcPr>
          <w:p w:rsidR="002206B3" w:rsidRPr="00812677" w:rsidRDefault="002206B3" w:rsidP="00DA2E27">
            <w:pPr>
              <w:widowControl/>
              <w:overflowPunct/>
              <w:autoSpaceDE/>
              <w:autoSpaceDN/>
              <w:adjustRightInd/>
              <w:jc w:val="right"/>
              <w:textAlignment w:val="auto"/>
              <w:rPr>
                <w:rFonts w:cs="Arial"/>
                <w:b/>
                <w:bCs/>
                <w:szCs w:val="24"/>
                <w:lang w:eastAsia="en-GB"/>
              </w:rPr>
            </w:pPr>
            <w:r w:rsidRPr="00812677">
              <w:rPr>
                <w:rFonts w:cs="Arial"/>
                <w:b/>
                <w:bCs/>
                <w:szCs w:val="24"/>
                <w:lang w:eastAsia="en-GB"/>
              </w:rPr>
              <w:t xml:space="preserve">Black </w:t>
            </w:r>
          </w:p>
        </w:tc>
        <w:tc>
          <w:tcPr>
            <w:tcW w:w="137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114</w:t>
            </w:r>
          </w:p>
        </w:tc>
        <w:tc>
          <w:tcPr>
            <w:tcW w:w="154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122</w:t>
            </w:r>
          </w:p>
        </w:tc>
        <w:tc>
          <w:tcPr>
            <w:tcW w:w="1559"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95</w:t>
            </w:r>
          </w:p>
        </w:tc>
      </w:tr>
      <w:tr w:rsidR="002206B3" w:rsidRPr="00812677" w:rsidTr="00655751">
        <w:trPr>
          <w:trHeight w:val="280"/>
        </w:trPr>
        <w:tc>
          <w:tcPr>
            <w:tcW w:w="4028" w:type="dxa"/>
            <w:tcBorders>
              <w:top w:val="single" w:sz="4" w:space="0" w:color="auto"/>
              <w:left w:val="single" w:sz="4" w:space="0" w:color="auto"/>
              <w:bottom w:val="single" w:sz="4" w:space="0" w:color="auto"/>
              <w:right w:val="single" w:sz="4" w:space="0" w:color="auto"/>
            </w:tcBorders>
          </w:tcPr>
          <w:p w:rsidR="002206B3" w:rsidRPr="00812677" w:rsidRDefault="002206B3" w:rsidP="00DA2E27">
            <w:pPr>
              <w:widowControl/>
              <w:overflowPunct/>
              <w:autoSpaceDE/>
              <w:autoSpaceDN/>
              <w:adjustRightInd/>
              <w:jc w:val="right"/>
              <w:textAlignment w:val="auto"/>
              <w:rPr>
                <w:rFonts w:cs="Arial"/>
                <w:b/>
                <w:bCs/>
                <w:szCs w:val="24"/>
                <w:lang w:eastAsia="en-GB"/>
              </w:rPr>
            </w:pPr>
            <w:r w:rsidRPr="00812677">
              <w:rPr>
                <w:rFonts w:cs="Arial"/>
                <w:b/>
                <w:bCs/>
                <w:szCs w:val="24"/>
                <w:lang w:eastAsia="en-GB"/>
              </w:rPr>
              <w:t xml:space="preserve">Other </w:t>
            </w:r>
          </w:p>
        </w:tc>
        <w:tc>
          <w:tcPr>
            <w:tcW w:w="137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558</w:t>
            </w:r>
          </w:p>
        </w:tc>
        <w:tc>
          <w:tcPr>
            <w:tcW w:w="1544"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687</w:t>
            </w:r>
          </w:p>
        </w:tc>
        <w:tc>
          <w:tcPr>
            <w:tcW w:w="1559" w:type="dxa"/>
            <w:tcBorders>
              <w:top w:val="single" w:sz="4" w:space="0" w:color="auto"/>
              <w:left w:val="single" w:sz="4" w:space="0" w:color="auto"/>
              <w:bottom w:val="single" w:sz="4" w:space="0" w:color="auto"/>
              <w:right w:val="single" w:sz="4" w:space="0" w:color="auto"/>
            </w:tcBorders>
            <w:vAlign w:val="bottom"/>
          </w:tcPr>
          <w:p w:rsidR="002206B3" w:rsidRPr="00812677" w:rsidRDefault="002206B3" w:rsidP="00DA2E27">
            <w:pPr>
              <w:jc w:val="right"/>
              <w:rPr>
                <w:rFonts w:cs="Arial"/>
                <w:color w:val="000000"/>
                <w:szCs w:val="24"/>
                <w:lang w:eastAsia="en-GB"/>
              </w:rPr>
            </w:pPr>
            <w:r w:rsidRPr="00812677">
              <w:rPr>
                <w:rFonts w:cs="Arial"/>
                <w:color w:val="000000"/>
                <w:szCs w:val="24"/>
                <w:lang w:eastAsia="en-GB"/>
              </w:rPr>
              <w:t>638</w:t>
            </w:r>
          </w:p>
        </w:tc>
      </w:tr>
      <w:tr w:rsidR="002206B3" w:rsidRPr="00812677" w:rsidTr="00655751">
        <w:trPr>
          <w:trHeight w:val="280"/>
        </w:trPr>
        <w:tc>
          <w:tcPr>
            <w:tcW w:w="8505" w:type="dxa"/>
            <w:gridSpan w:val="4"/>
            <w:tcBorders>
              <w:top w:val="single" w:sz="4" w:space="0" w:color="auto"/>
              <w:left w:val="single" w:sz="4" w:space="0" w:color="auto"/>
              <w:bottom w:val="single" w:sz="4" w:space="0" w:color="auto"/>
              <w:right w:val="single" w:sz="4" w:space="0" w:color="auto"/>
            </w:tcBorders>
          </w:tcPr>
          <w:p w:rsidR="00DA2E27" w:rsidRDefault="002206B3" w:rsidP="00DA2E27">
            <w:pPr>
              <w:rPr>
                <w:rFonts w:cs="Arial"/>
                <w:b/>
                <w:bCs/>
                <w:i/>
                <w:szCs w:val="24"/>
              </w:rPr>
            </w:pPr>
            <w:r w:rsidRPr="00DA2E27">
              <w:rPr>
                <w:rFonts w:cs="Arial"/>
                <w:b/>
                <w:bCs/>
                <w:i/>
                <w:szCs w:val="24"/>
              </w:rPr>
              <w:t xml:space="preserve">Notes: </w:t>
            </w:r>
          </w:p>
          <w:p w:rsidR="002206B3" w:rsidRPr="00DA2E27" w:rsidRDefault="002206B3" w:rsidP="00DA2E27">
            <w:pPr>
              <w:rPr>
                <w:rFonts w:cs="Arial"/>
                <w:b/>
                <w:bCs/>
                <w:i/>
                <w:szCs w:val="24"/>
              </w:rPr>
            </w:pPr>
            <w:r w:rsidRPr="00DA2E27">
              <w:rPr>
                <w:rFonts w:cs="Arial"/>
                <w:i/>
                <w:color w:val="000000"/>
                <w:szCs w:val="24"/>
                <w:lang w:eastAsia="en-GB"/>
              </w:rPr>
              <w:t xml:space="preserve"> </w:t>
            </w:r>
            <w:r w:rsidR="00F341AB" w:rsidRPr="00DA2E27">
              <w:rPr>
                <w:rFonts w:cs="Arial"/>
                <w:i/>
                <w:color w:val="000000"/>
                <w:szCs w:val="24"/>
                <w:vertAlign w:val="superscript"/>
                <w:lang w:eastAsia="en-GB"/>
              </w:rPr>
              <w:t>1</w:t>
            </w:r>
            <w:r w:rsidR="00204D28">
              <w:rPr>
                <w:rFonts w:cs="Arial"/>
                <w:i/>
                <w:color w:val="000000"/>
                <w:szCs w:val="24"/>
                <w:lang w:eastAsia="en-GB"/>
              </w:rPr>
              <w:t xml:space="preserve">Figures for 2015 go </w:t>
            </w:r>
            <w:r w:rsidRPr="00DA2E27">
              <w:rPr>
                <w:rFonts w:cs="Arial"/>
                <w:i/>
                <w:color w:val="000000"/>
                <w:szCs w:val="24"/>
                <w:lang w:eastAsia="en-GB"/>
              </w:rPr>
              <w:t>up to and include November 2015.</w:t>
            </w:r>
          </w:p>
        </w:tc>
      </w:tr>
    </w:tbl>
    <w:p w:rsidR="00877612" w:rsidRDefault="00877612" w:rsidP="00DE199F">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772790" w:rsidRPr="00A67AB0" w:rsidRDefault="00E53E15" w:rsidP="009A623B">
      <w:pPr>
        <w:widowControl/>
        <w:suppressAutoHyphens/>
        <w:overflowPunct/>
        <w:autoSpaceDE/>
        <w:autoSpaceDN/>
        <w:adjustRightInd/>
        <w:spacing w:after="240"/>
        <w:ind w:left="567" w:right="1134" w:hanging="567"/>
        <w:jc w:val="both"/>
        <w:textAlignment w:val="auto"/>
        <w:rPr>
          <w:rFonts w:cs="Arial"/>
          <w:szCs w:val="24"/>
          <w:u w:val="single"/>
          <w:lang w:eastAsia="zh-CN"/>
        </w:rPr>
      </w:pPr>
      <w:r w:rsidRPr="0011132A">
        <w:rPr>
          <w:rFonts w:cs="Arial"/>
          <w:szCs w:val="24"/>
          <w:u w:val="single"/>
          <w:lang w:eastAsia="zh-CN"/>
        </w:rPr>
        <w:t>Jersey</w:t>
      </w:r>
    </w:p>
    <w:tbl>
      <w:tblPr>
        <w:tblStyle w:val="TableGrid"/>
        <w:tblW w:w="8388" w:type="dxa"/>
        <w:tblInd w:w="142" w:type="dxa"/>
        <w:tblLayout w:type="fixed"/>
        <w:tblLook w:val="04A0"/>
      </w:tblPr>
      <w:tblGrid>
        <w:gridCol w:w="3227"/>
        <w:gridCol w:w="2409"/>
        <w:gridCol w:w="2752"/>
      </w:tblGrid>
      <w:tr w:rsidR="00A67AB0" w:rsidRPr="00241955" w:rsidTr="00D844CB">
        <w:trPr>
          <w:trHeight w:val="65"/>
        </w:trPr>
        <w:tc>
          <w:tcPr>
            <w:tcW w:w="8388" w:type="dxa"/>
            <w:gridSpan w:val="3"/>
            <w:shd w:val="clear" w:color="auto" w:fill="auto"/>
          </w:tcPr>
          <w:p w:rsidR="00A67AB0" w:rsidRPr="00241955" w:rsidRDefault="00A67AB0" w:rsidP="00C85F24">
            <w:pPr>
              <w:pStyle w:val="SingleTxtG"/>
              <w:spacing w:after="0"/>
              <w:ind w:left="0"/>
              <w:jc w:val="left"/>
              <w:rPr>
                <w:rFonts w:ascii="Arial" w:hAnsi="Arial" w:cs="Arial"/>
                <w:b/>
                <w:sz w:val="24"/>
                <w:szCs w:val="24"/>
                <w:lang w:eastAsia="zh-CN"/>
              </w:rPr>
            </w:pPr>
            <w:r w:rsidRPr="00AA3C1D">
              <w:rPr>
                <w:rFonts w:ascii="Arial" w:hAnsi="Arial" w:cs="Arial"/>
                <w:b/>
                <w:sz w:val="24"/>
                <w:szCs w:val="24"/>
                <w:u w:val="single"/>
                <w:lang w:eastAsia="zh-CN"/>
              </w:rPr>
              <w:t xml:space="preserve">Table </w:t>
            </w:r>
            <w:r w:rsidR="00AA3C1D">
              <w:rPr>
                <w:rFonts w:ascii="Arial" w:hAnsi="Arial" w:cs="Arial"/>
                <w:b/>
                <w:sz w:val="24"/>
                <w:szCs w:val="24"/>
                <w:u w:val="single"/>
                <w:lang w:eastAsia="zh-CN"/>
              </w:rPr>
              <w:t>6</w:t>
            </w:r>
            <w:r w:rsidR="00C85F24">
              <w:rPr>
                <w:rFonts w:ascii="Arial" w:hAnsi="Arial" w:cs="Arial"/>
                <w:b/>
                <w:sz w:val="24"/>
                <w:szCs w:val="24"/>
                <w:u w:val="single"/>
                <w:lang w:eastAsia="zh-CN"/>
              </w:rPr>
              <w:t>7</w:t>
            </w:r>
            <w:r>
              <w:rPr>
                <w:rFonts w:ascii="Arial" w:hAnsi="Arial" w:cs="Arial"/>
                <w:b/>
                <w:sz w:val="24"/>
                <w:szCs w:val="24"/>
                <w:lang w:eastAsia="zh-CN"/>
              </w:rPr>
              <w:t xml:space="preserve">. </w:t>
            </w:r>
            <w:r w:rsidRPr="00241955">
              <w:rPr>
                <w:rFonts w:ascii="Arial" w:hAnsi="Arial" w:cs="Arial"/>
                <w:b/>
                <w:sz w:val="24"/>
                <w:szCs w:val="24"/>
                <w:lang w:eastAsia="zh-CN"/>
              </w:rPr>
              <w:t>Place of residence for 6+ weeks</w:t>
            </w:r>
            <w:r>
              <w:rPr>
                <w:rFonts w:ascii="Arial" w:hAnsi="Arial" w:cs="Arial"/>
                <w:b/>
                <w:sz w:val="24"/>
                <w:szCs w:val="24"/>
                <w:lang w:eastAsia="zh-CN"/>
              </w:rPr>
              <w:t xml:space="preserve">, in </w:t>
            </w:r>
            <w:r w:rsidRPr="00A67AB0">
              <w:rPr>
                <w:rFonts w:ascii="Arial" w:hAnsi="Arial" w:cs="Arial"/>
                <w:b/>
                <w:sz w:val="24"/>
                <w:szCs w:val="24"/>
                <w:u w:val="single"/>
                <w:lang w:eastAsia="zh-CN"/>
              </w:rPr>
              <w:t>Jersey</w:t>
            </w:r>
            <w:r w:rsidR="007E18CA">
              <w:rPr>
                <w:rFonts w:ascii="Arial" w:hAnsi="Arial" w:cs="Arial"/>
                <w:b/>
                <w:sz w:val="24"/>
                <w:szCs w:val="24"/>
                <w:lang w:eastAsia="zh-CN"/>
              </w:rPr>
              <w:t xml:space="preserve">, </w:t>
            </w:r>
            <w:r w:rsidR="007E18CA" w:rsidRPr="007E18CA">
              <w:rPr>
                <w:rFonts w:ascii="Arial" w:hAnsi="Arial" w:cs="Arial"/>
                <w:b/>
                <w:sz w:val="24"/>
                <w:szCs w:val="24"/>
                <w:lang w:eastAsia="zh-CN"/>
              </w:rPr>
              <w:t xml:space="preserve"> at December 2015</w:t>
            </w:r>
          </w:p>
        </w:tc>
      </w:tr>
      <w:tr w:rsidR="00A67AB0" w:rsidRPr="00241955" w:rsidTr="00D844CB">
        <w:trPr>
          <w:trHeight w:val="65"/>
        </w:trPr>
        <w:tc>
          <w:tcPr>
            <w:tcW w:w="8388" w:type="dxa"/>
            <w:gridSpan w:val="3"/>
            <w:shd w:val="clear" w:color="auto" w:fill="auto"/>
          </w:tcPr>
          <w:p w:rsidR="00A67AB0" w:rsidRDefault="00A67AB0" w:rsidP="00865ACE">
            <w:pPr>
              <w:pStyle w:val="SingleTxtG"/>
              <w:ind w:left="0"/>
              <w:jc w:val="left"/>
              <w:rPr>
                <w:rFonts w:ascii="Arial" w:hAnsi="Arial" w:cs="Arial"/>
                <w:b/>
                <w:sz w:val="24"/>
                <w:szCs w:val="24"/>
                <w:lang w:eastAsia="zh-CN"/>
              </w:rPr>
            </w:pPr>
            <w:r w:rsidRPr="00DA2E27">
              <w:rPr>
                <w:rFonts w:ascii="Arial" w:hAnsi="Arial" w:cs="Arial"/>
                <w:b/>
                <w:sz w:val="24"/>
                <w:szCs w:val="24"/>
                <w:lang w:eastAsia="zh-CN"/>
              </w:rPr>
              <w:t>Source:</w:t>
            </w:r>
            <w:r w:rsidRPr="00241955">
              <w:rPr>
                <w:rFonts w:ascii="Arial" w:hAnsi="Arial" w:cs="Arial"/>
                <w:sz w:val="24"/>
                <w:szCs w:val="24"/>
                <w:lang w:eastAsia="zh-CN"/>
              </w:rPr>
              <w:t xml:space="preserve"> Children’s Services, Government of Jersey</w:t>
            </w:r>
          </w:p>
        </w:tc>
      </w:tr>
      <w:tr w:rsidR="00241955" w:rsidRPr="00241955" w:rsidTr="00204D28">
        <w:trPr>
          <w:trHeight w:val="65"/>
        </w:trPr>
        <w:tc>
          <w:tcPr>
            <w:tcW w:w="3227" w:type="dxa"/>
            <w:shd w:val="clear" w:color="auto" w:fill="auto"/>
          </w:tcPr>
          <w:p w:rsidR="00241955" w:rsidRPr="00241955" w:rsidRDefault="00241955" w:rsidP="00865ACE">
            <w:pPr>
              <w:pStyle w:val="SingleTxtG"/>
              <w:spacing w:after="0"/>
              <w:ind w:left="0" w:right="34"/>
              <w:jc w:val="left"/>
              <w:rPr>
                <w:rFonts w:ascii="Arial" w:hAnsi="Arial" w:cs="Arial"/>
                <w:b/>
                <w:sz w:val="24"/>
                <w:szCs w:val="24"/>
                <w:lang w:eastAsia="zh-CN"/>
              </w:rPr>
            </w:pPr>
            <w:r w:rsidRPr="00241955">
              <w:rPr>
                <w:rFonts w:ascii="Arial" w:hAnsi="Arial" w:cs="Arial"/>
                <w:b/>
                <w:sz w:val="24"/>
                <w:szCs w:val="24"/>
                <w:lang w:eastAsia="zh-CN"/>
              </w:rPr>
              <w:t>Place of residence for 6+ weeks</w:t>
            </w:r>
          </w:p>
        </w:tc>
        <w:tc>
          <w:tcPr>
            <w:tcW w:w="2409" w:type="dxa"/>
            <w:shd w:val="clear" w:color="auto" w:fill="auto"/>
            <w:vAlign w:val="bottom"/>
          </w:tcPr>
          <w:p w:rsidR="00241955" w:rsidRPr="00241955" w:rsidRDefault="00241955" w:rsidP="006013DF">
            <w:pPr>
              <w:pStyle w:val="SingleTxtG"/>
              <w:tabs>
                <w:tab w:val="left" w:pos="2018"/>
                <w:tab w:val="left" w:pos="2160"/>
              </w:tabs>
              <w:spacing w:after="0"/>
              <w:ind w:left="0" w:right="175"/>
              <w:jc w:val="right"/>
              <w:rPr>
                <w:rFonts w:ascii="Arial" w:hAnsi="Arial" w:cs="Arial"/>
                <w:b/>
                <w:sz w:val="24"/>
                <w:szCs w:val="24"/>
                <w:lang w:eastAsia="zh-CN"/>
              </w:rPr>
            </w:pPr>
            <w:r w:rsidRPr="00241955">
              <w:rPr>
                <w:rFonts w:ascii="Arial" w:hAnsi="Arial" w:cs="Arial"/>
                <w:b/>
                <w:sz w:val="24"/>
                <w:szCs w:val="24"/>
                <w:lang w:eastAsia="zh-CN"/>
              </w:rPr>
              <w:t>Number of young people</w:t>
            </w:r>
          </w:p>
        </w:tc>
        <w:tc>
          <w:tcPr>
            <w:tcW w:w="2752" w:type="dxa"/>
            <w:shd w:val="clear" w:color="auto" w:fill="auto"/>
            <w:vAlign w:val="bottom"/>
          </w:tcPr>
          <w:p w:rsidR="00241955" w:rsidRPr="00241955" w:rsidRDefault="00241955" w:rsidP="006013DF">
            <w:pPr>
              <w:pStyle w:val="SingleTxtG"/>
              <w:tabs>
                <w:tab w:val="left" w:pos="2302"/>
              </w:tabs>
              <w:spacing w:after="0"/>
              <w:ind w:left="0" w:right="92"/>
              <w:jc w:val="right"/>
              <w:rPr>
                <w:rFonts w:ascii="Arial" w:hAnsi="Arial" w:cs="Arial"/>
                <w:b/>
                <w:sz w:val="24"/>
                <w:szCs w:val="24"/>
                <w:lang w:eastAsia="zh-CN"/>
              </w:rPr>
            </w:pPr>
            <w:r w:rsidRPr="00241955">
              <w:rPr>
                <w:rFonts w:ascii="Arial" w:hAnsi="Arial" w:cs="Arial"/>
                <w:b/>
                <w:sz w:val="24"/>
                <w:szCs w:val="24"/>
                <w:lang w:eastAsia="zh-CN"/>
              </w:rPr>
              <w:t>Status of young people</w:t>
            </w:r>
          </w:p>
        </w:tc>
      </w:tr>
      <w:tr w:rsidR="00241955" w:rsidRPr="00241955" w:rsidTr="00204D28">
        <w:trPr>
          <w:trHeight w:val="683"/>
        </w:trPr>
        <w:tc>
          <w:tcPr>
            <w:tcW w:w="3227" w:type="dxa"/>
          </w:tcPr>
          <w:p w:rsidR="00241955" w:rsidRPr="00241955" w:rsidRDefault="00241955" w:rsidP="00DA2E27">
            <w:pPr>
              <w:pStyle w:val="SingleTxtG"/>
              <w:spacing w:after="0"/>
              <w:ind w:left="0"/>
              <w:rPr>
                <w:rFonts w:ascii="Arial" w:hAnsi="Arial" w:cs="Arial"/>
                <w:b/>
                <w:sz w:val="24"/>
                <w:szCs w:val="24"/>
                <w:lang w:eastAsia="zh-CN"/>
              </w:rPr>
            </w:pPr>
            <w:r w:rsidRPr="00241955">
              <w:rPr>
                <w:rFonts w:ascii="Arial" w:hAnsi="Arial" w:cs="Arial"/>
                <w:b/>
                <w:sz w:val="24"/>
                <w:szCs w:val="24"/>
                <w:lang w:eastAsia="zh-CN"/>
              </w:rPr>
              <w:t>Guesthouse accommodation</w:t>
            </w:r>
          </w:p>
        </w:tc>
        <w:tc>
          <w:tcPr>
            <w:tcW w:w="2409" w:type="dxa"/>
            <w:vAlign w:val="bottom"/>
          </w:tcPr>
          <w:p w:rsidR="00241955" w:rsidRPr="00241955" w:rsidRDefault="006013DF" w:rsidP="00204D28">
            <w:pPr>
              <w:pStyle w:val="SingleTxtG"/>
              <w:spacing w:after="0"/>
              <w:ind w:left="0"/>
              <w:jc w:val="right"/>
              <w:rPr>
                <w:rFonts w:ascii="Arial" w:hAnsi="Arial" w:cs="Arial"/>
                <w:sz w:val="24"/>
                <w:szCs w:val="24"/>
                <w:lang w:eastAsia="zh-CN"/>
              </w:rPr>
            </w:pPr>
            <w:r>
              <w:rPr>
                <w:rFonts w:ascii="Arial" w:hAnsi="Arial" w:cs="Arial"/>
                <w:sz w:val="24"/>
                <w:szCs w:val="24"/>
                <w:lang w:eastAsia="zh-CN"/>
              </w:rPr>
              <w:t>&lt;5</w:t>
            </w:r>
          </w:p>
        </w:tc>
        <w:tc>
          <w:tcPr>
            <w:tcW w:w="2752" w:type="dxa"/>
            <w:vAlign w:val="bottom"/>
          </w:tcPr>
          <w:p w:rsidR="00241955" w:rsidRPr="00241955" w:rsidRDefault="00241955" w:rsidP="00204D28">
            <w:pPr>
              <w:pStyle w:val="SingleTxtG"/>
              <w:spacing w:after="0"/>
              <w:ind w:left="0" w:right="92"/>
              <w:jc w:val="right"/>
              <w:rPr>
                <w:rFonts w:ascii="Arial" w:hAnsi="Arial" w:cs="Arial"/>
                <w:sz w:val="24"/>
                <w:szCs w:val="24"/>
                <w:lang w:eastAsia="zh-CN"/>
              </w:rPr>
            </w:pPr>
            <w:r w:rsidRPr="00241955">
              <w:rPr>
                <w:rFonts w:ascii="Arial" w:hAnsi="Arial" w:cs="Arial"/>
                <w:sz w:val="24"/>
                <w:szCs w:val="24"/>
                <w:lang w:eastAsia="zh-CN"/>
              </w:rPr>
              <w:t xml:space="preserve">In employment </w:t>
            </w:r>
          </w:p>
        </w:tc>
      </w:tr>
      <w:tr w:rsidR="00241955" w:rsidRPr="00241955" w:rsidTr="00204D28">
        <w:trPr>
          <w:trHeight w:val="683"/>
        </w:trPr>
        <w:tc>
          <w:tcPr>
            <w:tcW w:w="3227" w:type="dxa"/>
          </w:tcPr>
          <w:p w:rsidR="00241955" w:rsidRPr="00241955" w:rsidRDefault="00241955" w:rsidP="00DA2E27">
            <w:pPr>
              <w:pStyle w:val="SingleTxtG"/>
              <w:spacing w:after="0"/>
              <w:ind w:left="0"/>
              <w:jc w:val="left"/>
              <w:rPr>
                <w:rFonts w:ascii="Arial" w:hAnsi="Arial" w:cs="Arial"/>
                <w:b/>
                <w:sz w:val="24"/>
                <w:szCs w:val="24"/>
                <w:lang w:eastAsia="zh-CN"/>
              </w:rPr>
            </w:pPr>
            <w:r w:rsidRPr="00241955">
              <w:rPr>
                <w:rFonts w:ascii="Arial" w:hAnsi="Arial" w:cs="Arial"/>
                <w:b/>
                <w:sz w:val="24"/>
                <w:szCs w:val="24"/>
                <w:lang w:eastAsia="zh-CN"/>
              </w:rPr>
              <w:t>Aztec House*, Shelter Trust</w:t>
            </w:r>
          </w:p>
        </w:tc>
        <w:tc>
          <w:tcPr>
            <w:tcW w:w="2409" w:type="dxa"/>
            <w:vAlign w:val="bottom"/>
          </w:tcPr>
          <w:p w:rsidR="00241955" w:rsidRPr="00241955" w:rsidRDefault="006013DF" w:rsidP="00204D28">
            <w:pPr>
              <w:pStyle w:val="SingleTxtG"/>
              <w:spacing w:after="0"/>
              <w:ind w:left="0"/>
              <w:jc w:val="right"/>
              <w:rPr>
                <w:rFonts w:ascii="Arial" w:hAnsi="Arial" w:cs="Arial"/>
                <w:sz w:val="24"/>
                <w:szCs w:val="24"/>
                <w:lang w:eastAsia="zh-CN"/>
              </w:rPr>
            </w:pPr>
            <w:r>
              <w:rPr>
                <w:rFonts w:ascii="Arial" w:hAnsi="Arial" w:cs="Arial"/>
                <w:sz w:val="24"/>
                <w:szCs w:val="24"/>
                <w:lang w:eastAsia="zh-CN"/>
              </w:rPr>
              <w:t>&lt;5</w:t>
            </w:r>
          </w:p>
        </w:tc>
        <w:tc>
          <w:tcPr>
            <w:tcW w:w="2752" w:type="dxa"/>
            <w:vAlign w:val="bottom"/>
          </w:tcPr>
          <w:p w:rsidR="00241955" w:rsidRPr="00241955" w:rsidRDefault="00241955" w:rsidP="00204D28">
            <w:pPr>
              <w:pStyle w:val="SingleTxtG"/>
              <w:spacing w:after="0"/>
              <w:ind w:left="0" w:right="92"/>
              <w:jc w:val="right"/>
              <w:rPr>
                <w:rFonts w:ascii="Arial" w:hAnsi="Arial" w:cs="Arial"/>
                <w:sz w:val="24"/>
                <w:szCs w:val="24"/>
                <w:lang w:eastAsia="zh-CN"/>
              </w:rPr>
            </w:pPr>
            <w:r w:rsidRPr="00241955">
              <w:rPr>
                <w:rFonts w:ascii="Arial" w:hAnsi="Arial" w:cs="Arial"/>
                <w:sz w:val="24"/>
                <w:szCs w:val="24"/>
                <w:lang w:eastAsia="zh-CN"/>
              </w:rPr>
              <w:t>Job seeker</w:t>
            </w:r>
          </w:p>
        </w:tc>
      </w:tr>
      <w:tr w:rsidR="00A67AB0" w:rsidRPr="00241955" w:rsidTr="00D844CB">
        <w:trPr>
          <w:trHeight w:val="683"/>
        </w:trPr>
        <w:tc>
          <w:tcPr>
            <w:tcW w:w="8388" w:type="dxa"/>
            <w:gridSpan w:val="3"/>
          </w:tcPr>
          <w:p w:rsidR="00A67AB0" w:rsidRDefault="00A67AB0" w:rsidP="00DA2E27">
            <w:pPr>
              <w:pStyle w:val="SingleTxtG"/>
              <w:spacing w:after="0"/>
              <w:ind w:left="0"/>
              <w:rPr>
                <w:rFonts w:ascii="Arial" w:hAnsi="Arial" w:cs="Arial"/>
                <w:sz w:val="24"/>
                <w:szCs w:val="24"/>
                <w:lang w:eastAsia="zh-CN"/>
              </w:rPr>
            </w:pPr>
            <w:r>
              <w:rPr>
                <w:rFonts w:ascii="Arial" w:hAnsi="Arial" w:cs="Arial"/>
                <w:sz w:val="24"/>
                <w:szCs w:val="24"/>
                <w:lang w:eastAsia="zh-CN"/>
              </w:rPr>
              <w:t>Notes:</w:t>
            </w:r>
          </w:p>
          <w:p w:rsidR="00A67AB0" w:rsidRPr="00A67AB0" w:rsidRDefault="00A67AB0" w:rsidP="00DA2E27">
            <w:pPr>
              <w:widowControl/>
              <w:tabs>
                <w:tab w:val="left" w:pos="8306"/>
              </w:tabs>
              <w:suppressAutoHyphens/>
              <w:overflowPunct/>
              <w:autoSpaceDE/>
              <w:autoSpaceDN/>
              <w:adjustRightInd/>
              <w:spacing w:line="240" w:lineRule="atLeast"/>
              <w:ind w:right="226"/>
              <w:jc w:val="both"/>
              <w:textAlignment w:val="auto"/>
              <w:rPr>
                <w:rFonts w:cs="Arial"/>
                <w:i/>
                <w:szCs w:val="24"/>
                <w:lang w:eastAsia="zh-CN"/>
              </w:rPr>
            </w:pPr>
            <w:r w:rsidRPr="00241955">
              <w:rPr>
                <w:rFonts w:cs="Arial"/>
                <w:szCs w:val="24"/>
                <w:lang w:eastAsia="zh-CN"/>
              </w:rPr>
              <w:t>*</w:t>
            </w:r>
            <w:r w:rsidRPr="00241955">
              <w:rPr>
                <w:rFonts w:cs="Arial"/>
                <w:szCs w:val="24"/>
              </w:rPr>
              <w:t xml:space="preserve"> </w:t>
            </w:r>
            <w:r w:rsidRPr="00241955">
              <w:rPr>
                <w:rFonts w:cs="Arial"/>
                <w:i/>
                <w:szCs w:val="24"/>
                <w:lang w:eastAsia="zh-CN"/>
              </w:rPr>
              <w:t xml:space="preserve">Aztec House provides single accommodation for both males and females </w:t>
            </w:r>
            <w:r>
              <w:rPr>
                <w:rFonts w:cs="Arial"/>
                <w:i/>
                <w:szCs w:val="24"/>
                <w:lang w:eastAsia="zh-CN"/>
              </w:rPr>
              <w:t>w</w:t>
            </w:r>
            <w:r w:rsidRPr="00241955">
              <w:rPr>
                <w:rFonts w:cs="Arial"/>
                <w:i/>
                <w:szCs w:val="24"/>
                <w:lang w:eastAsia="zh-CN"/>
              </w:rPr>
              <w:t>ho have been or are at risk of being homeless for longer periods</w:t>
            </w:r>
            <w:r>
              <w:rPr>
                <w:rFonts w:cs="Arial"/>
                <w:i/>
                <w:szCs w:val="24"/>
                <w:lang w:eastAsia="zh-CN"/>
              </w:rPr>
              <w:t>.</w:t>
            </w:r>
          </w:p>
        </w:tc>
      </w:tr>
    </w:tbl>
    <w:p w:rsidR="00877612" w:rsidRDefault="00877612" w:rsidP="00372146">
      <w:pPr>
        <w:widowControl/>
        <w:suppressAutoHyphens/>
        <w:overflowPunct/>
        <w:autoSpaceDE/>
        <w:autoSpaceDN/>
        <w:adjustRightInd/>
        <w:spacing w:after="120" w:line="240" w:lineRule="atLeast"/>
        <w:ind w:right="1134"/>
        <w:jc w:val="both"/>
        <w:textAlignment w:val="auto"/>
        <w:rPr>
          <w:rFonts w:cs="Arial"/>
          <w:szCs w:val="24"/>
          <w:u w:val="single"/>
          <w:lang w:eastAsia="zh-CN"/>
        </w:rPr>
      </w:pPr>
    </w:p>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Isle of Man</w:t>
      </w:r>
    </w:p>
    <w:p w:rsidR="00655751" w:rsidRPr="00655751" w:rsidRDefault="006E4B24" w:rsidP="00655751">
      <w:pPr>
        <w:widowControl/>
        <w:suppressAutoHyphens/>
        <w:overflowPunct/>
        <w:autoSpaceDE/>
        <w:autoSpaceDN/>
        <w:adjustRightInd/>
        <w:spacing w:after="120" w:line="240" w:lineRule="atLeast"/>
        <w:ind w:left="567" w:right="1134" w:hanging="567"/>
        <w:jc w:val="both"/>
        <w:textAlignment w:val="auto"/>
        <w:rPr>
          <w:rFonts w:cs="Arial"/>
          <w:bCs/>
          <w:szCs w:val="24"/>
        </w:rPr>
      </w:pPr>
      <w:r w:rsidRPr="006E4B24">
        <w:rPr>
          <w:rFonts w:cs="Arial"/>
          <w:bCs/>
          <w:szCs w:val="24"/>
        </w:rPr>
        <w:t>No data available.</w:t>
      </w:r>
    </w:p>
    <w:p w:rsidR="00877612" w:rsidRDefault="00877612"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865ACE" w:rsidRDefault="00865ACE"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E53E15"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lastRenderedPageBreak/>
        <w:t>Overseas Territories</w:t>
      </w:r>
    </w:p>
    <w:tbl>
      <w:tblPr>
        <w:tblStyle w:val="TableGrid"/>
        <w:tblW w:w="0" w:type="auto"/>
        <w:tblInd w:w="108" w:type="dxa"/>
        <w:tblLayout w:type="fixed"/>
        <w:tblLook w:val="04A0"/>
      </w:tblPr>
      <w:tblGrid>
        <w:gridCol w:w="3402"/>
        <w:gridCol w:w="1701"/>
        <w:gridCol w:w="1701"/>
        <w:gridCol w:w="1610"/>
      </w:tblGrid>
      <w:tr w:rsidR="00CD3883" w:rsidRPr="00A418AF" w:rsidTr="00655751">
        <w:tc>
          <w:tcPr>
            <w:tcW w:w="8414" w:type="dxa"/>
            <w:gridSpan w:val="4"/>
          </w:tcPr>
          <w:p w:rsidR="00CD3883" w:rsidRPr="00B55244" w:rsidRDefault="00CD3883" w:rsidP="00AA3C1D">
            <w:pPr>
              <w:widowControl/>
              <w:suppressAutoHyphens/>
              <w:overflowPunct/>
              <w:autoSpaceDE/>
              <w:autoSpaceDN/>
              <w:adjustRightInd/>
              <w:spacing w:line="240" w:lineRule="atLeast"/>
              <w:ind w:right="368"/>
              <w:jc w:val="both"/>
              <w:textAlignment w:val="auto"/>
              <w:rPr>
                <w:rFonts w:cs="Arial"/>
                <w:b/>
                <w:szCs w:val="24"/>
                <w:u w:val="single"/>
                <w:lang w:eastAsia="zh-CN"/>
              </w:rPr>
            </w:pPr>
            <w:r w:rsidRPr="00AA3C1D">
              <w:rPr>
                <w:rFonts w:cs="Arial"/>
                <w:b/>
                <w:szCs w:val="24"/>
                <w:u w:val="single"/>
                <w:lang w:eastAsia="zh-CN"/>
              </w:rPr>
              <w:t xml:space="preserve">Table </w:t>
            </w:r>
            <w:r w:rsidR="00AA3C1D">
              <w:rPr>
                <w:rFonts w:cs="Arial"/>
                <w:b/>
                <w:szCs w:val="24"/>
                <w:u w:val="single"/>
                <w:lang w:eastAsia="zh-CN"/>
              </w:rPr>
              <w:t>6</w:t>
            </w:r>
            <w:r w:rsidR="00C85F24">
              <w:rPr>
                <w:rFonts w:cs="Arial"/>
                <w:b/>
                <w:szCs w:val="24"/>
                <w:u w:val="single"/>
                <w:lang w:eastAsia="zh-CN"/>
              </w:rPr>
              <w:t>8</w:t>
            </w:r>
            <w:r w:rsidRPr="00CD3883">
              <w:rPr>
                <w:rFonts w:cs="Arial"/>
                <w:b/>
                <w:szCs w:val="24"/>
                <w:lang w:eastAsia="zh-CN"/>
              </w:rPr>
              <w:t xml:space="preserve">. </w:t>
            </w:r>
            <w:r w:rsidRPr="00CD3883">
              <w:rPr>
                <w:rFonts w:cs="Arial"/>
                <w:b/>
                <w:szCs w:val="24"/>
              </w:rPr>
              <w:t>Number of homeless children, including those placed in temporary accommodation such as Bed and Breakfast for more than six weeks,</w:t>
            </w:r>
            <w:r w:rsidRPr="0012112D">
              <w:rPr>
                <w:rFonts w:cs="Arial"/>
                <w:szCs w:val="24"/>
              </w:rPr>
              <w:t xml:space="preserve"> </w:t>
            </w:r>
            <w:r w:rsidRPr="00B55244">
              <w:rPr>
                <w:rFonts w:cs="Arial"/>
                <w:b/>
                <w:szCs w:val="24"/>
                <w:u w:val="single"/>
              </w:rPr>
              <w:t>Overseas Territories</w:t>
            </w:r>
            <w:r w:rsidR="00760FE1">
              <w:rPr>
                <w:rFonts w:cs="Arial"/>
                <w:b/>
                <w:szCs w:val="24"/>
              </w:rPr>
              <w:t xml:space="preserve">, 2012 to </w:t>
            </w:r>
            <w:r w:rsidRPr="00B55244">
              <w:rPr>
                <w:rFonts w:cs="Arial"/>
                <w:b/>
                <w:szCs w:val="24"/>
              </w:rPr>
              <w:t>2014</w:t>
            </w:r>
          </w:p>
        </w:tc>
      </w:tr>
      <w:tr w:rsidR="00CD3883" w:rsidRPr="00A418AF" w:rsidTr="00204D28">
        <w:tc>
          <w:tcPr>
            <w:tcW w:w="3402" w:type="dxa"/>
          </w:tcPr>
          <w:p w:rsidR="00CD3883" w:rsidRPr="004E1497" w:rsidRDefault="00FE2455" w:rsidP="00865ACE">
            <w:pPr>
              <w:rPr>
                <w:rFonts w:cs="Arial"/>
                <w:b/>
                <w:szCs w:val="24"/>
              </w:rPr>
            </w:pPr>
            <w:r>
              <w:rPr>
                <w:rFonts w:cs="Arial"/>
                <w:b/>
                <w:szCs w:val="24"/>
              </w:rPr>
              <w:t>Year</w:t>
            </w:r>
          </w:p>
        </w:tc>
        <w:tc>
          <w:tcPr>
            <w:tcW w:w="1701" w:type="dxa"/>
            <w:vAlign w:val="bottom"/>
          </w:tcPr>
          <w:p w:rsidR="00CD3883" w:rsidRPr="00A418AF" w:rsidRDefault="00CD3883" w:rsidP="00204D28">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2012</w:t>
            </w:r>
          </w:p>
        </w:tc>
        <w:tc>
          <w:tcPr>
            <w:tcW w:w="1701" w:type="dxa"/>
            <w:vAlign w:val="bottom"/>
          </w:tcPr>
          <w:p w:rsidR="00CD3883" w:rsidRPr="00A418AF" w:rsidRDefault="00CD3883" w:rsidP="00204D28">
            <w:pPr>
              <w:widowControl/>
              <w:suppressAutoHyphens/>
              <w:overflowPunct/>
              <w:autoSpaceDE/>
              <w:autoSpaceDN/>
              <w:adjustRightInd/>
              <w:spacing w:line="240" w:lineRule="atLeast"/>
              <w:jc w:val="right"/>
              <w:textAlignment w:val="auto"/>
              <w:rPr>
                <w:rFonts w:cs="Arial"/>
                <w:b/>
                <w:szCs w:val="24"/>
                <w:lang w:eastAsia="zh-CN"/>
              </w:rPr>
            </w:pPr>
            <w:r>
              <w:rPr>
                <w:rFonts w:cs="Arial"/>
                <w:b/>
                <w:szCs w:val="24"/>
                <w:lang w:eastAsia="zh-CN"/>
              </w:rPr>
              <w:t>2013</w:t>
            </w:r>
          </w:p>
        </w:tc>
        <w:tc>
          <w:tcPr>
            <w:tcW w:w="1610" w:type="dxa"/>
            <w:vAlign w:val="bottom"/>
          </w:tcPr>
          <w:p w:rsidR="00CD3883" w:rsidRPr="00A418AF" w:rsidRDefault="00CD3883" w:rsidP="00204D28">
            <w:pPr>
              <w:widowControl/>
              <w:suppressAutoHyphens/>
              <w:overflowPunct/>
              <w:autoSpaceDE/>
              <w:autoSpaceDN/>
              <w:adjustRightInd/>
              <w:spacing w:line="240" w:lineRule="atLeast"/>
              <w:jc w:val="right"/>
              <w:textAlignment w:val="auto"/>
              <w:rPr>
                <w:rFonts w:cs="Arial"/>
                <w:b/>
                <w:szCs w:val="24"/>
                <w:lang w:eastAsia="zh-CN"/>
              </w:rPr>
            </w:pPr>
            <w:r w:rsidRPr="00A418AF">
              <w:rPr>
                <w:rFonts w:cs="Arial"/>
                <w:b/>
                <w:szCs w:val="24"/>
                <w:lang w:eastAsia="zh-CN"/>
              </w:rPr>
              <w:t>201</w:t>
            </w:r>
            <w:r>
              <w:rPr>
                <w:rFonts w:cs="Arial"/>
                <w:b/>
                <w:szCs w:val="24"/>
                <w:lang w:eastAsia="zh-CN"/>
              </w:rPr>
              <w:t>4</w:t>
            </w:r>
          </w:p>
        </w:tc>
      </w:tr>
      <w:tr w:rsidR="00CD3883" w:rsidRPr="00800B06" w:rsidTr="00204D28">
        <w:tc>
          <w:tcPr>
            <w:tcW w:w="3402" w:type="dxa"/>
          </w:tcPr>
          <w:p w:rsidR="00CD3883" w:rsidRPr="004E1497" w:rsidRDefault="00CD3883" w:rsidP="004824E6">
            <w:pPr>
              <w:rPr>
                <w:rFonts w:cs="Arial"/>
                <w:b/>
                <w:szCs w:val="24"/>
              </w:rPr>
            </w:pPr>
            <w:r>
              <w:rPr>
                <w:rFonts w:cs="Arial"/>
                <w:b/>
                <w:szCs w:val="24"/>
              </w:rPr>
              <w:t xml:space="preserve">Anguilla </w:t>
            </w:r>
          </w:p>
        </w:tc>
        <w:tc>
          <w:tcPr>
            <w:tcW w:w="1701" w:type="dxa"/>
            <w:vAlign w:val="bottom"/>
          </w:tcPr>
          <w:p w:rsidR="00CD3883" w:rsidRPr="00800B06"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701" w:type="dxa"/>
            <w:vAlign w:val="bottom"/>
          </w:tcPr>
          <w:p w:rsidR="00CD3883" w:rsidRPr="00800B06"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c>
          <w:tcPr>
            <w:tcW w:w="1610" w:type="dxa"/>
            <w:vAlign w:val="bottom"/>
          </w:tcPr>
          <w:p w:rsidR="00CD3883" w:rsidRPr="00800B06"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N/A</w:t>
            </w:r>
          </w:p>
        </w:tc>
      </w:tr>
      <w:tr w:rsidR="00204D28" w:rsidRPr="00800B06" w:rsidTr="002B53D3">
        <w:tc>
          <w:tcPr>
            <w:tcW w:w="3402" w:type="dxa"/>
          </w:tcPr>
          <w:p w:rsidR="00204D28" w:rsidRPr="004E1497" w:rsidRDefault="00204D28" w:rsidP="004824E6">
            <w:pPr>
              <w:rPr>
                <w:rFonts w:cs="Arial"/>
                <w:b/>
                <w:szCs w:val="24"/>
              </w:rPr>
            </w:pPr>
            <w:r w:rsidRPr="004E1497">
              <w:rPr>
                <w:rFonts w:cs="Arial"/>
                <w:b/>
                <w:szCs w:val="24"/>
              </w:rPr>
              <w:t xml:space="preserve">Ascension Island </w:t>
            </w:r>
          </w:p>
        </w:tc>
        <w:tc>
          <w:tcPr>
            <w:tcW w:w="1701" w:type="dxa"/>
            <w:vAlign w:val="bottom"/>
          </w:tcPr>
          <w:p w:rsidR="00204D28" w:rsidRPr="00800B06" w:rsidRDefault="00204D28"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701" w:type="dxa"/>
            <w:vAlign w:val="bottom"/>
          </w:tcPr>
          <w:p w:rsidR="00204D28" w:rsidRPr="00800B06" w:rsidRDefault="00204D28"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610" w:type="dxa"/>
            <w:vAlign w:val="bottom"/>
          </w:tcPr>
          <w:p w:rsidR="00204D28" w:rsidRPr="00800B06" w:rsidRDefault="00204D28"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4B3A99" w:rsidRPr="00800B06" w:rsidTr="00204D28">
        <w:tc>
          <w:tcPr>
            <w:tcW w:w="3402" w:type="dxa"/>
          </w:tcPr>
          <w:p w:rsidR="00CD3883" w:rsidRPr="004E1497" w:rsidRDefault="00CD3883" w:rsidP="004824E6">
            <w:pPr>
              <w:rPr>
                <w:rFonts w:cs="Arial"/>
                <w:b/>
                <w:szCs w:val="24"/>
              </w:rPr>
            </w:pPr>
            <w:r w:rsidRPr="004E1497">
              <w:rPr>
                <w:rFonts w:cs="Arial"/>
                <w:b/>
                <w:szCs w:val="24"/>
              </w:rPr>
              <w:t>Bermuda</w:t>
            </w:r>
            <w:r>
              <w:rPr>
                <w:rFonts w:cs="Arial"/>
                <w:b/>
                <w:szCs w:val="24"/>
                <w:vertAlign w:val="superscript"/>
              </w:rPr>
              <w:t>1</w:t>
            </w:r>
            <w:r w:rsidRPr="004E1497">
              <w:rPr>
                <w:rFonts w:cs="Arial"/>
                <w:b/>
                <w:szCs w:val="24"/>
              </w:rPr>
              <w:t xml:space="preserve">   </w:t>
            </w:r>
          </w:p>
        </w:tc>
        <w:tc>
          <w:tcPr>
            <w:tcW w:w="1701" w:type="dxa"/>
            <w:vAlign w:val="bottom"/>
          </w:tcPr>
          <w:p w:rsidR="00CD3883" w:rsidRPr="00B55244" w:rsidRDefault="00CD3883" w:rsidP="004824E6">
            <w:pPr>
              <w:pStyle w:val="DeptBullets"/>
              <w:numPr>
                <w:ilvl w:val="0"/>
                <w:numId w:val="0"/>
              </w:numPr>
              <w:spacing w:after="0"/>
              <w:jc w:val="right"/>
            </w:pPr>
            <w:r>
              <w:t>-</w:t>
            </w:r>
          </w:p>
        </w:tc>
        <w:tc>
          <w:tcPr>
            <w:tcW w:w="1701" w:type="dxa"/>
            <w:vAlign w:val="bottom"/>
          </w:tcPr>
          <w:p w:rsidR="00CD3883" w:rsidRPr="00B55244" w:rsidRDefault="00CD3883" w:rsidP="004824E6">
            <w:pPr>
              <w:pStyle w:val="DeptBullets"/>
              <w:numPr>
                <w:ilvl w:val="0"/>
                <w:numId w:val="0"/>
              </w:numPr>
              <w:spacing w:after="0"/>
              <w:jc w:val="right"/>
            </w:pPr>
            <w:r>
              <w:t>-</w:t>
            </w:r>
          </w:p>
        </w:tc>
        <w:tc>
          <w:tcPr>
            <w:tcW w:w="1610" w:type="dxa"/>
            <w:vAlign w:val="bottom"/>
          </w:tcPr>
          <w:p w:rsidR="00CD3883" w:rsidRPr="00B55244" w:rsidRDefault="00CD3883" w:rsidP="004824E6">
            <w:pPr>
              <w:pStyle w:val="DeptBullets"/>
              <w:numPr>
                <w:ilvl w:val="0"/>
                <w:numId w:val="0"/>
              </w:numPr>
              <w:spacing w:after="0"/>
              <w:jc w:val="right"/>
            </w:pPr>
            <w:r>
              <w:t>-</w:t>
            </w:r>
          </w:p>
        </w:tc>
      </w:tr>
      <w:tr w:rsidR="00CD3883" w:rsidRPr="00902F11" w:rsidTr="00204D28">
        <w:tc>
          <w:tcPr>
            <w:tcW w:w="3402" w:type="dxa"/>
          </w:tcPr>
          <w:p w:rsidR="00CD3883" w:rsidRPr="004E1497" w:rsidRDefault="00CD3883" w:rsidP="004824E6">
            <w:pPr>
              <w:rPr>
                <w:rFonts w:cs="Arial"/>
                <w:b/>
                <w:szCs w:val="24"/>
              </w:rPr>
            </w:pPr>
            <w:r w:rsidRPr="004E1497">
              <w:rPr>
                <w:rFonts w:cs="Arial"/>
                <w:b/>
                <w:szCs w:val="24"/>
              </w:rPr>
              <w:t>B</w:t>
            </w:r>
            <w:r>
              <w:rPr>
                <w:rFonts w:cs="Arial"/>
                <w:b/>
                <w:szCs w:val="24"/>
              </w:rPr>
              <w:t xml:space="preserve">ritish </w:t>
            </w:r>
            <w:r w:rsidRPr="004E1497">
              <w:rPr>
                <w:rFonts w:cs="Arial"/>
                <w:b/>
                <w:szCs w:val="24"/>
              </w:rPr>
              <w:t>V</w:t>
            </w:r>
            <w:r>
              <w:rPr>
                <w:rFonts w:cs="Arial"/>
                <w:b/>
                <w:szCs w:val="24"/>
              </w:rPr>
              <w:t xml:space="preserve">irgin </w:t>
            </w:r>
            <w:r w:rsidRPr="004E1497">
              <w:rPr>
                <w:rFonts w:cs="Arial"/>
                <w:b/>
                <w:szCs w:val="24"/>
              </w:rPr>
              <w:t>I</w:t>
            </w:r>
            <w:r>
              <w:rPr>
                <w:rFonts w:cs="Arial"/>
                <w:b/>
                <w:szCs w:val="24"/>
              </w:rPr>
              <w:t>slands</w:t>
            </w:r>
          </w:p>
        </w:tc>
        <w:tc>
          <w:tcPr>
            <w:tcW w:w="1701"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701"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c>
          <w:tcPr>
            <w:tcW w:w="1610"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w:t>
            </w:r>
          </w:p>
        </w:tc>
      </w:tr>
      <w:tr w:rsidR="00CD3883" w:rsidRPr="00A418AF" w:rsidTr="00204D28">
        <w:tc>
          <w:tcPr>
            <w:tcW w:w="3402" w:type="dxa"/>
          </w:tcPr>
          <w:p w:rsidR="00CD3883" w:rsidRPr="004E1497" w:rsidRDefault="00204D28" w:rsidP="004824E6">
            <w:pPr>
              <w:rPr>
                <w:rFonts w:cs="Arial"/>
                <w:b/>
                <w:szCs w:val="24"/>
              </w:rPr>
            </w:pPr>
            <w:r>
              <w:rPr>
                <w:rFonts w:cs="Arial"/>
                <w:b/>
                <w:szCs w:val="24"/>
              </w:rPr>
              <w:t>C</w:t>
            </w:r>
            <w:r w:rsidR="00CD3883">
              <w:rPr>
                <w:rFonts w:cs="Arial"/>
                <w:b/>
                <w:szCs w:val="24"/>
              </w:rPr>
              <w:t>ayman Islands</w:t>
            </w:r>
          </w:p>
        </w:tc>
        <w:tc>
          <w:tcPr>
            <w:tcW w:w="1701" w:type="dxa"/>
            <w:vAlign w:val="bottom"/>
          </w:tcPr>
          <w:p w:rsidR="00CD3883" w:rsidRPr="00A418AF" w:rsidRDefault="00CD3883" w:rsidP="004824E6">
            <w:pPr>
              <w:pStyle w:val="DeptBullets"/>
              <w:numPr>
                <w:ilvl w:val="0"/>
                <w:numId w:val="0"/>
              </w:numPr>
              <w:spacing w:after="0"/>
              <w:jc w:val="right"/>
              <w:rPr>
                <w:szCs w:val="24"/>
              </w:rPr>
            </w:pPr>
            <w:r>
              <w:rPr>
                <w:szCs w:val="24"/>
              </w:rPr>
              <w:t>-</w:t>
            </w:r>
          </w:p>
        </w:tc>
        <w:tc>
          <w:tcPr>
            <w:tcW w:w="1701" w:type="dxa"/>
            <w:vAlign w:val="bottom"/>
          </w:tcPr>
          <w:p w:rsidR="00CD3883" w:rsidRPr="00A418AF" w:rsidRDefault="00CD3883" w:rsidP="004824E6">
            <w:pPr>
              <w:pStyle w:val="DeptBullets"/>
              <w:numPr>
                <w:ilvl w:val="0"/>
                <w:numId w:val="0"/>
              </w:numPr>
              <w:spacing w:after="0"/>
              <w:jc w:val="right"/>
              <w:rPr>
                <w:szCs w:val="24"/>
              </w:rPr>
            </w:pPr>
            <w:r>
              <w:rPr>
                <w:szCs w:val="24"/>
              </w:rPr>
              <w:t>-</w:t>
            </w:r>
          </w:p>
        </w:tc>
        <w:tc>
          <w:tcPr>
            <w:tcW w:w="1610" w:type="dxa"/>
            <w:vAlign w:val="bottom"/>
          </w:tcPr>
          <w:p w:rsidR="00CD3883" w:rsidRPr="00A418AF" w:rsidRDefault="00CD3883" w:rsidP="004824E6">
            <w:pPr>
              <w:pStyle w:val="DeptBullets"/>
              <w:numPr>
                <w:ilvl w:val="0"/>
                <w:numId w:val="0"/>
              </w:numPr>
              <w:spacing w:after="0"/>
              <w:jc w:val="right"/>
              <w:rPr>
                <w:szCs w:val="24"/>
              </w:rPr>
            </w:pPr>
            <w:r>
              <w:rPr>
                <w:szCs w:val="24"/>
              </w:rPr>
              <w:t>-</w:t>
            </w:r>
          </w:p>
        </w:tc>
      </w:tr>
      <w:tr w:rsidR="00CD3883" w:rsidRPr="00902F11" w:rsidTr="00204D28">
        <w:tc>
          <w:tcPr>
            <w:tcW w:w="3402" w:type="dxa"/>
          </w:tcPr>
          <w:p w:rsidR="00CD3883" w:rsidRPr="004E1497" w:rsidRDefault="0004401B" w:rsidP="004824E6">
            <w:pPr>
              <w:rPr>
                <w:rFonts w:cs="Arial"/>
                <w:b/>
                <w:szCs w:val="24"/>
              </w:rPr>
            </w:pPr>
            <w:r>
              <w:rPr>
                <w:rFonts w:cs="Arial"/>
                <w:b/>
                <w:szCs w:val="24"/>
              </w:rPr>
              <w:t>Falkland Islands</w:t>
            </w:r>
          </w:p>
        </w:tc>
        <w:tc>
          <w:tcPr>
            <w:tcW w:w="1701"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701"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610"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204D28" w:rsidRPr="00902F11" w:rsidTr="002B53D3">
        <w:tc>
          <w:tcPr>
            <w:tcW w:w="3402" w:type="dxa"/>
          </w:tcPr>
          <w:p w:rsidR="00204D28" w:rsidRPr="00865ACE" w:rsidRDefault="00204D28" w:rsidP="004824E6">
            <w:pPr>
              <w:pStyle w:val="DeptBullets"/>
              <w:numPr>
                <w:ilvl w:val="0"/>
                <w:numId w:val="0"/>
              </w:numPr>
              <w:spacing w:after="0"/>
              <w:rPr>
                <w:b/>
              </w:rPr>
            </w:pPr>
            <w:r w:rsidRPr="00B55244">
              <w:rPr>
                <w:b/>
              </w:rPr>
              <w:t>Mon</w:t>
            </w:r>
            <w:r>
              <w:rPr>
                <w:b/>
              </w:rPr>
              <w:t>t</w:t>
            </w:r>
            <w:r w:rsidRPr="00B55244">
              <w:rPr>
                <w:b/>
              </w:rPr>
              <w:t xml:space="preserve">serrat </w:t>
            </w:r>
          </w:p>
        </w:tc>
        <w:tc>
          <w:tcPr>
            <w:tcW w:w="1701" w:type="dxa"/>
            <w:vAlign w:val="bottom"/>
          </w:tcPr>
          <w:p w:rsidR="00204D28" w:rsidRDefault="00204D28" w:rsidP="004824E6">
            <w:pPr>
              <w:pStyle w:val="DeptBullets"/>
              <w:numPr>
                <w:ilvl w:val="0"/>
                <w:numId w:val="0"/>
              </w:numPr>
              <w:spacing w:after="0"/>
              <w:jc w:val="right"/>
            </w:pPr>
            <w:r>
              <w:t>0</w:t>
            </w:r>
          </w:p>
        </w:tc>
        <w:tc>
          <w:tcPr>
            <w:tcW w:w="1701" w:type="dxa"/>
            <w:vAlign w:val="bottom"/>
          </w:tcPr>
          <w:p w:rsidR="00204D28" w:rsidRDefault="00204D28" w:rsidP="004824E6">
            <w:pPr>
              <w:pStyle w:val="DeptBullets"/>
              <w:numPr>
                <w:ilvl w:val="0"/>
                <w:numId w:val="0"/>
              </w:numPr>
              <w:spacing w:after="0"/>
              <w:jc w:val="right"/>
            </w:pPr>
            <w:r>
              <w:t>0</w:t>
            </w:r>
          </w:p>
        </w:tc>
        <w:tc>
          <w:tcPr>
            <w:tcW w:w="1610" w:type="dxa"/>
            <w:vAlign w:val="bottom"/>
          </w:tcPr>
          <w:p w:rsidR="00204D28" w:rsidRDefault="00204D28" w:rsidP="004824E6">
            <w:pPr>
              <w:pStyle w:val="DeptBullets"/>
              <w:numPr>
                <w:ilvl w:val="0"/>
                <w:numId w:val="0"/>
              </w:numPr>
              <w:spacing w:after="0"/>
              <w:jc w:val="right"/>
            </w:pPr>
            <w:r>
              <w:t>0</w:t>
            </w:r>
          </w:p>
        </w:tc>
      </w:tr>
      <w:tr w:rsidR="00204D28" w:rsidRPr="00902F11" w:rsidTr="002B53D3">
        <w:tc>
          <w:tcPr>
            <w:tcW w:w="3402" w:type="dxa"/>
          </w:tcPr>
          <w:p w:rsidR="00204D28" w:rsidRPr="004E1497" w:rsidRDefault="00204D28" w:rsidP="004824E6">
            <w:pPr>
              <w:rPr>
                <w:rFonts w:cs="Arial"/>
                <w:b/>
                <w:szCs w:val="24"/>
              </w:rPr>
            </w:pPr>
            <w:r w:rsidRPr="004E1497">
              <w:rPr>
                <w:rFonts w:cs="Arial"/>
                <w:b/>
                <w:szCs w:val="24"/>
              </w:rPr>
              <w:t>Pitcairn</w:t>
            </w:r>
          </w:p>
        </w:tc>
        <w:tc>
          <w:tcPr>
            <w:tcW w:w="1701" w:type="dxa"/>
            <w:vAlign w:val="bottom"/>
          </w:tcPr>
          <w:p w:rsidR="00204D28" w:rsidRPr="00902F11" w:rsidRDefault="00204D28"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701" w:type="dxa"/>
            <w:vAlign w:val="bottom"/>
          </w:tcPr>
          <w:p w:rsidR="00204D28" w:rsidRPr="00902F11" w:rsidRDefault="00204D28"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610" w:type="dxa"/>
            <w:vAlign w:val="bottom"/>
          </w:tcPr>
          <w:p w:rsidR="00204D28" w:rsidRPr="00902F11" w:rsidRDefault="00204D28"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CD3883" w:rsidRPr="00902F11" w:rsidTr="00204D28">
        <w:tc>
          <w:tcPr>
            <w:tcW w:w="3402" w:type="dxa"/>
          </w:tcPr>
          <w:p w:rsidR="00CD3883" w:rsidRPr="004E1497" w:rsidRDefault="00CD3883" w:rsidP="004824E6">
            <w:pPr>
              <w:rPr>
                <w:rFonts w:cs="Arial"/>
                <w:b/>
                <w:szCs w:val="24"/>
              </w:rPr>
            </w:pPr>
            <w:r>
              <w:rPr>
                <w:rFonts w:cs="Arial"/>
                <w:b/>
                <w:szCs w:val="24"/>
              </w:rPr>
              <w:t xml:space="preserve">St Helena </w:t>
            </w:r>
          </w:p>
        </w:tc>
        <w:tc>
          <w:tcPr>
            <w:tcW w:w="1701"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701"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610" w:type="dxa"/>
            <w:vAlign w:val="bottom"/>
          </w:tcPr>
          <w:p w:rsidR="00CD3883" w:rsidRPr="000B7419" w:rsidRDefault="00CD3883" w:rsidP="004824E6">
            <w:pPr>
              <w:pStyle w:val="DeptBullets"/>
              <w:numPr>
                <w:ilvl w:val="0"/>
                <w:numId w:val="0"/>
              </w:numPr>
              <w:spacing w:after="0"/>
              <w:jc w:val="right"/>
              <w:rPr>
                <w:rFonts w:eastAsia="Calibri"/>
                <w:szCs w:val="22"/>
              </w:rPr>
            </w:pPr>
            <w:r>
              <w:rPr>
                <w:rFonts w:eastAsia="Calibri"/>
                <w:szCs w:val="22"/>
              </w:rPr>
              <w:t>0</w:t>
            </w:r>
          </w:p>
        </w:tc>
      </w:tr>
      <w:tr w:rsidR="00204D28" w:rsidRPr="00902F11" w:rsidTr="002B53D3">
        <w:tc>
          <w:tcPr>
            <w:tcW w:w="3402" w:type="dxa"/>
          </w:tcPr>
          <w:p w:rsidR="00204D28" w:rsidRPr="004E1497" w:rsidRDefault="00204D28" w:rsidP="004824E6">
            <w:pPr>
              <w:rPr>
                <w:rFonts w:cs="Arial"/>
                <w:b/>
                <w:szCs w:val="24"/>
              </w:rPr>
            </w:pPr>
            <w:r w:rsidRPr="004E1497">
              <w:rPr>
                <w:rFonts w:cs="Arial"/>
                <w:b/>
                <w:szCs w:val="24"/>
              </w:rPr>
              <w:t>Tristan da Cunha  </w:t>
            </w:r>
          </w:p>
        </w:tc>
        <w:tc>
          <w:tcPr>
            <w:tcW w:w="1701" w:type="dxa"/>
            <w:vAlign w:val="bottom"/>
          </w:tcPr>
          <w:p w:rsidR="00204D28" w:rsidRPr="00902F11" w:rsidRDefault="00204D28"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701" w:type="dxa"/>
            <w:vAlign w:val="bottom"/>
          </w:tcPr>
          <w:p w:rsidR="00204D28" w:rsidRPr="00902F11" w:rsidRDefault="00204D28"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610" w:type="dxa"/>
            <w:vAlign w:val="bottom"/>
          </w:tcPr>
          <w:p w:rsidR="00204D28" w:rsidRPr="00902F11" w:rsidRDefault="00204D28"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4B3A99" w:rsidRPr="00902F11" w:rsidTr="00204D28">
        <w:tc>
          <w:tcPr>
            <w:tcW w:w="3402" w:type="dxa"/>
          </w:tcPr>
          <w:p w:rsidR="00CD3883" w:rsidRPr="004E1497" w:rsidRDefault="00CD3883" w:rsidP="004824E6">
            <w:pPr>
              <w:rPr>
                <w:rFonts w:cs="Arial"/>
                <w:b/>
                <w:szCs w:val="24"/>
              </w:rPr>
            </w:pPr>
            <w:r w:rsidRPr="004E1497">
              <w:rPr>
                <w:rFonts w:cs="Arial"/>
                <w:b/>
                <w:szCs w:val="24"/>
              </w:rPr>
              <w:t>Turks and</w:t>
            </w:r>
            <w:r>
              <w:rPr>
                <w:rFonts w:cs="Arial"/>
                <w:b/>
                <w:szCs w:val="24"/>
              </w:rPr>
              <w:t xml:space="preserve"> Caicos </w:t>
            </w:r>
          </w:p>
        </w:tc>
        <w:tc>
          <w:tcPr>
            <w:tcW w:w="1701"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701"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c>
          <w:tcPr>
            <w:tcW w:w="1610" w:type="dxa"/>
            <w:vAlign w:val="bottom"/>
          </w:tcPr>
          <w:p w:rsidR="00CD3883" w:rsidRPr="00902F11" w:rsidRDefault="00CD3883" w:rsidP="004824E6">
            <w:pPr>
              <w:widowControl/>
              <w:suppressAutoHyphens/>
              <w:overflowPunct/>
              <w:autoSpaceDE/>
              <w:autoSpaceDN/>
              <w:adjustRightInd/>
              <w:spacing w:line="240" w:lineRule="atLeast"/>
              <w:jc w:val="right"/>
              <w:textAlignment w:val="auto"/>
              <w:rPr>
                <w:rFonts w:cs="Arial"/>
                <w:szCs w:val="24"/>
                <w:lang w:eastAsia="zh-CN"/>
              </w:rPr>
            </w:pPr>
            <w:r>
              <w:rPr>
                <w:rFonts w:cs="Arial"/>
                <w:szCs w:val="24"/>
                <w:lang w:eastAsia="zh-CN"/>
              </w:rPr>
              <w:t>0</w:t>
            </w:r>
          </w:p>
        </w:tc>
      </w:tr>
      <w:tr w:rsidR="00CD3883" w:rsidRPr="00A418AF" w:rsidTr="00655751">
        <w:tc>
          <w:tcPr>
            <w:tcW w:w="8414" w:type="dxa"/>
            <w:gridSpan w:val="4"/>
          </w:tcPr>
          <w:p w:rsidR="00CD3883" w:rsidRPr="00865ACE" w:rsidRDefault="00CD3883" w:rsidP="001A4837">
            <w:pPr>
              <w:widowControl/>
              <w:suppressAutoHyphens/>
              <w:overflowPunct/>
              <w:autoSpaceDE/>
              <w:autoSpaceDN/>
              <w:adjustRightInd/>
              <w:spacing w:line="240" w:lineRule="atLeast"/>
              <w:ind w:right="1134"/>
              <w:jc w:val="both"/>
              <w:textAlignment w:val="auto"/>
              <w:rPr>
                <w:rFonts w:cs="Arial"/>
                <w:i/>
                <w:szCs w:val="24"/>
                <w:lang w:eastAsia="zh-CN"/>
              </w:rPr>
            </w:pPr>
            <w:r w:rsidRPr="00865ACE">
              <w:rPr>
                <w:rFonts w:cs="Arial"/>
                <w:b/>
                <w:i/>
                <w:szCs w:val="24"/>
                <w:lang w:eastAsia="zh-CN"/>
              </w:rPr>
              <w:t>Notes:</w:t>
            </w:r>
            <w:r w:rsidRPr="00865ACE">
              <w:rPr>
                <w:rFonts w:cs="Arial"/>
                <w:i/>
                <w:szCs w:val="24"/>
                <w:lang w:eastAsia="zh-CN"/>
              </w:rPr>
              <w:t xml:space="preserve"> </w:t>
            </w:r>
          </w:p>
          <w:p w:rsidR="00CD3883" w:rsidRPr="00865ACE" w:rsidRDefault="00CD3883" w:rsidP="001A4837">
            <w:pPr>
              <w:widowControl/>
              <w:suppressAutoHyphens/>
              <w:overflowPunct/>
              <w:autoSpaceDE/>
              <w:autoSpaceDN/>
              <w:adjustRightInd/>
              <w:spacing w:line="240" w:lineRule="atLeast"/>
              <w:ind w:right="1134"/>
              <w:jc w:val="both"/>
              <w:textAlignment w:val="auto"/>
              <w:rPr>
                <w:rFonts w:cs="Arial"/>
                <w:i/>
                <w:szCs w:val="24"/>
                <w:lang w:eastAsia="zh-CN"/>
              </w:rPr>
            </w:pPr>
            <w:r w:rsidRPr="00865ACE">
              <w:rPr>
                <w:rFonts w:cs="Arial"/>
                <w:i/>
                <w:szCs w:val="24"/>
                <w:lang w:eastAsia="zh-CN"/>
              </w:rPr>
              <w:t xml:space="preserve">N/A = Not Applicable </w:t>
            </w:r>
          </w:p>
          <w:p w:rsidR="00CD3883" w:rsidRPr="00B55244" w:rsidRDefault="00865ACE" w:rsidP="001A4837">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Pr>
                <w:i/>
              </w:rPr>
              <w:t xml:space="preserve"> No data available</w:t>
            </w:r>
          </w:p>
        </w:tc>
      </w:tr>
    </w:tbl>
    <w:p w:rsidR="00170F55" w:rsidRDefault="00170F5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170F55" w:rsidRDefault="00170F55">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61159F" w:rsidRPr="0061159F" w:rsidRDefault="0084126B" w:rsidP="00953269">
      <w:pPr>
        <w:widowControl/>
        <w:numPr>
          <w:ilvl w:val="0"/>
          <w:numId w:val="5"/>
        </w:numPr>
        <w:suppressAutoHyphens/>
        <w:overflowPunct/>
        <w:autoSpaceDE/>
        <w:autoSpaceDN/>
        <w:adjustRightInd/>
        <w:spacing w:after="120" w:line="240" w:lineRule="atLeast"/>
        <w:ind w:left="567" w:right="-58" w:hanging="567"/>
        <w:jc w:val="both"/>
        <w:textAlignment w:val="auto"/>
        <w:rPr>
          <w:rFonts w:cs="Arial"/>
          <w:b/>
          <w:szCs w:val="24"/>
          <w:lang w:eastAsia="zh-CN"/>
        </w:rPr>
      </w:pPr>
      <w:r w:rsidRPr="0011132A">
        <w:rPr>
          <w:rFonts w:cs="Arial"/>
          <w:b/>
          <w:szCs w:val="24"/>
          <w:lang w:eastAsia="zh-CN"/>
        </w:rPr>
        <w:lastRenderedPageBreak/>
        <w:t>Number of children with disabilities and speci</w:t>
      </w:r>
      <w:r w:rsidR="00E53E15" w:rsidRPr="0011132A">
        <w:rPr>
          <w:rFonts w:cs="Arial"/>
          <w:b/>
          <w:szCs w:val="24"/>
          <w:lang w:eastAsia="zh-CN"/>
        </w:rPr>
        <w:t xml:space="preserve">al educational needs attending </w:t>
      </w:r>
      <w:r w:rsidRPr="0011132A">
        <w:rPr>
          <w:rFonts w:cs="Arial"/>
          <w:b/>
          <w:szCs w:val="24"/>
          <w:lang w:eastAsia="zh-CN"/>
        </w:rPr>
        <w:t xml:space="preserve"> mainstream schools, special class/units in mainstream schools and special schools, or being out of school (if possible, disaggregated by the types of impairments/disorders); </w:t>
      </w:r>
    </w:p>
    <w:p w:rsidR="0084426D" w:rsidRDefault="00E53E15" w:rsidP="009A623B">
      <w:pPr>
        <w:widowControl/>
        <w:suppressAutoHyphens/>
        <w:overflowPunct/>
        <w:autoSpaceDE/>
        <w:autoSpaceDN/>
        <w:adjustRightInd/>
        <w:spacing w:before="240" w:after="120" w:line="240" w:lineRule="atLeast"/>
        <w:ind w:left="567" w:right="1134" w:hanging="567"/>
        <w:jc w:val="both"/>
        <w:textAlignment w:val="auto"/>
      </w:pPr>
      <w:r w:rsidRPr="0011132A">
        <w:rPr>
          <w:rFonts w:cs="Arial"/>
          <w:szCs w:val="24"/>
          <w:u w:val="single"/>
          <w:lang w:eastAsia="zh-CN"/>
        </w:rPr>
        <w:t>England</w:t>
      </w:r>
    </w:p>
    <w:tbl>
      <w:tblPr>
        <w:tblW w:w="8505" w:type="dxa"/>
        <w:tblInd w:w="108" w:type="dxa"/>
        <w:tblLook w:val="04A0"/>
      </w:tblPr>
      <w:tblGrid>
        <w:gridCol w:w="3809"/>
        <w:gridCol w:w="1565"/>
        <w:gridCol w:w="1565"/>
        <w:gridCol w:w="1566"/>
      </w:tblGrid>
      <w:tr w:rsidR="00CA4912" w:rsidTr="00DE199F">
        <w:trPr>
          <w:trHeight w:val="714"/>
        </w:trPr>
        <w:tc>
          <w:tcPr>
            <w:tcW w:w="8505" w:type="dxa"/>
            <w:gridSpan w:val="4"/>
            <w:tcBorders>
              <w:top w:val="single" w:sz="4" w:space="0" w:color="auto"/>
              <w:left w:val="single" w:sz="4" w:space="0" w:color="auto"/>
              <w:bottom w:val="single" w:sz="4" w:space="0" w:color="auto"/>
              <w:right w:val="single" w:sz="4" w:space="0" w:color="auto"/>
            </w:tcBorders>
            <w:hideMark/>
          </w:tcPr>
          <w:p w:rsidR="00CA4912" w:rsidRPr="00CA4912" w:rsidRDefault="00CA4912" w:rsidP="00C85F24">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Pr>
                <w:rFonts w:cs="Arial"/>
                <w:b/>
                <w:bCs/>
                <w:szCs w:val="24"/>
                <w:u w:val="single"/>
                <w:lang w:eastAsia="en-GB"/>
              </w:rPr>
              <w:t>6</w:t>
            </w:r>
            <w:r w:rsidR="00C85F24">
              <w:rPr>
                <w:rFonts w:cs="Arial"/>
                <w:b/>
                <w:bCs/>
                <w:szCs w:val="24"/>
                <w:u w:val="single"/>
                <w:lang w:eastAsia="en-GB"/>
              </w:rPr>
              <w:t>9</w:t>
            </w:r>
            <w:r w:rsidRPr="00CA4912">
              <w:rPr>
                <w:rFonts w:cs="Arial"/>
                <w:b/>
                <w:bCs/>
                <w:szCs w:val="24"/>
                <w:lang w:eastAsia="en-GB"/>
              </w:rPr>
              <w:t>. Number of pupils with special educational needs in schools in England by age, gender and ethnic origin, 2013</w:t>
            </w:r>
            <w:r w:rsidR="00760FE1">
              <w:rPr>
                <w:rFonts w:cs="Arial"/>
                <w:b/>
                <w:bCs/>
                <w:szCs w:val="24"/>
                <w:lang w:eastAsia="en-GB"/>
              </w:rPr>
              <w:t xml:space="preserve"> to </w:t>
            </w:r>
            <w:r w:rsidRPr="00CA4912">
              <w:rPr>
                <w:rFonts w:cs="Arial"/>
                <w:b/>
                <w:bCs/>
                <w:szCs w:val="24"/>
                <w:lang w:eastAsia="en-GB"/>
              </w:rPr>
              <w:t>2015</w:t>
            </w:r>
          </w:p>
        </w:tc>
      </w:tr>
      <w:tr w:rsidR="00CA4912" w:rsidTr="00DE199F">
        <w:trPr>
          <w:trHeight w:val="623"/>
        </w:trPr>
        <w:tc>
          <w:tcPr>
            <w:tcW w:w="8505" w:type="dxa"/>
            <w:gridSpan w:val="4"/>
            <w:tcBorders>
              <w:top w:val="single" w:sz="4" w:space="0" w:color="auto"/>
              <w:left w:val="single" w:sz="4" w:space="0" w:color="auto"/>
              <w:bottom w:val="single" w:sz="4" w:space="0" w:color="auto"/>
              <w:right w:val="single" w:sz="4" w:space="0" w:color="auto"/>
            </w:tcBorders>
            <w:hideMark/>
          </w:tcPr>
          <w:p w:rsidR="00CA4912" w:rsidRPr="00CA4912" w:rsidRDefault="00CA4912" w:rsidP="00D522B7">
            <w:pPr>
              <w:widowControl/>
              <w:overflowPunct/>
              <w:autoSpaceDE/>
              <w:adjustRightInd/>
              <w:rPr>
                <w:rFonts w:cs="Arial"/>
                <w:b/>
                <w:bCs/>
                <w:szCs w:val="24"/>
                <w:lang w:eastAsia="en-GB"/>
              </w:rPr>
            </w:pPr>
            <w:r w:rsidRPr="00CA4912">
              <w:rPr>
                <w:rFonts w:cs="Arial"/>
                <w:b/>
                <w:bCs/>
                <w:szCs w:val="24"/>
                <w:lang w:eastAsia="en-GB"/>
              </w:rPr>
              <w:t xml:space="preserve">Data source: </w:t>
            </w:r>
            <w:r w:rsidRPr="00CA4912">
              <w:rPr>
                <w:rFonts w:cs="Arial"/>
                <w:bCs/>
                <w:szCs w:val="24"/>
                <w:lang w:eastAsia="en-GB"/>
              </w:rPr>
              <w:t>Special educational needs in England: January 2015 (</w:t>
            </w:r>
            <w:hyperlink r:id="rId57" w:history="1">
              <w:r w:rsidRPr="00CA4912">
                <w:rPr>
                  <w:rStyle w:val="Hyperlink"/>
                  <w:rFonts w:cs="Arial"/>
                  <w:bCs/>
                  <w:szCs w:val="24"/>
                  <w:lang w:eastAsia="en-GB"/>
                </w:rPr>
                <w:t>https://www.gov.uk/government/statistics/special-educational-needs-in-england-january-2015</w:t>
              </w:r>
            </w:hyperlink>
            <w:r w:rsidRPr="00CA4912">
              <w:rPr>
                <w:rFonts w:cs="Arial"/>
                <w:bCs/>
                <w:szCs w:val="24"/>
                <w:lang w:eastAsia="en-GB"/>
              </w:rPr>
              <w:t>)</w:t>
            </w:r>
            <w:r w:rsidRPr="00CA4912">
              <w:rPr>
                <w:rFonts w:cs="Arial"/>
                <w:b/>
                <w:bCs/>
                <w:szCs w:val="24"/>
                <w:lang w:eastAsia="en-GB"/>
              </w:rPr>
              <w:t xml:space="preserve"> </w:t>
            </w:r>
          </w:p>
          <w:p w:rsidR="00CA4912" w:rsidRPr="00CA4912" w:rsidRDefault="00CA4912" w:rsidP="00D522B7">
            <w:pPr>
              <w:widowControl/>
              <w:overflowPunct/>
              <w:autoSpaceDE/>
              <w:adjustRightInd/>
              <w:rPr>
                <w:szCs w:val="24"/>
              </w:rPr>
            </w:pPr>
            <w:r w:rsidRPr="00CA4912">
              <w:rPr>
                <w:szCs w:val="24"/>
              </w:rPr>
              <w:t xml:space="preserve">Special educational needs in England: January 2014: </w:t>
            </w:r>
            <w:hyperlink r:id="rId58" w:history="1">
              <w:r w:rsidRPr="00CA4912">
                <w:rPr>
                  <w:rStyle w:val="Hyperlink"/>
                  <w:szCs w:val="24"/>
                </w:rPr>
                <w:t>https://www.gov.uk/government/statistics/special-educational-needs-in-england-january-2014</w:t>
              </w:r>
            </w:hyperlink>
            <w:r w:rsidRPr="00CA4912">
              <w:rPr>
                <w:szCs w:val="24"/>
              </w:rPr>
              <w:t xml:space="preserve"> </w:t>
            </w:r>
          </w:p>
          <w:p w:rsidR="00CA4912" w:rsidRPr="00CA4912" w:rsidRDefault="00CA4912" w:rsidP="00D522B7">
            <w:pPr>
              <w:widowControl/>
              <w:overflowPunct/>
              <w:autoSpaceDE/>
              <w:adjustRightInd/>
              <w:rPr>
                <w:rFonts w:cs="Arial"/>
                <w:b/>
                <w:bCs/>
                <w:szCs w:val="24"/>
                <w:lang w:eastAsia="en-GB"/>
              </w:rPr>
            </w:pPr>
            <w:r w:rsidRPr="00CA4912">
              <w:rPr>
                <w:szCs w:val="24"/>
              </w:rPr>
              <w:t xml:space="preserve">Special educational needs in England: January 2013:  </w:t>
            </w:r>
            <w:hyperlink r:id="rId59" w:history="1">
              <w:r w:rsidRPr="00CA4912">
                <w:rPr>
                  <w:rStyle w:val="Hyperlink"/>
                  <w:szCs w:val="24"/>
                </w:rPr>
                <w:t>https://www.gov.uk/government/statistics/special-educational-needs-in-england-january-2013</w:t>
              </w:r>
            </w:hyperlink>
            <w:r w:rsidRPr="00CA4912">
              <w:rPr>
                <w:szCs w:val="24"/>
              </w:rPr>
              <w:t xml:space="preserve"> </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vAlign w:val="center"/>
            <w:hideMark/>
          </w:tcPr>
          <w:p w:rsidR="00CA4912" w:rsidRDefault="00FE2455" w:rsidP="00D522B7">
            <w:pPr>
              <w:widowControl/>
              <w:overflowPunct/>
              <w:autoSpaceDE/>
              <w:adjustRightInd/>
              <w:rPr>
                <w:rFonts w:cs="Arial"/>
                <w:b/>
                <w:bCs/>
                <w:sz w:val="22"/>
                <w:szCs w:val="22"/>
                <w:lang w:eastAsia="en-GB"/>
              </w:rPr>
            </w:pPr>
            <w:r>
              <w:rPr>
                <w:rFonts w:cs="Arial"/>
                <w:b/>
                <w:bCs/>
                <w:sz w:val="22"/>
                <w:szCs w:val="22"/>
                <w:lang w:eastAsia="en-GB"/>
              </w:rPr>
              <w:t>Year</w:t>
            </w:r>
          </w:p>
        </w:tc>
        <w:tc>
          <w:tcPr>
            <w:tcW w:w="1565" w:type="dxa"/>
            <w:tcBorders>
              <w:top w:val="single" w:sz="4" w:space="0" w:color="auto"/>
              <w:left w:val="single" w:sz="4" w:space="0" w:color="auto"/>
              <w:bottom w:val="single" w:sz="4" w:space="0" w:color="auto"/>
              <w:right w:val="single" w:sz="4" w:space="0" w:color="auto"/>
            </w:tcBorders>
            <w:vAlign w:val="center"/>
            <w:hideMark/>
          </w:tcPr>
          <w:p w:rsidR="00CA4912" w:rsidRDefault="00CA4912" w:rsidP="00D522B7">
            <w:pPr>
              <w:widowControl/>
              <w:overflowPunct/>
              <w:autoSpaceDE/>
              <w:adjustRightInd/>
              <w:jc w:val="center"/>
              <w:rPr>
                <w:rFonts w:cs="Arial"/>
                <w:b/>
                <w:bCs/>
                <w:sz w:val="22"/>
                <w:szCs w:val="22"/>
                <w:lang w:eastAsia="en-GB"/>
              </w:rPr>
            </w:pPr>
            <w:r>
              <w:rPr>
                <w:rFonts w:cs="Arial"/>
                <w:b/>
                <w:bCs/>
                <w:sz w:val="22"/>
                <w:szCs w:val="22"/>
                <w:lang w:eastAsia="en-GB"/>
              </w:rPr>
              <w:t>2013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CA4912" w:rsidRDefault="00CA4912" w:rsidP="00D522B7">
            <w:pPr>
              <w:widowControl/>
              <w:overflowPunct/>
              <w:autoSpaceDE/>
              <w:adjustRightInd/>
              <w:jc w:val="center"/>
              <w:rPr>
                <w:rFonts w:cs="Arial"/>
                <w:b/>
                <w:bCs/>
                <w:sz w:val="22"/>
                <w:szCs w:val="22"/>
                <w:lang w:eastAsia="en-GB"/>
              </w:rPr>
            </w:pPr>
            <w:r>
              <w:rPr>
                <w:rFonts w:cs="Arial"/>
                <w:b/>
                <w:bCs/>
                <w:sz w:val="22"/>
                <w:szCs w:val="22"/>
                <w:lang w:eastAsia="en-GB"/>
              </w:rPr>
              <w:t>2014</w:t>
            </w:r>
          </w:p>
        </w:tc>
        <w:tc>
          <w:tcPr>
            <w:tcW w:w="1566" w:type="dxa"/>
            <w:tcBorders>
              <w:top w:val="single" w:sz="4" w:space="0" w:color="auto"/>
              <w:left w:val="single" w:sz="4" w:space="0" w:color="auto"/>
              <w:bottom w:val="single" w:sz="4" w:space="0" w:color="auto"/>
              <w:right w:val="single" w:sz="4" w:space="0" w:color="auto"/>
            </w:tcBorders>
            <w:vAlign w:val="center"/>
            <w:hideMark/>
          </w:tcPr>
          <w:p w:rsidR="00CA4912" w:rsidRDefault="00CA4912" w:rsidP="00D522B7">
            <w:pPr>
              <w:widowControl/>
              <w:overflowPunct/>
              <w:autoSpaceDE/>
              <w:adjustRightInd/>
              <w:jc w:val="center"/>
              <w:rPr>
                <w:rFonts w:cs="Arial"/>
                <w:b/>
                <w:bCs/>
                <w:sz w:val="22"/>
                <w:szCs w:val="22"/>
                <w:lang w:eastAsia="en-GB"/>
              </w:rPr>
            </w:pPr>
            <w:r>
              <w:rPr>
                <w:rFonts w:cs="Arial"/>
                <w:b/>
                <w:bCs/>
                <w:sz w:val="22"/>
                <w:szCs w:val="22"/>
                <w:lang w:eastAsia="en-GB"/>
              </w:rPr>
              <w:t>2015</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hideMark/>
          </w:tcPr>
          <w:p w:rsidR="00CA4912" w:rsidRPr="00D522B7" w:rsidRDefault="00CA4912" w:rsidP="00D522B7">
            <w:pPr>
              <w:widowControl/>
              <w:overflowPunct/>
              <w:autoSpaceDE/>
              <w:adjustRightInd/>
              <w:rPr>
                <w:rFonts w:cs="Arial"/>
                <w:b/>
                <w:bCs/>
                <w:szCs w:val="24"/>
                <w:lang w:eastAsia="en-GB"/>
              </w:rPr>
            </w:pPr>
            <w:r w:rsidRPr="00D522B7">
              <w:rPr>
                <w:rFonts w:cs="Arial"/>
                <w:b/>
                <w:bCs/>
                <w:szCs w:val="24"/>
                <w:lang w:eastAsia="en-GB"/>
              </w:rPr>
              <w:t>Total (number)</w:t>
            </w:r>
          </w:p>
        </w:tc>
        <w:tc>
          <w:tcPr>
            <w:tcW w:w="1565" w:type="dxa"/>
            <w:tcBorders>
              <w:top w:val="single" w:sz="4" w:space="0" w:color="auto"/>
              <w:left w:val="single" w:sz="4" w:space="0" w:color="auto"/>
              <w:bottom w:val="single" w:sz="4" w:space="0" w:color="auto"/>
              <w:right w:val="single" w:sz="4" w:space="0" w:color="auto"/>
            </w:tcBorders>
            <w:vAlign w:val="bottom"/>
            <w:hideMark/>
          </w:tcPr>
          <w:p w:rsidR="00CA4912" w:rsidRPr="00D522B7" w:rsidRDefault="00CA4912" w:rsidP="00D522B7">
            <w:pPr>
              <w:jc w:val="center"/>
              <w:rPr>
                <w:rFonts w:cs="Arial"/>
                <w:b/>
                <w:bCs/>
                <w:szCs w:val="24"/>
              </w:rPr>
            </w:pPr>
            <w:r w:rsidRPr="00D522B7">
              <w:rPr>
                <w:rFonts w:cs="Arial"/>
                <w:b/>
                <w:bCs/>
                <w:szCs w:val="24"/>
              </w:rPr>
              <w:t>1,455,000</w:t>
            </w:r>
          </w:p>
        </w:tc>
        <w:tc>
          <w:tcPr>
            <w:tcW w:w="1565" w:type="dxa"/>
            <w:tcBorders>
              <w:top w:val="single" w:sz="4" w:space="0" w:color="auto"/>
              <w:left w:val="single" w:sz="4" w:space="0" w:color="auto"/>
              <w:bottom w:val="single" w:sz="4" w:space="0" w:color="auto"/>
              <w:right w:val="single" w:sz="4" w:space="0" w:color="auto"/>
            </w:tcBorders>
            <w:vAlign w:val="bottom"/>
            <w:hideMark/>
          </w:tcPr>
          <w:p w:rsidR="00CA4912" w:rsidRPr="00D522B7" w:rsidRDefault="00CA4912" w:rsidP="00D522B7">
            <w:pPr>
              <w:jc w:val="center"/>
              <w:rPr>
                <w:rFonts w:cs="Arial"/>
                <w:b/>
                <w:bCs/>
                <w:szCs w:val="24"/>
              </w:rPr>
            </w:pPr>
            <w:r w:rsidRPr="00D522B7">
              <w:rPr>
                <w:rFonts w:cs="Arial"/>
                <w:b/>
                <w:bCs/>
                <w:szCs w:val="24"/>
              </w:rPr>
              <w:t>1,399,785</w:t>
            </w:r>
          </w:p>
        </w:tc>
        <w:tc>
          <w:tcPr>
            <w:tcW w:w="1566" w:type="dxa"/>
            <w:tcBorders>
              <w:top w:val="single" w:sz="4" w:space="0" w:color="auto"/>
              <w:left w:val="single" w:sz="4" w:space="0" w:color="auto"/>
              <w:bottom w:val="single" w:sz="4" w:space="0" w:color="auto"/>
              <w:right w:val="single" w:sz="4" w:space="0" w:color="auto"/>
            </w:tcBorders>
            <w:vAlign w:val="bottom"/>
            <w:hideMark/>
          </w:tcPr>
          <w:p w:rsidR="00CA4912" w:rsidRPr="00D522B7" w:rsidRDefault="00CA4912" w:rsidP="00D522B7">
            <w:pPr>
              <w:jc w:val="right"/>
              <w:rPr>
                <w:rFonts w:cs="Arial"/>
                <w:b/>
                <w:bCs/>
                <w:szCs w:val="24"/>
              </w:rPr>
            </w:pPr>
            <w:r w:rsidRPr="00D522B7">
              <w:rPr>
                <w:rFonts w:cs="Arial"/>
                <w:b/>
                <w:bCs/>
                <w:szCs w:val="24"/>
              </w:rPr>
              <w:t>1,207,455</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widowControl/>
              <w:overflowPunct/>
              <w:autoSpaceDE/>
              <w:adjustRightInd/>
              <w:rPr>
                <w:rFonts w:cs="Arial"/>
                <w:b/>
                <w:bCs/>
                <w:szCs w:val="24"/>
                <w:lang w:eastAsia="en-GB"/>
              </w:rPr>
            </w:pPr>
            <w:r w:rsidRPr="00D522B7">
              <w:rPr>
                <w:rFonts w:cs="Arial"/>
                <w:b/>
                <w:bCs/>
                <w:szCs w:val="24"/>
                <w:lang w:eastAsia="en-GB"/>
              </w:rPr>
              <w:t>Total (percentage based on all pupils)</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widowControl/>
              <w:overflowPunct/>
              <w:autoSpaceDE/>
              <w:adjustRightInd/>
              <w:jc w:val="right"/>
              <w:rPr>
                <w:rFonts w:cs="Arial"/>
                <w:szCs w:val="24"/>
                <w:lang w:eastAsia="en-GB"/>
              </w:rPr>
            </w:pPr>
            <w:r w:rsidRPr="00D522B7">
              <w:rPr>
                <w:rFonts w:cs="Arial"/>
                <w:szCs w:val="24"/>
                <w:lang w:eastAsia="en-GB"/>
              </w:rPr>
              <w:t>19.1</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widowControl/>
              <w:overflowPunct/>
              <w:autoSpaceDE/>
              <w:adjustRightInd/>
              <w:jc w:val="right"/>
              <w:rPr>
                <w:rFonts w:cs="Arial"/>
                <w:szCs w:val="24"/>
                <w:lang w:eastAsia="en-GB"/>
              </w:rPr>
            </w:pPr>
            <w:r w:rsidRPr="00D522B7">
              <w:rPr>
                <w:rFonts w:cs="Arial"/>
                <w:szCs w:val="24"/>
                <w:lang w:eastAsia="en-GB"/>
              </w:rPr>
              <w:t>18.1</w:t>
            </w:r>
          </w:p>
        </w:tc>
        <w:tc>
          <w:tcPr>
            <w:tcW w:w="1566"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widowControl/>
              <w:overflowPunct/>
              <w:autoSpaceDE/>
              <w:adjustRightInd/>
              <w:jc w:val="right"/>
              <w:rPr>
                <w:rFonts w:cs="Arial"/>
                <w:szCs w:val="24"/>
                <w:lang w:eastAsia="en-GB"/>
              </w:rPr>
            </w:pPr>
            <w:r w:rsidRPr="00D522B7">
              <w:rPr>
                <w:rFonts w:cs="Arial"/>
                <w:szCs w:val="24"/>
                <w:lang w:eastAsia="en-GB"/>
              </w:rPr>
              <w:t>15.4</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hideMark/>
          </w:tcPr>
          <w:p w:rsidR="00CA4912" w:rsidRPr="00D522B7" w:rsidRDefault="00CA4912" w:rsidP="00D522B7">
            <w:pPr>
              <w:widowControl/>
              <w:overflowPunct/>
              <w:autoSpaceDE/>
              <w:adjustRightInd/>
              <w:rPr>
                <w:rFonts w:cs="Arial"/>
                <w:b/>
                <w:bCs/>
                <w:szCs w:val="24"/>
                <w:lang w:eastAsia="en-GB"/>
              </w:rPr>
            </w:pPr>
            <w:r w:rsidRPr="00D522B7">
              <w:rPr>
                <w:rFonts w:cs="Arial"/>
                <w:b/>
                <w:bCs/>
                <w:szCs w:val="24"/>
                <w:lang w:eastAsia="en-GB"/>
              </w:rPr>
              <w:t xml:space="preserve">Gender </w:t>
            </w:r>
          </w:p>
        </w:tc>
        <w:tc>
          <w:tcPr>
            <w:tcW w:w="4696" w:type="dxa"/>
            <w:gridSpan w:val="3"/>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widowControl/>
              <w:overflowPunct/>
              <w:autoSpaceDE/>
              <w:adjustRightInd/>
              <w:jc w:val="right"/>
              <w:rPr>
                <w:rFonts w:cs="Arial"/>
                <w:szCs w:val="24"/>
                <w:lang w:eastAsia="en-GB"/>
              </w:rPr>
            </w:pP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hideMark/>
          </w:tcPr>
          <w:p w:rsidR="00CA4912" w:rsidRPr="00D522B7" w:rsidRDefault="00CA4912" w:rsidP="00D522B7">
            <w:pPr>
              <w:widowControl/>
              <w:overflowPunct/>
              <w:autoSpaceDE/>
              <w:adjustRightInd/>
              <w:jc w:val="right"/>
              <w:rPr>
                <w:rFonts w:cs="Arial"/>
                <w:b/>
                <w:bCs/>
                <w:szCs w:val="24"/>
                <w:lang w:eastAsia="en-GB"/>
              </w:rPr>
            </w:pPr>
            <w:r w:rsidRPr="00D522B7">
              <w:rPr>
                <w:rFonts w:cs="Arial"/>
                <w:b/>
                <w:bCs/>
                <w:szCs w:val="24"/>
                <w:lang w:eastAsia="en-GB"/>
              </w:rPr>
              <w:t xml:space="preserve">Male </w:t>
            </w:r>
          </w:p>
        </w:tc>
        <w:tc>
          <w:tcPr>
            <w:tcW w:w="1565" w:type="dxa"/>
            <w:tcBorders>
              <w:top w:val="single" w:sz="4" w:space="0" w:color="auto"/>
              <w:left w:val="single" w:sz="4" w:space="0" w:color="auto"/>
              <w:bottom w:val="single" w:sz="4" w:space="0" w:color="auto"/>
              <w:right w:val="single" w:sz="4" w:space="0" w:color="auto"/>
            </w:tcBorders>
            <w:vAlign w:val="center"/>
            <w:hideMark/>
          </w:tcPr>
          <w:p w:rsidR="00CA4912" w:rsidRPr="00D522B7" w:rsidRDefault="00CA4912" w:rsidP="00D522B7">
            <w:pPr>
              <w:jc w:val="center"/>
              <w:rPr>
                <w:rFonts w:cs="Arial"/>
                <w:szCs w:val="24"/>
              </w:rPr>
            </w:pPr>
            <w:r w:rsidRPr="00D522B7">
              <w:rPr>
                <w:rFonts w:cs="Arial"/>
                <w:szCs w:val="24"/>
              </w:rPr>
              <w:t>943,430</w:t>
            </w:r>
          </w:p>
        </w:tc>
        <w:tc>
          <w:tcPr>
            <w:tcW w:w="1565" w:type="dxa"/>
            <w:tcBorders>
              <w:top w:val="single" w:sz="4" w:space="0" w:color="auto"/>
              <w:left w:val="single" w:sz="4" w:space="0" w:color="auto"/>
              <w:bottom w:val="single" w:sz="4" w:space="0" w:color="auto"/>
              <w:right w:val="single" w:sz="4" w:space="0" w:color="auto"/>
            </w:tcBorders>
            <w:vAlign w:val="center"/>
            <w:hideMark/>
          </w:tcPr>
          <w:p w:rsidR="00CA4912" w:rsidRPr="00D522B7" w:rsidRDefault="00CA4912" w:rsidP="00D522B7">
            <w:pPr>
              <w:jc w:val="center"/>
              <w:rPr>
                <w:rFonts w:cs="Arial"/>
                <w:szCs w:val="24"/>
              </w:rPr>
            </w:pPr>
            <w:r w:rsidRPr="00D522B7">
              <w:rPr>
                <w:rFonts w:cs="Arial"/>
                <w:szCs w:val="24"/>
              </w:rPr>
              <w:t>911,900</w:t>
            </w:r>
          </w:p>
        </w:tc>
        <w:tc>
          <w:tcPr>
            <w:tcW w:w="1566" w:type="dxa"/>
            <w:tcBorders>
              <w:top w:val="single" w:sz="4" w:space="0" w:color="auto"/>
              <w:left w:val="single" w:sz="4" w:space="0" w:color="auto"/>
              <w:bottom w:val="single" w:sz="4" w:space="0" w:color="auto"/>
              <w:right w:val="single" w:sz="4" w:space="0" w:color="auto"/>
            </w:tcBorders>
            <w:vAlign w:val="center"/>
            <w:hideMark/>
          </w:tcPr>
          <w:p w:rsidR="00CA4912" w:rsidRPr="00D522B7" w:rsidRDefault="00CA4912" w:rsidP="00D522B7">
            <w:pPr>
              <w:jc w:val="right"/>
              <w:rPr>
                <w:rFonts w:cs="Arial"/>
                <w:szCs w:val="24"/>
              </w:rPr>
            </w:pPr>
            <w:r w:rsidRPr="00D522B7">
              <w:rPr>
                <w:rFonts w:cs="Arial"/>
                <w:szCs w:val="24"/>
              </w:rPr>
              <w:t>797,105</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hideMark/>
          </w:tcPr>
          <w:p w:rsidR="00CA4912" w:rsidRPr="00D522B7" w:rsidRDefault="00CA4912" w:rsidP="00D522B7">
            <w:pPr>
              <w:widowControl/>
              <w:overflowPunct/>
              <w:autoSpaceDE/>
              <w:adjustRightInd/>
              <w:jc w:val="right"/>
              <w:rPr>
                <w:rFonts w:cs="Arial"/>
                <w:b/>
                <w:bCs/>
                <w:szCs w:val="24"/>
                <w:lang w:eastAsia="en-GB"/>
              </w:rPr>
            </w:pPr>
            <w:r w:rsidRPr="00D522B7">
              <w:rPr>
                <w:rFonts w:cs="Arial"/>
                <w:b/>
                <w:bCs/>
                <w:szCs w:val="24"/>
                <w:lang w:eastAsia="en-GB"/>
              </w:rPr>
              <w:t>Female</w:t>
            </w:r>
          </w:p>
        </w:tc>
        <w:tc>
          <w:tcPr>
            <w:tcW w:w="1565" w:type="dxa"/>
            <w:tcBorders>
              <w:top w:val="single" w:sz="4" w:space="0" w:color="auto"/>
              <w:left w:val="single" w:sz="4" w:space="0" w:color="auto"/>
              <w:bottom w:val="single" w:sz="4" w:space="0" w:color="auto"/>
              <w:right w:val="single" w:sz="4" w:space="0" w:color="auto"/>
            </w:tcBorders>
            <w:vAlign w:val="center"/>
            <w:hideMark/>
          </w:tcPr>
          <w:p w:rsidR="00CA4912" w:rsidRPr="00D522B7" w:rsidRDefault="00CA4912" w:rsidP="00D522B7">
            <w:pPr>
              <w:jc w:val="center"/>
              <w:rPr>
                <w:rFonts w:cs="Arial"/>
                <w:szCs w:val="24"/>
              </w:rPr>
            </w:pPr>
            <w:r w:rsidRPr="00D522B7">
              <w:rPr>
                <w:rFonts w:cs="Arial"/>
                <w:szCs w:val="24"/>
              </w:rPr>
              <w:t>511,570</w:t>
            </w:r>
          </w:p>
        </w:tc>
        <w:tc>
          <w:tcPr>
            <w:tcW w:w="1565" w:type="dxa"/>
            <w:tcBorders>
              <w:top w:val="single" w:sz="4" w:space="0" w:color="auto"/>
              <w:left w:val="single" w:sz="4" w:space="0" w:color="auto"/>
              <w:bottom w:val="single" w:sz="4" w:space="0" w:color="auto"/>
              <w:right w:val="single" w:sz="4" w:space="0" w:color="auto"/>
            </w:tcBorders>
            <w:vAlign w:val="center"/>
            <w:hideMark/>
          </w:tcPr>
          <w:p w:rsidR="00CA4912" w:rsidRPr="00D522B7" w:rsidRDefault="00CA4912" w:rsidP="00D522B7">
            <w:pPr>
              <w:jc w:val="center"/>
              <w:rPr>
                <w:rFonts w:cs="Arial"/>
                <w:szCs w:val="24"/>
              </w:rPr>
            </w:pPr>
            <w:r w:rsidRPr="00D522B7">
              <w:rPr>
                <w:rFonts w:cs="Arial"/>
                <w:szCs w:val="24"/>
              </w:rPr>
              <w:t>487,885</w:t>
            </w:r>
          </w:p>
        </w:tc>
        <w:tc>
          <w:tcPr>
            <w:tcW w:w="1566" w:type="dxa"/>
            <w:tcBorders>
              <w:top w:val="single" w:sz="4" w:space="0" w:color="auto"/>
              <w:left w:val="single" w:sz="4" w:space="0" w:color="auto"/>
              <w:bottom w:val="single" w:sz="4" w:space="0" w:color="auto"/>
              <w:right w:val="single" w:sz="4" w:space="0" w:color="auto"/>
            </w:tcBorders>
            <w:vAlign w:val="center"/>
            <w:hideMark/>
          </w:tcPr>
          <w:p w:rsidR="00CA4912" w:rsidRPr="00D522B7" w:rsidRDefault="00CA4912" w:rsidP="00D522B7">
            <w:pPr>
              <w:jc w:val="right"/>
              <w:rPr>
                <w:rFonts w:cs="Arial"/>
                <w:szCs w:val="24"/>
              </w:rPr>
            </w:pPr>
            <w:r w:rsidRPr="00D522B7">
              <w:rPr>
                <w:rFonts w:cs="Arial"/>
                <w:szCs w:val="24"/>
              </w:rPr>
              <w:t>410,350</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hideMark/>
          </w:tcPr>
          <w:p w:rsidR="00CA4912" w:rsidRPr="00D522B7" w:rsidRDefault="00CA4912" w:rsidP="00D522B7">
            <w:pPr>
              <w:widowControl/>
              <w:overflowPunct/>
              <w:autoSpaceDE/>
              <w:adjustRightInd/>
              <w:rPr>
                <w:rFonts w:cs="Arial"/>
                <w:b/>
                <w:bCs/>
                <w:szCs w:val="24"/>
                <w:lang w:eastAsia="en-GB"/>
              </w:rPr>
            </w:pPr>
            <w:r w:rsidRPr="00D522B7">
              <w:rPr>
                <w:rFonts w:cs="Arial"/>
                <w:b/>
                <w:bCs/>
                <w:szCs w:val="24"/>
                <w:lang w:eastAsia="en-GB"/>
              </w:rPr>
              <w:t xml:space="preserve">Age </w:t>
            </w:r>
          </w:p>
        </w:tc>
        <w:tc>
          <w:tcPr>
            <w:tcW w:w="4696" w:type="dxa"/>
            <w:gridSpan w:val="3"/>
            <w:tcBorders>
              <w:top w:val="single" w:sz="4" w:space="0" w:color="auto"/>
              <w:left w:val="single" w:sz="4" w:space="0" w:color="auto"/>
              <w:bottom w:val="single" w:sz="4" w:space="0" w:color="auto"/>
              <w:right w:val="single" w:sz="4" w:space="0" w:color="auto"/>
            </w:tcBorders>
            <w:hideMark/>
          </w:tcPr>
          <w:p w:rsidR="00CA4912" w:rsidRPr="00D522B7" w:rsidRDefault="00CA4912" w:rsidP="00D522B7">
            <w:pPr>
              <w:widowControl/>
              <w:overflowPunct/>
              <w:autoSpaceDE/>
              <w:adjustRightInd/>
              <w:jc w:val="right"/>
              <w:rPr>
                <w:rFonts w:cs="Arial"/>
                <w:szCs w:val="24"/>
                <w:lang w:eastAsia="en-GB"/>
              </w:rPr>
            </w:pPr>
            <w:r w:rsidRPr="00D522B7">
              <w:rPr>
                <w:rFonts w:cs="Arial"/>
                <w:szCs w:val="24"/>
                <w:lang w:eastAsia="en-GB"/>
              </w:rPr>
              <w:t> </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b/>
                <w:bCs/>
                <w:color w:val="000000"/>
                <w:szCs w:val="24"/>
              </w:rPr>
            </w:pPr>
            <w:r w:rsidRPr="00D522B7">
              <w:rPr>
                <w:rFonts w:cs="Arial"/>
                <w:b/>
                <w:bCs/>
                <w:color w:val="000000"/>
                <w:szCs w:val="24"/>
              </w:rPr>
              <w:t>4 and under</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82,850</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85,080</w:t>
            </w:r>
          </w:p>
        </w:tc>
        <w:tc>
          <w:tcPr>
            <w:tcW w:w="1566"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79,795</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b/>
                <w:bCs/>
                <w:color w:val="000000"/>
                <w:szCs w:val="24"/>
              </w:rPr>
            </w:pPr>
            <w:r w:rsidRPr="00D522B7">
              <w:rPr>
                <w:rFonts w:cs="Arial"/>
                <w:b/>
                <w:bCs/>
                <w:color w:val="000000"/>
                <w:szCs w:val="24"/>
              </w:rPr>
              <w:t>5-9</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588,140</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574,025</w:t>
            </w:r>
          </w:p>
        </w:tc>
        <w:tc>
          <w:tcPr>
            <w:tcW w:w="1566"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509,115</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b/>
                <w:bCs/>
                <w:color w:val="000000"/>
                <w:szCs w:val="24"/>
              </w:rPr>
            </w:pPr>
            <w:r w:rsidRPr="00D522B7">
              <w:rPr>
                <w:rFonts w:cs="Arial"/>
                <w:b/>
                <w:bCs/>
                <w:color w:val="000000"/>
                <w:szCs w:val="24"/>
              </w:rPr>
              <w:t>10-15</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734,185</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689,750</w:t>
            </w:r>
          </w:p>
        </w:tc>
        <w:tc>
          <w:tcPr>
            <w:tcW w:w="1566"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573,840</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b/>
                <w:bCs/>
                <w:color w:val="000000"/>
                <w:szCs w:val="24"/>
              </w:rPr>
            </w:pPr>
            <w:r w:rsidRPr="00D522B7">
              <w:rPr>
                <w:rFonts w:cs="Arial"/>
                <w:b/>
                <w:bCs/>
                <w:color w:val="000000"/>
                <w:szCs w:val="24"/>
              </w:rPr>
              <w:t>16 and over</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49,835</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50,935</w:t>
            </w:r>
          </w:p>
        </w:tc>
        <w:tc>
          <w:tcPr>
            <w:tcW w:w="1566"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color w:val="000000"/>
                <w:szCs w:val="24"/>
              </w:rPr>
            </w:pPr>
            <w:r w:rsidRPr="00D522B7">
              <w:rPr>
                <w:rFonts w:cs="Arial"/>
                <w:color w:val="000000"/>
                <w:szCs w:val="24"/>
              </w:rPr>
              <w:t>44,690</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widowControl/>
              <w:overflowPunct/>
              <w:autoSpaceDE/>
              <w:adjustRightInd/>
              <w:rPr>
                <w:rFonts w:cs="Arial"/>
                <w:b/>
                <w:bCs/>
                <w:szCs w:val="24"/>
                <w:lang w:eastAsia="en-GB"/>
              </w:rPr>
            </w:pPr>
            <w:r w:rsidRPr="00D522B7">
              <w:rPr>
                <w:rFonts w:cs="Arial"/>
                <w:b/>
                <w:bCs/>
                <w:szCs w:val="24"/>
                <w:lang w:eastAsia="en-GB"/>
              </w:rPr>
              <w:t>Ethnic origin</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widowControl/>
              <w:overflowPunct/>
              <w:autoSpaceDE/>
              <w:adjustRightInd/>
              <w:jc w:val="center"/>
              <w:rPr>
                <w:rFonts w:cs="Arial"/>
                <w:szCs w:val="24"/>
                <w:lang w:eastAsia="en-GB"/>
              </w:rPr>
            </w:pP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center"/>
              <w:rPr>
                <w:rFonts w:cs="Arial"/>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center"/>
              <w:rPr>
                <w:rFonts w:cs="Arial"/>
                <w:szCs w:val="24"/>
              </w:rPr>
            </w:pP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b/>
                <w:szCs w:val="24"/>
              </w:rPr>
            </w:pPr>
            <w:r w:rsidRPr="00D522B7">
              <w:rPr>
                <w:b/>
                <w:szCs w:val="24"/>
              </w:rPr>
              <w:t>White</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1,070,155</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1,021,705</w:t>
            </w:r>
          </w:p>
        </w:tc>
        <w:tc>
          <w:tcPr>
            <w:tcW w:w="1566"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873,850</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b/>
                <w:szCs w:val="24"/>
              </w:rPr>
            </w:pPr>
            <w:r w:rsidRPr="00D522B7">
              <w:rPr>
                <w:b/>
                <w:szCs w:val="24"/>
              </w:rPr>
              <w:t>Mixed</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63,750</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63,625</w:t>
            </w:r>
          </w:p>
        </w:tc>
        <w:tc>
          <w:tcPr>
            <w:tcW w:w="1566"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56,755</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b/>
                <w:szCs w:val="24"/>
              </w:rPr>
            </w:pPr>
            <w:r w:rsidRPr="00D522B7">
              <w:rPr>
                <w:b/>
                <w:szCs w:val="24"/>
              </w:rPr>
              <w:t>Asian</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116,865</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111,890</w:t>
            </w:r>
          </w:p>
        </w:tc>
        <w:tc>
          <w:tcPr>
            <w:tcW w:w="1566"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95,960</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b/>
                <w:szCs w:val="24"/>
              </w:rPr>
            </w:pPr>
            <w:r w:rsidRPr="00D522B7">
              <w:rPr>
                <w:b/>
                <w:szCs w:val="24"/>
              </w:rPr>
              <w:t>Black</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84,560</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81,530</w:t>
            </w:r>
          </w:p>
        </w:tc>
        <w:tc>
          <w:tcPr>
            <w:tcW w:w="1566"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69,635</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b/>
                <w:szCs w:val="24"/>
              </w:rPr>
            </w:pPr>
            <w:r w:rsidRPr="00D522B7">
              <w:rPr>
                <w:b/>
                <w:szCs w:val="24"/>
              </w:rPr>
              <w:t>Chinese</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3,005</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2,935</w:t>
            </w:r>
          </w:p>
        </w:tc>
        <w:tc>
          <w:tcPr>
            <w:tcW w:w="1566"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2,525</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b/>
                <w:szCs w:val="24"/>
              </w:rPr>
            </w:pPr>
            <w:r w:rsidRPr="00D522B7">
              <w:rPr>
                <w:b/>
                <w:szCs w:val="24"/>
              </w:rPr>
              <w:t>Any other ethnic group</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20,985</w:t>
            </w:r>
          </w:p>
        </w:tc>
        <w:tc>
          <w:tcPr>
            <w:tcW w:w="1565"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20,335</w:t>
            </w:r>
          </w:p>
        </w:tc>
        <w:tc>
          <w:tcPr>
            <w:tcW w:w="1566"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jc w:val="right"/>
              <w:rPr>
                <w:szCs w:val="24"/>
              </w:rPr>
            </w:pPr>
            <w:r w:rsidRPr="00D522B7">
              <w:rPr>
                <w:szCs w:val="24"/>
              </w:rPr>
              <w:t>17,600</w:t>
            </w: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rPr>
                <w:rFonts w:cs="Arial"/>
                <w:b/>
                <w:bCs/>
                <w:szCs w:val="24"/>
              </w:rPr>
            </w:pPr>
            <w:r w:rsidRPr="00D522B7">
              <w:rPr>
                <w:rFonts w:cs="Arial"/>
                <w:b/>
                <w:bCs/>
                <w:szCs w:val="24"/>
              </w:rPr>
              <w:t>Eligibility for Free School Meals</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rPr>
                <w:rFonts w:cs="Arial"/>
                <w:bCs/>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rPr>
                <w:rFonts w:cs="Arial"/>
                <w:bCs/>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rPr>
                <w:rFonts w:cs="Arial"/>
                <w:bCs/>
                <w:szCs w:val="24"/>
              </w:rPr>
            </w:pPr>
          </w:p>
        </w:tc>
      </w:tr>
      <w:tr w:rsidR="00CA4912" w:rsidTr="00DE199F">
        <w:trPr>
          <w:trHeight w:val="280"/>
        </w:trPr>
        <w:tc>
          <w:tcPr>
            <w:tcW w:w="3809" w:type="dxa"/>
            <w:tcBorders>
              <w:top w:val="single" w:sz="4" w:space="0" w:color="auto"/>
              <w:left w:val="single" w:sz="4" w:space="0" w:color="auto"/>
              <w:bottom w:val="single" w:sz="4" w:space="0" w:color="auto"/>
              <w:right w:val="single" w:sz="4" w:space="0" w:color="auto"/>
            </w:tcBorders>
          </w:tcPr>
          <w:p w:rsidR="00CA4912" w:rsidRPr="00D522B7" w:rsidRDefault="00CA4912" w:rsidP="00D522B7">
            <w:pPr>
              <w:widowControl/>
              <w:overflowPunct/>
              <w:autoSpaceDE/>
              <w:autoSpaceDN/>
              <w:adjustRightInd/>
              <w:jc w:val="right"/>
              <w:textAlignment w:val="auto"/>
              <w:rPr>
                <w:rFonts w:cs="Arial"/>
                <w:b/>
                <w:bCs/>
                <w:szCs w:val="24"/>
              </w:rPr>
            </w:pPr>
            <w:r w:rsidRPr="00D522B7">
              <w:rPr>
                <w:rFonts w:cs="Arial"/>
                <w:b/>
                <w:bCs/>
                <w:szCs w:val="24"/>
              </w:rPr>
              <w:t>Eligible</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bCs/>
                <w:szCs w:val="24"/>
              </w:rPr>
            </w:pPr>
            <w:r w:rsidRPr="00D522B7">
              <w:rPr>
                <w:rFonts w:cs="Arial"/>
                <w:bCs/>
                <w:szCs w:val="24"/>
              </w:rPr>
              <w:t>438,130</w:t>
            </w:r>
          </w:p>
        </w:tc>
        <w:tc>
          <w:tcPr>
            <w:tcW w:w="1565"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bCs/>
                <w:szCs w:val="24"/>
              </w:rPr>
            </w:pPr>
            <w:r w:rsidRPr="00D522B7">
              <w:rPr>
                <w:rFonts w:cs="Arial"/>
                <w:bCs/>
                <w:szCs w:val="24"/>
              </w:rPr>
              <w:t>407,535</w:t>
            </w:r>
          </w:p>
        </w:tc>
        <w:tc>
          <w:tcPr>
            <w:tcW w:w="1566" w:type="dxa"/>
            <w:tcBorders>
              <w:top w:val="single" w:sz="4" w:space="0" w:color="auto"/>
              <w:left w:val="single" w:sz="4" w:space="0" w:color="auto"/>
              <w:bottom w:val="single" w:sz="4" w:space="0" w:color="auto"/>
              <w:right w:val="single" w:sz="4" w:space="0" w:color="auto"/>
            </w:tcBorders>
            <w:vAlign w:val="center"/>
          </w:tcPr>
          <w:p w:rsidR="00CA4912" w:rsidRPr="00D522B7" w:rsidRDefault="00CA4912" w:rsidP="00D522B7">
            <w:pPr>
              <w:jc w:val="right"/>
              <w:rPr>
                <w:rFonts w:cs="Arial"/>
                <w:bCs/>
                <w:szCs w:val="24"/>
              </w:rPr>
            </w:pPr>
            <w:r w:rsidRPr="00D522B7">
              <w:rPr>
                <w:rFonts w:cs="Arial"/>
                <w:bCs/>
                <w:szCs w:val="24"/>
              </w:rPr>
              <w:t>340,600</w:t>
            </w:r>
          </w:p>
        </w:tc>
      </w:tr>
      <w:tr w:rsidR="00CA4912" w:rsidTr="00DE199F">
        <w:trPr>
          <w:trHeight w:val="280"/>
        </w:trPr>
        <w:tc>
          <w:tcPr>
            <w:tcW w:w="8505" w:type="dxa"/>
            <w:gridSpan w:val="4"/>
            <w:tcBorders>
              <w:top w:val="single" w:sz="4" w:space="0" w:color="auto"/>
              <w:left w:val="single" w:sz="4" w:space="0" w:color="auto"/>
              <w:bottom w:val="single" w:sz="4" w:space="0" w:color="auto"/>
              <w:right w:val="single" w:sz="4" w:space="0" w:color="auto"/>
            </w:tcBorders>
          </w:tcPr>
          <w:p w:rsidR="00D522B7" w:rsidRDefault="00CA4912" w:rsidP="00D522B7">
            <w:pPr>
              <w:rPr>
                <w:rFonts w:cs="Arial"/>
                <w:bCs/>
                <w:i/>
                <w:szCs w:val="24"/>
              </w:rPr>
            </w:pPr>
            <w:r w:rsidRPr="00D522B7">
              <w:rPr>
                <w:rFonts w:cs="Arial"/>
                <w:b/>
                <w:bCs/>
                <w:i/>
                <w:szCs w:val="24"/>
              </w:rPr>
              <w:t>Notes</w:t>
            </w:r>
            <w:r w:rsidRPr="00D522B7">
              <w:rPr>
                <w:rFonts w:cs="Arial"/>
                <w:bCs/>
                <w:i/>
                <w:szCs w:val="24"/>
              </w:rPr>
              <w:t xml:space="preserve">: </w:t>
            </w:r>
          </w:p>
          <w:p w:rsidR="00CA4912" w:rsidRPr="00D522B7" w:rsidRDefault="00CA4912" w:rsidP="00D522B7">
            <w:pPr>
              <w:rPr>
                <w:rFonts w:cs="Arial"/>
                <w:b/>
                <w:bCs/>
                <w:i/>
                <w:szCs w:val="24"/>
              </w:rPr>
            </w:pPr>
            <w:r w:rsidRPr="00D522B7">
              <w:rPr>
                <w:rFonts w:cs="Arial"/>
                <w:bCs/>
                <w:i/>
                <w:szCs w:val="24"/>
              </w:rPr>
              <w:t>This information is based on data collected in the school census in January each year. This data covers primary, secondary and special schools (including non-maintained special schools). Independent schools and general hospital schools are not included in these figures.</w:t>
            </w:r>
          </w:p>
        </w:tc>
      </w:tr>
    </w:tbl>
    <w:p w:rsidR="0084426D" w:rsidRDefault="0084426D" w:rsidP="00877612">
      <w:pPr>
        <w:pStyle w:val="DeptBullets"/>
        <w:numPr>
          <w:ilvl w:val="0"/>
          <w:numId w:val="0"/>
        </w:numPr>
        <w:spacing w:after="0"/>
      </w:pPr>
    </w:p>
    <w:p w:rsidR="00D522B7" w:rsidRDefault="00D522B7" w:rsidP="00877612">
      <w:pPr>
        <w:pStyle w:val="DeptBullets"/>
        <w:numPr>
          <w:ilvl w:val="0"/>
          <w:numId w:val="0"/>
        </w:numPr>
        <w:spacing w:after="0"/>
      </w:pPr>
    </w:p>
    <w:p w:rsidR="009A623B" w:rsidRDefault="009A623B" w:rsidP="00877612">
      <w:pPr>
        <w:pStyle w:val="DeptBullets"/>
        <w:numPr>
          <w:ilvl w:val="0"/>
          <w:numId w:val="0"/>
        </w:numPr>
        <w:spacing w:after="0"/>
      </w:pPr>
    </w:p>
    <w:p w:rsidR="008D310B" w:rsidRDefault="008D310B" w:rsidP="00877612">
      <w:pPr>
        <w:pStyle w:val="DeptBullets"/>
        <w:numPr>
          <w:ilvl w:val="0"/>
          <w:numId w:val="0"/>
        </w:numPr>
        <w:spacing w:after="0"/>
      </w:pPr>
    </w:p>
    <w:tbl>
      <w:tblPr>
        <w:tblW w:w="8505" w:type="dxa"/>
        <w:tblInd w:w="108" w:type="dxa"/>
        <w:tblLook w:val="04A0"/>
      </w:tblPr>
      <w:tblGrid>
        <w:gridCol w:w="3564"/>
        <w:gridCol w:w="1681"/>
        <w:gridCol w:w="1701"/>
        <w:gridCol w:w="1559"/>
      </w:tblGrid>
      <w:tr w:rsidR="0084426D" w:rsidRPr="000514EC" w:rsidTr="007B276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26DB" w:rsidRPr="00DC0C8E" w:rsidRDefault="0084426D" w:rsidP="00AA3C1D">
            <w:pPr>
              <w:widowControl/>
              <w:overflowPunct/>
              <w:autoSpaceDE/>
              <w:autoSpaceDN/>
              <w:adjustRightInd/>
              <w:textAlignment w:val="auto"/>
              <w:rPr>
                <w:rFonts w:cs="Arial"/>
                <w:b/>
                <w:color w:val="000000"/>
                <w:szCs w:val="24"/>
                <w:lang w:eastAsia="en-GB"/>
              </w:rPr>
            </w:pPr>
            <w:r w:rsidRPr="00DC0C8E">
              <w:rPr>
                <w:rFonts w:cs="Arial"/>
                <w:b/>
                <w:color w:val="000000"/>
                <w:szCs w:val="24"/>
                <w:u w:val="single"/>
                <w:lang w:eastAsia="en-GB"/>
              </w:rPr>
              <w:lastRenderedPageBreak/>
              <w:t xml:space="preserve">Table </w:t>
            </w:r>
            <w:r w:rsidR="00C85F24">
              <w:rPr>
                <w:rFonts w:cs="Arial"/>
                <w:b/>
                <w:color w:val="000000"/>
                <w:szCs w:val="24"/>
                <w:u w:val="single"/>
                <w:lang w:eastAsia="en-GB"/>
              </w:rPr>
              <w:t>70</w:t>
            </w:r>
            <w:r w:rsidRPr="00DC0C8E">
              <w:rPr>
                <w:rFonts w:cs="Arial"/>
                <w:b/>
                <w:color w:val="000000"/>
                <w:szCs w:val="24"/>
                <w:lang w:eastAsia="en-GB"/>
              </w:rPr>
              <w:t xml:space="preserve">. Number of pupils with special educational needs in schools in </w:t>
            </w:r>
            <w:r w:rsidRPr="00DC0C8E">
              <w:rPr>
                <w:rFonts w:cs="Arial"/>
                <w:b/>
                <w:color w:val="000000"/>
                <w:szCs w:val="24"/>
                <w:u w:val="single"/>
                <w:lang w:eastAsia="en-GB"/>
              </w:rPr>
              <w:t>England</w:t>
            </w:r>
            <w:r w:rsidRPr="00DC0C8E">
              <w:rPr>
                <w:rFonts w:cs="Arial"/>
                <w:b/>
                <w:color w:val="000000"/>
                <w:szCs w:val="24"/>
                <w:lang w:eastAsia="en-GB"/>
              </w:rPr>
              <w:t xml:space="preserve"> by primary type of need, </w:t>
            </w:r>
            <w:r w:rsidR="000E6B3B" w:rsidRPr="00DC0C8E">
              <w:rPr>
                <w:rFonts w:cs="Arial"/>
                <w:b/>
                <w:color w:val="000000"/>
                <w:szCs w:val="24"/>
                <w:lang w:eastAsia="en-GB"/>
              </w:rPr>
              <w:t xml:space="preserve">2013 to </w:t>
            </w:r>
            <w:r w:rsidR="007426DB" w:rsidRPr="00DC0C8E">
              <w:rPr>
                <w:rFonts w:cs="Arial"/>
                <w:b/>
                <w:color w:val="000000"/>
                <w:szCs w:val="24"/>
                <w:lang w:eastAsia="en-GB"/>
              </w:rPr>
              <w:t>2015</w:t>
            </w:r>
          </w:p>
        </w:tc>
      </w:tr>
      <w:tr w:rsidR="007426DB" w:rsidRPr="000514EC" w:rsidTr="007B276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26DB" w:rsidRPr="00DC0C8E" w:rsidRDefault="009A623B" w:rsidP="00D522B7">
            <w:pPr>
              <w:widowControl/>
              <w:overflowPunct/>
              <w:autoSpaceDE/>
              <w:autoSpaceDN/>
              <w:adjustRightInd/>
              <w:textAlignment w:val="auto"/>
              <w:rPr>
                <w:rFonts w:cs="Arial"/>
                <w:b/>
                <w:color w:val="000000"/>
                <w:szCs w:val="24"/>
                <w:lang w:eastAsia="en-GB"/>
              </w:rPr>
            </w:pPr>
            <w:r>
              <w:rPr>
                <w:rFonts w:cs="Arial"/>
                <w:b/>
                <w:color w:val="000000"/>
                <w:szCs w:val="24"/>
                <w:lang w:eastAsia="en-GB"/>
              </w:rPr>
              <w:t>Data s</w:t>
            </w:r>
            <w:r w:rsidR="007426DB" w:rsidRPr="00DC0C8E">
              <w:rPr>
                <w:rFonts w:cs="Arial"/>
                <w:b/>
                <w:color w:val="000000"/>
                <w:szCs w:val="24"/>
                <w:lang w:eastAsia="en-GB"/>
              </w:rPr>
              <w:t xml:space="preserve">ource: </w:t>
            </w:r>
            <w:r w:rsidR="007426DB" w:rsidRPr="00DC0C8E">
              <w:rPr>
                <w:rFonts w:cs="Arial"/>
                <w:color w:val="000000"/>
                <w:szCs w:val="24"/>
                <w:lang w:eastAsia="en-GB"/>
              </w:rPr>
              <w:t>as above</w:t>
            </w:r>
          </w:p>
        </w:tc>
      </w:tr>
      <w:tr w:rsidR="0084426D" w:rsidRPr="000514EC" w:rsidTr="00204D28">
        <w:trPr>
          <w:trHeight w:val="300"/>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26D" w:rsidRPr="00DC0C8E" w:rsidRDefault="00FE2455" w:rsidP="00D522B7">
            <w:pPr>
              <w:widowControl/>
              <w:overflowPunct/>
              <w:autoSpaceDE/>
              <w:autoSpaceDN/>
              <w:adjustRightInd/>
              <w:textAlignment w:val="auto"/>
              <w:rPr>
                <w:rFonts w:cs="Arial"/>
                <w:b/>
                <w:color w:val="000000"/>
                <w:szCs w:val="24"/>
                <w:lang w:eastAsia="en-GB"/>
              </w:rPr>
            </w:pPr>
            <w:r>
              <w:rPr>
                <w:rFonts w:cs="Arial"/>
                <w:b/>
                <w:color w:val="000000"/>
                <w:szCs w:val="24"/>
                <w:lang w:eastAsia="en-GB"/>
              </w:rPr>
              <w:t>Year</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rsidR="0084426D" w:rsidRPr="00DC0C8E" w:rsidRDefault="0084426D" w:rsidP="00204D28">
            <w:pPr>
              <w:widowControl/>
              <w:overflowPunct/>
              <w:autoSpaceDE/>
              <w:autoSpaceDN/>
              <w:adjustRightInd/>
              <w:jc w:val="right"/>
              <w:textAlignment w:val="auto"/>
              <w:rPr>
                <w:rFonts w:cs="Arial"/>
                <w:b/>
                <w:color w:val="000000"/>
                <w:szCs w:val="24"/>
                <w:lang w:eastAsia="en-GB"/>
              </w:rPr>
            </w:pPr>
            <w:r w:rsidRPr="00DC0C8E">
              <w:rPr>
                <w:rFonts w:cs="Arial"/>
                <w:b/>
                <w:color w:val="000000"/>
                <w:szCs w:val="24"/>
                <w:lang w:eastAsia="en-GB"/>
              </w:rPr>
              <w:t>2013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4426D" w:rsidRPr="00DC0C8E" w:rsidRDefault="0084426D" w:rsidP="00204D28">
            <w:pPr>
              <w:widowControl/>
              <w:overflowPunct/>
              <w:autoSpaceDE/>
              <w:autoSpaceDN/>
              <w:adjustRightInd/>
              <w:jc w:val="right"/>
              <w:textAlignment w:val="auto"/>
              <w:rPr>
                <w:rFonts w:cs="Arial"/>
                <w:b/>
                <w:color w:val="000000"/>
                <w:szCs w:val="24"/>
                <w:lang w:eastAsia="en-GB"/>
              </w:rPr>
            </w:pPr>
            <w:r w:rsidRPr="00DC0C8E">
              <w:rPr>
                <w:rFonts w:cs="Arial"/>
                <w:b/>
                <w:color w:val="000000"/>
                <w:szCs w:val="24"/>
                <w:lang w:eastAsia="en-GB"/>
              </w:rPr>
              <w:t>2014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4426D" w:rsidRPr="00DC0C8E" w:rsidRDefault="0084426D" w:rsidP="00204D28">
            <w:pPr>
              <w:widowControl/>
              <w:overflowPunct/>
              <w:autoSpaceDE/>
              <w:autoSpaceDN/>
              <w:adjustRightInd/>
              <w:jc w:val="right"/>
              <w:textAlignment w:val="auto"/>
              <w:rPr>
                <w:rFonts w:cs="Arial"/>
                <w:b/>
                <w:color w:val="000000"/>
                <w:szCs w:val="24"/>
                <w:lang w:eastAsia="en-GB"/>
              </w:rPr>
            </w:pPr>
            <w:r w:rsidRPr="00DC0C8E">
              <w:rPr>
                <w:rFonts w:cs="Arial"/>
                <w:b/>
                <w:color w:val="000000"/>
                <w:szCs w:val="24"/>
                <w:lang w:eastAsia="en-GB"/>
              </w:rPr>
              <w:t>2015</w:t>
            </w:r>
          </w:p>
        </w:tc>
      </w:tr>
      <w:tr w:rsidR="0084426D" w:rsidRPr="0049593A" w:rsidTr="00204D28">
        <w:trPr>
          <w:trHeight w:val="3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Specific Learning Difficulty</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70,660</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67,550</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135,505</w:t>
            </w:r>
          </w:p>
        </w:tc>
      </w:tr>
      <w:tr w:rsidR="0084426D" w:rsidRPr="0049593A" w:rsidTr="00204D28">
        <w:trPr>
          <w:trHeight w:val="3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Moderate Learning Difficulty</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138,355</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129,830</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241,125</w:t>
            </w:r>
          </w:p>
        </w:tc>
      </w:tr>
      <w:tr w:rsidR="0084426D" w:rsidRPr="0049593A" w:rsidTr="00204D28">
        <w:trPr>
          <w:trHeight w:val="3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Severe Learning Difficulty</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30,440</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31,040</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32,090</w:t>
            </w:r>
          </w:p>
        </w:tc>
      </w:tr>
      <w:tr w:rsidR="0084426D" w:rsidRPr="0049593A" w:rsidTr="00204D28">
        <w:trPr>
          <w:trHeight w:val="6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Profound &amp; Multiple Learning Difficulty</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10,525</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10,585</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10,915</w:t>
            </w:r>
          </w:p>
        </w:tc>
      </w:tr>
      <w:tr w:rsidR="0084426D" w:rsidRPr="0049593A" w:rsidTr="00204D28">
        <w:trPr>
          <w:trHeight w:val="6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Behaviour, Emotional &amp; Social Difficulties</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143,050</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138,655</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w:t>
            </w:r>
          </w:p>
        </w:tc>
      </w:tr>
      <w:tr w:rsidR="0084426D" w:rsidRPr="0049593A" w:rsidTr="00204D28">
        <w:trPr>
          <w:trHeight w:val="6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Social, Emotional and Mental Health</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169,110</w:t>
            </w:r>
          </w:p>
        </w:tc>
      </w:tr>
      <w:tr w:rsidR="0084426D" w:rsidRPr="0049593A" w:rsidTr="00204D28">
        <w:trPr>
          <w:trHeight w:val="6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Speech, Language and Communications Needs</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132,210</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138,900</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190,475</w:t>
            </w:r>
          </w:p>
        </w:tc>
      </w:tr>
      <w:tr w:rsidR="0084426D" w:rsidRPr="0049593A" w:rsidTr="00204D28">
        <w:trPr>
          <w:trHeight w:val="3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Hearing Impairment</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16,270</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16,470</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19,350</w:t>
            </w:r>
          </w:p>
        </w:tc>
      </w:tr>
      <w:tr w:rsidR="0084426D" w:rsidRPr="0049593A" w:rsidTr="00204D28">
        <w:trPr>
          <w:trHeight w:val="3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Visual Impairment</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9,070</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9,115</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10,840</w:t>
            </w:r>
          </w:p>
        </w:tc>
      </w:tr>
      <w:tr w:rsidR="0084426D" w:rsidRPr="0049593A" w:rsidTr="00204D28">
        <w:trPr>
          <w:trHeight w:val="3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Multi- Sensory Impairment</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1,025</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1,110</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1,845</w:t>
            </w:r>
          </w:p>
        </w:tc>
      </w:tr>
      <w:tr w:rsidR="0084426D" w:rsidRPr="0049593A" w:rsidTr="00204D28">
        <w:trPr>
          <w:trHeight w:val="3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Physical Disability</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26,685</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26,765</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30,790</w:t>
            </w:r>
          </w:p>
        </w:tc>
      </w:tr>
      <w:tr w:rsidR="0084426D" w:rsidRPr="0049593A" w:rsidTr="00204D28">
        <w:trPr>
          <w:trHeight w:val="3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Autistic Spectrum Disorder</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70,780</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76,015</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90,775</w:t>
            </w:r>
          </w:p>
        </w:tc>
      </w:tr>
      <w:tr w:rsidR="0084426D" w:rsidRPr="0049593A" w:rsidTr="00204D28">
        <w:trPr>
          <w:trHeight w:val="3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Other Difficulty/Disability</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29,015</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29,040</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50,215</w:t>
            </w:r>
          </w:p>
        </w:tc>
      </w:tr>
      <w:tr w:rsidR="0084426D" w:rsidRPr="0049593A" w:rsidTr="00204D28">
        <w:trPr>
          <w:trHeight w:val="600"/>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SEN support but no specialist assessment of type of need</w:t>
            </w:r>
          </w:p>
        </w:tc>
        <w:tc>
          <w:tcPr>
            <w:tcW w:w="168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w:t>
            </w:r>
          </w:p>
        </w:tc>
        <w:tc>
          <w:tcPr>
            <w:tcW w:w="1701"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w:t>
            </w:r>
          </w:p>
        </w:tc>
        <w:tc>
          <w:tcPr>
            <w:tcW w:w="1559" w:type="dxa"/>
            <w:tcBorders>
              <w:top w:val="nil"/>
              <w:left w:val="nil"/>
              <w:bottom w:val="single" w:sz="4" w:space="0" w:color="auto"/>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color w:val="000000"/>
                <w:szCs w:val="24"/>
                <w:lang w:eastAsia="en-GB"/>
              </w:rPr>
            </w:pPr>
            <w:r w:rsidRPr="00DC0C8E">
              <w:rPr>
                <w:rFonts w:cs="Arial"/>
                <w:color w:val="000000"/>
                <w:szCs w:val="24"/>
                <w:lang w:eastAsia="en-GB"/>
              </w:rPr>
              <w:t>28,490</w:t>
            </w:r>
          </w:p>
        </w:tc>
      </w:tr>
      <w:tr w:rsidR="0084426D" w:rsidRPr="0049593A" w:rsidTr="00204D28">
        <w:trPr>
          <w:trHeight w:val="300"/>
        </w:trPr>
        <w:tc>
          <w:tcPr>
            <w:tcW w:w="3564" w:type="dxa"/>
            <w:tcBorders>
              <w:top w:val="nil"/>
              <w:left w:val="single" w:sz="4" w:space="0" w:color="auto"/>
              <w:bottom w:val="nil"/>
              <w:right w:val="single" w:sz="4" w:space="0" w:color="auto"/>
            </w:tcBorders>
            <w:shd w:val="clear" w:color="auto" w:fill="auto"/>
            <w:vAlign w:val="center"/>
            <w:hideMark/>
          </w:tcPr>
          <w:p w:rsidR="0084426D" w:rsidRPr="00DC0C8E" w:rsidRDefault="0084426D" w:rsidP="00D522B7">
            <w:pPr>
              <w:widowControl/>
              <w:overflowPunct/>
              <w:autoSpaceDE/>
              <w:autoSpaceDN/>
              <w:adjustRightInd/>
              <w:textAlignment w:val="auto"/>
              <w:rPr>
                <w:rFonts w:cs="Arial"/>
                <w:b/>
                <w:color w:val="000000"/>
                <w:szCs w:val="24"/>
                <w:lang w:eastAsia="en-GB"/>
              </w:rPr>
            </w:pPr>
            <w:r w:rsidRPr="00DC0C8E">
              <w:rPr>
                <w:rFonts w:cs="Arial"/>
                <w:b/>
                <w:color w:val="000000"/>
                <w:szCs w:val="24"/>
                <w:lang w:eastAsia="en-GB"/>
              </w:rPr>
              <w:t>Total</w:t>
            </w:r>
          </w:p>
        </w:tc>
        <w:tc>
          <w:tcPr>
            <w:tcW w:w="1681" w:type="dxa"/>
            <w:tcBorders>
              <w:top w:val="nil"/>
              <w:left w:val="nil"/>
              <w:bottom w:val="nil"/>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b/>
                <w:color w:val="000000"/>
                <w:szCs w:val="24"/>
                <w:lang w:eastAsia="en-GB"/>
              </w:rPr>
            </w:pPr>
            <w:r w:rsidRPr="00DC0C8E">
              <w:rPr>
                <w:rFonts w:cs="Arial"/>
                <w:b/>
                <w:color w:val="000000"/>
                <w:szCs w:val="24"/>
                <w:lang w:eastAsia="en-GB"/>
              </w:rPr>
              <w:t>678,080</w:t>
            </w:r>
          </w:p>
        </w:tc>
        <w:tc>
          <w:tcPr>
            <w:tcW w:w="1701" w:type="dxa"/>
            <w:tcBorders>
              <w:top w:val="nil"/>
              <w:left w:val="nil"/>
              <w:bottom w:val="nil"/>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b/>
                <w:color w:val="000000"/>
                <w:szCs w:val="24"/>
                <w:lang w:eastAsia="en-GB"/>
              </w:rPr>
            </w:pPr>
            <w:r w:rsidRPr="00DC0C8E">
              <w:rPr>
                <w:rFonts w:cs="Arial"/>
                <w:b/>
                <w:color w:val="000000"/>
                <w:szCs w:val="24"/>
                <w:lang w:eastAsia="en-GB"/>
              </w:rPr>
              <w:t>675,095</w:t>
            </w:r>
          </w:p>
        </w:tc>
        <w:tc>
          <w:tcPr>
            <w:tcW w:w="1559" w:type="dxa"/>
            <w:tcBorders>
              <w:top w:val="nil"/>
              <w:left w:val="nil"/>
              <w:bottom w:val="nil"/>
              <w:right w:val="single" w:sz="4" w:space="0" w:color="auto"/>
            </w:tcBorders>
            <w:shd w:val="clear" w:color="auto" w:fill="auto"/>
            <w:noWrap/>
            <w:vAlign w:val="bottom"/>
            <w:hideMark/>
          </w:tcPr>
          <w:p w:rsidR="0084426D" w:rsidRPr="00DC0C8E" w:rsidRDefault="0084426D" w:rsidP="00204D28">
            <w:pPr>
              <w:widowControl/>
              <w:overflowPunct/>
              <w:autoSpaceDE/>
              <w:autoSpaceDN/>
              <w:adjustRightInd/>
              <w:jc w:val="right"/>
              <w:textAlignment w:val="auto"/>
              <w:rPr>
                <w:rFonts w:cs="Arial"/>
                <w:b/>
                <w:color w:val="000000"/>
                <w:szCs w:val="24"/>
                <w:lang w:eastAsia="en-GB"/>
              </w:rPr>
            </w:pPr>
            <w:r w:rsidRPr="00DC0C8E">
              <w:rPr>
                <w:rFonts w:cs="Arial"/>
                <w:b/>
                <w:color w:val="000000"/>
                <w:szCs w:val="24"/>
                <w:lang w:eastAsia="en-GB"/>
              </w:rPr>
              <w:t>1,011,535</w:t>
            </w:r>
          </w:p>
        </w:tc>
      </w:tr>
      <w:tr w:rsidR="0084426D" w:rsidRPr="000514EC" w:rsidTr="007B276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522B7" w:rsidRPr="00DC0C8E" w:rsidRDefault="0084426D" w:rsidP="00D522B7">
            <w:pPr>
              <w:pStyle w:val="DeptBullets"/>
              <w:numPr>
                <w:ilvl w:val="0"/>
                <w:numId w:val="0"/>
              </w:numPr>
              <w:spacing w:after="0"/>
              <w:rPr>
                <w:b/>
                <w:szCs w:val="24"/>
              </w:rPr>
            </w:pPr>
            <w:r w:rsidRPr="00DC0C8E">
              <w:rPr>
                <w:b/>
                <w:szCs w:val="24"/>
              </w:rPr>
              <w:t xml:space="preserve">Notes: </w:t>
            </w:r>
          </w:p>
          <w:p w:rsidR="0084426D" w:rsidRPr="00DC0C8E" w:rsidRDefault="0084426D" w:rsidP="00D522B7">
            <w:pPr>
              <w:pStyle w:val="DeptBullets"/>
              <w:numPr>
                <w:ilvl w:val="0"/>
                <w:numId w:val="0"/>
              </w:numPr>
              <w:spacing w:after="0"/>
              <w:rPr>
                <w:i/>
                <w:szCs w:val="24"/>
              </w:rPr>
            </w:pPr>
            <w:r w:rsidRPr="00DC0C8E">
              <w:rPr>
                <w:i/>
                <w:szCs w:val="24"/>
              </w:rPr>
              <w:t xml:space="preserve">Type of need is not recorded for all pupils, those recorded as school action (the lowest level of special educational need) are not required to provide type of need). Following implementation of SEND reforms in September 2014 changes were made to the recording of information on pupils with SEN, a new code was introduced which combined the former school action and school action plus codes and once transferred to SEN support, all pupils were required to provide type of need information. </w:t>
            </w:r>
          </w:p>
          <w:p w:rsidR="0084426D" w:rsidRPr="00DC0C8E" w:rsidRDefault="0084426D" w:rsidP="00D522B7">
            <w:pPr>
              <w:pStyle w:val="DeptBullets"/>
              <w:numPr>
                <w:ilvl w:val="0"/>
                <w:numId w:val="0"/>
              </w:numPr>
              <w:spacing w:after="0"/>
              <w:rPr>
                <w:szCs w:val="24"/>
              </w:rPr>
            </w:pPr>
            <w:r w:rsidRPr="00DC0C8E">
              <w:rPr>
                <w:i/>
                <w:szCs w:val="24"/>
              </w:rPr>
              <w:t>In addition, there were changes to the types of need codes, Behaviour, Emotional and Social Difficulties was removed and Social, Emotional and Mental Health was introduced – although it was not expected to be a direct replacement. A new code was also introduced to cover those where an assessment for type of need is yet to be carried out.</w:t>
            </w:r>
            <w:r w:rsidRPr="00DC0C8E">
              <w:rPr>
                <w:szCs w:val="24"/>
              </w:rPr>
              <w:t xml:space="preserve"> </w:t>
            </w:r>
          </w:p>
        </w:tc>
      </w:tr>
    </w:tbl>
    <w:p w:rsidR="00D522B7" w:rsidRDefault="00D522B7" w:rsidP="0087761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D522B7" w:rsidRDefault="00D522B7">
      <w:pPr>
        <w:widowControl/>
        <w:overflowPunct/>
        <w:autoSpaceDE/>
        <w:autoSpaceDN/>
        <w:adjustRightInd/>
        <w:textAlignment w:val="auto"/>
        <w:rPr>
          <w:rFonts w:cs="Arial"/>
          <w:szCs w:val="24"/>
          <w:u w:val="single"/>
          <w:lang w:eastAsia="zh-CN"/>
        </w:rPr>
      </w:pPr>
      <w:r>
        <w:rPr>
          <w:rFonts w:cs="Arial"/>
          <w:szCs w:val="24"/>
          <w:u w:val="single"/>
          <w:lang w:eastAsia="zh-CN"/>
        </w:rPr>
        <w:br w:type="page"/>
      </w:r>
    </w:p>
    <w:tbl>
      <w:tblPr>
        <w:tblStyle w:val="TableGrid1"/>
        <w:tblW w:w="8505" w:type="dxa"/>
        <w:tblInd w:w="108" w:type="dxa"/>
        <w:tblLayout w:type="fixed"/>
        <w:tblLook w:val="04A0"/>
      </w:tblPr>
      <w:tblGrid>
        <w:gridCol w:w="3119"/>
        <w:gridCol w:w="1795"/>
        <w:gridCol w:w="1795"/>
        <w:gridCol w:w="1796"/>
      </w:tblGrid>
      <w:tr w:rsidR="00ED3CC0" w:rsidRPr="00ED3CC0" w:rsidTr="00D82203">
        <w:trPr>
          <w:trHeight w:val="699"/>
        </w:trPr>
        <w:tc>
          <w:tcPr>
            <w:tcW w:w="8505" w:type="dxa"/>
            <w:gridSpan w:val="4"/>
          </w:tcPr>
          <w:p w:rsidR="00ED3CC0" w:rsidRPr="00D82203" w:rsidRDefault="00ED3CC0" w:rsidP="00D522B7">
            <w:pPr>
              <w:widowControl/>
              <w:overflowPunct/>
              <w:autoSpaceDE/>
              <w:autoSpaceDN/>
              <w:adjustRightInd/>
              <w:spacing w:line="276" w:lineRule="auto"/>
              <w:textAlignment w:val="auto"/>
              <w:rPr>
                <w:rFonts w:cs="Arial"/>
                <w:b/>
                <w:szCs w:val="24"/>
              </w:rPr>
            </w:pPr>
            <w:r w:rsidRPr="00AA3C1D">
              <w:rPr>
                <w:rFonts w:cs="Arial"/>
                <w:b/>
                <w:szCs w:val="24"/>
                <w:u w:val="single"/>
              </w:rPr>
              <w:lastRenderedPageBreak/>
              <w:t xml:space="preserve">Table </w:t>
            </w:r>
            <w:r w:rsidR="00C85F24">
              <w:rPr>
                <w:rFonts w:cs="Arial"/>
                <w:b/>
                <w:szCs w:val="24"/>
                <w:u w:val="single"/>
              </w:rPr>
              <w:t>71</w:t>
            </w:r>
            <w:r w:rsidR="00D522B7">
              <w:rPr>
                <w:rFonts w:cs="Arial"/>
                <w:b/>
                <w:szCs w:val="24"/>
              </w:rPr>
              <w:t xml:space="preserve">. </w:t>
            </w:r>
            <w:r w:rsidRPr="00ED3CC0">
              <w:rPr>
                <w:rFonts w:cs="Arial"/>
                <w:b/>
                <w:szCs w:val="24"/>
              </w:rPr>
              <w:t>Proportion of children with learning disabilities educated in mainstream schools</w:t>
            </w:r>
            <w:r w:rsidR="000E6B3B">
              <w:rPr>
                <w:rFonts w:cs="Arial"/>
                <w:b/>
                <w:szCs w:val="24"/>
              </w:rPr>
              <w:t xml:space="preserve"> in </w:t>
            </w:r>
            <w:r w:rsidR="000E6B3B" w:rsidRPr="000E6B3B">
              <w:rPr>
                <w:rFonts w:cs="Arial"/>
                <w:b/>
                <w:szCs w:val="24"/>
                <w:u w:val="single"/>
              </w:rPr>
              <w:t>England</w:t>
            </w:r>
            <w:r w:rsidR="000E6B3B">
              <w:rPr>
                <w:rFonts w:cs="Arial"/>
                <w:b/>
                <w:szCs w:val="24"/>
              </w:rPr>
              <w:t>, 20</w:t>
            </w:r>
            <w:r w:rsidR="00D82203">
              <w:rPr>
                <w:rFonts w:cs="Arial"/>
                <w:b/>
                <w:szCs w:val="24"/>
              </w:rPr>
              <w:t>10-11 to 2012-</w:t>
            </w:r>
            <w:r w:rsidR="000E6B3B">
              <w:rPr>
                <w:rFonts w:cs="Arial"/>
                <w:b/>
                <w:szCs w:val="24"/>
              </w:rPr>
              <w:t>13</w:t>
            </w:r>
          </w:p>
        </w:tc>
      </w:tr>
      <w:tr w:rsidR="00760FE1" w:rsidRPr="00ED3CC0" w:rsidTr="00DA3015">
        <w:trPr>
          <w:trHeight w:val="469"/>
        </w:trPr>
        <w:tc>
          <w:tcPr>
            <w:tcW w:w="8505" w:type="dxa"/>
            <w:gridSpan w:val="4"/>
          </w:tcPr>
          <w:p w:rsidR="00760FE1" w:rsidRPr="00ED3CC0" w:rsidRDefault="00760FE1" w:rsidP="00760FE1">
            <w:pPr>
              <w:widowControl/>
              <w:overflowPunct/>
              <w:autoSpaceDE/>
              <w:autoSpaceDN/>
              <w:adjustRightInd/>
              <w:spacing w:line="276" w:lineRule="auto"/>
              <w:textAlignment w:val="auto"/>
              <w:rPr>
                <w:rFonts w:cs="Arial"/>
                <w:b/>
                <w:szCs w:val="24"/>
              </w:rPr>
            </w:pPr>
            <w:r w:rsidRPr="00ED3CC0">
              <w:rPr>
                <w:rFonts w:cs="Arial"/>
                <w:b/>
                <w:szCs w:val="24"/>
              </w:rPr>
              <w:t xml:space="preserve">Source: </w:t>
            </w:r>
            <w:r w:rsidRPr="0061159F">
              <w:rPr>
                <w:rFonts w:cs="Arial"/>
                <w:szCs w:val="24"/>
              </w:rPr>
              <w:t xml:space="preserve">Public Health England </w:t>
            </w:r>
            <w:hyperlink r:id="rId60" w:history="1">
              <w:r w:rsidRPr="00ED3CC0">
                <w:rPr>
                  <w:rFonts w:cs="Arial"/>
                  <w:color w:val="0000FF" w:themeColor="hyperlink"/>
                  <w:szCs w:val="24"/>
                  <w:u w:val="single"/>
                </w:rPr>
                <w:t>http://www.improvinghealthandlives.org.uk/publications/1241/People_with_Learning_Disabilities_in_England_2013</w:t>
              </w:r>
            </w:hyperlink>
          </w:p>
        </w:tc>
      </w:tr>
      <w:tr w:rsidR="00FE4909" w:rsidRPr="00ED3CC0" w:rsidTr="0004401B">
        <w:trPr>
          <w:trHeight w:val="469"/>
        </w:trPr>
        <w:tc>
          <w:tcPr>
            <w:tcW w:w="3119" w:type="dxa"/>
          </w:tcPr>
          <w:p w:rsidR="00FE4909" w:rsidRPr="00ED3CC0" w:rsidRDefault="00FE2455" w:rsidP="00D522B7">
            <w:pPr>
              <w:widowControl/>
              <w:overflowPunct/>
              <w:autoSpaceDE/>
              <w:autoSpaceDN/>
              <w:adjustRightInd/>
              <w:spacing w:line="276" w:lineRule="auto"/>
              <w:textAlignment w:val="auto"/>
              <w:rPr>
                <w:rFonts w:cs="Arial"/>
                <w:b/>
                <w:szCs w:val="24"/>
              </w:rPr>
            </w:pPr>
            <w:r>
              <w:rPr>
                <w:rFonts w:cs="Arial"/>
                <w:b/>
                <w:szCs w:val="24"/>
              </w:rPr>
              <w:t>Year</w:t>
            </w:r>
          </w:p>
        </w:tc>
        <w:tc>
          <w:tcPr>
            <w:tcW w:w="1795" w:type="dxa"/>
            <w:vAlign w:val="center"/>
          </w:tcPr>
          <w:p w:rsidR="00FE4909" w:rsidRDefault="00FE4909" w:rsidP="00D522B7">
            <w:pPr>
              <w:widowControl/>
              <w:overflowPunct/>
              <w:autoSpaceDE/>
              <w:autoSpaceDN/>
              <w:adjustRightInd/>
              <w:spacing w:line="276" w:lineRule="auto"/>
              <w:jc w:val="center"/>
              <w:textAlignment w:val="auto"/>
              <w:rPr>
                <w:rFonts w:cs="Arial"/>
                <w:b/>
                <w:szCs w:val="24"/>
              </w:rPr>
            </w:pPr>
            <w:r>
              <w:rPr>
                <w:rFonts w:cs="Arial"/>
                <w:b/>
                <w:szCs w:val="24"/>
              </w:rPr>
              <w:t>2010-11</w:t>
            </w:r>
          </w:p>
          <w:p w:rsidR="00FE4909" w:rsidRPr="00ED3CC0" w:rsidRDefault="00FE4909" w:rsidP="00D522B7">
            <w:pPr>
              <w:widowControl/>
              <w:overflowPunct/>
              <w:autoSpaceDE/>
              <w:autoSpaceDN/>
              <w:adjustRightInd/>
              <w:spacing w:line="276" w:lineRule="auto"/>
              <w:jc w:val="center"/>
              <w:textAlignment w:val="auto"/>
              <w:rPr>
                <w:rFonts w:cs="Arial"/>
                <w:b/>
                <w:szCs w:val="24"/>
              </w:rPr>
            </w:pPr>
            <w:r>
              <w:rPr>
                <w:rFonts w:cs="Arial"/>
                <w:b/>
                <w:szCs w:val="24"/>
              </w:rPr>
              <w:t>%</w:t>
            </w:r>
          </w:p>
        </w:tc>
        <w:tc>
          <w:tcPr>
            <w:tcW w:w="1795" w:type="dxa"/>
            <w:vAlign w:val="center"/>
          </w:tcPr>
          <w:p w:rsidR="00FE4909" w:rsidRDefault="00FE4909" w:rsidP="00D522B7">
            <w:pPr>
              <w:widowControl/>
              <w:overflowPunct/>
              <w:autoSpaceDE/>
              <w:autoSpaceDN/>
              <w:adjustRightInd/>
              <w:spacing w:line="276" w:lineRule="auto"/>
              <w:jc w:val="center"/>
              <w:textAlignment w:val="auto"/>
              <w:rPr>
                <w:rFonts w:cs="Arial"/>
                <w:b/>
                <w:szCs w:val="24"/>
              </w:rPr>
            </w:pPr>
            <w:r>
              <w:rPr>
                <w:rFonts w:cs="Arial"/>
                <w:b/>
                <w:szCs w:val="24"/>
              </w:rPr>
              <w:t>2011-12</w:t>
            </w:r>
          </w:p>
          <w:p w:rsidR="00FE4909" w:rsidRPr="00ED3CC0" w:rsidRDefault="00FE4909" w:rsidP="00D522B7">
            <w:pPr>
              <w:widowControl/>
              <w:overflowPunct/>
              <w:autoSpaceDE/>
              <w:autoSpaceDN/>
              <w:adjustRightInd/>
              <w:spacing w:line="276" w:lineRule="auto"/>
              <w:jc w:val="center"/>
              <w:textAlignment w:val="auto"/>
              <w:rPr>
                <w:rFonts w:cs="Arial"/>
                <w:b/>
                <w:szCs w:val="24"/>
              </w:rPr>
            </w:pPr>
            <w:r>
              <w:rPr>
                <w:rFonts w:cs="Arial"/>
                <w:b/>
                <w:szCs w:val="24"/>
              </w:rPr>
              <w:t>%</w:t>
            </w:r>
          </w:p>
        </w:tc>
        <w:tc>
          <w:tcPr>
            <w:tcW w:w="1796" w:type="dxa"/>
            <w:vAlign w:val="center"/>
          </w:tcPr>
          <w:p w:rsidR="00FE4909" w:rsidRDefault="00FE4909" w:rsidP="00D522B7">
            <w:pPr>
              <w:widowControl/>
              <w:overflowPunct/>
              <w:autoSpaceDE/>
              <w:autoSpaceDN/>
              <w:adjustRightInd/>
              <w:spacing w:line="276" w:lineRule="auto"/>
              <w:jc w:val="center"/>
              <w:textAlignment w:val="auto"/>
              <w:rPr>
                <w:rFonts w:cs="Arial"/>
                <w:b/>
                <w:szCs w:val="24"/>
              </w:rPr>
            </w:pPr>
            <w:r w:rsidRPr="00ED3CC0">
              <w:rPr>
                <w:rFonts w:cs="Arial"/>
                <w:b/>
                <w:szCs w:val="24"/>
              </w:rPr>
              <w:t>20</w:t>
            </w:r>
            <w:r>
              <w:rPr>
                <w:rFonts w:cs="Arial"/>
                <w:b/>
                <w:szCs w:val="24"/>
              </w:rPr>
              <w:t>12-</w:t>
            </w:r>
            <w:r w:rsidRPr="00ED3CC0">
              <w:rPr>
                <w:rFonts w:cs="Arial"/>
                <w:b/>
                <w:szCs w:val="24"/>
              </w:rPr>
              <w:t>13</w:t>
            </w:r>
          </w:p>
          <w:p w:rsidR="00FE4909" w:rsidRPr="00ED3CC0" w:rsidRDefault="00FE4909" w:rsidP="00D522B7">
            <w:pPr>
              <w:widowControl/>
              <w:overflowPunct/>
              <w:autoSpaceDE/>
              <w:autoSpaceDN/>
              <w:adjustRightInd/>
              <w:spacing w:line="276" w:lineRule="auto"/>
              <w:jc w:val="center"/>
              <w:textAlignment w:val="auto"/>
              <w:rPr>
                <w:rFonts w:cs="Arial"/>
                <w:b/>
                <w:szCs w:val="24"/>
              </w:rPr>
            </w:pPr>
            <w:r w:rsidRPr="00ED3CC0">
              <w:rPr>
                <w:rFonts w:cs="Arial"/>
                <w:b/>
                <w:szCs w:val="24"/>
              </w:rPr>
              <w:t>%</w:t>
            </w:r>
          </w:p>
        </w:tc>
      </w:tr>
      <w:tr w:rsidR="00FE4909" w:rsidRPr="00ED3CC0" w:rsidTr="0004401B">
        <w:trPr>
          <w:trHeight w:val="305"/>
        </w:trPr>
        <w:tc>
          <w:tcPr>
            <w:tcW w:w="3119" w:type="dxa"/>
            <w:vAlign w:val="bottom"/>
          </w:tcPr>
          <w:p w:rsidR="00FE4909" w:rsidRPr="00ED3CC0" w:rsidRDefault="00FE4909" w:rsidP="00D522B7">
            <w:pPr>
              <w:widowControl/>
              <w:overflowPunct/>
              <w:autoSpaceDE/>
              <w:autoSpaceDN/>
              <w:adjustRightInd/>
              <w:spacing w:line="276" w:lineRule="auto"/>
              <w:textAlignment w:val="auto"/>
              <w:rPr>
                <w:rFonts w:cs="Arial"/>
                <w:b/>
                <w:szCs w:val="24"/>
              </w:rPr>
            </w:pPr>
            <w:r w:rsidRPr="00ED3CC0">
              <w:rPr>
                <w:rFonts w:cs="Arial"/>
                <w:b/>
                <w:szCs w:val="24"/>
              </w:rPr>
              <w:t>Moderate learning disabilities</w:t>
            </w:r>
          </w:p>
        </w:tc>
        <w:tc>
          <w:tcPr>
            <w:tcW w:w="1795" w:type="dxa"/>
            <w:vAlign w:val="center"/>
          </w:tcPr>
          <w:p w:rsidR="00FE4909" w:rsidRPr="00ED3CC0" w:rsidRDefault="00FE4909" w:rsidP="00D522B7">
            <w:pPr>
              <w:widowControl/>
              <w:overflowPunct/>
              <w:autoSpaceDE/>
              <w:autoSpaceDN/>
              <w:adjustRightInd/>
              <w:spacing w:line="276" w:lineRule="auto"/>
              <w:jc w:val="center"/>
              <w:textAlignment w:val="auto"/>
              <w:rPr>
                <w:rFonts w:cs="Arial"/>
                <w:szCs w:val="24"/>
              </w:rPr>
            </w:pPr>
            <w:r>
              <w:rPr>
                <w:rFonts w:cs="Arial"/>
                <w:szCs w:val="24"/>
              </w:rPr>
              <w:t>89</w:t>
            </w:r>
          </w:p>
        </w:tc>
        <w:tc>
          <w:tcPr>
            <w:tcW w:w="1795" w:type="dxa"/>
            <w:vAlign w:val="center"/>
          </w:tcPr>
          <w:p w:rsidR="00FE4909" w:rsidRPr="00ED3CC0" w:rsidRDefault="00FE4909" w:rsidP="00D522B7">
            <w:pPr>
              <w:widowControl/>
              <w:overflowPunct/>
              <w:autoSpaceDE/>
              <w:autoSpaceDN/>
              <w:adjustRightInd/>
              <w:spacing w:line="276" w:lineRule="auto"/>
              <w:jc w:val="center"/>
              <w:textAlignment w:val="auto"/>
              <w:rPr>
                <w:rFonts w:cs="Arial"/>
                <w:szCs w:val="24"/>
              </w:rPr>
            </w:pPr>
            <w:r>
              <w:rPr>
                <w:rFonts w:cs="Arial"/>
                <w:szCs w:val="24"/>
              </w:rPr>
              <w:t>88</w:t>
            </w:r>
          </w:p>
        </w:tc>
        <w:tc>
          <w:tcPr>
            <w:tcW w:w="1796" w:type="dxa"/>
            <w:vAlign w:val="center"/>
          </w:tcPr>
          <w:p w:rsidR="00FE4909" w:rsidRPr="00ED3CC0" w:rsidRDefault="00FE4909" w:rsidP="00D522B7">
            <w:pPr>
              <w:widowControl/>
              <w:overflowPunct/>
              <w:autoSpaceDE/>
              <w:autoSpaceDN/>
              <w:adjustRightInd/>
              <w:spacing w:line="276" w:lineRule="auto"/>
              <w:jc w:val="center"/>
              <w:textAlignment w:val="auto"/>
              <w:rPr>
                <w:rFonts w:cs="Arial"/>
                <w:szCs w:val="24"/>
              </w:rPr>
            </w:pPr>
            <w:r w:rsidRPr="00ED3CC0">
              <w:rPr>
                <w:rFonts w:cs="Arial"/>
                <w:szCs w:val="24"/>
              </w:rPr>
              <w:t>88</w:t>
            </w:r>
          </w:p>
        </w:tc>
      </w:tr>
      <w:tr w:rsidR="00FE4909" w:rsidRPr="00ED3CC0" w:rsidTr="0004401B">
        <w:trPr>
          <w:trHeight w:val="252"/>
        </w:trPr>
        <w:tc>
          <w:tcPr>
            <w:tcW w:w="3119" w:type="dxa"/>
            <w:vAlign w:val="bottom"/>
          </w:tcPr>
          <w:p w:rsidR="00FE4909" w:rsidRPr="00ED3CC0" w:rsidRDefault="00FE4909" w:rsidP="00D522B7">
            <w:pPr>
              <w:widowControl/>
              <w:overflowPunct/>
              <w:autoSpaceDE/>
              <w:autoSpaceDN/>
              <w:adjustRightInd/>
              <w:spacing w:line="276" w:lineRule="auto"/>
              <w:textAlignment w:val="auto"/>
              <w:rPr>
                <w:rFonts w:cs="Arial"/>
                <w:b/>
                <w:szCs w:val="24"/>
              </w:rPr>
            </w:pPr>
            <w:r w:rsidRPr="00ED3CC0">
              <w:rPr>
                <w:rFonts w:cs="Arial"/>
                <w:b/>
                <w:szCs w:val="24"/>
              </w:rPr>
              <w:t>Severe learning disabilities</w:t>
            </w:r>
          </w:p>
        </w:tc>
        <w:tc>
          <w:tcPr>
            <w:tcW w:w="1795" w:type="dxa"/>
            <w:vAlign w:val="center"/>
          </w:tcPr>
          <w:p w:rsidR="00FE4909" w:rsidRPr="00ED3CC0" w:rsidRDefault="00FE4909" w:rsidP="00D522B7">
            <w:pPr>
              <w:widowControl/>
              <w:overflowPunct/>
              <w:autoSpaceDE/>
              <w:autoSpaceDN/>
              <w:adjustRightInd/>
              <w:spacing w:line="276" w:lineRule="auto"/>
              <w:jc w:val="center"/>
              <w:textAlignment w:val="auto"/>
              <w:rPr>
                <w:rFonts w:cs="Arial"/>
                <w:szCs w:val="24"/>
              </w:rPr>
            </w:pPr>
            <w:r>
              <w:rPr>
                <w:rFonts w:cs="Arial"/>
                <w:szCs w:val="24"/>
              </w:rPr>
              <w:t>24</w:t>
            </w:r>
          </w:p>
        </w:tc>
        <w:tc>
          <w:tcPr>
            <w:tcW w:w="1795" w:type="dxa"/>
            <w:vAlign w:val="center"/>
          </w:tcPr>
          <w:p w:rsidR="00FE4909" w:rsidRPr="00ED3CC0" w:rsidRDefault="00FE4909" w:rsidP="00D522B7">
            <w:pPr>
              <w:widowControl/>
              <w:overflowPunct/>
              <w:autoSpaceDE/>
              <w:autoSpaceDN/>
              <w:adjustRightInd/>
              <w:spacing w:line="276" w:lineRule="auto"/>
              <w:jc w:val="center"/>
              <w:textAlignment w:val="auto"/>
              <w:rPr>
                <w:rFonts w:cs="Arial"/>
                <w:szCs w:val="24"/>
              </w:rPr>
            </w:pPr>
            <w:r>
              <w:rPr>
                <w:rFonts w:cs="Arial"/>
                <w:szCs w:val="24"/>
              </w:rPr>
              <w:t>23</w:t>
            </w:r>
          </w:p>
        </w:tc>
        <w:tc>
          <w:tcPr>
            <w:tcW w:w="1796" w:type="dxa"/>
            <w:vAlign w:val="center"/>
          </w:tcPr>
          <w:p w:rsidR="00FE4909" w:rsidRPr="00ED3CC0" w:rsidRDefault="00FE4909" w:rsidP="00D522B7">
            <w:pPr>
              <w:widowControl/>
              <w:overflowPunct/>
              <w:autoSpaceDE/>
              <w:autoSpaceDN/>
              <w:adjustRightInd/>
              <w:spacing w:line="276" w:lineRule="auto"/>
              <w:jc w:val="center"/>
              <w:textAlignment w:val="auto"/>
              <w:rPr>
                <w:rFonts w:cs="Arial"/>
                <w:szCs w:val="24"/>
              </w:rPr>
            </w:pPr>
            <w:r w:rsidRPr="00ED3CC0">
              <w:rPr>
                <w:rFonts w:cs="Arial"/>
                <w:szCs w:val="24"/>
              </w:rPr>
              <w:t>22</w:t>
            </w:r>
          </w:p>
        </w:tc>
      </w:tr>
      <w:tr w:rsidR="00FE4909" w:rsidRPr="00ED3CC0" w:rsidTr="0004401B">
        <w:trPr>
          <w:trHeight w:val="499"/>
        </w:trPr>
        <w:tc>
          <w:tcPr>
            <w:tcW w:w="3119" w:type="dxa"/>
            <w:vAlign w:val="bottom"/>
          </w:tcPr>
          <w:p w:rsidR="00FE4909" w:rsidRPr="00ED3CC0" w:rsidRDefault="00FE4909" w:rsidP="00D522B7">
            <w:pPr>
              <w:widowControl/>
              <w:overflowPunct/>
              <w:autoSpaceDE/>
              <w:autoSpaceDN/>
              <w:adjustRightInd/>
              <w:textAlignment w:val="auto"/>
              <w:rPr>
                <w:rFonts w:cs="Arial"/>
                <w:b/>
                <w:szCs w:val="24"/>
              </w:rPr>
            </w:pPr>
            <w:r w:rsidRPr="00ED3CC0">
              <w:rPr>
                <w:rFonts w:cs="Arial"/>
                <w:b/>
                <w:szCs w:val="24"/>
              </w:rPr>
              <w:t>Profound multiple learning disabilities</w:t>
            </w:r>
          </w:p>
        </w:tc>
        <w:tc>
          <w:tcPr>
            <w:tcW w:w="1795" w:type="dxa"/>
            <w:vAlign w:val="center"/>
          </w:tcPr>
          <w:p w:rsidR="00FE4909" w:rsidRPr="00ED3CC0" w:rsidRDefault="00FE4909" w:rsidP="00D522B7">
            <w:pPr>
              <w:widowControl/>
              <w:overflowPunct/>
              <w:autoSpaceDE/>
              <w:autoSpaceDN/>
              <w:adjustRightInd/>
              <w:spacing w:line="276" w:lineRule="auto"/>
              <w:jc w:val="center"/>
              <w:textAlignment w:val="auto"/>
              <w:rPr>
                <w:rFonts w:cs="Arial"/>
                <w:szCs w:val="24"/>
              </w:rPr>
            </w:pPr>
            <w:r>
              <w:rPr>
                <w:rFonts w:cs="Arial"/>
                <w:szCs w:val="24"/>
              </w:rPr>
              <w:t>18</w:t>
            </w:r>
          </w:p>
        </w:tc>
        <w:tc>
          <w:tcPr>
            <w:tcW w:w="1795" w:type="dxa"/>
            <w:vAlign w:val="center"/>
          </w:tcPr>
          <w:p w:rsidR="00FE4909" w:rsidRPr="00ED3CC0" w:rsidRDefault="00FE4909" w:rsidP="00D522B7">
            <w:pPr>
              <w:widowControl/>
              <w:overflowPunct/>
              <w:autoSpaceDE/>
              <w:autoSpaceDN/>
              <w:adjustRightInd/>
              <w:spacing w:line="276" w:lineRule="auto"/>
              <w:jc w:val="center"/>
              <w:textAlignment w:val="auto"/>
              <w:rPr>
                <w:rFonts w:cs="Arial"/>
                <w:szCs w:val="24"/>
              </w:rPr>
            </w:pPr>
            <w:r>
              <w:rPr>
                <w:rFonts w:cs="Arial"/>
                <w:szCs w:val="24"/>
              </w:rPr>
              <w:t>18</w:t>
            </w:r>
          </w:p>
        </w:tc>
        <w:tc>
          <w:tcPr>
            <w:tcW w:w="1796" w:type="dxa"/>
            <w:vAlign w:val="center"/>
          </w:tcPr>
          <w:p w:rsidR="00FE4909" w:rsidRPr="00ED3CC0" w:rsidRDefault="00FE4909" w:rsidP="00D522B7">
            <w:pPr>
              <w:widowControl/>
              <w:overflowPunct/>
              <w:autoSpaceDE/>
              <w:autoSpaceDN/>
              <w:adjustRightInd/>
              <w:spacing w:line="276" w:lineRule="auto"/>
              <w:jc w:val="center"/>
              <w:textAlignment w:val="auto"/>
              <w:rPr>
                <w:rFonts w:cs="Arial"/>
                <w:szCs w:val="24"/>
              </w:rPr>
            </w:pPr>
            <w:r w:rsidRPr="00ED3CC0">
              <w:rPr>
                <w:rFonts w:cs="Arial"/>
                <w:szCs w:val="24"/>
              </w:rPr>
              <w:t>17</w:t>
            </w:r>
          </w:p>
        </w:tc>
      </w:tr>
      <w:tr w:rsidR="00FE4909" w:rsidRPr="00ED3CC0" w:rsidTr="0004401B">
        <w:trPr>
          <w:trHeight w:val="499"/>
        </w:trPr>
        <w:tc>
          <w:tcPr>
            <w:tcW w:w="8505" w:type="dxa"/>
            <w:gridSpan w:val="4"/>
            <w:vAlign w:val="bottom"/>
          </w:tcPr>
          <w:p w:rsidR="00FE4909" w:rsidRPr="00FE4909" w:rsidRDefault="00FE4909" w:rsidP="006975BB">
            <w:pPr>
              <w:widowControl/>
              <w:suppressAutoHyphens/>
              <w:overflowPunct/>
              <w:autoSpaceDE/>
              <w:autoSpaceDN/>
              <w:adjustRightInd/>
              <w:spacing w:after="120" w:line="240" w:lineRule="atLeast"/>
              <w:ind w:right="317"/>
              <w:jc w:val="both"/>
              <w:textAlignment w:val="auto"/>
              <w:rPr>
                <w:rFonts w:cs="Arial"/>
                <w:szCs w:val="24"/>
                <w:u w:val="single"/>
                <w:lang w:eastAsia="zh-CN"/>
              </w:rPr>
            </w:pPr>
            <w:r w:rsidRPr="00FE4909">
              <w:rPr>
                <w:b/>
                <w:i/>
                <w:sz w:val="23"/>
                <w:szCs w:val="23"/>
              </w:rPr>
              <w:t>Notes:</w:t>
            </w:r>
            <w:r w:rsidR="00772790">
              <w:rPr>
                <w:i/>
                <w:sz w:val="23"/>
                <w:szCs w:val="23"/>
              </w:rPr>
              <w:t xml:space="preserve"> </w:t>
            </w:r>
            <w:r w:rsidRPr="00FE4909">
              <w:rPr>
                <w:i/>
                <w:sz w:val="23"/>
                <w:szCs w:val="23"/>
              </w:rPr>
              <w:t>Between 2008 to 2009 and 2012 to 2013 the percentage of children with a primary SEN (School Action Plus or with statements) associated with learning disabilities who were being educated in mainstream schools reduced by 1.6% per annum.</w:t>
            </w:r>
            <w:r>
              <w:rPr>
                <w:sz w:val="23"/>
                <w:szCs w:val="23"/>
              </w:rPr>
              <w:t xml:space="preserve"> </w:t>
            </w:r>
          </w:p>
        </w:tc>
      </w:tr>
    </w:tbl>
    <w:p w:rsidR="00FE4909" w:rsidRDefault="00FE4909" w:rsidP="006975BB">
      <w:pPr>
        <w:widowControl/>
        <w:suppressAutoHyphens/>
        <w:overflowPunct/>
        <w:autoSpaceDE/>
        <w:autoSpaceDN/>
        <w:adjustRightInd/>
        <w:spacing w:line="240" w:lineRule="atLeast"/>
        <w:ind w:right="1134"/>
        <w:jc w:val="both"/>
        <w:textAlignment w:val="auto"/>
        <w:rPr>
          <w:sz w:val="23"/>
          <w:szCs w:val="23"/>
        </w:rPr>
      </w:pPr>
    </w:p>
    <w:p w:rsidR="00E53E15" w:rsidRPr="0011132A" w:rsidRDefault="00E53E15" w:rsidP="00877612">
      <w:pPr>
        <w:widowControl/>
        <w:suppressAutoHyphens/>
        <w:overflowPunct/>
        <w:autoSpaceDE/>
        <w:autoSpaceDN/>
        <w:adjustRightInd/>
        <w:spacing w:after="120" w:line="240" w:lineRule="atLeast"/>
        <w:ind w:right="1134"/>
        <w:jc w:val="both"/>
        <w:textAlignment w:val="auto"/>
        <w:rPr>
          <w:rFonts w:cs="Arial"/>
          <w:szCs w:val="24"/>
          <w:u w:val="single"/>
          <w:lang w:eastAsia="zh-CN"/>
        </w:rPr>
      </w:pPr>
      <w:r w:rsidRPr="0011132A">
        <w:rPr>
          <w:rFonts w:cs="Arial"/>
          <w:szCs w:val="24"/>
          <w:u w:val="single"/>
          <w:lang w:eastAsia="zh-CN"/>
        </w:rPr>
        <w:t>Scotland</w:t>
      </w:r>
    </w:p>
    <w:tbl>
      <w:tblPr>
        <w:tblW w:w="8364" w:type="dxa"/>
        <w:tblInd w:w="108" w:type="dxa"/>
        <w:tblLook w:val="04A0"/>
      </w:tblPr>
      <w:tblGrid>
        <w:gridCol w:w="3796"/>
        <w:gridCol w:w="1591"/>
        <w:gridCol w:w="1559"/>
        <w:gridCol w:w="1418"/>
      </w:tblGrid>
      <w:tr w:rsidR="000D26D3" w:rsidTr="00D522B7">
        <w:trPr>
          <w:trHeight w:val="687"/>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0D26D3" w:rsidRPr="0061159F" w:rsidRDefault="000D26D3"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Pr>
                <w:rFonts w:cs="Arial"/>
                <w:b/>
                <w:bCs/>
                <w:szCs w:val="24"/>
                <w:u w:val="single"/>
                <w:lang w:eastAsia="en-GB"/>
              </w:rPr>
              <w:t>7</w:t>
            </w:r>
            <w:r w:rsidR="00C85F24">
              <w:rPr>
                <w:rFonts w:cs="Arial"/>
                <w:b/>
                <w:bCs/>
                <w:szCs w:val="24"/>
                <w:u w:val="single"/>
                <w:lang w:eastAsia="en-GB"/>
              </w:rPr>
              <w:t>2</w:t>
            </w:r>
            <w:r w:rsidRPr="0061159F">
              <w:rPr>
                <w:rFonts w:cs="Arial"/>
                <w:b/>
                <w:bCs/>
                <w:szCs w:val="24"/>
                <w:lang w:eastAsia="en-GB"/>
              </w:rPr>
              <w:t xml:space="preserve">. </w:t>
            </w:r>
            <w:r w:rsidRPr="0061159F">
              <w:rPr>
                <w:rFonts w:cs="Arial"/>
                <w:b/>
                <w:szCs w:val="24"/>
                <w:lang w:eastAsia="zh-CN"/>
              </w:rPr>
              <w:t>Number of children with disabilities and special educational needs attending mainstream schools, special class/units in mainstream schools and special schools, or being out of school</w:t>
            </w:r>
            <w:r w:rsidRPr="0061159F">
              <w:rPr>
                <w:rFonts w:cs="Arial"/>
                <w:szCs w:val="24"/>
                <w:lang w:eastAsia="zh-CN"/>
              </w:rPr>
              <w:t xml:space="preserve"> </w:t>
            </w:r>
            <w:r w:rsidRPr="0061159F">
              <w:rPr>
                <w:rFonts w:cs="Arial"/>
                <w:b/>
                <w:color w:val="000000"/>
                <w:szCs w:val="24"/>
              </w:rPr>
              <w:t xml:space="preserve">in </w:t>
            </w:r>
            <w:r w:rsidRPr="0061159F">
              <w:rPr>
                <w:rFonts w:cs="Arial"/>
                <w:b/>
                <w:color w:val="000000"/>
                <w:szCs w:val="24"/>
                <w:u w:val="single"/>
              </w:rPr>
              <w:t>Scotland</w:t>
            </w:r>
            <w:r w:rsidRPr="0061159F">
              <w:rPr>
                <w:rFonts w:cs="Arial"/>
                <w:b/>
                <w:bCs/>
                <w:szCs w:val="24"/>
                <w:lang w:eastAsia="en-GB"/>
              </w:rPr>
              <w:t xml:space="preserve"> by gender, age a</w:t>
            </w:r>
            <w:r w:rsidR="00D522B7">
              <w:rPr>
                <w:rFonts w:cs="Arial"/>
                <w:b/>
                <w:bCs/>
                <w:szCs w:val="24"/>
                <w:lang w:eastAsia="en-GB"/>
              </w:rPr>
              <w:t>nd ethnic origin, 2013 to 2015</w:t>
            </w:r>
          </w:p>
        </w:tc>
      </w:tr>
      <w:tr w:rsidR="000D26D3" w:rsidTr="00D522B7">
        <w:trPr>
          <w:trHeight w:val="600"/>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rPr>
                <w:rFonts w:cs="Arial"/>
                <w:b/>
                <w:bCs/>
                <w:szCs w:val="24"/>
                <w:lang w:eastAsia="en-GB"/>
              </w:rPr>
            </w:pPr>
            <w:r w:rsidRPr="0061159F">
              <w:rPr>
                <w:rFonts w:cs="Arial"/>
                <w:b/>
                <w:bCs/>
                <w:szCs w:val="24"/>
                <w:lang w:eastAsia="en-GB"/>
              </w:rPr>
              <w:t>Data Source</w:t>
            </w:r>
            <w:r w:rsidRPr="00D522B7">
              <w:rPr>
                <w:rFonts w:cs="Arial"/>
                <w:b/>
                <w:bCs/>
                <w:szCs w:val="24"/>
                <w:lang w:eastAsia="en-GB"/>
              </w:rPr>
              <w:t xml:space="preserve">: </w:t>
            </w:r>
            <w:r w:rsidR="00D522B7" w:rsidRPr="00D522B7">
              <w:rPr>
                <w:rFonts w:cs="Arial"/>
              </w:rPr>
              <w:t xml:space="preserve">school statistics publication, Table 2.1: </w:t>
            </w:r>
            <w:hyperlink r:id="rId61" w:anchor="table2.1" w:history="1">
              <w:r w:rsidR="00D522B7">
                <w:rPr>
                  <w:rStyle w:val="Hyperlink"/>
                  <w:rFonts w:cs="Arial"/>
                </w:rPr>
                <w:t>http://www.gov.scot/Publications/2015/12/7925/321882#table2.1</w:t>
              </w:r>
            </w:hyperlink>
          </w:p>
        </w:tc>
      </w:tr>
      <w:tr w:rsidR="000D26D3" w:rsidTr="00B264AB">
        <w:trPr>
          <w:trHeight w:val="270"/>
          <w:tblHeader/>
        </w:trPr>
        <w:tc>
          <w:tcPr>
            <w:tcW w:w="3796"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FE2455" w:rsidP="00D522B7">
            <w:pPr>
              <w:widowControl/>
              <w:overflowPunct/>
              <w:autoSpaceDE/>
              <w:adjustRightInd/>
              <w:rPr>
                <w:rFonts w:cs="Arial"/>
                <w:b/>
                <w:bCs/>
                <w:szCs w:val="24"/>
                <w:lang w:eastAsia="en-GB"/>
              </w:rPr>
            </w:pPr>
            <w:r>
              <w:rPr>
                <w:rFonts w:cs="Arial"/>
                <w:b/>
                <w:bCs/>
                <w:szCs w:val="24"/>
                <w:lang w:eastAsia="en-GB"/>
              </w:rPr>
              <w:t xml:space="preserve">Year </w:t>
            </w:r>
          </w:p>
        </w:tc>
        <w:tc>
          <w:tcPr>
            <w:tcW w:w="1591" w:type="dxa"/>
            <w:tcBorders>
              <w:top w:val="single" w:sz="4" w:space="0" w:color="auto"/>
              <w:left w:val="single" w:sz="4" w:space="0" w:color="auto"/>
              <w:bottom w:val="single" w:sz="4" w:space="0" w:color="auto"/>
              <w:right w:val="single" w:sz="4" w:space="0" w:color="auto"/>
            </w:tcBorders>
            <w:vAlign w:val="bottom"/>
            <w:hideMark/>
          </w:tcPr>
          <w:p w:rsidR="000D26D3" w:rsidRPr="0061159F" w:rsidRDefault="000D26D3" w:rsidP="00B264AB">
            <w:pPr>
              <w:widowControl/>
              <w:overflowPunct/>
              <w:autoSpaceDE/>
              <w:adjustRightInd/>
              <w:jc w:val="right"/>
              <w:rPr>
                <w:rFonts w:cs="Arial"/>
                <w:b/>
                <w:bCs/>
                <w:szCs w:val="24"/>
                <w:lang w:eastAsia="en-GB"/>
              </w:rPr>
            </w:pPr>
            <w:r w:rsidRPr="0061159F">
              <w:rPr>
                <w:rFonts w:cs="Arial"/>
                <w:b/>
                <w:bCs/>
                <w:szCs w:val="24"/>
                <w:lang w:eastAsia="en-GB"/>
              </w:rPr>
              <w:t>2013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26D3" w:rsidRPr="0061159F" w:rsidRDefault="000D26D3" w:rsidP="00B264AB">
            <w:pPr>
              <w:widowControl/>
              <w:overflowPunct/>
              <w:autoSpaceDE/>
              <w:adjustRightInd/>
              <w:jc w:val="right"/>
              <w:rPr>
                <w:rFonts w:cs="Arial"/>
                <w:b/>
                <w:bCs/>
                <w:szCs w:val="24"/>
                <w:lang w:eastAsia="en-GB"/>
              </w:rPr>
            </w:pPr>
            <w:r w:rsidRPr="0061159F">
              <w:rPr>
                <w:rFonts w:cs="Arial"/>
                <w:b/>
                <w:bCs/>
                <w:szCs w:val="24"/>
                <w:lang w:eastAsia="en-GB"/>
              </w:rPr>
              <w:t>2014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0D26D3" w:rsidRPr="0061159F" w:rsidRDefault="000D26D3" w:rsidP="00B264AB">
            <w:pPr>
              <w:widowControl/>
              <w:overflowPunct/>
              <w:autoSpaceDE/>
              <w:adjustRightInd/>
              <w:jc w:val="right"/>
              <w:rPr>
                <w:rFonts w:cs="Arial"/>
                <w:b/>
                <w:bCs/>
                <w:szCs w:val="24"/>
                <w:lang w:eastAsia="en-GB"/>
              </w:rPr>
            </w:pPr>
            <w:r w:rsidRPr="0061159F">
              <w:rPr>
                <w:rFonts w:cs="Arial"/>
                <w:b/>
                <w:bCs/>
                <w:szCs w:val="24"/>
                <w:lang w:eastAsia="en-GB"/>
              </w:rPr>
              <w:t>2015</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rPr>
                <w:rFonts w:cs="Arial"/>
                <w:b/>
                <w:bCs/>
                <w:szCs w:val="24"/>
                <w:vertAlign w:val="superscript"/>
                <w:lang w:eastAsia="en-GB"/>
              </w:rPr>
            </w:pPr>
            <w:r w:rsidRPr="0061159F">
              <w:rPr>
                <w:rFonts w:cs="Arial"/>
                <w:b/>
                <w:bCs/>
                <w:szCs w:val="24"/>
                <w:lang w:eastAsia="en-GB"/>
              </w:rPr>
              <w:t xml:space="preserve">Total </w:t>
            </w:r>
          </w:p>
        </w:tc>
        <w:tc>
          <w:tcPr>
            <w:tcW w:w="1591"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131,621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140,542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153,190</w:t>
            </w:r>
          </w:p>
        </w:tc>
      </w:tr>
      <w:tr w:rsidR="00EA27E1" w:rsidTr="00EA27E1">
        <w:trPr>
          <w:trHeight w:val="270"/>
        </w:trPr>
        <w:tc>
          <w:tcPr>
            <w:tcW w:w="3796" w:type="dxa"/>
            <w:tcBorders>
              <w:top w:val="single" w:sz="4" w:space="0" w:color="auto"/>
              <w:left w:val="single" w:sz="4" w:space="0" w:color="auto"/>
              <w:bottom w:val="single" w:sz="4" w:space="0" w:color="auto"/>
              <w:right w:val="single" w:sz="4" w:space="0" w:color="auto"/>
            </w:tcBorders>
          </w:tcPr>
          <w:p w:rsidR="00EA27E1" w:rsidRPr="00EA27E1" w:rsidRDefault="00EA27E1" w:rsidP="00D522B7">
            <w:pPr>
              <w:widowControl/>
              <w:overflowPunct/>
              <w:autoSpaceDE/>
              <w:adjustRightInd/>
              <w:rPr>
                <w:rFonts w:cs="Arial"/>
                <w:b/>
                <w:bCs/>
                <w:szCs w:val="24"/>
                <w:lang w:eastAsia="en-GB"/>
              </w:rPr>
            </w:pPr>
            <w:r w:rsidRPr="00EA27E1">
              <w:rPr>
                <w:rFonts w:cs="Arial"/>
                <w:b/>
                <w:bCs/>
                <w:szCs w:val="24"/>
                <w:lang w:eastAsia="en-GB"/>
              </w:rPr>
              <w:t xml:space="preserve">% of </w:t>
            </w:r>
            <w:r w:rsidR="00B264AB">
              <w:rPr>
                <w:rFonts w:cs="Arial"/>
                <w:b/>
              </w:rPr>
              <w:t>all pupils at public</w:t>
            </w:r>
            <w:r w:rsidRPr="00EA27E1">
              <w:rPr>
                <w:rFonts w:cs="Arial"/>
                <w:b/>
              </w:rPr>
              <w:t>ly funded schools</w:t>
            </w:r>
          </w:p>
        </w:tc>
        <w:tc>
          <w:tcPr>
            <w:tcW w:w="1591" w:type="dxa"/>
            <w:tcBorders>
              <w:top w:val="single" w:sz="4" w:space="0" w:color="auto"/>
              <w:left w:val="single" w:sz="4" w:space="0" w:color="auto"/>
              <w:bottom w:val="single" w:sz="4" w:space="0" w:color="auto"/>
              <w:right w:val="single" w:sz="4" w:space="0" w:color="auto"/>
            </w:tcBorders>
            <w:vAlign w:val="bottom"/>
          </w:tcPr>
          <w:p w:rsidR="00EA27E1" w:rsidRPr="00F442CC" w:rsidRDefault="00EA27E1" w:rsidP="00D522B7">
            <w:pPr>
              <w:jc w:val="right"/>
            </w:pPr>
            <w:r w:rsidRPr="00F442CC">
              <w:t xml:space="preserve">19.5% </w:t>
            </w:r>
          </w:p>
        </w:tc>
        <w:tc>
          <w:tcPr>
            <w:tcW w:w="1559" w:type="dxa"/>
            <w:tcBorders>
              <w:top w:val="single" w:sz="4" w:space="0" w:color="auto"/>
              <w:left w:val="single" w:sz="4" w:space="0" w:color="auto"/>
              <w:bottom w:val="single" w:sz="4" w:space="0" w:color="auto"/>
              <w:right w:val="single" w:sz="4" w:space="0" w:color="auto"/>
            </w:tcBorders>
            <w:vAlign w:val="bottom"/>
          </w:tcPr>
          <w:p w:rsidR="00EA27E1" w:rsidRPr="00F442CC" w:rsidRDefault="00EA27E1" w:rsidP="00D522B7">
            <w:pPr>
              <w:jc w:val="right"/>
            </w:pPr>
            <w:r w:rsidRPr="00F442CC">
              <w:t xml:space="preserve">20.8% </w:t>
            </w:r>
          </w:p>
        </w:tc>
        <w:tc>
          <w:tcPr>
            <w:tcW w:w="1418" w:type="dxa"/>
            <w:tcBorders>
              <w:top w:val="single" w:sz="4" w:space="0" w:color="auto"/>
              <w:left w:val="single" w:sz="4" w:space="0" w:color="auto"/>
              <w:bottom w:val="single" w:sz="4" w:space="0" w:color="auto"/>
              <w:right w:val="single" w:sz="4" w:space="0" w:color="auto"/>
            </w:tcBorders>
            <w:vAlign w:val="bottom"/>
          </w:tcPr>
          <w:p w:rsidR="00EA27E1" w:rsidRDefault="00EA27E1" w:rsidP="00D522B7">
            <w:pPr>
              <w:jc w:val="right"/>
            </w:pPr>
            <w:r w:rsidRPr="00F442CC">
              <w:t xml:space="preserve">22.5% </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rPr>
                <w:rFonts w:cs="Arial"/>
                <w:b/>
                <w:bCs/>
                <w:szCs w:val="24"/>
                <w:lang w:eastAsia="en-GB"/>
              </w:rPr>
            </w:pPr>
            <w:r w:rsidRPr="0061159F">
              <w:rPr>
                <w:rFonts w:cs="Arial"/>
                <w:b/>
                <w:bCs/>
                <w:szCs w:val="24"/>
                <w:lang w:eastAsia="en-GB"/>
              </w:rPr>
              <w:t xml:space="preserve">Gender </w:t>
            </w:r>
          </w:p>
        </w:tc>
        <w:tc>
          <w:tcPr>
            <w:tcW w:w="4568" w:type="dxa"/>
            <w:gridSpan w:val="3"/>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widowControl/>
              <w:overflowPunct/>
              <w:autoSpaceDE/>
              <w:adjustRightInd/>
              <w:jc w:val="center"/>
              <w:rPr>
                <w:rFonts w:cs="Arial"/>
                <w:szCs w:val="24"/>
                <w:lang w:eastAsia="en-GB"/>
              </w:rPr>
            </w:pP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jc w:val="right"/>
              <w:rPr>
                <w:rFonts w:cs="Arial"/>
                <w:b/>
                <w:bCs/>
                <w:szCs w:val="24"/>
                <w:lang w:eastAsia="en-GB"/>
              </w:rPr>
            </w:pPr>
            <w:r w:rsidRPr="0061159F">
              <w:rPr>
                <w:rFonts w:cs="Arial"/>
                <w:b/>
                <w:bCs/>
                <w:szCs w:val="24"/>
                <w:lang w:eastAsia="en-GB"/>
              </w:rPr>
              <w:t xml:space="preserve">Male </w:t>
            </w:r>
          </w:p>
        </w:tc>
        <w:tc>
          <w:tcPr>
            <w:tcW w:w="1591"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81,687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86,446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93,362</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jc w:val="right"/>
              <w:rPr>
                <w:rFonts w:cs="Arial"/>
                <w:b/>
                <w:bCs/>
                <w:szCs w:val="24"/>
                <w:lang w:eastAsia="en-GB"/>
              </w:rPr>
            </w:pPr>
            <w:r w:rsidRPr="0061159F">
              <w:rPr>
                <w:rFonts w:cs="Arial"/>
                <w:b/>
                <w:bCs/>
                <w:szCs w:val="24"/>
                <w:lang w:eastAsia="en-GB"/>
              </w:rPr>
              <w:t>Female</w:t>
            </w:r>
          </w:p>
        </w:tc>
        <w:tc>
          <w:tcPr>
            <w:tcW w:w="1591"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49,934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54,096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59,828</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rPr>
                <w:rFonts w:cs="Arial"/>
                <w:b/>
                <w:bCs/>
                <w:szCs w:val="24"/>
                <w:lang w:eastAsia="en-GB"/>
              </w:rPr>
            </w:pPr>
            <w:r w:rsidRPr="0061159F">
              <w:rPr>
                <w:rFonts w:cs="Arial"/>
                <w:b/>
                <w:bCs/>
                <w:szCs w:val="24"/>
                <w:lang w:eastAsia="en-GB"/>
              </w:rPr>
              <w:t xml:space="preserve">Age </w:t>
            </w:r>
          </w:p>
        </w:tc>
        <w:tc>
          <w:tcPr>
            <w:tcW w:w="4568" w:type="dxa"/>
            <w:gridSpan w:val="3"/>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jc w:val="center"/>
              <w:rPr>
                <w:rFonts w:cs="Arial"/>
                <w:szCs w:val="24"/>
                <w:lang w:eastAsia="en-GB"/>
              </w:rPr>
            </w:pPr>
            <w:r w:rsidRPr="0061159F">
              <w:rPr>
                <w:rFonts w:cs="Arial"/>
                <w:szCs w:val="24"/>
                <w:lang w:eastAsia="en-GB"/>
              </w:rPr>
              <w:t> </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jc w:val="right"/>
              <w:rPr>
                <w:rFonts w:cs="Arial"/>
                <w:b/>
                <w:bCs/>
                <w:szCs w:val="24"/>
                <w:lang w:eastAsia="en-GB"/>
              </w:rPr>
            </w:pPr>
            <w:r w:rsidRPr="0061159F">
              <w:rPr>
                <w:rFonts w:cs="Arial"/>
                <w:b/>
                <w:bCs/>
                <w:szCs w:val="24"/>
                <w:lang w:eastAsia="en-GB"/>
              </w:rPr>
              <w:t>Under 1</w:t>
            </w:r>
          </w:p>
        </w:tc>
        <w:tc>
          <w:tcPr>
            <w:tcW w:w="1591"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N/A</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jc w:val="right"/>
              <w:rPr>
                <w:rFonts w:cs="Arial"/>
                <w:b/>
                <w:bCs/>
                <w:szCs w:val="24"/>
                <w:lang w:eastAsia="en-GB"/>
              </w:rPr>
            </w:pPr>
            <w:r w:rsidRPr="0061159F">
              <w:rPr>
                <w:rFonts w:cs="Arial"/>
                <w:b/>
                <w:bCs/>
                <w:szCs w:val="24"/>
                <w:lang w:eastAsia="en-GB"/>
              </w:rPr>
              <w:t>1 to 4</w:t>
            </w:r>
          </w:p>
        </w:tc>
        <w:tc>
          <w:tcPr>
            <w:tcW w:w="1591"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3</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jc w:val="right"/>
              <w:rPr>
                <w:rFonts w:cs="Arial"/>
                <w:b/>
                <w:bCs/>
                <w:szCs w:val="24"/>
                <w:lang w:eastAsia="en-GB"/>
              </w:rPr>
            </w:pPr>
            <w:r w:rsidRPr="0061159F">
              <w:rPr>
                <w:rFonts w:cs="Arial"/>
                <w:b/>
                <w:bCs/>
                <w:szCs w:val="24"/>
                <w:lang w:eastAsia="en-GB"/>
              </w:rPr>
              <w:t>5 to 9</w:t>
            </w:r>
          </w:p>
        </w:tc>
        <w:tc>
          <w:tcPr>
            <w:tcW w:w="1591"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46,474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49,437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52,773</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jc w:val="right"/>
              <w:rPr>
                <w:rFonts w:cs="Arial"/>
                <w:b/>
                <w:bCs/>
                <w:szCs w:val="24"/>
                <w:lang w:eastAsia="en-GB"/>
              </w:rPr>
            </w:pPr>
            <w:r w:rsidRPr="0061159F">
              <w:rPr>
                <w:rFonts w:cs="Arial"/>
                <w:b/>
                <w:bCs/>
                <w:szCs w:val="24"/>
                <w:lang w:eastAsia="en-GB"/>
              </w:rPr>
              <w:t>10 to 15</w:t>
            </w:r>
          </w:p>
        </w:tc>
        <w:tc>
          <w:tcPr>
            <w:tcW w:w="1591"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69,790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74,341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82,015</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hideMark/>
          </w:tcPr>
          <w:p w:rsidR="000D26D3" w:rsidRPr="0061159F" w:rsidRDefault="000D26D3" w:rsidP="00D522B7">
            <w:pPr>
              <w:widowControl/>
              <w:overflowPunct/>
              <w:autoSpaceDE/>
              <w:adjustRightInd/>
              <w:jc w:val="right"/>
              <w:rPr>
                <w:rFonts w:cs="Arial"/>
                <w:b/>
                <w:bCs/>
                <w:szCs w:val="24"/>
                <w:lang w:eastAsia="en-GB"/>
              </w:rPr>
            </w:pPr>
            <w:r w:rsidRPr="0061159F">
              <w:rPr>
                <w:rFonts w:cs="Arial"/>
                <w:b/>
                <w:bCs/>
                <w:szCs w:val="24"/>
                <w:lang w:eastAsia="en-GB"/>
              </w:rPr>
              <w:t>16 and over</w:t>
            </w:r>
          </w:p>
        </w:tc>
        <w:tc>
          <w:tcPr>
            <w:tcW w:w="1591"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15,348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16,761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6D3" w:rsidRPr="0061159F" w:rsidRDefault="000D26D3" w:rsidP="00D522B7">
            <w:pPr>
              <w:jc w:val="right"/>
              <w:rPr>
                <w:rFonts w:cs="Arial"/>
                <w:color w:val="000000"/>
                <w:szCs w:val="24"/>
              </w:rPr>
            </w:pPr>
            <w:r w:rsidRPr="0061159F">
              <w:rPr>
                <w:rFonts w:cs="Arial"/>
                <w:color w:val="000000"/>
                <w:szCs w:val="24"/>
              </w:rPr>
              <w:t>18,399</w:t>
            </w: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tcPr>
          <w:p w:rsidR="000D26D3" w:rsidRPr="0061159F" w:rsidRDefault="000D26D3" w:rsidP="00D522B7">
            <w:pPr>
              <w:widowControl/>
              <w:overflowPunct/>
              <w:autoSpaceDE/>
              <w:adjustRightInd/>
              <w:rPr>
                <w:rFonts w:cs="Arial"/>
                <w:b/>
                <w:bCs/>
                <w:szCs w:val="24"/>
                <w:lang w:eastAsia="en-GB"/>
              </w:rPr>
            </w:pPr>
            <w:r w:rsidRPr="0061159F">
              <w:rPr>
                <w:rFonts w:cs="Arial"/>
                <w:b/>
                <w:bCs/>
                <w:szCs w:val="24"/>
                <w:lang w:eastAsia="en-GB"/>
              </w:rPr>
              <w:t>Ethnic origin*</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widowControl/>
              <w:overflowPunct/>
              <w:autoSpaceDE/>
              <w:adjustRightInd/>
              <w:jc w:val="center"/>
              <w:rPr>
                <w:rFonts w:cs="Arial"/>
                <w:szCs w:val="24"/>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center"/>
              <w:rPr>
                <w:rFonts w:cs="Arial"/>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center"/>
              <w:rPr>
                <w:rFonts w:cs="Arial"/>
                <w:szCs w:val="24"/>
              </w:rPr>
            </w:pPr>
          </w:p>
        </w:tc>
      </w:tr>
      <w:tr w:rsidR="000D26D3" w:rsidTr="007B2761">
        <w:trPr>
          <w:trHeight w:val="270"/>
        </w:trPr>
        <w:tc>
          <w:tcPr>
            <w:tcW w:w="3796" w:type="dxa"/>
            <w:tcBorders>
              <w:top w:val="single" w:sz="4" w:space="0" w:color="auto"/>
              <w:left w:val="single" w:sz="4" w:space="0" w:color="auto"/>
              <w:bottom w:val="single" w:sz="4" w:space="0" w:color="auto"/>
              <w:right w:val="single" w:sz="4" w:space="0" w:color="auto"/>
            </w:tcBorders>
          </w:tcPr>
          <w:p w:rsidR="000D26D3" w:rsidRPr="0061159F" w:rsidRDefault="000D26D3" w:rsidP="00D522B7">
            <w:pPr>
              <w:widowControl/>
              <w:overflowPunct/>
              <w:autoSpaceDE/>
              <w:autoSpaceDN/>
              <w:adjustRightInd/>
              <w:jc w:val="right"/>
              <w:textAlignment w:val="auto"/>
              <w:rPr>
                <w:rFonts w:cs="Arial"/>
                <w:b/>
                <w:bCs/>
                <w:szCs w:val="24"/>
                <w:lang w:eastAsia="en-GB"/>
              </w:rPr>
            </w:pPr>
            <w:r w:rsidRPr="0061159F">
              <w:rPr>
                <w:rFonts w:cs="Arial"/>
                <w:b/>
                <w:bCs/>
                <w:szCs w:val="24"/>
                <w:lang w:eastAsia="en-GB"/>
              </w:rPr>
              <w:t>White</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center"/>
              <w:rPr>
                <w:rFonts w:cs="Arial"/>
                <w:bCs/>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rPr>
                <w:rFonts w:cs="Arial"/>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center"/>
              <w:rPr>
                <w:rFonts w:cs="Arial"/>
                <w:bCs/>
                <w:szCs w:val="24"/>
              </w:rPr>
            </w:pPr>
          </w:p>
        </w:tc>
      </w:tr>
      <w:tr w:rsidR="000D26D3" w:rsidRPr="007719EC"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t>White-Scottish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102,307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107,726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116,101</w:t>
            </w:r>
          </w:p>
        </w:tc>
      </w:tr>
      <w:tr w:rsidR="000D26D3" w:rsidRPr="007719EC"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t>White - Other</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5,817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6,007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6,688</w:t>
            </w:r>
          </w:p>
        </w:tc>
      </w:tr>
      <w:tr w:rsidR="000D26D3" w:rsidRPr="007719EC"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t>White - Gypsy/Traveller</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411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435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510</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t>White - Other British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4,774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5,843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7,095</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t>White - Irish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153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196</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t>White - Polish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3,430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4,425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D26D3" w:rsidRPr="0061159F" w:rsidRDefault="000D26D3" w:rsidP="00D522B7">
            <w:pPr>
              <w:jc w:val="right"/>
              <w:rPr>
                <w:rFonts w:cs="Arial"/>
                <w:bCs/>
                <w:szCs w:val="24"/>
              </w:rPr>
            </w:pPr>
            <w:r w:rsidRPr="0061159F">
              <w:rPr>
                <w:rFonts w:cs="Arial"/>
                <w:bCs/>
                <w:szCs w:val="24"/>
              </w:rPr>
              <w:t>5,829</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tcPr>
          <w:p w:rsidR="000D26D3" w:rsidRPr="0061159F" w:rsidRDefault="000D26D3" w:rsidP="00D522B7">
            <w:pPr>
              <w:widowControl/>
              <w:overflowPunct/>
              <w:autoSpaceDE/>
              <w:autoSpaceDN/>
              <w:adjustRightInd/>
              <w:jc w:val="right"/>
              <w:textAlignment w:val="auto"/>
              <w:rPr>
                <w:rFonts w:cs="Arial"/>
                <w:b/>
                <w:bCs/>
                <w:szCs w:val="24"/>
                <w:lang w:eastAsia="en-GB"/>
              </w:rPr>
            </w:pPr>
            <w:r w:rsidRPr="0061159F">
              <w:rPr>
                <w:rFonts w:cs="Arial"/>
                <w:b/>
                <w:bCs/>
                <w:szCs w:val="24"/>
                <w:lang w:eastAsia="en-GB"/>
              </w:rPr>
              <w:t>Mixed</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1,322</w:t>
            </w: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1,433</w:t>
            </w: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1,595</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
                <w:bCs/>
                <w:szCs w:val="24"/>
                <w:lang w:eastAsia="en-GB"/>
              </w:rPr>
              <w:t>Asian or Asian British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lastRenderedPageBreak/>
              <w:t>Asian - Indian/British/Scottish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1,171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1,279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1,430</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t>Asian - Pakistan/British/Scottish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4,226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4,466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4,419</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t>Asian - Bangladesh/British/Scottish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245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340</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0D26D3" w:rsidRPr="0061159F" w:rsidRDefault="000D26D3" w:rsidP="00D522B7">
            <w:pPr>
              <w:widowControl/>
              <w:overflowPunct/>
              <w:autoSpaceDE/>
              <w:autoSpaceDN/>
              <w:adjustRightInd/>
              <w:jc w:val="right"/>
              <w:textAlignment w:val="auto"/>
              <w:rPr>
                <w:rFonts w:cs="Arial"/>
                <w:bCs/>
                <w:szCs w:val="24"/>
                <w:lang w:eastAsia="en-GB"/>
              </w:rPr>
            </w:pPr>
            <w:r w:rsidRPr="0061159F">
              <w:rPr>
                <w:rFonts w:cs="Arial"/>
                <w:bCs/>
                <w:szCs w:val="24"/>
                <w:lang w:eastAsia="en-GB"/>
              </w:rPr>
              <w:t>Asian - Chinese/British/Scottish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999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1,140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26D3" w:rsidRPr="0061159F" w:rsidRDefault="000D26D3" w:rsidP="00D522B7">
            <w:pPr>
              <w:jc w:val="right"/>
              <w:rPr>
                <w:rFonts w:cs="Arial"/>
                <w:color w:val="000000"/>
                <w:szCs w:val="24"/>
              </w:rPr>
            </w:pPr>
            <w:r w:rsidRPr="0061159F">
              <w:rPr>
                <w:rFonts w:cs="Arial"/>
                <w:color w:val="000000"/>
                <w:szCs w:val="24"/>
              </w:rPr>
              <w:t>1,244</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vAlign w:val="bottom"/>
          </w:tcPr>
          <w:p w:rsidR="000D26D3" w:rsidRPr="0061159F" w:rsidRDefault="000D26D3" w:rsidP="00D522B7">
            <w:pPr>
              <w:jc w:val="right"/>
              <w:rPr>
                <w:rFonts w:cs="Arial"/>
                <w:color w:val="000000"/>
                <w:szCs w:val="24"/>
              </w:rPr>
            </w:pPr>
            <w:r w:rsidRPr="0061159F">
              <w:rPr>
                <w:rFonts w:cs="Arial"/>
                <w:color w:val="000000"/>
                <w:szCs w:val="24"/>
              </w:rPr>
              <w:t>Asian - Other</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1,302</w:t>
            </w:r>
          </w:p>
        </w:tc>
        <w:tc>
          <w:tcPr>
            <w:tcW w:w="1559" w:type="dxa"/>
            <w:tcBorders>
              <w:top w:val="single" w:sz="4" w:space="0" w:color="auto"/>
              <w:left w:val="single" w:sz="4" w:space="0" w:color="auto"/>
              <w:bottom w:val="single" w:sz="4" w:space="0" w:color="auto"/>
              <w:right w:val="single" w:sz="4" w:space="0" w:color="auto"/>
            </w:tcBorders>
            <w:vAlign w:val="bottom"/>
          </w:tcPr>
          <w:p w:rsidR="000D26D3" w:rsidRPr="0061159F" w:rsidRDefault="000D26D3" w:rsidP="00D522B7">
            <w:pPr>
              <w:jc w:val="right"/>
              <w:rPr>
                <w:rFonts w:cs="Arial"/>
                <w:color w:val="000000"/>
                <w:szCs w:val="24"/>
              </w:rPr>
            </w:pPr>
            <w:r w:rsidRPr="0061159F">
              <w:rPr>
                <w:rFonts w:cs="Arial"/>
                <w:color w:val="000000"/>
                <w:szCs w:val="24"/>
              </w:rPr>
              <w:t>1,277</w:t>
            </w: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1,308</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tcPr>
          <w:p w:rsidR="000D26D3" w:rsidRPr="0061159F" w:rsidRDefault="000D26D3" w:rsidP="00D522B7">
            <w:pPr>
              <w:widowControl/>
              <w:overflowPunct/>
              <w:autoSpaceDE/>
              <w:autoSpaceDN/>
              <w:adjustRightInd/>
              <w:jc w:val="right"/>
              <w:textAlignment w:val="auto"/>
              <w:rPr>
                <w:rFonts w:cs="Arial"/>
                <w:b/>
                <w:bCs/>
                <w:szCs w:val="24"/>
                <w:lang w:eastAsia="en-GB"/>
              </w:rPr>
            </w:pPr>
            <w:r w:rsidRPr="0061159F">
              <w:rPr>
                <w:rFonts w:cs="Arial"/>
                <w:b/>
                <w:bCs/>
                <w:szCs w:val="24"/>
                <w:lang w:eastAsia="en-GB"/>
              </w:rPr>
              <w:t>Black or Black British</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center"/>
              <w:rPr>
                <w:rFonts w:cs="Arial"/>
                <w:bCs/>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center"/>
              <w:rPr>
                <w:rFonts w:cs="Arial"/>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center"/>
              <w:rPr>
                <w:rFonts w:cs="Arial"/>
                <w:bCs/>
                <w:szCs w:val="24"/>
              </w:rPr>
            </w:pP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vAlign w:val="bottom"/>
          </w:tcPr>
          <w:p w:rsidR="000D26D3" w:rsidRPr="0061159F" w:rsidRDefault="000D26D3" w:rsidP="00D522B7">
            <w:pPr>
              <w:jc w:val="right"/>
              <w:rPr>
                <w:rFonts w:cs="Arial"/>
                <w:color w:val="000000"/>
                <w:szCs w:val="24"/>
              </w:rPr>
            </w:pPr>
            <w:r w:rsidRPr="0061159F">
              <w:rPr>
                <w:rFonts w:cs="Arial"/>
                <w:color w:val="000000"/>
                <w:szCs w:val="24"/>
              </w:rPr>
              <w:t>African - African/Scottish/British</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1,369</w:t>
            </w: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1,420</w:t>
            </w: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1,502</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vAlign w:val="bottom"/>
          </w:tcPr>
          <w:p w:rsidR="000D26D3" w:rsidRPr="0061159F" w:rsidRDefault="000D26D3" w:rsidP="00D522B7">
            <w:pPr>
              <w:jc w:val="right"/>
              <w:rPr>
                <w:rFonts w:cs="Arial"/>
                <w:color w:val="000000"/>
                <w:szCs w:val="24"/>
              </w:rPr>
            </w:pPr>
            <w:r w:rsidRPr="0061159F">
              <w:rPr>
                <w:rFonts w:cs="Arial"/>
                <w:color w:val="000000"/>
                <w:szCs w:val="24"/>
              </w:rPr>
              <w:t>Caribbean or Black - Caribbean/British/Scottish</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112</w:t>
            </w: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124</w:t>
            </w: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162</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vAlign w:val="bottom"/>
          </w:tcPr>
          <w:p w:rsidR="000D26D3" w:rsidRPr="0061159F" w:rsidRDefault="000D26D3" w:rsidP="00D522B7">
            <w:pPr>
              <w:jc w:val="right"/>
              <w:rPr>
                <w:rFonts w:cs="Arial"/>
                <w:color w:val="000000"/>
                <w:szCs w:val="24"/>
              </w:rPr>
            </w:pPr>
            <w:r w:rsidRPr="0061159F">
              <w:rPr>
                <w:rFonts w:cs="Arial"/>
                <w:color w:val="000000"/>
                <w:szCs w:val="24"/>
              </w:rPr>
              <w:t>Caribbean or Black - Other</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122</w:t>
            </w: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126</w:t>
            </w: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119</w:t>
            </w:r>
          </w:p>
        </w:tc>
      </w:tr>
      <w:tr w:rsidR="000D26D3" w:rsidRPr="00180524" w:rsidTr="00EA27E1">
        <w:trPr>
          <w:trHeight w:val="270"/>
        </w:trPr>
        <w:tc>
          <w:tcPr>
            <w:tcW w:w="3796" w:type="dxa"/>
            <w:tcBorders>
              <w:top w:val="single" w:sz="4" w:space="0" w:color="auto"/>
              <w:left w:val="single" w:sz="4" w:space="0" w:color="auto"/>
              <w:bottom w:val="single" w:sz="4" w:space="0" w:color="auto"/>
              <w:right w:val="single" w:sz="4" w:space="0" w:color="auto"/>
            </w:tcBorders>
            <w:vAlign w:val="bottom"/>
          </w:tcPr>
          <w:p w:rsidR="000D26D3" w:rsidRPr="0061159F" w:rsidRDefault="000D26D3" w:rsidP="00D522B7">
            <w:pPr>
              <w:jc w:val="right"/>
              <w:rPr>
                <w:rFonts w:cs="Arial"/>
                <w:color w:val="000000"/>
                <w:szCs w:val="24"/>
              </w:rPr>
            </w:pPr>
            <w:r w:rsidRPr="0061159F">
              <w:rPr>
                <w:rFonts w:cs="Arial"/>
                <w:color w:val="000000"/>
                <w:szCs w:val="24"/>
              </w:rPr>
              <w:t>African - Other</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353</w:t>
            </w:r>
          </w:p>
        </w:tc>
        <w:tc>
          <w:tcPr>
            <w:tcW w:w="1559" w:type="dxa"/>
            <w:tcBorders>
              <w:top w:val="single" w:sz="4" w:space="0" w:color="auto"/>
              <w:left w:val="single" w:sz="4" w:space="0" w:color="auto"/>
              <w:bottom w:val="single" w:sz="4" w:space="0" w:color="auto"/>
              <w:right w:val="single" w:sz="4" w:space="0" w:color="auto"/>
            </w:tcBorders>
            <w:vAlign w:val="bottom"/>
          </w:tcPr>
          <w:p w:rsidR="000D26D3" w:rsidRPr="0061159F" w:rsidRDefault="000D26D3" w:rsidP="00D522B7">
            <w:pPr>
              <w:jc w:val="right"/>
              <w:rPr>
                <w:rFonts w:cs="Arial"/>
                <w:color w:val="000000"/>
                <w:szCs w:val="24"/>
              </w:rPr>
            </w:pPr>
            <w:r w:rsidRPr="0061159F">
              <w:rPr>
                <w:rFonts w:cs="Arial"/>
                <w:color w:val="000000"/>
                <w:szCs w:val="24"/>
              </w:rPr>
              <w:t>418</w:t>
            </w: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483</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b/>
                <w:color w:val="000000"/>
                <w:szCs w:val="24"/>
              </w:rPr>
            </w:pPr>
            <w:r w:rsidRPr="0061159F">
              <w:rPr>
                <w:rFonts w:cs="Arial"/>
                <w:b/>
                <w:color w:val="000000"/>
                <w:szCs w:val="24"/>
              </w:rPr>
              <w:t>Not Disclosed/Not known</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2,029</w:t>
            </w: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2,264</w:t>
            </w: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2,330</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b/>
                <w:color w:val="000000"/>
                <w:szCs w:val="24"/>
              </w:rPr>
            </w:pPr>
            <w:r w:rsidRPr="0061159F">
              <w:rPr>
                <w:rFonts w:cs="Arial"/>
                <w:b/>
                <w:color w:val="000000"/>
                <w:szCs w:val="24"/>
              </w:rPr>
              <w:t>Other - Arab</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406</w:t>
            </w: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517</w:t>
            </w: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597</w:t>
            </w:r>
          </w:p>
        </w:tc>
      </w:tr>
      <w:tr w:rsidR="000D26D3" w:rsidRPr="00180524" w:rsidTr="007B2761">
        <w:trPr>
          <w:trHeight w:val="270"/>
        </w:trPr>
        <w:tc>
          <w:tcPr>
            <w:tcW w:w="3796"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b/>
                <w:color w:val="000000"/>
                <w:szCs w:val="24"/>
              </w:rPr>
            </w:pPr>
            <w:r w:rsidRPr="0061159F">
              <w:rPr>
                <w:rFonts w:cs="Arial"/>
                <w:b/>
                <w:color w:val="000000"/>
                <w:szCs w:val="24"/>
              </w:rPr>
              <w:t>Other - Other</w:t>
            </w:r>
          </w:p>
        </w:tc>
        <w:tc>
          <w:tcPr>
            <w:tcW w:w="1591"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858</w:t>
            </w:r>
          </w:p>
        </w:tc>
        <w:tc>
          <w:tcPr>
            <w:tcW w:w="1559"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962</w:t>
            </w:r>
          </w:p>
        </w:tc>
        <w:tc>
          <w:tcPr>
            <w:tcW w:w="1418" w:type="dxa"/>
            <w:tcBorders>
              <w:top w:val="single" w:sz="4" w:space="0" w:color="auto"/>
              <w:left w:val="single" w:sz="4" w:space="0" w:color="auto"/>
              <w:bottom w:val="single" w:sz="4" w:space="0" w:color="auto"/>
              <w:right w:val="single" w:sz="4" w:space="0" w:color="auto"/>
            </w:tcBorders>
            <w:vAlign w:val="center"/>
          </w:tcPr>
          <w:p w:rsidR="000D26D3" w:rsidRPr="0061159F" w:rsidRDefault="000D26D3" w:rsidP="00D522B7">
            <w:pPr>
              <w:jc w:val="right"/>
              <w:rPr>
                <w:rFonts w:cs="Arial"/>
                <w:color w:val="000000"/>
                <w:szCs w:val="24"/>
              </w:rPr>
            </w:pPr>
            <w:r w:rsidRPr="0061159F">
              <w:rPr>
                <w:rFonts w:cs="Arial"/>
                <w:color w:val="000000"/>
                <w:szCs w:val="24"/>
              </w:rPr>
              <w:t>1,031</w:t>
            </w:r>
          </w:p>
        </w:tc>
      </w:tr>
      <w:tr w:rsidR="000D26D3" w:rsidTr="007B2761">
        <w:trPr>
          <w:trHeight w:val="270"/>
        </w:trPr>
        <w:tc>
          <w:tcPr>
            <w:tcW w:w="8364" w:type="dxa"/>
            <w:gridSpan w:val="4"/>
            <w:tcBorders>
              <w:top w:val="single" w:sz="4" w:space="0" w:color="auto"/>
              <w:left w:val="single" w:sz="4" w:space="0" w:color="auto"/>
              <w:bottom w:val="single" w:sz="4" w:space="0" w:color="auto"/>
              <w:right w:val="single" w:sz="4" w:space="0" w:color="auto"/>
            </w:tcBorders>
          </w:tcPr>
          <w:p w:rsidR="000D26D3" w:rsidRPr="00B264AB" w:rsidRDefault="000D26D3" w:rsidP="00D522B7">
            <w:pPr>
              <w:rPr>
                <w:rFonts w:cs="Arial"/>
                <w:b/>
                <w:bCs/>
                <w:i/>
                <w:szCs w:val="24"/>
              </w:rPr>
            </w:pPr>
            <w:r w:rsidRPr="00B264AB">
              <w:rPr>
                <w:rFonts w:cs="Arial"/>
                <w:b/>
                <w:bCs/>
                <w:i/>
                <w:szCs w:val="24"/>
              </w:rPr>
              <w:t xml:space="preserve">Notes:  </w:t>
            </w:r>
          </w:p>
          <w:p w:rsidR="000D26D3" w:rsidRPr="00B264AB" w:rsidRDefault="000D26D3" w:rsidP="00D522B7">
            <w:pPr>
              <w:rPr>
                <w:rFonts w:cs="Arial"/>
                <w:bCs/>
                <w:szCs w:val="24"/>
              </w:rPr>
            </w:pPr>
            <w:r w:rsidRPr="00B264AB">
              <w:rPr>
                <w:rFonts w:cs="Arial"/>
                <w:bCs/>
                <w:i/>
                <w:szCs w:val="24"/>
              </w:rPr>
              <w:t>*</w:t>
            </w:r>
            <w:r w:rsidRPr="00B264AB">
              <w:rPr>
                <w:rFonts w:cs="Arial"/>
                <w:i/>
                <w:szCs w:val="24"/>
              </w:rPr>
              <w:t xml:space="preserve"> </w:t>
            </w:r>
            <w:r w:rsidRPr="00B264AB">
              <w:rPr>
                <w:rFonts w:cs="Arial"/>
                <w:bCs/>
                <w:i/>
                <w:szCs w:val="24"/>
              </w:rPr>
              <w:t>Does not include G</w:t>
            </w:r>
            <w:r w:rsidR="002234E1">
              <w:rPr>
                <w:rFonts w:cs="Arial"/>
                <w:bCs/>
                <w:i/>
                <w:szCs w:val="24"/>
              </w:rPr>
              <w:t xml:space="preserve">rant </w:t>
            </w:r>
            <w:r w:rsidR="002A41D9">
              <w:rPr>
                <w:rFonts w:cs="Arial"/>
                <w:bCs/>
                <w:i/>
                <w:szCs w:val="24"/>
              </w:rPr>
              <w:t xml:space="preserve">Aided </w:t>
            </w:r>
            <w:r w:rsidRPr="00B264AB">
              <w:rPr>
                <w:rFonts w:cs="Arial"/>
                <w:bCs/>
                <w:i/>
                <w:szCs w:val="24"/>
              </w:rPr>
              <w:t>S</w:t>
            </w:r>
            <w:r w:rsidR="002A41D9">
              <w:rPr>
                <w:rFonts w:cs="Arial"/>
                <w:bCs/>
                <w:i/>
                <w:szCs w:val="24"/>
              </w:rPr>
              <w:t xml:space="preserve">pecial (GAS) </w:t>
            </w:r>
            <w:r w:rsidRPr="00B264AB">
              <w:rPr>
                <w:rFonts w:cs="Arial"/>
                <w:bCs/>
                <w:i/>
                <w:szCs w:val="24"/>
              </w:rPr>
              <w:t>schools.</w:t>
            </w:r>
          </w:p>
        </w:tc>
      </w:tr>
    </w:tbl>
    <w:p w:rsidR="00772790" w:rsidRDefault="00772790"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772790" w:rsidRPr="0011132A" w:rsidRDefault="00E53E15" w:rsidP="00A8669C">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Wales</w:t>
      </w:r>
    </w:p>
    <w:tbl>
      <w:tblPr>
        <w:tblW w:w="8364" w:type="dxa"/>
        <w:tblInd w:w="108" w:type="dxa"/>
        <w:tblLook w:val="04A0"/>
      </w:tblPr>
      <w:tblGrid>
        <w:gridCol w:w="3796"/>
        <w:gridCol w:w="1591"/>
        <w:gridCol w:w="1559"/>
        <w:gridCol w:w="1418"/>
      </w:tblGrid>
      <w:tr w:rsidR="003643A8" w:rsidTr="00204D28">
        <w:trPr>
          <w:trHeight w:val="687"/>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3643A8" w:rsidRPr="007B2761" w:rsidRDefault="003643A8"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Pr>
                <w:rFonts w:cs="Arial"/>
                <w:b/>
                <w:bCs/>
                <w:szCs w:val="24"/>
                <w:u w:val="single"/>
                <w:lang w:eastAsia="en-GB"/>
              </w:rPr>
              <w:t>7</w:t>
            </w:r>
            <w:r w:rsidR="00C85F24">
              <w:rPr>
                <w:rFonts w:cs="Arial"/>
                <w:b/>
                <w:bCs/>
                <w:szCs w:val="24"/>
                <w:u w:val="single"/>
                <w:lang w:eastAsia="en-GB"/>
              </w:rPr>
              <w:t>3</w:t>
            </w:r>
            <w:r w:rsidRPr="007B2761">
              <w:rPr>
                <w:rFonts w:cs="Arial"/>
                <w:b/>
                <w:bCs/>
                <w:szCs w:val="24"/>
                <w:lang w:eastAsia="en-GB"/>
              </w:rPr>
              <w:t xml:space="preserve">.   Number of children with special educational needs attending mainstream schools, special class/units in mainstream schools and special schools, or being out of school in </w:t>
            </w:r>
            <w:r w:rsidRPr="007B2761">
              <w:rPr>
                <w:rFonts w:cs="Arial"/>
                <w:b/>
                <w:bCs/>
                <w:szCs w:val="24"/>
                <w:u w:val="single"/>
                <w:lang w:eastAsia="en-GB"/>
              </w:rPr>
              <w:t xml:space="preserve">Wales </w:t>
            </w:r>
            <w:r w:rsidRPr="007B2761">
              <w:rPr>
                <w:rFonts w:cs="Arial"/>
                <w:b/>
                <w:bCs/>
                <w:szCs w:val="24"/>
                <w:lang w:eastAsia="en-GB"/>
              </w:rPr>
              <w:t>by age, gender and ethnic or</w:t>
            </w:r>
            <w:r w:rsidR="00D82203">
              <w:rPr>
                <w:rFonts w:cs="Arial"/>
                <w:b/>
                <w:bCs/>
                <w:szCs w:val="24"/>
                <w:lang w:eastAsia="en-GB"/>
              </w:rPr>
              <w:t xml:space="preserve">igin, 2013 to </w:t>
            </w:r>
            <w:r w:rsidR="00B264AB">
              <w:rPr>
                <w:rFonts w:cs="Arial"/>
                <w:b/>
                <w:bCs/>
                <w:szCs w:val="24"/>
                <w:lang w:eastAsia="en-GB"/>
              </w:rPr>
              <w:t>2015</w:t>
            </w:r>
          </w:p>
        </w:tc>
      </w:tr>
      <w:tr w:rsidR="003643A8" w:rsidTr="00204D28">
        <w:trPr>
          <w:trHeight w:val="600"/>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3643A8" w:rsidRPr="007B2761" w:rsidRDefault="003643A8" w:rsidP="00B264AB">
            <w:pPr>
              <w:widowControl/>
              <w:overflowPunct/>
              <w:autoSpaceDE/>
              <w:adjustRightInd/>
              <w:rPr>
                <w:rFonts w:cs="Arial"/>
                <w:b/>
                <w:bCs/>
                <w:szCs w:val="24"/>
                <w:lang w:eastAsia="en-GB"/>
              </w:rPr>
            </w:pPr>
            <w:r w:rsidRPr="007B2761">
              <w:rPr>
                <w:rFonts w:cs="Arial"/>
                <w:b/>
                <w:bCs/>
                <w:szCs w:val="24"/>
                <w:lang w:eastAsia="en-GB"/>
              </w:rPr>
              <w:t xml:space="preserve">Data Source: </w:t>
            </w:r>
            <w:r w:rsidRPr="0061159F">
              <w:rPr>
                <w:rFonts w:cs="Arial"/>
                <w:bCs/>
                <w:szCs w:val="24"/>
                <w:lang w:eastAsia="en-GB"/>
              </w:rPr>
              <w:t>School Census in January each year</w:t>
            </w:r>
            <w:r w:rsidRPr="007B2761">
              <w:rPr>
                <w:rFonts w:cs="Arial"/>
                <w:b/>
                <w:bCs/>
                <w:szCs w:val="24"/>
                <w:lang w:eastAsia="en-GB"/>
              </w:rPr>
              <w:t xml:space="preserve"> </w:t>
            </w:r>
            <w:r w:rsidRPr="0061159F">
              <w:rPr>
                <w:rFonts w:cs="Arial"/>
                <w:bCs/>
                <w:szCs w:val="24"/>
                <w:lang w:eastAsia="en-GB"/>
              </w:rPr>
              <w:t>(</w:t>
            </w:r>
            <w:hyperlink r:id="rId62" w:history="1">
              <w:r w:rsidR="007B2761" w:rsidRPr="0061159F">
                <w:rPr>
                  <w:rStyle w:val="Hyperlink"/>
                  <w:rFonts w:cs="Arial"/>
                  <w:bCs/>
                  <w:szCs w:val="24"/>
                  <w:lang w:eastAsia="en-GB"/>
                </w:rPr>
                <w:t>http://gov.wales/statistics-and-research/schools-census/?lang=en</w:t>
              </w:r>
            </w:hyperlink>
            <w:r w:rsidRPr="0061159F">
              <w:rPr>
                <w:rFonts w:cs="Arial"/>
                <w:bCs/>
                <w:szCs w:val="24"/>
                <w:lang w:eastAsia="en-GB"/>
              </w:rPr>
              <w:t>)</w:t>
            </w:r>
            <w:r w:rsidR="007B2761" w:rsidRPr="0061159F">
              <w:rPr>
                <w:rFonts w:cs="Arial"/>
                <w:bCs/>
                <w:szCs w:val="24"/>
                <w:lang w:eastAsia="en-GB"/>
              </w:rPr>
              <w:t xml:space="preserve"> </w:t>
            </w:r>
            <w:r w:rsidRPr="0061159F">
              <w:rPr>
                <w:rFonts w:cs="Arial"/>
                <w:bCs/>
                <w:szCs w:val="24"/>
                <w:lang w:eastAsia="en-GB"/>
              </w:rPr>
              <w:t xml:space="preserve"> </w:t>
            </w:r>
          </w:p>
        </w:tc>
      </w:tr>
      <w:tr w:rsidR="003643A8" w:rsidTr="00204D28">
        <w:trPr>
          <w:trHeight w:val="270"/>
          <w:tblHeader/>
        </w:trPr>
        <w:tc>
          <w:tcPr>
            <w:tcW w:w="3796" w:type="dxa"/>
            <w:tcBorders>
              <w:top w:val="single" w:sz="4" w:space="0" w:color="auto"/>
              <w:left w:val="single" w:sz="4" w:space="0" w:color="auto"/>
              <w:bottom w:val="single" w:sz="4" w:space="0" w:color="auto"/>
              <w:right w:val="single" w:sz="4" w:space="0" w:color="auto"/>
            </w:tcBorders>
            <w:vAlign w:val="center"/>
            <w:hideMark/>
          </w:tcPr>
          <w:p w:rsidR="003643A8" w:rsidRPr="00B264AB" w:rsidRDefault="00FE2455" w:rsidP="00B264AB">
            <w:pPr>
              <w:widowControl/>
              <w:overflowPunct/>
              <w:autoSpaceDE/>
              <w:adjustRightInd/>
              <w:rPr>
                <w:rFonts w:cs="Arial"/>
                <w:b/>
                <w:bCs/>
                <w:szCs w:val="24"/>
                <w:lang w:eastAsia="en-GB"/>
              </w:rPr>
            </w:pPr>
            <w:r>
              <w:rPr>
                <w:rFonts w:cs="Arial"/>
                <w:b/>
                <w:bCs/>
                <w:szCs w:val="24"/>
                <w:lang w:eastAsia="en-GB"/>
              </w:rPr>
              <w:t xml:space="preserve">Year </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2013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2014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2015</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rPr>
                <w:rFonts w:cs="Arial"/>
                <w:b/>
                <w:bCs/>
                <w:szCs w:val="24"/>
                <w:vertAlign w:val="superscript"/>
                <w:lang w:eastAsia="en-GB"/>
              </w:rPr>
            </w:pPr>
            <w:r w:rsidRPr="00B264AB">
              <w:rPr>
                <w:rFonts w:cs="Arial"/>
                <w:b/>
                <w:bCs/>
                <w:szCs w:val="24"/>
                <w:lang w:eastAsia="en-GB"/>
              </w:rPr>
              <w:t xml:space="preserve">Total </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104,823</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106,362</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106,152</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rPr>
                <w:rFonts w:cs="Arial"/>
                <w:b/>
                <w:bCs/>
                <w:szCs w:val="24"/>
                <w:lang w:eastAsia="en-GB"/>
              </w:rPr>
            </w:pPr>
            <w:r w:rsidRPr="00B264AB">
              <w:rPr>
                <w:rFonts w:cs="Arial"/>
                <w:b/>
                <w:bCs/>
                <w:szCs w:val="24"/>
                <w:lang w:eastAsia="en-GB"/>
              </w:rPr>
              <w:t xml:space="preserve">Gender </w:t>
            </w:r>
          </w:p>
        </w:tc>
        <w:tc>
          <w:tcPr>
            <w:tcW w:w="4568" w:type="dxa"/>
            <w:gridSpan w:val="3"/>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 xml:space="preserve">Male </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67,162</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67,978</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67,755</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Female</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37,661</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38,384</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38,397</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rPr>
                <w:rFonts w:cs="Arial"/>
                <w:b/>
                <w:bCs/>
                <w:szCs w:val="24"/>
                <w:lang w:eastAsia="en-GB"/>
              </w:rPr>
            </w:pPr>
            <w:r w:rsidRPr="00B264AB">
              <w:rPr>
                <w:rFonts w:cs="Arial"/>
                <w:b/>
                <w:bCs/>
                <w:szCs w:val="24"/>
                <w:lang w:eastAsia="en-GB"/>
              </w:rPr>
              <w:t xml:space="preserve">Age </w:t>
            </w:r>
          </w:p>
        </w:tc>
        <w:tc>
          <w:tcPr>
            <w:tcW w:w="4568" w:type="dxa"/>
            <w:gridSpan w:val="3"/>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Under 1</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0</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1 to 4</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6,855</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7,347</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7,649</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5 to 9</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42,976</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43,412</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43,297</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10 to 15</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51,510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52,067</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51,673</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hideMark/>
          </w:tcPr>
          <w:p w:rsidR="003643A8" w:rsidRPr="00B264AB" w:rsidRDefault="003643A8" w:rsidP="00B264AB">
            <w:pPr>
              <w:widowControl/>
              <w:overflowPunct/>
              <w:autoSpaceDE/>
              <w:adjustRightInd/>
              <w:jc w:val="right"/>
              <w:rPr>
                <w:rFonts w:cs="Arial"/>
                <w:b/>
                <w:bCs/>
                <w:szCs w:val="24"/>
                <w:lang w:eastAsia="en-GB"/>
              </w:rPr>
            </w:pPr>
            <w:r w:rsidRPr="00B264AB">
              <w:rPr>
                <w:rFonts w:cs="Arial"/>
                <w:b/>
                <w:bCs/>
                <w:szCs w:val="24"/>
                <w:lang w:eastAsia="en-GB"/>
              </w:rPr>
              <w:t>16 and over</w:t>
            </w:r>
          </w:p>
        </w:tc>
        <w:tc>
          <w:tcPr>
            <w:tcW w:w="1591"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3,482</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3,536</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43A8" w:rsidRPr="00B264AB" w:rsidRDefault="003643A8" w:rsidP="00B264AB">
            <w:pPr>
              <w:jc w:val="right"/>
              <w:rPr>
                <w:rFonts w:cs="Arial"/>
                <w:szCs w:val="24"/>
              </w:rPr>
            </w:pPr>
            <w:r w:rsidRPr="00B264AB">
              <w:rPr>
                <w:rFonts w:cs="Arial"/>
                <w:szCs w:val="24"/>
              </w:rPr>
              <w:t>3,533</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B264AB" w:rsidRDefault="003643A8" w:rsidP="00B264AB">
            <w:pPr>
              <w:widowControl/>
              <w:overflowPunct/>
              <w:autoSpaceDE/>
              <w:adjustRightInd/>
              <w:rPr>
                <w:rFonts w:cs="Arial"/>
                <w:b/>
                <w:bCs/>
                <w:szCs w:val="24"/>
                <w:lang w:eastAsia="en-GB"/>
              </w:rPr>
            </w:pPr>
            <w:r w:rsidRPr="00B264AB">
              <w:rPr>
                <w:rFonts w:cs="Arial"/>
                <w:b/>
                <w:bCs/>
                <w:szCs w:val="24"/>
                <w:lang w:eastAsia="en-GB"/>
              </w:rPr>
              <w:t>Ethnic origin</w:t>
            </w:r>
          </w:p>
        </w:tc>
        <w:tc>
          <w:tcPr>
            <w:tcW w:w="1591"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B264AB" w:rsidRDefault="003643A8" w:rsidP="00B264AB">
            <w:pPr>
              <w:widowControl/>
              <w:overflowPunct/>
              <w:autoSpaceDE/>
              <w:autoSpaceDN/>
              <w:adjustRightInd/>
              <w:jc w:val="right"/>
              <w:textAlignment w:val="auto"/>
              <w:rPr>
                <w:rFonts w:cs="Arial"/>
                <w:b/>
                <w:bCs/>
                <w:szCs w:val="24"/>
                <w:lang w:eastAsia="en-GB"/>
              </w:rPr>
            </w:pPr>
            <w:r w:rsidRPr="00B264AB">
              <w:rPr>
                <w:rFonts w:cs="Arial"/>
                <w:b/>
                <w:bCs/>
                <w:szCs w:val="24"/>
                <w:lang w:eastAsia="en-GB"/>
              </w:rPr>
              <w:t>White</w:t>
            </w:r>
          </w:p>
        </w:tc>
        <w:tc>
          <w:tcPr>
            <w:tcW w:w="1591"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97,987</w:t>
            </w:r>
          </w:p>
        </w:tc>
        <w:tc>
          <w:tcPr>
            <w:tcW w:w="1559"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99,328</w:t>
            </w:r>
          </w:p>
        </w:tc>
        <w:tc>
          <w:tcPr>
            <w:tcW w:w="1418"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99,051</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B264AB" w:rsidRDefault="003643A8" w:rsidP="00B264AB">
            <w:pPr>
              <w:widowControl/>
              <w:overflowPunct/>
              <w:autoSpaceDE/>
              <w:autoSpaceDN/>
              <w:adjustRightInd/>
              <w:jc w:val="right"/>
              <w:textAlignment w:val="auto"/>
              <w:rPr>
                <w:rFonts w:cs="Arial"/>
                <w:b/>
                <w:bCs/>
                <w:szCs w:val="24"/>
                <w:lang w:eastAsia="en-GB"/>
              </w:rPr>
            </w:pPr>
            <w:r w:rsidRPr="00B264AB">
              <w:rPr>
                <w:rFonts w:cs="Arial"/>
                <w:b/>
                <w:bCs/>
                <w:szCs w:val="24"/>
                <w:lang w:eastAsia="en-GB"/>
              </w:rPr>
              <w:t>Mixed</w:t>
            </w:r>
          </w:p>
        </w:tc>
        <w:tc>
          <w:tcPr>
            <w:tcW w:w="1591"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2,216</w:t>
            </w:r>
          </w:p>
        </w:tc>
        <w:tc>
          <w:tcPr>
            <w:tcW w:w="1559"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2,364</w:t>
            </w:r>
          </w:p>
        </w:tc>
        <w:tc>
          <w:tcPr>
            <w:tcW w:w="1418"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2,476</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B264AB" w:rsidRDefault="003643A8" w:rsidP="00B264AB">
            <w:pPr>
              <w:widowControl/>
              <w:overflowPunct/>
              <w:autoSpaceDE/>
              <w:autoSpaceDN/>
              <w:adjustRightInd/>
              <w:jc w:val="right"/>
              <w:textAlignment w:val="auto"/>
              <w:rPr>
                <w:rFonts w:cs="Arial"/>
                <w:b/>
                <w:bCs/>
                <w:szCs w:val="24"/>
                <w:lang w:eastAsia="en-GB"/>
              </w:rPr>
            </w:pPr>
            <w:r w:rsidRPr="00B264AB">
              <w:rPr>
                <w:rFonts w:cs="Arial"/>
                <w:b/>
                <w:bCs/>
                <w:szCs w:val="24"/>
                <w:lang w:eastAsia="en-GB"/>
              </w:rPr>
              <w:t>Asian or Asian British</w:t>
            </w:r>
          </w:p>
        </w:tc>
        <w:tc>
          <w:tcPr>
            <w:tcW w:w="1591"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1,895</w:t>
            </w:r>
          </w:p>
        </w:tc>
        <w:tc>
          <w:tcPr>
            <w:tcW w:w="1559"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1,915</w:t>
            </w:r>
          </w:p>
        </w:tc>
        <w:tc>
          <w:tcPr>
            <w:tcW w:w="1418"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1,859</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B264AB" w:rsidRDefault="003643A8" w:rsidP="00B264AB">
            <w:pPr>
              <w:widowControl/>
              <w:overflowPunct/>
              <w:autoSpaceDE/>
              <w:autoSpaceDN/>
              <w:adjustRightInd/>
              <w:jc w:val="right"/>
              <w:textAlignment w:val="auto"/>
              <w:rPr>
                <w:rFonts w:cs="Arial"/>
                <w:b/>
                <w:bCs/>
                <w:szCs w:val="24"/>
                <w:lang w:eastAsia="en-GB"/>
              </w:rPr>
            </w:pPr>
            <w:r w:rsidRPr="00B264AB">
              <w:rPr>
                <w:rFonts w:cs="Arial"/>
                <w:b/>
                <w:bCs/>
                <w:szCs w:val="24"/>
                <w:lang w:eastAsia="en-GB"/>
              </w:rPr>
              <w:t>Black or Black British</w:t>
            </w:r>
          </w:p>
        </w:tc>
        <w:tc>
          <w:tcPr>
            <w:tcW w:w="1591"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822</w:t>
            </w:r>
          </w:p>
        </w:tc>
        <w:tc>
          <w:tcPr>
            <w:tcW w:w="1559"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866</w:t>
            </w:r>
          </w:p>
        </w:tc>
        <w:tc>
          <w:tcPr>
            <w:tcW w:w="1418"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910</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B264AB" w:rsidRDefault="003643A8" w:rsidP="00B264AB">
            <w:pPr>
              <w:widowControl/>
              <w:overflowPunct/>
              <w:autoSpaceDE/>
              <w:autoSpaceDN/>
              <w:adjustRightInd/>
              <w:jc w:val="right"/>
              <w:textAlignment w:val="auto"/>
              <w:rPr>
                <w:rFonts w:cs="Arial"/>
                <w:b/>
                <w:bCs/>
                <w:szCs w:val="24"/>
                <w:lang w:eastAsia="en-GB"/>
              </w:rPr>
            </w:pPr>
            <w:r w:rsidRPr="00B264AB">
              <w:rPr>
                <w:rFonts w:cs="Arial"/>
                <w:b/>
                <w:bCs/>
                <w:szCs w:val="24"/>
                <w:lang w:eastAsia="en-GB"/>
              </w:rPr>
              <w:lastRenderedPageBreak/>
              <w:t>Other Ethnic Groups</w:t>
            </w:r>
          </w:p>
        </w:tc>
        <w:tc>
          <w:tcPr>
            <w:tcW w:w="1591"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929</w:t>
            </w:r>
          </w:p>
        </w:tc>
        <w:tc>
          <w:tcPr>
            <w:tcW w:w="1559"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986</w:t>
            </w:r>
          </w:p>
        </w:tc>
        <w:tc>
          <w:tcPr>
            <w:tcW w:w="1418"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1,027</w:t>
            </w:r>
          </w:p>
        </w:tc>
      </w:tr>
      <w:tr w:rsidR="003643A8" w:rsidTr="00204D28">
        <w:trPr>
          <w:trHeight w:val="270"/>
        </w:trPr>
        <w:tc>
          <w:tcPr>
            <w:tcW w:w="3796" w:type="dxa"/>
            <w:tcBorders>
              <w:top w:val="single" w:sz="4" w:space="0" w:color="auto"/>
              <w:left w:val="single" w:sz="4" w:space="0" w:color="auto"/>
              <w:bottom w:val="single" w:sz="4" w:space="0" w:color="auto"/>
              <w:right w:val="single" w:sz="4" w:space="0" w:color="auto"/>
            </w:tcBorders>
          </w:tcPr>
          <w:p w:rsidR="003643A8" w:rsidRPr="00B264AB" w:rsidRDefault="003643A8" w:rsidP="00B264AB">
            <w:pPr>
              <w:widowControl/>
              <w:overflowPunct/>
              <w:autoSpaceDE/>
              <w:autoSpaceDN/>
              <w:adjustRightInd/>
              <w:jc w:val="right"/>
              <w:textAlignment w:val="auto"/>
              <w:rPr>
                <w:rFonts w:cs="Arial"/>
                <w:b/>
                <w:bCs/>
                <w:szCs w:val="24"/>
                <w:lang w:eastAsia="en-GB"/>
              </w:rPr>
            </w:pPr>
            <w:r w:rsidRPr="00B264AB">
              <w:rPr>
                <w:rFonts w:cs="Arial"/>
                <w:b/>
                <w:bCs/>
                <w:szCs w:val="24"/>
                <w:lang w:eastAsia="en-GB"/>
              </w:rPr>
              <w:t>Other</w:t>
            </w:r>
          </w:p>
        </w:tc>
        <w:tc>
          <w:tcPr>
            <w:tcW w:w="1591"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974</w:t>
            </w:r>
          </w:p>
        </w:tc>
        <w:tc>
          <w:tcPr>
            <w:tcW w:w="1559"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903</w:t>
            </w:r>
          </w:p>
        </w:tc>
        <w:tc>
          <w:tcPr>
            <w:tcW w:w="1418" w:type="dxa"/>
            <w:tcBorders>
              <w:top w:val="single" w:sz="4" w:space="0" w:color="auto"/>
              <w:left w:val="single" w:sz="4" w:space="0" w:color="auto"/>
              <w:bottom w:val="single" w:sz="4" w:space="0" w:color="auto"/>
              <w:right w:val="single" w:sz="4" w:space="0" w:color="auto"/>
            </w:tcBorders>
            <w:vAlign w:val="bottom"/>
          </w:tcPr>
          <w:p w:rsidR="003643A8" w:rsidRPr="00B264AB" w:rsidRDefault="003643A8" w:rsidP="00B264AB">
            <w:pPr>
              <w:jc w:val="right"/>
              <w:rPr>
                <w:rFonts w:cs="Arial"/>
                <w:szCs w:val="24"/>
              </w:rPr>
            </w:pPr>
            <w:r w:rsidRPr="00B264AB">
              <w:rPr>
                <w:rFonts w:cs="Arial"/>
                <w:szCs w:val="24"/>
              </w:rPr>
              <w:t>829</w:t>
            </w:r>
          </w:p>
        </w:tc>
      </w:tr>
      <w:tr w:rsidR="003643A8" w:rsidTr="00204D28">
        <w:trPr>
          <w:trHeight w:val="270"/>
        </w:trPr>
        <w:tc>
          <w:tcPr>
            <w:tcW w:w="8364" w:type="dxa"/>
            <w:gridSpan w:val="4"/>
            <w:tcBorders>
              <w:top w:val="single" w:sz="4" w:space="0" w:color="auto"/>
              <w:left w:val="single" w:sz="4" w:space="0" w:color="auto"/>
              <w:bottom w:val="single" w:sz="4" w:space="0" w:color="auto"/>
              <w:right w:val="single" w:sz="4" w:space="0" w:color="auto"/>
            </w:tcBorders>
          </w:tcPr>
          <w:p w:rsidR="003643A8" w:rsidRPr="00B264AB" w:rsidRDefault="003643A8" w:rsidP="00B264AB">
            <w:pPr>
              <w:rPr>
                <w:rFonts w:cs="Arial"/>
                <w:b/>
                <w:bCs/>
                <w:i/>
                <w:szCs w:val="24"/>
              </w:rPr>
            </w:pPr>
            <w:r w:rsidRPr="00B264AB">
              <w:rPr>
                <w:rFonts w:cs="Arial"/>
                <w:b/>
                <w:bCs/>
                <w:i/>
                <w:szCs w:val="24"/>
              </w:rPr>
              <w:t xml:space="preserve">Notes: </w:t>
            </w:r>
            <w:r w:rsidRPr="00B264AB">
              <w:rPr>
                <w:rFonts w:cs="Arial"/>
                <w:bCs/>
                <w:i/>
                <w:szCs w:val="24"/>
              </w:rPr>
              <w:t>'Other' are those pupils whose 'Ethnic Origin' was not stated, not collected or who refused to provide the information.</w:t>
            </w:r>
          </w:p>
        </w:tc>
      </w:tr>
    </w:tbl>
    <w:p w:rsidR="00204D28" w:rsidRDefault="00204D28"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E53E15"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Northern Ireland</w:t>
      </w:r>
    </w:p>
    <w:tbl>
      <w:tblPr>
        <w:tblW w:w="8364" w:type="dxa"/>
        <w:tblInd w:w="108" w:type="dxa"/>
        <w:tblLook w:val="04A0"/>
      </w:tblPr>
      <w:tblGrid>
        <w:gridCol w:w="3796"/>
        <w:gridCol w:w="1591"/>
        <w:gridCol w:w="1559"/>
        <w:gridCol w:w="1418"/>
      </w:tblGrid>
      <w:tr w:rsidR="00793C14" w:rsidRPr="00F15819" w:rsidTr="00204D28">
        <w:trPr>
          <w:trHeight w:val="687"/>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793C14" w:rsidRPr="007B2761" w:rsidRDefault="00793C14" w:rsidP="00D82203">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Pr>
                <w:rFonts w:cs="Arial"/>
                <w:b/>
                <w:bCs/>
                <w:szCs w:val="24"/>
                <w:u w:val="single"/>
                <w:lang w:eastAsia="en-GB"/>
              </w:rPr>
              <w:t>7</w:t>
            </w:r>
            <w:r w:rsidR="00C85F24">
              <w:rPr>
                <w:rFonts w:cs="Arial"/>
                <w:b/>
                <w:bCs/>
                <w:szCs w:val="24"/>
                <w:u w:val="single"/>
                <w:lang w:eastAsia="en-GB"/>
              </w:rPr>
              <w:t>4</w:t>
            </w:r>
            <w:r w:rsidRPr="007B2761">
              <w:rPr>
                <w:rFonts w:cs="Arial"/>
                <w:b/>
                <w:bCs/>
                <w:szCs w:val="24"/>
                <w:lang w:eastAsia="en-GB"/>
              </w:rPr>
              <w:t xml:space="preserve">. </w:t>
            </w:r>
            <w:r w:rsidRPr="007B2761">
              <w:rPr>
                <w:rFonts w:cs="Arial"/>
                <w:b/>
                <w:szCs w:val="24"/>
                <w:lang w:eastAsia="zh-CN"/>
              </w:rPr>
              <w:t xml:space="preserve">Number of children with special educational needs attending </w:t>
            </w:r>
            <w:r w:rsidRPr="007B2761">
              <w:rPr>
                <w:rFonts w:cs="Arial"/>
                <w:b/>
                <w:bCs/>
                <w:szCs w:val="24"/>
                <w:lang w:eastAsia="en-GB"/>
              </w:rPr>
              <w:t>mainstream learning support centres, mainstream schools and special schools</w:t>
            </w:r>
            <w:r w:rsidRPr="007B2761">
              <w:rPr>
                <w:rFonts w:cs="Arial"/>
                <w:b/>
                <w:szCs w:val="24"/>
                <w:lang w:eastAsia="zh-CN"/>
              </w:rPr>
              <w:t>,</w:t>
            </w:r>
            <w:r w:rsidRPr="007B2761">
              <w:rPr>
                <w:rFonts w:cs="Arial"/>
                <w:szCs w:val="24"/>
                <w:lang w:eastAsia="zh-CN"/>
              </w:rPr>
              <w:t xml:space="preserve"> </w:t>
            </w:r>
            <w:r w:rsidRPr="007B2761">
              <w:rPr>
                <w:rFonts w:cs="Arial"/>
                <w:b/>
                <w:color w:val="000000"/>
                <w:szCs w:val="24"/>
              </w:rPr>
              <w:t xml:space="preserve">in </w:t>
            </w:r>
            <w:r w:rsidRPr="007B2761">
              <w:rPr>
                <w:rFonts w:cs="Arial"/>
                <w:b/>
                <w:color w:val="000000"/>
                <w:szCs w:val="24"/>
                <w:u w:val="single"/>
              </w:rPr>
              <w:t xml:space="preserve">Northern Ireland </w:t>
            </w:r>
            <w:r w:rsidR="00D82203">
              <w:rPr>
                <w:rFonts w:cs="Arial"/>
                <w:b/>
                <w:bCs/>
                <w:szCs w:val="24"/>
                <w:lang w:eastAsia="en-GB"/>
              </w:rPr>
              <w:t xml:space="preserve">by gender, age, </w:t>
            </w:r>
            <w:r w:rsidRPr="007B2761">
              <w:rPr>
                <w:rFonts w:cs="Arial"/>
                <w:b/>
                <w:bCs/>
                <w:szCs w:val="24"/>
                <w:lang w:eastAsia="en-GB"/>
              </w:rPr>
              <w:t xml:space="preserve">ethnic origin </w:t>
            </w:r>
            <w:r w:rsidR="00B264AB">
              <w:rPr>
                <w:rFonts w:cs="Arial"/>
                <w:b/>
                <w:bCs/>
                <w:szCs w:val="24"/>
                <w:lang w:eastAsia="en-GB"/>
              </w:rPr>
              <w:t>and type of need, 2012/13 to 2014/15</w:t>
            </w:r>
          </w:p>
        </w:tc>
      </w:tr>
      <w:tr w:rsidR="00793C14" w:rsidRPr="00F15819" w:rsidTr="00204D28">
        <w:trPr>
          <w:trHeight w:val="600"/>
          <w:tblHeader/>
        </w:trPr>
        <w:tc>
          <w:tcPr>
            <w:tcW w:w="8364" w:type="dxa"/>
            <w:gridSpan w:val="4"/>
            <w:tcBorders>
              <w:top w:val="single" w:sz="4" w:space="0" w:color="auto"/>
              <w:left w:val="single" w:sz="4" w:space="0" w:color="auto"/>
              <w:bottom w:val="single" w:sz="4" w:space="0" w:color="auto"/>
              <w:right w:val="single" w:sz="4" w:space="0" w:color="auto"/>
            </w:tcBorders>
            <w:hideMark/>
          </w:tcPr>
          <w:p w:rsidR="00793C14" w:rsidRPr="007B2761" w:rsidRDefault="00793C14" w:rsidP="00B264AB">
            <w:pPr>
              <w:widowControl/>
              <w:overflowPunct/>
              <w:autoSpaceDE/>
              <w:adjustRightInd/>
              <w:rPr>
                <w:rFonts w:cs="Arial"/>
                <w:bCs/>
                <w:szCs w:val="24"/>
                <w:lang w:eastAsia="en-GB"/>
              </w:rPr>
            </w:pPr>
            <w:r w:rsidRPr="007B2761">
              <w:rPr>
                <w:rFonts w:cs="Arial"/>
                <w:b/>
                <w:bCs/>
                <w:szCs w:val="24"/>
                <w:lang w:eastAsia="en-GB"/>
              </w:rPr>
              <w:t xml:space="preserve">Data Source:  </w:t>
            </w:r>
            <w:r w:rsidRPr="007B2761">
              <w:rPr>
                <w:rFonts w:cs="Arial"/>
                <w:bCs/>
                <w:szCs w:val="24"/>
                <w:lang w:eastAsia="en-GB"/>
              </w:rPr>
              <w:t>DENI Statistics and Research Branch</w:t>
            </w:r>
          </w:p>
          <w:p w:rsidR="00793C14" w:rsidRPr="007B2761" w:rsidRDefault="00793C14" w:rsidP="00B264AB">
            <w:pPr>
              <w:widowControl/>
              <w:overflowPunct/>
              <w:autoSpaceDE/>
              <w:adjustRightInd/>
              <w:rPr>
                <w:rFonts w:cs="Arial"/>
                <w:bCs/>
                <w:szCs w:val="24"/>
                <w:lang w:eastAsia="en-GB"/>
              </w:rPr>
            </w:pPr>
            <w:r w:rsidRPr="007B2761">
              <w:rPr>
                <w:rFonts w:cs="Arial"/>
                <w:b/>
                <w:bCs/>
                <w:szCs w:val="24"/>
                <w:lang w:eastAsia="en-GB"/>
              </w:rPr>
              <w:t>Source:</w:t>
            </w:r>
            <w:r w:rsidRPr="007B2761">
              <w:rPr>
                <w:rFonts w:cs="Arial"/>
                <w:bCs/>
                <w:szCs w:val="24"/>
                <w:lang w:eastAsia="en-GB"/>
              </w:rPr>
              <w:t xml:space="preserve"> NI school census</w:t>
            </w:r>
          </w:p>
        </w:tc>
      </w:tr>
      <w:tr w:rsidR="00793C14" w:rsidRPr="004744F8" w:rsidTr="00204D28">
        <w:trPr>
          <w:trHeight w:val="270"/>
          <w:tblHeader/>
        </w:trPr>
        <w:tc>
          <w:tcPr>
            <w:tcW w:w="3796" w:type="dxa"/>
            <w:tcBorders>
              <w:top w:val="single" w:sz="4" w:space="0" w:color="auto"/>
              <w:left w:val="single" w:sz="4" w:space="0" w:color="auto"/>
              <w:bottom w:val="single" w:sz="4" w:space="0" w:color="auto"/>
              <w:right w:val="single" w:sz="4" w:space="0" w:color="auto"/>
            </w:tcBorders>
            <w:vAlign w:val="center"/>
            <w:hideMark/>
          </w:tcPr>
          <w:p w:rsidR="00793C14" w:rsidRPr="007B2761" w:rsidRDefault="00FE2455" w:rsidP="00B264AB">
            <w:pPr>
              <w:widowControl/>
              <w:overflowPunct/>
              <w:autoSpaceDE/>
              <w:adjustRightInd/>
              <w:rPr>
                <w:rFonts w:cs="Arial"/>
                <w:b/>
                <w:bCs/>
                <w:szCs w:val="24"/>
                <w:lang w:eastAsia="en-GB"/>
              </w:rPr>
            </w:pPr>
            <w:r>
              <w:rPr>
                <w:rFonts w:cs="Arial"/>
                <w:b/>
                <w:bCs/>
                <w:szCs w:val="24"/>
                <w:lang w:eastAsia="en-GB"/>
              </w:rPr>
              <w:t xml:space="preserve">Year </w:t>
            </w:r>
          </w:p>
        </w:tc>
        <w:tc>
          <w:tcPr>
            <w:tcW w:w="1591" w:type="dxa"/>
            <w:tcBorders>
              <w:top w:val="single" w:sz="4" w:space="0" w:color="auto"/>
              <w:left w:val="single" w:sz="4" w:space="0" w:color="auto"/>
              <w:bottom w:val="single" w:sz="4" w:space="0" w:color="auto"/>
              <w:right w:val="single" w:sz="4" w:space="0" w:color="auto"/>
            </w:tcBorders>
            <w:vAlign w:val="bottom"/>
            <w:hideMark/>
          </w:tcPr>
          <w:p w:rsidR="00793C14" w:rsidRPr="007B2761" w:rsidRDefault="00793C14" w:rsidP="00B264AB">
            <w:pPr>
              <w:widowControl/>
              <w:overflowPunct/>
              <w:autoSpaceDE/>
              <w:adjustRightInd/>
              <w:jc w:val="right"/>
              <w:rPr>
                <w:rFonts w:cs="Arial"/>
                <w:b/>
                <w:bCs/>
                <w:szCs w:val="24"/>
                <w:lang w:eastAsia="en-GB"/>
              </w:rPr>
            </w:pPr>
            <w:r w:rsidRPr="007B2761">
              <w:rPr>
                <w:rFonts w:cs="Arial"/>
                <w:b/>
                <w:bCs/>
                <w:szCs w:val="24"/>
                <w:lang w:eastAsia="en-GB"/>
              </w:rPr>
              <w:t>2012/13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793C14" w:rsidRPr="007B2761" w:rsidRDefault="00793C14" w:rsidP="00B264AB">
            <w:pPr>
              <w:widowControl/>
              <w:overflowPunct/>
              <w:autoSpaceDE/>
              <w:adjustRightInd/>
              <w:jc w:val="right"/>
              <w:rPr>
                <w:rFonts w:cs="Arial"/>
                <w:b/>
                <w:bCs/>
                <w:szCs w:val="24"/>
                <w:lang w:eastAsia="en-GB"/>
              </w:rPr>
            </w:pPr>
            <w:r w:rsidRPr="007B2761">
              <w:rPr>
                <w:rFonts w:cs="Arial"/>
                <w:b/>
                <w:bCs/>
                <w:szCs w:val="24"/>
                <w:lang w:eastAsia="en-GB"/>
              </w:rPr>
              <w:t>2013/14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793C14" w:rsidRPr="007B2761" w:rsidRDefault="00793C14" w:rsidP="00B264AB">
            <w:pPr>
              <w:widowControl/>
              <w:overflowPunct/>
              <w:autoSpaceDE/>
              <w:adjustRightInd/>
              <w:jc w:val="right"/>
              <w:rPr>
                <w:rFonts w:cs="Arial"/>
                <w:b/>
                <w:bCs/>
                <w:szCs w:val="24"/>
                <w:lang w:eastAsia="en-GB"/>
              </w:rPr>
            </w:pPr>
            <w:r w:rsidRPr="007B2761">
              <w:rPr>
                <w:rFonts w:cs="Arial"/>
                <w:b/>
                <w:bCs/>
                <w:szCs w:val="24"/>
                <w:lang w:eastAsia="en-GB"/>
              </w:rPr>
              <w:t>2014/15</w:t>
            </w:r>
          </w:p>
        </w:tc>
      </w:tr>
      <w:tr w:rsidR="00793C14"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793C14" w:rsidRPr="007B2761" w:rsidRDefault="00793C14" w:rsidP="00B264AB">
            <w:pPr>
              <w:widowControl/>
              <w:overflowPunct/>
              <w:autoSpaceDE/>
              <w:adjustRightInd/>
              <w:rPr>
                <w:rFonts w:cs="Arial"/>
                <w:b/>
                <w:bCs/>
                <w:szCs w:val="24"/>
                <w:vertAlign w:val="superscript"/>
                <w:lang w:eastAsia="en-GB"/>
              </w:rPr>
            </w:pPr>
            <w:r w:rsidRPr="007B2761">
              <w:rPr>
                <w:rFonts w:cs="Arial"/>
                <w:b/>
                <w:bCs/>
                <w:szCs w:val="24"/>
                <w:lang w:eastAsia="en-GB"/>
              </w:rPr>
              <w:t xml:space="preserve">Total </w:t>
            </w:r>
          </w:p>
        </w:tc>
        <w:tc>
          <w:tcPr>
            <w:tcW w:w="1591" w:type="dxa"/>
            <w:tcBorders>
              <w:top w:val="single" w:sz="4" w:space="0" w:color="auto"/>
              <w:left w:val="single" w:sz="4" w:space="0" w:color="auto"/>
              <w:bottom w:val="single" w:sz="4" w:space="0" w:color="auto"/>
              <w:right w:val="single" w:sz="4" w:space="0" w:color="auto"/>
            </w:tcBorders>
            <w:vAlign w:val="bottom"/>
          </w:tcPr>
          <w:p w:rsidR="00793C14" w:rsidRPr="007B2761" w:rsidRDefault="00793C14" w:rsidP="00B264AB">
            <w:pPr>
              <w:jc w:val="right"/>
              <w:rPr>
                <w:rFonts w:cs="Arial"/>
                <w:szCs w:val="24"/>
              </w:rPr>
            </w:pPr>
            <w:r w:rsidRPr="007B2761">
              <w:rPr>
                <w:rFonts w:cs="Arial"/>
                <w:color w:val="000000"/>
                <w:szCs w:val="24"/>
              </w:rPr>
              <w:t>67,337</w:t>
            </w:r>
          </w:p>
        </w:tc>
        <w:tc>
          <w:tcPr>
            <w:tcW w:w="1559" w:type="dxa"/>
            <w:tcBorders>
              <w:top w:val="single" w:sz="4" w:space="0" w:color="auto"/>
              <w:left w:val="single" w:sz="4" w:space="0" w:color="auto"/>
              <w:bottom w:val="single" w:sz="4" w:space="0" w:color="auto"/>
              <w:right w:val="single" w:sz="4" w:space="0" w:color="auto"/>
            </w:tcBorders>
            <w:vAlign w:val="bottom"/>
          </w:tcPr>
          <w:p w:rsidR="00793C14" w:rsidRPr="007B2761" w:rsidRDefault="00793C14" w:rsidP="00B264AB">
            <w:pPr>
              <w:jc w:val="right"/>
              <w:rPr>
                <w:rFonts w:cs="Arial"/>
                <w:szCs w:val="24"/>
              </w:rPr>
            </w:pPr>
            <w:r w:rsidRPr="007B2761">
              <w:rPr>
                <w:rFonts w:cs="Arial"/>
                <w:szCs w:val="24"/>
              </w:rPr>
              <w:t>69,266</w:t>
            </w:r>
          </w:p>
        </w:tc>
        <w:tc>
          <w:tcPr>
            <w:tcW w:w="1418" w:type="dxa"/>
            <w:tcBorders>
              <w:top w:val="single" w:sz="4" w:space="0" w:color="auto"/>
              <w:left w:val="single" w:sz="4" w:space="0" w:color="auto"/>
              <w:bottom w:val="single" w:sz="4" w:space="0" w:color="auto"/>
              <w:right w:val="single" w:sz="4" w:space="0" w:color="auto"/>
            </w:tcBorders>
            <w:vAlign w:val="bottom"/>
          </w:tcPr>
          <w:p w:rsidR="00793C14" w:rsidRPr="007B2761" w:rsidRDefault="00793C14" w:rsidP="00B264AB">
            <w:pPr>
              <w:jc w:val="right"/>
              <w:rPr>
                <w:rFonts w:cs="Arial"/>
                <w:color w:val="000000"/>
                <w:szCs w:val="24"/>
                <w:lang w:eastAsia="en-GB"/>
              </w:rPr>
            </w:pPr>
            <w:r w:rsidRPr="007B2761">
              <w:rPr>
                <w:rFonts w:cs="Arial"/>
                <w:color w:val="000000"/>
                <w:szCs w:val="24"/>
                <w:lang w:eastAsia="en-GB"/>
              </w:rPr>
              <w:t>71,018</w:t>
            </w:r>
          </w:p>
        </w:tc>
      </w:tr>
      <w:tr w:rsidR="00153B89" w:rsidTr="00B264AB">
        <w:tblPrEx>
          <w:tblCellMar>
            <w:left w:w="0" w:type="dxa"/>
            <w:right w:w="0" w:type="dxa"/>
          </w:tblCellMar>
        </w:tblPrEx>
        <w:trPr>
          <w:trHeight w:val="270"/>
        </w:trPr>
        <w:tc>
          <w:tcPr>
            <w:tcW w:w="3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B89" w:rsidRDefault="00153B89" w:rsidP="00B264AB">
            <w:pPr>
              <w:spacing w:line="276" w:lineRule="auto"/>
              <w:rPr>
                <w:rFonts w:ascii="Calibri" w:eastAsiaTheme="minorHAnsi" w:hAnsi="Calibri"/>
                <w:b/>
                <w:bCs/>
                <w:sz w:val="22"/>
                <w:szCs w:val="22"/>
              </w:rPr>
            </w:pPr>
            <w:r>
              <w:rPr>
                <w:b/>
                <w:bCs/>
              </w:rPr>
              <w:t>% of all pupils</w:t>
            </w:r>
          </w:p>
        </w:tc>
        <w:tc>
          <w:tcPr>
            <w:tcW w:w="15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3B89" w:rsidRPr="00153B89" w:rsidRDefault="00153B89" w:rsidP="00B264AB">
            <w:pPr>
              <w:spacing w:line="276" w:lineRule="auto"/>
              <w:jc w:val="right"/>
              <w:rPr>
                <w:rFonts w:ascii="Calibri" w:eastAsiaTheme="minorHAnsi" w:hAnsi="Calibri"/>
                <w:sz w:val="22"/>
                <w:szCs w:val="22"/>
              </w:rPr>
            </w:pPr>
            <w:r w:rsidRPr="00153B89">
              <w:t>21.2%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3B89" w:rsidRPr="00153B89" w:rsidRDefault="00153B89" w:rsidP="00B264AB">
            <w:pPr>
              <w:spacing w:line="276" w:lineRule="auto"/>
              <w:jc w:val="right"/>
              <w:rPr>
                <w:rFonts w:ascii="Calibri" w:eastAsiaTheme="minorHAnsi" w:hAnsi="Calibri"/>
                <w:sz w:val="22"/>
                <w:szCs w:val="22"/>
              </w:rPr>
            </w:pPr>
            <w:r w:rsidRPr="00153B89">
              <w:t>21.6%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53B89" w:rsidRPr="00153B89" w:rsidRDefault="00153B89" w:rsidP="00B264AB">
            <w:pPr>
              <w:spacing w:line="276" w:lineRule="auto"/>
              <w:jc w:val="right"/>
              <w:rPr>
                <w:rFonts w:ascii="Calibri" w:eastAsiaTheme="minorHAnsi" w:hAnsi="Calibri"/>
                <w:sz w:val="22"/>
                <w:szCs w:val="22"/>
              </w:rPr>
            </w:pPr>
            <w:r w:rsidRPr="00153B89">
              <w:t>22.0%</w:t>
            </w:r>
          </w:p>
        </w:tc>
      </w:tr>
      <w:tr w:rsidR="00793C14"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793C14" w:rsidRPr="007B2761" w:rsidRDefault="00793C14" w:rsidP="00B264AB">
            <w:pPr>
              <w:widowControl/>
              <w:overflowPunct/>
              <w:autoSpaceDE/>
              <w:adjustRightInd/>
              <w:rPr>
                <w:rFonts w:cs="Arial"/>
                <w:b/>
                <w:bCs/>
                <w:szCs w:val="24"/>
                <w:lang w:eastAsia="en-GB"/>
              </w:rPr>
            </w:pPr>
            <w:r w:rsidRPr="007B2761">
              <w:rPr>
                <w:rFonts w:cs="Arial"/>
                <w:b/>
                <w:bCs/>
                <w:szCs w:val="24"/>
                <w:lang w:eastAsia="en-GB"/>
              </w:rPr>
              <w:t xml:space="preserve">Gender </w:t>
            </w:r>
          </w:p>
        </w:tc>
        <w:tc>
          <w:tcPr>
            <w:tcW w:w="4568" w:type="dxa"/>
            <w:gridSpan w:val="3"/>
            <w:tcBorders>
              <w:top w:val="single" w:sz="4" w:space="0" w:color="auto"/>
              <w:left w:val="single" w:sz="4" w:space="0" w:color="auto"/>
              <w:bottom w:val="single" w:sz="4" w:space="0" w:color="auto"/>
              <w:right w:val="single" w:sz="4" w:space="0" w:color="auto"/>
            </w:tcBorders>
          </w:tcPr>
          <w:p w:rsidR="00793C14" w:rsidRPr="007B2761" w:rsidRDefault="00793C14" w:rsidP="00B264AB">
            <w:pPr>
              <w:rPr>
                <w:rFonts w:cs="Arial"/>
                <w:szCs w:val="24"/>
              </w:rPr>
            </w:pP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ED09E2" w:rsidRPr="007B2761" w:rsidRDefault="00ED09E2" w:rsidP="00B264AB">
            <w:pPr>
              <w:widowControl/>
              <w:overflowPunct/>
              <w:autoSpaceDE/>
              <w:adjustRightInd/>
              <w:jc w:val="right"/>
              <w:rPr>
                <w:rFonts w:cs="Arial"/>
                <w:b/>
                <w:bCs/>
                <w:szCs w:val="24"/>
                <w:lang w:eastAsia="en-GB"/>
              </w:rPr>
            </w:pPr>
            <w:r w:rsidRPr="007B2761">
              <w:rPr>
                <w:rFonts w:cs="Arial"/>
                <w:b/>
                <w:bCs/>
                <w:szCs w:val="24"/>
                <w:lang w:eastAsia="en-GB"/>
              </w:rPr>
              <w:t xml:space="preserve">Male </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rPr>
            </w:pPr>
            <w:r w:rsidRPr="007B2761">
              <w:rPr>
                <w:rFonts w:cs="Arial"/>
                <w:color w:val="000000"/>
                <w:szCs w:val="24"/>
              </w:rPr>
              <w:t>42,490</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4744F8" w:rsidRDefault="00ED09E2" w:rsidP="00B264AB">
            <w:pPr>
              <w:jc w:val="right"/>
              <w:rPr>
                <w:rFonts w:cs="Arial"/>
                <w:szCs w:val="24"/>
              </w:rPr>
            </w:pPr>
            <w:r>
              <w:rPr>
                <w:rFonts w:cs="Arial"/>
                <w:szCs w:val="24"/>
              </w:rPr>
              <w:t>44,048</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4744F8" w:rsidRDefault="00ED09E2" w:rsidP="00B264AB">
            <w:pPr>
              <w:jc w:val="right"/>
              <w:rPr>
                <w:rFonts w:cs="Arial"/>
                <w:color w:val="000000"/>
                <w:szCs w:val="24"/>
                <w:lang w:eastAsia="en-GB"/>
              </w:rPr>
            </w:pPr>
            <w:r>
              <w:rPr>
                <w:rFonts w:cs="Arial"/>
                <w:color w:val="000000"/>
                <w:szCs w:val="24"/>
                <w:lang w:eastAsia="en-GB"/>
              </w:rPr>
              <w:t>45,065</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ED09E2" w:rsidRPr="007B2761" w:rsidRDefault="00ED09E2" w:rsidP="00B264AB">
            <w:pPr>
              <w:widowControl/>
              <w:overflowPunct/>
              <w:autoSpaceDE/>
              <w:adjustRightInd/>
              <w:jc w:val="right"/>
              <w:rPr>
                <w:rFonts w:cs="Arial"/>
                <w:b/>
                <w:bCs/>
                <w:szCs w:val="24"/>
                <w:lang w:eastAsia="en-GB"/>
              </w:rPr>
            </w:pPr>
            <w:r w:rsidRPr="007B2761">
              <w:rPr>
                <w:rFonts w:cs="Arial"/>
                <w:b/>
                <w:bCs/>
                <w:szCs w:val="24"/>
                <w:lang w:eastAsia="en-GB"/>
              </w:rPr>
              <w:t>Female</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rPr>
            </w:pPr>
            <w:r w:rsidRPr="007B2761">
              <w:rPr>
                <w:rFonts w:cs="Arial"/>
                <w:color w:val="000000"/>
                <w:szCs w:val="24"/>
              </w:rPr>
              <w:t>24,847</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4744F8" w:rsidRDefault="00ED09E2" w:rsidP="00B264AB">
            <w:pPr>
              <w:jc w:val="right"/>
              <w:rPr>
                <w:rFonts w:cs="Arial"/>
                <w:szCs w:val="24"/>
              </w:rPr>
            </w:pPr>
            <w:r>
              <w:rPr>
                <w:rFonts w:cs="Arial"/>
                <w:szCs w:val="24"/>
              </w:rPr>
              <w:t>25,218</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4744F8" w:rsidRDefault="00ED09E2" w:rsidP="00B264AB">
            <w:pPr>
              <w:jc w:val="right"/>
              <w:rPr>
                <w:rFonts w:cs="Arial"/>
                <w:color w:val="000000"/>
                <w:szCs w:val="24"/>
                <w:lang w:eastAsia="en-GB"/>
              </w:rPr>
            </w:pPr>
            <w:r>
              <w:rPr>
                <w:rFonts w:cs="Arial"/>
                <w:color w:val="000000"/>
                <w:szCs w:val="24"/>
                <w:lang w:eastAsia="en-GB"/>
              </w:rPr>
              <w:t>25,953</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ED09E2" w:rsidRPr="007B2761" w:rsidRDefault="00ED09E2" w:rsidP="00B264AB">
            <w:pPr>
              <w:widowControl/>
              <w:overflowPunct/>
              <w:autoSpaceDE/>
              <w:adjustRightInd/>
              <w:rPr>
                <w:rFonts w:cs="Arial"/>
                <w:b/>
                <w:bCs/>
                <w:szCs w:val="24"/>
                <w:lang w:eastAsia="en-GB"/>
              </w:rPr>
            </w:pPr>
            <w:r w:rsidRPr="007B2761">
              <w:rPr>
                <w:rFonts w:cs="Arial"/>
                <w:b/>
                <w:bCs/>
                <w:szCs w:val="24"/>
                <w:lang w:eastAsia="en-GB"/>
              </w:rPr>
              <w:t xml:space="preserve">Age </w:t>
            </w:r>
          </w:p>
        </w:tc>
        <w:tc>
          <w:tcPr>
            <w:tcW w:w="4568" w:type="dxa"/>
            <w:gridSpan w:val="3"/>
            <w:tcBorders>
              <w:top w:val="single" w:sz="4" w:space="0" w:color="auto"/>
              <w:left w:val="single" w:sz="4" w:space="0" w:color="auto"/>
              <w:bottom w:val="single" w:sz="4" w:space="0" w:color="auto"/>
              <w:right w:val="single" w:sz="4" w:space="0" w:color="auto"/>
            </w:tcBorders>
          </w:tcPr>
          <w:p w:rsidR="00ED09E2" w:rsidRPr="007B2761" w:rsidRDefault="00ED09E2" w:rsidP="00B264AB">
            <w:pPr>
              <w:rPr>
                <w:rFonts w:cs="Arial"/>
                <w:szCs w:val="24"/>
              </w:rPr>
            </w:pP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ED09E2" w:rsidRPr="007B2761" w:rsidRDefault="00ED09E2" w:rsidP="00B264AB">
            <w:pPr>
              <w:widowControl/>
              <w:overflowPunct/>
              <w:autoSpaceDE/>
              <w:adjustRightInd/>
              <w:jc w:val="right"/>
              <w:rPr>
                <w:rFonts w:cs="Arial"/>
                <w:b/>
                <w:bCs/>
                <w:szCs w:val="24"/>
                <w:lang w:eastAsia="en-GB"/>
              </w:rPr>
            </w:pPr>
            <w:r w:rsidRPr="007B2761">
              <w:rPr>
                <w:rFonts w:cs="Arial"/>
                <w:b/>
                <w:bCs/>
                <w:szCs w:val="24"/>
                <w:lang w:eastAsia="en-GB"/>
              </w:rPr>
              <w:t>1 to 4</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2,591</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3,028</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3,097</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ED09E2" w:rsidRPr="007B2761" w:rsidRDefault="00ED09E2" w:rsidP="00B264AB">
            <w:pPr>
              <w:widowControl/>
              <w:overflowPunct/>
              <w:autoSpaceDE/>
              <w:adjustRightInd/>
              <w:jc w:val="right"/>
              <w:rPr>
                <w:rFonts w:cs="Arial"/>
                <w:b/>
                <w:bCs/>
                <w:szCs w:val="24"/>
                <w:lang w:eastAsia="en-GB"/>
              </w:rPr>
            </w:pPr>
            <w:r w:rsidRPr="007B2761">
              <w:rPr>
                <w:rFonts w:cs="Arial"/>
                <w:b/>
                <w:bCs/>
                <w:szCs w:val="24"/>
                <w:lang w:eastAsia="en-GB"/>
              </w:rPr>
              <w:t>5 to 9</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27,716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28,739</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29,772</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ED09E2" w:rsidRPr="007B2761" w:rsidRDefault="00ED09E2" w:rsidP="00B264AB">
            <w:pPr>
              <w:widowControl/>
              <w:overflowPunct/>
              <w:autoSpaceDE/>
              <w:adjustRightInd/>
              <w:jc w:val="right"/>
              <w:rPr>
                <w:rFonts w:cs="Arial"/>
                <w:b/>
                <w:bCs/>
                <w:szCs w:val="24"/>
                <w:lang w:eastAsia="en-GB"/>
              </w:rPr>
            </w:pPr>
            <w:r w:rsidRPr="007B2761">
              <w:rPr>
                <w:rFonts w:cs="Arial"/>
                <w:b/>
                <w:bCs/>
                <w:szCs w:val="24"/>
                <w:lang w:eastAsia="en-GB"/>
              </w:rPr>
              <w:t>10 to 15</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32,822</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32,962</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33,435</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ED09E2" w:rsidRPr="007B2761" w:rsidRDefault="00ED09E2" w:rsidP="00B264AB">
            <w:pPr>
              <w:widowControl/>
              <w:overflowPunct/>
              <w:autoSpaceDE/>
              <w:adjustRightInd/>
              <w:jc w:val="right"/>
              <w:rPr>
                <w:rFonts w:cs="Arial"/>
                <w:b/>
                <w:bCs/>
                <w:szCs w:val="24"/>
                <w:lang w:eastAsia="en-GB"/>
              </w:rPr>
            </w:pPr>
            <w:r w:rsidRPr="007B2761">
              <w:rPr>
                <w:rFonts w:cs="Arial"/>
                <w:b/>
                <w:bCs/>
                <w:szCs w:val="24"/>
                <w:lang w:eastAsia="en-GB"/>
              </w:rPr>
              <w:t>16 to 17</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3,832</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4,158</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4,257</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hideMark/>
          </w:tcPr>
          <w:p w:rsidR="00ED09E2" w:rsidRPr="007B2761" w:rsidRDefault="00ED09E2" w:rsidP="00B264AB">
            <w:pPr>
              <w:widowControl/>
              <w:overflowPunct/>
              <w:autoSpaceDE/>
              <w:adjustRightInd/>
              <w:jc w:val="right"/>
              <w:rPr>
                <w:rFonts w:cs="Arial"/>
                <w:b/>
                <w:bCs/>
                <w:szCs w:val="24"/>
                <w:lang w:eastAsia="en-GB"/>
              </w:rPr>
            </w:pPr>
            <w:r w:rsidRPr="007B2761">
              <w:rPr>
                <w:rFonts w:cs="Arial"/>
                <w:b/>
                <w:bCs/>
                <w:szCs w:val="24"/>
                <w:lang w:eastAsia="en-GB"/>
              </w:rPr>
              <w:t>18+</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376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379</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457</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tcPr>
          <w:p w:rsidR="00ED09E2" w:rsidRPr="007B2761" w:rsidRDefault="00ED09E2" w:rsidP="00B264AB">
            <w:pPr>
              <w:widowControl/>
              <w:overflowPunct/>
              <w:autoSpaceDE/>
              <w:adjustRightInd/>
              <w:rPr>
                <w:rFonts w:cs="Arial"/>
                <w:b/>
                <w:bCs/>
                <w:szCs w:val="24"/>
                <w:lang w:eastAsia="en-GB"/>
              </w:rPr>
            </w:pPr>
            <w:r w:rsidRPr="007B2761">
              <w:rPr>
                <w:rFonts w:cs="Arial"/>
                <w:b/>
                <w:bCs/>
                <w:szCs w:val="24"/>
                <w:lang w:eastAsia="en-GB"/>
              </w:rPr>
              <w:t>Ethnic origin</w:t>
            </w:r>
          </w:p>
        </w:tc>
        <w:tc>
          <w:tcPr>
            <w:tcW w:w="4568" w:type="dxa"/>
            <w:gridSpan w:val="3"/>
            <w:tcBorders>
              <w:top w:val="single" w:sz="4" w:space="0" w:color="auto"/>
              <w:left w:val="single" w:sz="4" w:space="0" w:color="auto"/>
              <w:bottom w:val="single" w:sz="4" w:space="0" w:color="auto"/>
              <w:right w:val="single" w:sz="4" w:space="0" w:color="auto"/>
            </w:tcBorders>
            <w:vAlign w:val="center"/>
          </w:tcPr>
          <w:p w:rsidR="00ED09E2" w:rsidRPr="007B2761" w:rsidRDefault="00ED09E2" w:rsidP="00B264AB">
            <w:pPr>
              <w:jc w:val="center"/>
              <w:rPr>
                <w:rFonts w:cs="Arial"/>
                <w:szCs w:val="24"/>
              </w:rPr>
            </w:pP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tcPr>
          <w:p w:rsidR="00ED09E2" w:rsidRPr="007B2761" w:rsidRDefault="00ED09E2" w:rsidP="00B264AB">
            <w:pPr>
              <w:widowControl/>
              <w:overflowPunct/>
              <w:autoSpaceDE/>
              <w:autoSpaceDN/>
              <w:adjustRightInd/>
              <w:jc w:val="right"/>
              <w:textAlignment w:val="auto"/>
              <w:rPr>
                <w:rFonts w:cs="Arial"/>
                <w:b/>
                <w:bCs/>
                <w:szCs w:val="24"/>
                <w:lang w:eastAsia="en-GB"/>
              </w:rPr>
            </w:pPr>
            <w:r w:rsidRPr="007B2761">
              <w:rPr>
                <w:rFonts w:cs="Arial"/>
                <w:b/>
                <w:bCs/>
                <w:szCs w:val="24"/>
                <w:lang w:eastAsia="en-GB"/>
              </w:rPr>
              <w:t>White</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65,191</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67,011</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68,645</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tcPr>
          <w:p w:rsidR="00ED09E2" w:rsidRPr="007B2761" w:rsidRDefault="00ED09E2" w:rsidP="00B264AB">
            <w:pPr>
              <w:widowControl/>
              <w:overflowPunct/>
              <w:autoSpaceDE/>
              <w:autoSpaceDN/>
              <w:adjustRightInd/>
              <w:jc w:val="right"/>
              <w:textAlignment w:val="auto"/>
              <w:rPr>
                <w:rFonts w:cs="Arial"/>
                <w:b/>
                <w:bCs/>
                <w:szCs w:val="24"/>
                <w:lang w:eastAsia="en-GB"/>
              </w:rPr>
            </w:pPr>
            <w:r w:rsidRPr="007B2761">
              <w:rPr>
                <w:rFonts w:cs="Arial"/>
                <w:b/>
                <w:bCs/>
                <w:szCs w:val="24"/>
                <w:lang w:eastAsia="en-GB"/>
              </w:rPr>
              <w:t>Mixed</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508</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579</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681</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shd w:val="clear" w:color="auto" w:fill="auto"/>
          </w:tcPr>
          <w:p w:rsidR="00ED09E2" w:rsidRPr="007B2761" w:rsidRDefault="00ED09E2" w:rsidP="00B264AB">
            <w:pPr>
              <w:widowControl/>
              <w:overflowPunct/>
              <w:autoSpaceDE/>
              <w:autoSpaceDN/>
              <w:adjustRightInd/>
              <w:jc w:val="right"/>
              <w:textAlignment w:val="auto"/>
              <w:rPr>
                <w:rFonts w:cs="Arial"/>
                <w:bCs/>
                <w:szCs w:val="24"/>
                <w:lang w:eastAsia="en-GB"/>
              </w:rPr>
            </w:pPr>
            <w:r w:rsidRPr="007B2761">
              <w:rPr>
                <w:rFonts w:cs="Arial"/>
                <w:b/>
                <w:bCs/>
                <w:szCs w:val="24"/>
                <w:lang w:eastAsia="en-GB"/>
              </w:rPr>
              <w:t xml:space="preserve">Asian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461</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tcPr>
          <w:p w:rsidR="00ED09E2" w:rsidRPr="007B2761" w:rsidRDefault="00ED09E2" w:rsidP="00B264AB">
            <w:pPr>
              <w:widowControl/>
              <w:overflowPunct/>
              <w:autoSpaceDE/>
              <w:autoSpaceDN/>
              <w:adjustRightInd/>
              <w:jc w:val="right"/>
              <w:textAlignment w:val="auto"/>
              <w:rPr>
                <w:rFonts w:cs="Arial"/>
                <w:b/>
                <w:bCs/>
                <w:szCs w:val="24"/>
                <w:lang w:eastAsia="en-GB"/>
              </w:rPr>
            </w:pPr>
            <w:r w:rsidRPr="007B2761">
              <w:rPr>
                <w:rFonts w:cs="Arial"/>
                <w:b/>
                <w:bCs/>
                <w:szCs w:val="24"/>
                <w:lang w:eastAsia="en-GB"/>
              </w:rPr>
              <w:t xml:space="preserve">Black </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210</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232</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273</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vAlign w:val="center"/>
          </w:tcPr>
          <w:p w:rsidR="00ED09E2" w:rsidRPr="007B2761" w:rsidRDefault="00ED09E2" w:rsidP="00B264AB">
            <w:pPr>
              <w:jc w:val="right"/>
              <w:rPr>
                <w:rFonts w:cs="Arial"/>
                <w:b/>
                <w:color w:val="000000"/>
                <w:szCs w:val="24"/>
              </w:rPr>
            </w:pPr>
            <w:r w:rsidRPr="007B2761">
              <w:rPr>
                <w:rFonts w:cs="Arial"/>
                <w:b/>
                <w:color w:val="000000"/>
                <w:szCs w:val="24"/>
              </w:rPr>
              <w:t xml:space="preserve">Other </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943</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956</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958</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tcPr>
          <w:p w:rsidR="00ED09E2" w:rsidRPr="007B2761" w:rsidRDefault="00ED09E2" w:rsidP="00B264AB">
            <w:pPr>
              <w:rPr>
                <w:rFonts w:cs="Arial"/>
                <w:b/>
                <w:color w:val="000000"/>
                <w:szCs w:val="24"/>
              </w:rPr>
            </w:pPr>
            <w:r w:rsidRPr="007B2761">
              <w:rPr>
                <w:rFonts w:cs="Arial"/>
                <w:b/>
                <w:color w:val="000000"/>
                <w:szCs w:val="24"/>
              </w:rPr>
              <w:t>SEN stage</w:t>
            </w:r>
            <w:r w:rsidRPr="007B2761">
              <w:rPr>
                <w:rFonts w:cs="Arial"/>
                <w:b/>
                <w:color w:val="000000"/>
                <w:szCs w:val="24"/>
              </w:rPr>
              <w:tab/>
              <w:t xml:space="preserve"> </w:t>
            </w:r>
            <w:r w:rsidRPr="007B2761">
              <w:rPr>
                <w:rFonts w:cs="Arial"/>
                <w:b/>
                <w:color w:val="000000"/>
                <w:szCs w:val="24"/>
              </w:rPr>
              <w:tab/>
            </w:r>
          </w:p>
        </w:tc>
        <w:tc>
          <w:tcPr>
            <w:tcW w:w="4568" w:type="dxa"/>
            <w:gridSpan w:val="3"/>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rPr>
            </w:pP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vAlign w:val="center"/>
          </w:tcPr>
          <w:p w:rsidR="00ED09E2" w:rsidRPr="007B2761" w:rsidRDefault="00ED09E2" w:rsidP="00B264AB">
            <w:pPr>
              <w:jc w:val="right"/>
              <w:rPr>
                <w:rFonts w:cs="Arial"/>
                <w:b/>
                <w:color w:val="000000"/>
                <w:szCs w:val="24"/>
              </w:rPr>
            </w:pPr>
            <w:r w:rsidRPr="007B2761">
              <w:rPr>
                <w:rFonts w:cs="Arial"/>
                <w:b/>
                <w:color w:val="000000"/>
                <w:szCs w:val="24"/>
              </w:rPr>
              <w:t>1</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16,109</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16,045</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16,362</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vAlign w:val="center"/>
          </w:tcPr>
          <w:p w:rsidR="00ED09E2" w:rsidRPr="007B2761" w:rsidRDefault="00ED09E2" w:rsidP="00B264AB">
            <w:pPr>
              <w:jc w:val="right"/>
              <w:rPr>
                <w:rFonts w:cs="Arial"/>
                <w:b/>
                <w:color w:val="000000"/>
                <w:szCs w:val="24"/>
              </w:rPr>
            </w:pPr>
            <w:r w:rsidRPr="007B2761">
              <w:rPr>
                <w:rFonts w:cs="Arial"/>
                <w:b/>
                <w:color w:val="000000"/>
                <w:szCs w:val="24"/>
              </w:rPr>
              <w:t>2</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24,119</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25,083</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25,101</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vAlign w:val="center"/>
          </w:tcPr>
          <w:p w:rsidR="00ED09E2" w:rsidRPr="007B2761" w:rsidRDefault="00ED09E2" w:rsidP="00B264AB">
            <w:pPr>
              <w:jc w:val="right"/>
              <w:rPr>
                <w:rFonts w:cs="Arial"/>
                <w:b/>
                <w:color w:val="000000"/>
                <w:szCs w:val="24"/>
              </w:rPr>
            </w:pPr>
            <w:r w:rsidRPr="007B2761">
              <w:rPr>
                <w:rFonts w:cs="Arial"/>
                <w:b/>
                <w:color w:val="000000"/>
                <w:szCs w:val="24"/>
              </w:rPr>
              <w:t>3</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11,459</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11,703</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12,316</w:t>
            </w:r>
          </w:p>
        </w:tc>
      </w:tr>
      <w:tr w:rsidR="00ED09E2" w:rsidRPr="004744F8" w:rsidTr="00B264AB">
        <w:trPr>
          <w:trHeight w:val="270"/>
        </w:trPr>
        <w:tc>
          <w:tcPr>
            <w:tcW w:w="3796" w:type="dxa"/>
            <w:tcBorders>
              <w:top w:val="single" w:sz="4" w:space="0" w:color="auto"/>
              <w:left w:val="single" w:sz="4" w:space="0" w:color="auto"/>
              <w:bottom w:val="single" w:sz="4" w:space="0" w:color="auto"/>
              <w:right w:val="single" w:sz="4" w:space="0" w:color="auto"/>
            </w:tcBorders>
            <w:vAlign w:val="center"/>
          </w:tcPr>
          <w:p w:rsidR="00ED09E2" w:rsidRPr="007B2761" w:rsidRDefault="00ED09E2" w:rsidP="00B264AB">
            <w:pPr>
              <w:jc w:val="right"/>
              <w:rPr>
                <w:rFonts w:cs="Arial"/>
                <w:b/>
                <w:color w:val="000000"/>
                <w:szCs w:val="24"/>
              </w:rPr>
            </w:pPr>
            <w:r w:rsidRPr="007B2761">
              <w:rPr>
                <w:rFonts w:cs="Arial"/>
                <w:b/>
                <w:color w:val="000000"/>
                <w:szCs w:val="24"/>
              </w:rPr>
              <w:t>4</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1,224</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1,297</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1,373</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center"/>
          </w:tcPr>
          <w:p w:rsidR="00ED09E2" w:rsidRPr="007B2761" w:rsidRDefault="00ED09E2" w:rsidP="00B264AB">
            <w:pPr>
              <w:jc w:val="right"/>
              <w:rPr>
                <w:rFonts w:cs="Arial"/>
                <w:b/>
                <w:color w:val="000000"/>
                <w:szCs w:val="24"/>
              </w:rPr>
            </w:pPr>
            <w:r w:rsidRPr="007B2761">
              <w:rPr>
                <w:rFonts w:cs="Arial"/>
                <w:b/>
                <w:color w:val="000000"/>
                <w:szCs w:val="24"/>
              </w:rPr>
              <w:t>5</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14,426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15,138</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15,866</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2A3847" w:rsidRDefault="002A3847" w:rsidP="00B264AB">
            <w:pPr>
              <w:rPr>
                <w:rFonts w:cs="Arial"/>
                <w:b/>
                <w:color w:val="000000"/>
                <w:szCs w:val="24"/>
                <w:lang w:eastAsia="en-GB"/>
              </w:rPr>
            </w:pPr>
          </w:p>
          <w:p w:rsidR="002A3847" w:rsidRDefault="002A3847" w:rsidP="00B264AB">
            <w:pPr>
              <w:rPr>
                <w:rFonts w:cs="Arial"/>
                <w:b/>
                <w:color w:val="000000"/>
                <w:szCs w:val="24"/>
                <w:lang w:eastAsia="en-GB"/>
              </w:rPr>
            </w:pPr>
          </w:p>
          <w:p w:rsidR="00ED09E2" w:rsidRPr="007B2761" w:rsidRDefault="00ED09E2" w:rsidP="00B264AB">
            <w:pPr>
              <w:rPr>
                <w:rFonts w:cs="Arial"/>
                <w:b/>
                <w:color w:val="000000"/>
                <w:szCs w:val="24"/>
                <w:lang w:eastAsia="en-GB"/>
              </w:rPr>
            </w:pPr>
            <w:r w:rsidRPr="007B2761">
              <w:rPr>
                <w:rFonts w:cs="Arial"/>
                <w:b/>
                <w:color w:val="000000"/>
                <w:szCs w:val="24"/>
                <w:lang w:eastAsia="en-GB"/>
              </w:rPr>
              <w:t>Type of Need</w:t>
            </w:r>
          </w:p>
        </w:tc>
        <w:tc>
          <w:tcPr>
            <w:tcW w:w="4568" w:type="dxa"/>
            <w:gridSpan w:val="3"/>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 xml:space="preserve">Cognitive and Learning (SEN </w:t>
            </w:r>
            <w:r w:rsidRPr="007B2761">
              <w:rPr>
                <w:rFonts w:cs="Arial"/>
                <w:b/>
                <w:color w:val="000000"/>
                <w:szCs w:val="24"/>
                <w:lang w:eastAsia="en-GB"/>
              </w:rPr>
              <w:lastRenderedPageBreak/>
              <w:t>stages 1-2)</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lastRenderedPageBreak/>
              <w:t>11</w:t>
            </w:r>
            <w:r>
              <w:rPr>
                <w:rFonts w:cs="Arial"/>
                <w:color w:val="000000"/>
                <w:szCs w:val="24"/>
                <w:lang w:eastAsia="en-GB"/>
              </w:rPr>
              <w:t>,</w:t>
            </w:r>
            <w:r w:rsidRPr="007B2761">
              <w:rPr>
                <w:rFonts w:cs="Arial"/>
                <w:color w:val="000000"/>
                <w:szCs w:val="24"/>
                <w:lang w:eastAsia="en-GB"/>
              </w:rPr>
              <w:t>856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12</w:t>
            </w:r>
            <w:r>
              <w:rPr>
                <w:rFonts w:cs="Arial"/>
                <w:color w:val="000000"/>
                <w:szCs w:val="24"/>
                <w:lang w:eastAsia="en-GB"/>
              </w:rPr>
              <w:t>,</w:t>
            </w:r>
            <w:r w:rsidRPr="007B2761">
              <w:rPr>
                <w:rFonts w:cs="Arial"/>
                <w:color w:val="000000"/>
                <w:szCs w:val="24"/>
                <w:lang w:eastAsia="en-GB"/>
              </w:rPr>
              <w:t>512</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13</w:t>
            </w:r>
            <w:r>
              <w:rPr>
                <w:rFonts w:cs="Arial"/>
                <w:color w:val="000000"/>
                <w:szCs w:val="24"/>
                <w:lang w:eastAsia="en-GB"/>
              </w:rPr>
              <w:t>,</w:t>
            </w:r>
            <w:r w:rsidRPr="007B2761">
              <w:rPr>
                <w:rFonts w:cs="Arial"/>
                <w:color w:val="000000"/>
                <w:szCs w:val="24"/>
                <w:lang w:eastAsia="en-GB"/>
              </w:rPr>
              <w:t>069</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lastRenderedPageBreak/>
              <w:t>Dyslexia/Specific learning difficulties (SpLD)</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6</w:t>
            </w:r>
            <w:r>
              <w:rPr>
                <w:rFonts w:cs="Arial"/>
                <w:color w:val="000000"/>
                <w:szCs w:val="24"/>
                <w:lang w:eastAsia="en-GB"/>
              </w:rPr>
              <w:t>,</w:t>
            </w:r>
            <w:r w:rsidRPr="007B2761">
              <w:rPr>
                <w:rFonts w:cs="Arial"/>
                <w:color w:val="000000"/>
                <w:szCs w:val="24"/>
                <w:lang w:eastAsia="en-GB"/>
              </w:rPr>
              <w:t>779</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7</w:t>
            </w:r>
            <w:r>
              <w:rPr>
                <w:rFonts w:cs="Arial"/>
                <w:color w:val="000000"/>
                <w:szCs w:val="24"/>
                <w:lang w:eastAsia="en-GB"/>
              </w:rPr>
              <w:t>,</w:t>
            </w:r>
            <w:r w:rsidRPr="007B2761">
              <w:rPr>
                <w:rFonts w:cs="Arial"/>
                <w:color w:val="000000"/>
                <w:szCs w:val="24"/>
                <w:lang w:eastAsia="en-GB"/>
              </w:rPr>
              <w:t>152</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7</w:t>
            </w:r>
            <w:r>
              <w:rPr>
                <w:rFonts w:cs="Arial"/>
                <w:color w:val="000000"/>
                <w:szCs w:val="24"/>
                <w:lang w:eastAsia="en-GB"/>
              </w:rPr>
              <w:t>,</w:t>
            </w:r>
            <w:r w:rsidRPr="007B2761">
              <w:rPr>
                <w:rFonts w:cs="Arial"/>
                <w:color w:val="000000"/>
                <w:szCs w:val="24"/>
                <w:lang w:eastAsia="en-GB"/>
              </w:rPr>
              <w:t>475</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Dyscalculia</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91</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97</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80</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Dyspraxia/ Developmental coordination disorder (DCD)</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385</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397</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374</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Mild Learning Difficulties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14</w:t>
            </w:r>
            <w:r>
              <w:rPr>
                <w:rFonts w:cs="Arial"/>
                <w:color w:val="000000"/>
                <w:szCs w:val="24"/>
                <w:lang w:eastAsia="en-GB"/>
              </w:rPr>
              <w:t>,</w:t>
            </w:r>
            <w:r w:rsidRPr="007B2761">
              <w:rPr>
                <w:rFonts w:cs="Arial"/>
                <w:color w:val="000000"/>
                <w:szCs w:val="24"/>
                <w:lang w:eastAsia="en-GB"/>
              </w:rPr>
              <w:t>258</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14</w:t>
            </w:r>
            <w:r>
              <w:rPr>
                <w:rFonts w:cs="Arial"/>
                <w:color w:val="000000"/>
                <w:szCs w:val="24"/>
                <w:lang w:eastAsia="en-GB"/>
              </w:rPr>
              <w:t>,</w:t>
            </w:r>
            <w:r w:rsidRPr="007B2761">
              <w:rPr>
                <w:rFonts w:cs="Arial"/>
                <w:color w:val="000000"/>
                <w:szCs w:val="24"/>
                <w:lang w:eastAsia="en-GB"/>
              </w:rPr>
              <w:t>065</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13</w:t>
            </w:r>
            <w:r>
              <w:rPr>
                <w:rFonts w:cs="Arial"/>
                <w:color w:val="000000"/>
                <w:szCs w:val="24"/>
                <w:lang w:eastAsia="en-GB"/>
              </w:rPr>
              <w:t>,</w:t>
            </w:r>
            <w:r w:rsidRPr="007B2761">
              <w:rPr>
                <w:rFonts w:cs="Arial"/>
                <w:color w:val="000000"/>
                <w:szCs w:val="24"/>
                <w:lang w:eastAsia="en-GB"/>
              </w:rPr>
              <w:t>480</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Moderate Learning Difficulties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w:t>
            </w:r>
            <w:r>
              <w:rPr>
                <w:rFonts w:cs="Arial"/>
                <w:color w:val="000000"/>
                <w:szCs w:val="24"/>
                <w:lang w:eastAsia="en-GB"/>
              </w:rPr>
              <w:t>,</w:t>
            </w:r>
            <w:r w:rsidRPr="007B2761">
              <w:rPr>
                <w:rFonts w:cs="Arial"/>
                <w:color w:val="000000"/>
                <w:szCs w:val="24"/>
                <w:lang w:eastAsia="en-GB"/>
              </w:rPr>
              <w:t>250</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w:t>
            </w:r>
            <w:r>
              <w:rPr>
                <w:rFonts w:cs="Arial"/>
                <w:color w:val="000000"/>
                <w:szCs w:val="24"/>
                <w:lang w:eastAsia="en-GB"/>
              </w:rPr>
              <w:t>,</w:t>
            </w:r>
            <w:r w:rsidRPr="007B2761">
              <w:rPr>
                <w:rFonts w:cs="Arial"/>
                <w:color w:val="000000"/>
                <w:szCs w:val="24"/>
                <w:lang w:eastAsia="en-GB"/>
              </w:rPr>
              <w:t>895</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w:t>
            </w:r>
            <w:r>
              <w:rPr>
                <w:rFonts w:cs="Arial"/>
                <w:color w:val="000000"/>
                <w:szCs w:val="24"/>
                <w:lang w:eastAsia="en-GB"/>
              </w:rPr>
              <w:t>,</w:t>
            </w:r>
            <w:r w:rsidRPr="007B2761">
              <w:rPr>
                <w:rFonts w:cs="Arial"/>
                <w:color w:val="000000"/>
                <w:szCs w:val="24"/>
                <w:lang w:eastAsia="en-GB"/>
              </w:rPr>
              <w:t>919</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Severe Learning Difficulties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339</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290</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559</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Profound &amp; Multiple Learning Difficulties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51</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53</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100</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Unspecified (cognitive and learning)</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867</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878</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917</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Social, Emotional and Behavioural (SEN stages 1-2)</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226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303</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276</w:t>
            </w:r>
          </w:p>
        </w:tc>
      </w:tr>
      <w:tr w:rsidR="00B264AB" w:rsidRPr="004744F8" w:rsidTr="00C0540F">
        <w:trPr>
          <w:trHeight w:val="73"/>
        </w:trPr>
        <w:tc>
          <w:tcPr>
            <w:tcW w:w="3796" w:type="dxa"/>
            <w:tcBorders>
              <w:top w:val="single" w:sz="4" w:space="0" w:color="auto"/>
              <w:left w:val="single" w:sz="4" w:space="0" w:color="auto"/>
              <w:bottom w:val="single" w:sz="4" w:space="0" w:color="auto"/>
              <w:right w:val="single" w:sz="4" w:space="0" w:color="auto"/>
            </w:tcBorders>
            <w:vAlign w:val="center"/>
          </w:tcPr>
          <w:p w:rsidR="00B264AB" w:rsidRPr="007B2761" w:rsidRDefault="00B264AB" w:rsidP="00C0540F">
            <w:pPr>
              <w:widowControl/>
              <w:overflowPunct/>
              <w:autoSpaceDE/>
              <w:adjustRightInd/>
              <w:rPr>
                <w:rFonts w:cs="Arial"/>
                <w:b/>
                <w:bCs/>
                <w:szCs w:val="24"/>
                <w:lang w:eastAsia="en-GB"/>
              </w:rPr>
            </w:pPr>
          </w:p>
        </w:tc>
        <w:tc>
          <w:tcPr>
            <w:tcW w:w="1591" w:type="dxa"/>
            <w:tcBorders>
              <w:top w:val="single" w:sz="4" w:space="0" w:color="auto"/>
              <w:left w:val="single" w:sz="4" w:space="0" w:color="auto"/>
              <w:bottom w:val="single" w:sz="4" w:space="0" w:color="auto"/>
              <w:right w:val="single" w:sz="4" w:space="0" w:color="auto"/>
            </w:tcBorders>
            <w:vAlign w:val="bottom"/>
          </w:tcPr>
          <w:p w:rsidR="00B264AB" w:rsidRPr="007B2761" w:rsidRDefault="00B264AB" w:rsidP="00C0540F">
            <w:pPr>
              <w:widowControl/>
              <w:overflowPunct/>
              <w:autoSpaceDE/>
              <w:adjustRightInd/>
              <w:jc w:val="right"/>
              <w:rPr>
                <w:rFonts w:cs="Arial"/>
                <w:b/>
                <w:bCs/>
                <w:szCs w:val="24"/>
                <w:lang w:eastAsia="en-GB"/>
              </w:rPr>
            </w:pPr>
            <w:r w:rsidRPr="007B2761">
              <w:rPr>
                <w:rFonts w:cs="Arial"/>
                <w:b/>
                <w:bCs/>
                <w:szCs w:val="24"/>
                <w:lang w:eastAsia="en-GB"/>
              </w:rPr>
              <w:t>2012/13</w:t>
            </w:r>
          </w:p>
        </w:tc>
        <w:tc>
          <w:tcPr>
            <w:tcW w:w="1559" w:type="dxa"/>
            <w:tcBorders>
              <w:top w:val="single" w:sz="4" w:space="0" w:color="auto"/>
              <w:left w:val="single" w:sz="4" w:space="0" w:color="auto"/>
              <w:bottom w:val="single" w:sz="4" w:space="0" w:color="auto"/>
              <w:right w:val="single" w:sz="4" w:space="0" w:color="auto"/>
            </w:tcBorders>
            <w:vAlign w:val="bottom"/>
          </w:tcPr>
          <w:p w:rsidR="00B264AB" w:rsidRPr="007B2761" w:rsidRDefault="00B264AB" w:rsidP="00C0540F">
            <w:pPr>
              <w:widowControl/>
              <w:overflowPunct/>
              <w:autoSpaceDE/>
              <w:adjustRightInd/>
              <w:jc w:val="right"/>
              <w:rPr>
                <w:rFonts w:cs="Arial"/>
                <w:b/>
                <w:bCs/>
                <w:szCs w:val="24"/>
                <w:lang w:eastAsia="en-GB"/>
              </w:rPr>
            </w:pPr>
            <w:r w:rsidRPr="007B2761">
              <w:rPr>
                <w:rFonts w:cs="Arial"/>
                <w:b/>
                <w:bCs/>
                <w:szCs w:val="24"/>
                <w:lang w:eastAsia="en-GB"/>
              </w:rPr>
              <w:t>2013/14</w:t>
            </w:r>
          </w:p>
        </w:tc>
        <w:tc>
          <w:tcPr>
            <w:tcW w:w="1418" w:type="dxa"/>
            <w:tcBorders>
              <w:top w:val="single" w:sz="4" w:space="0" w:color="auto"/>
              <w:left w:val="single" w:sz="4" w:space="0" w:color="auto"/>
              <w:bottom w:val="single" w:sz="4" w:space="0" w:color="auto"/>
              <w:right w:val="single" w:sz="4" w:space="0" w:color="auto"/>
            </w:tcBorders>
            <w:vAlign w:val="bottom"/>
          </w:tcPr>
          <w:p w:rsidR="00B264AB" w:rsidRPr="007B2761" w:rsidRDefault="00B264AB" w:rsidP="00C0540F">
            <w:pPr>
              <w:widowControl/>
              <w:overflowPunct/>
              <w:autoSpaceDE/>
              <w:adjustRightInd/>
              <w:jc w:val="right"/>
              <w:rPr>
                <w:rFonts w:cs="Arial"/>
                <w:b/>
                <w:bCs/>
                <w:szCs w:val="24"/>
                <w:lang w:eastAsia="en-GB"/>
              </w:rPr>
            </w:pPr>
            <w:r w:rsidRPr="007B2761">
              <w:rPr>
                <w:rFonts w:cs="Arial"/>
                <w:b/>
                <w:bCs/>
                <w:szCs w:val="24"/>
                <w:lang w:eastAsia="en-GB"/>
              </w:rPr>
              <w:t>2014/15</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Social, Emotional and Behavioural Difficulties (SEBD)</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w:t>
            </w:r>
            <w:r>
              <w:rPr>
                <w:rFonts w:cs="Arial"/>
                <w:color w:val="000000"/>
                <w:szCs w:val="24"/>
                <w:lang w:eastAsia="en-GB"/>
              </w:rPr>
              <w:t>,</w:t>
            </w:r>
            <w:r w:rsidRPr="007B2761">
              <w:rPr>
                <w:rFonts w:cs="Arial"/>
                <w:color w:val="000000"/>
                <w:szCs w:val="24"/>
                <w:lang w:eastAsia="en-GB"/>
              </w:rPr>
              <w:t>028</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w:t>
            </w:r>
            <w:r>
              <w:rPr>
                <w:rFonts w:cs="Arial"/>
                <w:color w:val="000000"/>
                <w:szCs w:val="24"/>
                <w:lang w:eastAsia="en-GB"/>
              </w:rPr>
              <w:t>,</w:t>
            </w:r>
            <w:r w:rsidRPr="007B2761">
              <w:rPr>
                <w:rFonts w:cs="Arial"/>
                <w:color w:val="000000"/>
                <w:szCs w:val="24"/>
                <w:lang w:eastAsia="en-GB"/>
              </w:rPr>
              <w:t>392</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6</w:t>
            </w:r>
            <w:r>
              <w:rPr>
                <w:rFonts w:cs="Arial"/>
                <w:color w:val="000000"/>
                <w:szCs w:val="24"/>
                <w:lang w:eastAsia="en-GB"/>
              </w:rPr>
              <w:t>,</w:t>
            </w:r>
            <w:r w:rsidRPr="007B2761">
              <w:rPr>
                <w:rFonts w:cs="Arial"/>
                <w:color w:val="000000"/>
                <w:szCs w:val="24"/>
                <w:lang w:eastAsia="en-GB"/>
              </w:rPr>
              <w:t>089</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Attention deficit disorder (ADD) / Attention deficit hyperactivity disorder (ADHD)</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729</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798</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689</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Communication and Interaction (SEN stages 1-2)</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536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591</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666</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Speech and Language Difficulties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w:t>
            </w:r>
            <w:r>
              <w:rPr>
                <w:rFonts w:cs="Arial"/>
                <w:color w:val="000000"/>
                <w:szCs w:val="24"/>
                <w:lang w:eastAsia="en-GB"/>
              </w:rPr>
              <w:t>,</w:t>
            </w:r>
            <w:r w:rsidRPr="007B2761">
              <w:rPr>
                <w:rFonts w:cs="Arial"/>
                <w:color w:val="000000"/>
                <w:szCs w:val="24"/>
                <w:lang w:eastAsia="en-GB"/>
              </w:rPr>
              <w:t>772</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w:t>
            </w:r>
            <w:r>
              <w:rPr>
                <w:rFonts w:cs="Arial"/>
                <w:color w:val="000000"/>
                <w:szCs w:val="24"/>
                <w:lang w:eastAsia="en-GB"/>
              </w:rPr>
              <w:t>,</w:t>
            </w:r>
            <w:r w:rsidRPr="007B2761">
              <w:rPr>
                <w:rFonts w:cs="Arial"/>
                <w:color w:val="000000"/>
                <w:szCs w:val="24"/>
                <w:lang w:eastAsia="en-GB"/>
              </w:rPr>
              <w:t>277</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w:t>
            </w:r>
            <w:r>
              <w:rPr>
                <w:rFonts w:cs="Arial"/>
                <w:color w:val="000000"/>
                <w:szCs w:val="24"/>
                <w:lang w:eastAsia="en-GB"/>
              </w:rPr>
              <w:t>,</w:t>
            </w:r>
            <w:r w:rsidRPr="007B2761">
              <w:rPr>
                <w:rFonts w:cs="Arial"/>
                <w:color w:val="000000"/>
                <w:szCs w:val="24"/>
                <w:lang w:eastAsia="en-GB"/>
              </w:rPr>
              <w:t>314</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Autism</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w:t>
            </w:r>
            <w:r>
              <w:rPr>
                <w:rFonts w:cs="Arial"/>
                <w:color w:val="000000"/>
                <w:szCs w:val="24"/>
                <w:lang w:eastAsia="en-GB"/>
              </w:rPr>
              <w:t>,</w:t>
            </w:r>
            <w:r w:rsidRPr="007B2761">
              <w:rPr>
                <w:rFonts w:cs="Arial"/>
                <w:color w:val="000000"/>
                <w:szCs w:val="24"/>
                <w:lang w:eastAsia="en-GB"/>
              </w:rPr>
              <w:t>457</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w:t>
            </w:r>
            <w:r>
              <w:rPr>
                <w:rFonts w:cs="Arial"/>
                <w:color w:val="000000"/>
                <w:szCs w:val="24"/>
                <w:lang w:eastAsia="en-GB"/>
              </w:rPr>
              <w:t>,</w:t>
            </w:r>
            <w:r w:rsidRPr="007B2761">
              <w:rPr>
                <w:rFonts w:cs="Arial"/>
                <w:color w:val="000000"/>
                <w:szCs w:val="24"/>
                <w:lang w:eastAsia="en-GB"/>
              </w:rPr>
              <w:t>771</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w:t>
            </w:r>
            <w:r>
              <w:rPr>
                <w:rFonts w:cs="Arial"/>
                <w:color w:val="000000"/>
                <w:szCs w:val="24"/>
                <w:lang w:eastAsia="en-GB"/>
              </w:rPr>
              <w:t>,</w:t>
            </w:r>
            <w:r w:rsidRPr="007B2761">
              <w:rPr>
                <w:rFonts w:cs="Arial"/>
                <w:color w:val="000000"/>
                <w:szCs w:val="24"/>
                <w:lang w:eastAsia="en-GB"/>
              </w:rPr>
              <w:t>437</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Aspergers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583</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614</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772</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Sensory (SEN stages 1-2)</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76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85</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123</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Severe/profound hearing loss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209</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195</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213</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Mild/moderate hearing loss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467</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501</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489</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Blind</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28</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29</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32</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Partially sighted</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320</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343</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341</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Multi-sensory impairment</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49</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54</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45</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Physical (SEN stages 1-2)</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83</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94</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108</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Cerebral Palsy</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333</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318</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350</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Spina bifida and/or hydrocephalus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118</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113</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131</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Muscular dystrophy</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48</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42</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46</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Significant accidental injury</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19</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25</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Other (Physical)</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474</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441</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436</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Medical Conditions/Syndromes (SEN stages 1-2)</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834</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920</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837</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lastRenderedPageBreak/>
              <w:t>Epilepsy</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423</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430</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342</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Asthma</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343</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272</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019</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Diabetes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286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309</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333</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Anaphylaxis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491</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519</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509</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Down</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256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278</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348</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Other medical conditions/syndromes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150</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176</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103</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Interaction of complex medical needs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278</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299</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340</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Mental Health Issues</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32</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54</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49</w:t>
            </w:r>
          </w:p>
        </w:tc>
      </w:tr>
      <w:tr w:rsidR="00ED09E2" w:rsidRPr="004744F8" w:rsidTr="00B264AB">
        <w:trPr>
          <w:trHeight w:val="73"/>
        </w:trPr>
        <w:tc>
          <w:tcPr>
            <w:tcW w:w="3796"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b/>
                <w:color w:val="000000"/>
                <w:szCs w:val="24"/>
                <w:lang w:eastAsia="en-GB"/>
              </w:rPr>
            </w:pPr>
            <w:r w:rsidRPr="007B2761">
              <w:rPr>
                <w:rFonts w:cs="Arial"/>
                <w:b/>
                <w:color w:val="000000"/>
                <w:szCs w:val="24"/>
                <w:lang w:eastAsia="en-GB"/>
              </w:rPr>
              <w:t>Other</w:t>
            </w:r>
          </w:p>
        </w:tc>
        <w:tc>
          <w:tcPr>
            <w:tcW w:w="1591"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816</w:t>
            </w:r>
          </w:p>
        </w:tc>
        <w:tc>
          <w:tcPr>
            <w:tcW w:w="1559"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690</w:t>
            </w:r>
          </w:p>
        </w:tc>
        <w:tc>
          <w:tcPr>
            <w:tcW w:w="1418" w:type="dxa"/>
            <w:tcBorders>
              <w:top w:val="single" w:sz="4" w:space="0" w:color="auto"/>
              <w:left w:val="single" w:sz="4" w:space="0" w:color="auto"/>
              <w:bottom w:val="single" w:sz="4" w:space="0" w:color="auto"/>
              <w:right w:val="single" w:sz="4" w:space="0" w:color="auto"/>
            </w:tcBorders>
            <w:vAlign w:val="bottom"/>
          </w:tcPr>
          <w:p w:rsidR="00ED09E2" w:rsidRPr="007B2761" w:rsidRDefault="00ED09E2" w:rsidP="00B264AB">
            <w:pPr>
              <w:jc w:val="right"/>
              <w:rPr>
                <w:rFonts w:cs="Arial"/>
                <w:color w:val="000000"/>
                <w:szCs w:val="24"/>
                <w:lang w:eastAsia="en-GB"/>
              </w:rPr>
            </w:pPr>
            <w:r w:rsidRPr="007B2761">
              <w:rPr>
                <w:rFonts w:cs="Arial"/>
                <w:color w:val="000000"/>
                <w:szCs w:val="24"/>
                <w:lang w:eastAsia="en-GB"/>
              </w:rPr>
              <w:t>1</w:t>
            </w:r>
            <w:r>
              <w:rPr>
                <w:rFonts w:cs="Arial"/>
                <w:color w:val="000000"/>
                <w:szCs w:val="24"/>
                <w:lang w:eastAsia="en-GB"/>
              </w:rPr>
              <w:t>,</w:t>
            </w:r>
            <w:r w:rsidRPr="007B2761">
              <w:rPr>
                <w:rFonts w:cs="Arial"/>
                <w:color w:val="000000"/>
                <w:szCs w:val="24"/>
                <w:lang w:eastAsia="en-GB"/>
              </w:rPr>
              <w:t>583</w:t>
            </w:r>
          </w:p>
        </w:tc>
      </w:tr>
      <w:tr w:rsidR="00ED09E2" w:rsidRPr="004744F8" w:rsidTr="00B264AB">
        <w:trPr>
          <w:trHeight w:val="2549"/>
        </w:trPr>
        <w:tc>
          <w:tcPr>
            <w:tcW w:w="8364" w:type="dxa"/>
            <w:gridSpan w:val="4"/>
            <w:tcBorders>
              <w:top w:val="single" w:sz="4" w:space="0" w:color="auto"/>
              <w:left w:val="single" w:sz="4" w:space="0" w:color="auto"/>
              <w:bottom w:val="single" w:sz="4" w:space="0" w:color="auto"/>
              <w:right w:val="single" w:sz="4" w:space="0" w:color="auto"/>
            </w:tcBorders>
            <w:vAlign w:val="bottom"/>
          </w:tcPr>
          <w:p w:rsidR="00ED09E2" w:rsidRPr="00B264AB" w:rsidRDefault="00ED09E2" w:rsidP="00B264AB">
            <w:pPr>
              <w:rPr>
                <w:rFonts w:cs="Arial"/>
                <w:b/>
                <w:i/>
                <w:color w:val="000000"/>
                <w:szCs w:val="24"/>
                <w:lang w:eastAsia="en-GB"/>
              </w:rPr>
            </w:pPr>
            <w:r w:rsidRPr="00B264AB">
              <w:rPr>
                <w:rFonts w:cs="Arial"/>
                <w:b/>
                <w:i/>
                <w:color w:val="000000"/>
                <w:szCs w:val="24"/>
                <w:lang w:eastAsia="en-GB"/>
              </w:rPr>
              <w:t>N</w:t>
            </w:r>
            <w:r w:rsidR="00B264AB">
              <w:rPr>
                <w:rFonts w:cs="Arial"/>
                <w:b/>
                <w:i/>
                <w:color w:val="000000"/>
                <w:szCs w:val="24"/>
                <w:lang w:eastAsia="en-GB"/>
              </w:rPr>
              <w:t>otes:</w:t>
            </w:r>
            <w:r w:rsidR="00B264AB">
              <w:rPr>
                <w:rFonts w:cs="Arial"/>
                <w:b/>
                <w:i/>
                <w:color w:val="000000"/>
                <w:szCs w:val="24"/>
                <w:lang w:eastAsia="en-GB"/>
              </w:rPr>
              <w:tab/>
            </w:r>
            <w:r w:rsidR="00B264AB">
              <w:rPr>
                <w:rFonts w:cs="Arial"/>
                <w:b/>
                <w:i/>
                <w:color w:val="000000"/>
                <w:szCs w:val="24"/>
                <w:lang w:eastAsia="en-GB"/>
              </w:rPr>
              <w:tab/>
            </w:r>
            <w:r w:rsidR="00B264AB">
              <w:rPr>
                <w:rFonts w:cs="Arial"/>
                <w:b/>
                <w:i/>
                <w:color w:val="000000"/>
                <w:szCs w:val="24"/>
                <w:lang w:eastAsia="en-GB"/>
              </w:rPr>
              <w:tab/>
            </w:r>
            <w:r w:rsidR="00B264AB">
              <w:rPr>
                <w:rFonts w:cs="Arial"/>
                <w:b/>
                <w:i/>
                <w:color w:val="000000"/>
                <w:szCs w:val="24"/>
                <w:lang w:eastAsia="en-GB"/>
              </w:rPr>
              <w:tab/>
            </w:r>
            <w:r w:rsidR="00B264AB">
              <w:rPr>
                <w:rFonts w:cs="Arial"/>
                <w:b/>
                <w:i/>
                <w:color w:val="000000"/>
                <w:szCs w:val="24"/>
                <w:lang w:eastAsia="en-GB"/>
              </w:rPr>
              <w:tab/>
            </w:r>
            <w:r w:rsidR="00B264AB">
              <w:rPr>
                <w:rFonts w:cs="Arial"/>
                <w:b/>
                <w:i/>
                <w:color w:val="000000"/>
                <w:szCs w:val="24"/>
                <w:lang w:eastAsia="en-GB"/>
              </w:rPr>
              <w:tab/>
            </w:r>
            <w:r w:rsidR="00B264AB">
              <w:rPr>
                <w:rFonts w:cs="Arial"/>
                <w:b/>
                <w:i/>
                <w:color w:val="000000"/>
                <w:szCs w:val="24"/>
                <w:lang w:eastAsia="en-GB"/>
              </w:rPr>
              <w:tab/>
            </w:r>
            <w:r w:rsidR="00B264AB">
              <w:rPr>
                <w:rFonts w:cs="Arial"/>
                <w:b/>
                <w:i/>
                <w:color w:val="000000"/>
                <w:szCs w:val="24"/>
                <w:lang w:eastAsia="en-GB"/>
              </w:rPr>
              <w:tab/>
            </w:r>
            <w:r w:rsidRPr="00B264AB">
              <w:rPr>
                <w:rFonts w:cs="Arial"/>
                <w:b/>
                <w:i/>
                <w:color w:val="000000"/>
                <w:szCs w:val="24"/>
                <w:lang w:eastAsia="en-GB"/>
              </w:rPr>
              <w:tab/>
            </w:r>
            <w:r w:rsidRPr="00B264AB">
              <w:rPr>
                <w:rFonts w:cs="Arial"/>
                <w:b/>
                <w:i/>
                <w:color w:val="000000"/>
                <w:szCs w:val="24"/>
                <w:lang w:eastAsia="en-GB"/>
              </w:rPr>
              <w:tab/>
            </w:r>
          </w:p>
          <w:p w:rsidR="00ED09E2" w:rsidRPr="00B264AB" w:rsidRDefault="00ED09E2" w:rsidP="00B264AB">
            <w:pPr>
              <w:rPr>
                <w:rFonts w:cs="Arial"/>
                <w:i/>
                <w:color w:val="000000"/>
                <w:szCs w:val="24"/>
                <w:lang w:eastAsia="en-GB"/>
              </w:rPr>
            </w:pPr>
            <w:r w:rsidRPr="00B264AB">
              <w:rPr>
                <w:rFonts w:cs="Arial"/>
                <w:i/>
                <w:color w:val="000000"/>
                <w:szCs w:val="24"/>
                <w:lang w:eastAsia="en-GB"/>
              </w:rPr>
              <w:t>1. Data is based on pupils enrolled on Census day i.e. The Friday of the first full week in October</w:t>
            </w:r>
          </w:p>
          <w:p w:rsidR="00ED09E2" w:rsidRPr="00B264AB" w:rsidRDefault="00ED09E2" w:rsidP="00B264AB">
            <w:pPr>
              <w:rPr>
                <w:rFonts w:cs="Arial"/>
                <w:i/>
                <w:color w:val="000000"/>
                <w:szCs w:val="24"/>
                <w:lang w:eastAsia="en-GB"/>
              </w:rPr>
            </w:pPr>
            <w:r w:rsidRPr="00B264AB">
              <w:rPr>
                <w:rFonts w:cs="Arial"/>
                <w:i/>
                <w:color w:val="000000"/>
                <w:szCs w:val="24"/>
                <w:lang w:eastAsia="en-GB"/>
              </w:rPr>
              <w:t xml:space="preserve">2. Figures include pupils in primary (including nursery, reception and year 1-7 classes), post primary and special schools.  </w:t>
            </w:r>
          </w:p>
          <w:p w:rsidR="00ED09E2" w:rsidRPr="00B264AB" w:rsidRDefault="00ED09E2" w:rsidP="00B264AB">
            <w:pPr>
              <w:rPr>
                <w:rFonts w:cs="Arial"/>
                <w:i/>
                <w:color w:val="000000"/>
                <w:szCs w:val="24"/>
                <w:lang w:eastAsia="en-GB"/>
              </w:rPr>
            </w:pPr>
            <w:r w:rsidRPr="00B264AB">
              <w:rPr>
                <w:rFonts w:cs="Arial"/>
                <w:i/>
                <w:color w:val="000000"/>
                <w:szCs w:val="24"/>
                <w:lang w:eastAsia="en-GB"/>
              </w:rPr>
              <w:t>3. Age is as at 1st July of the previous academic year</w:t>
            </w:r>
          </w:p>
          <w:p w:rsidR="00ED09E2" w:rsidRPr="00B264AB" w:rsidRDefault="00ED09E2" w:rsidP="00B264AB">
            <w:pPr>
              <w:rPr>
                <w:rFonts w:cs="Arial"/>
                <w:i/>
                <w:color w:val="000000"/>
                <w:szCs w:val="24"/>
                <w:lang w:eastAsia="en-GB"/>
              </w:rPr>
            </w:pPr>
            <w:r w:rsidRPr="00B264AB">
              <w:rPr>
                <w:rFonts w:cs="Arial"/>
                <w:i/>
                <w:color w:val="000000"/>
                <w:szCs w:val="24"/>
                <w:lang w:eastAsia="en-GB"/>
              </w:rPr>
              <w:t>4. Figures include pupils at stages 1 – 5 on the Special Educational Needs Code of Practice.</w:t>
            </w:r>
          </w:p>
          <w:p w:rsidR="00ED09E2" w:rsidRPr="00B264AB" w:rsidRDefault="00ED09E2" w:rsidP="00B264AB">
            <w:pPr>
              <w:rPr>
                <w:rFonts w:cs="Arial"/>
                <w:i/>
                <w:color w:val="000000"/>
                <w:szCs w:val="24"/>
                <w:lang w:eastAsia="en-GB"/>
              </w:rPr>
            </w:pPr>
            <w:r w:rsidRPr="00B264AB">
              <w:rPr>
                <w:rFonts w:cs="Arial"/>
                <w:i/>
                <w:color w:val="000000"/>
                <w:szCs w:val="24"/>
                <w:lang w:eastAsia="en-GB"/>
              </w:rPr>
              <w:t>5. Data refers to any special educational need rather than primary need</w:t>
            </w:r>
            <w:r w:rsidRPr="00B264AB">
              <w:rPr>
                <w:rFonts w:cs="Arial"/>
                <w:i/>
                <w:color w:val="000000"/>
                <w:szCs w:val="24"/>
                <w:lang w:eastAsia="en-GB"/>
              </w:rPr>
              <w:tab/>
            </w:r>
          </w:p>
        </w:tc>
      </w:tr>
    </w:tbl>
    <w:p w:rsidR="00877612" w:rsidRDefault="00877612" w:rsidP="006975BB">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Default="0011132A"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Jersey</w:t>
      </w:r>
    </w:p>
    <w:tbl>
      <w:tblPr>
        <w:tblW w:w="8364" w:type="dxa"/>
        <w:tblInd w:w="108" w:type="dxa"/>
        <w:tblLook w:val="04A0"/>
      </w:tblPr>
      <w:tblGrid>
        <w:gridCol w:w="3402"/>
        <w:gridCol w:w="4962"/>
      </w:tblGrid>
      <w:tr w:rsidR="00F77577" w:rsidRPr="00FC1846" w:rsidTr="00F77577">
        <w:trPr>
          <w:trHeight w:val="687"/>
        </w:trPr>
        <w:tc>
          <w:tcPr>
            <w:tcW w:w="8364" w:type="dxa"/>
            <w:gridSpan w:val="2"/>
            <w:tcBorders>
              <w:top w:val="single" w:sz="4" w:space="0" w:color="auto"/>
              <w:left w:val="single" w:sz="4" w:space="0" w:color="auto"/>
              <w:bottom w:val="single" w:sz="4" w:space="0" w:color="auto"/>
              <w:right w:val="single" w:sz="4" w:space="0" w:color="auto"/>
            </w:tcBorders>
            <w:hideMark/>
          </w:tcPr>
          <w:p w:rsidR="00F77577" w:rsidRPr="00F77577" w:rsidRDefault="00F77577"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7</w:t>
            </w:r>
            <w:r w:rsidR="00C85F24">
              <w:rPr>
                <w:rFonts w:cs="Arial"/>
                <w:b/>
                <w:bCs/>
                <w:szCs w:val="24"/>
                <w:u w:val="single"/>
                <w:lang w:eastAsia="en-GB"/>
              </w:rPr>
              <w:t>5</w:t>
            </w:r>
            <w:r w:rsidR="00AA3C1D">
              <w:rPr>
                <w:rFonts w:cs="Arial"/>
                <w:b/>
                <w:bCs/>
                <w:szCs w:val="24"/>
                <w:lang w:eastAsia="en-GB"/>
              </w:rPr>
              <w:t>.</w:t>
            </w:r>
            <w:r w:rsidRPr="00F77577">
              <w:rPr>
                <w:rFonts w:cs="Arial"/>
                <w:b/>
                <w:bCs/>
                <w:szCs w:val="24"/>
                <w:lang w:eastAsia="en-GB"/>
              </w:rPr>
              <w:t xml:space="preserve">  Data for those on the Government of </w:t>
            </w:r>
            <w:r w:rsidRPr="00D82203">
              <w:rPr>
                <w:rFonts w:cs="Arial"/>
                <w:b/>
                <w:bCs/>
                <w:szCs w:val="24"/>
                <w:u w:val="single"/>
                <w:lang w:eastAsia="en-GB"/>
              </w:rPr>
              <w:t>Jersey</w:t>
            </w:r>
            <w:r w:rsidRPr="00F77577">
              <w:rPr>
                <w:rFonts w:cs="Arial"/>
                <w:b/>
                <w:bCs/>
                <w:szCs w:val="24"/>
                <w:lang w:eastAsia="en-GB"/>
              </w:rPr>
              <w:t xml:space="preserve"> Education Department Inclusion Register for Special Educational</w:t>
            </w:r>
            <w:r w:rsidR="008D310B">
              <w:rPr>
                <w:rFonts w:cs="Arial"/>
                <w:b/>
                <w:bCs/>
                <w:szCs w:val="24"/>
                <w:lang w:eastAsia="en-GB"/>
              </w:rPr>
              <w:t xml:space="preserve"> N</w:t>
            </w:r>
            <w:r w:rsidRPr="00F77577">
              <w:rPr>
                <w:rFonts w:cs="Arial"/>
                <w:b/>
                <w:bCs/>
                <w:szCs w:val="24"/>
                <w:lang w:eastAsia="en-GB"/>
              </w:rPr>
              <w:t>eeds</w:t>
            </w:r>
            <w:r w:rsidRPr="00F77577">
              <w:rPr>
                <w:rFonts w:cs="Arial"/>
                <w:b/>
                <w:bCs/>
                <w:szCs w:val="24"/>
                <w:vertAlign w:val="superscript"/>
                <w:lang w:eastAsia="en-GB"/>
              </w:rPr>
              <w:t>1</w:t>
            </w:r>
            <w:r w:rsidR="00D82203">
              <w:rPr>
                <w:rFonts w:cs="Arial"/>
                <w:b/>
                <w:bCs/>
                <w:szCs w:val="24"/>
                <w:lang w:eastAsia="en-GB"/>
              </w:rPr>
              <w:t>, 2015</w:t>
            </w:r>
            <w:r w:rsidRPr="00F77577">
              <w:rPr>
                <w:rFonts w:cs="Arial"/>
                <w:b/>
                <w:bCs/>
                <w:szCs w:val="24"/>
                <w:lang w:eastAsia="en-GB"/>
              </w:rPr>
              <w:t xml:space="preserve"> </w:t>
            </w:r>
          </w:p>
        </w:tc>
      </w:tr>
      <w:tr w:rsidR="00F77577" w:rsidRPr="00AF6B0D" w:rsidTr="00F26F23">
        <w:trPr>
          <w:trHeight w:val="299"/>
        </w:trPr>
        <w:tc>
          <w:tcPr>
            <w:tcW w:w="8364" w:type="dxa"/>
            <w:gridSpan w:val="2"/>
            <w:tcBorders>
              <w:top w:val="single" w:sz="4" w:space="0" w:color="auto"/>
              <w:left w:val="single" w:sz="4" w:space="0" w:color="auto"/>
              <w:bottom w:val="single" w:sz="4" w:space="0" w:color="auto"/>
              <w:right w:val="single" w:sz="4" w:space="0" w:color="auto"/>
            </w:tcBorders>
            <w:hideMark/>
          </w:tcPr>
          <w:p w:rsidR="00F77577" w:rsidRPr="00B264AB" w:rsidRDefault="00F77577" w:rsidP="00B264AB">
            <w:pPr>
              <w:widowControl/>
              <w:overflowPunct/>
              <w:autoSpaceDE/>
              <w:adjustRightInd/>
              <w:rPr>
                <w:rFonts w:cs="Arial"/>
                <w:b/>
                <w:bCs/>
                <w:szCs w:val="24"/>
                <w:lang w:eastAsia="en-GB"/>
              </w:rPr>
            </w:pPr>
            <w:r w:rsidRPr="00F77577">
              <w:rPr>
                <w:rFonts w:cs="Arial"/>
                <w:b/>
                <w:bCs/>
                <w:szCs w:val="24"/>
                <w:lang w:eastAsia="en-GB"/>
              </w:rPr>
              <w:t xml:space="preserve">Data Source: </w:t>
            </w:r>
            <w:r w:rsidRPr="00B264AB">
              <w:rPr>
                <w:rFonts w:cs="Arial"/>
                <w:bCs/>
                <w:szCs w:val="24"/>
                <w:lang w:eastAsia="en-GB"/>
              </w:rPr>
              <w:t>Education Department, Government of Jersey</w:t>
            </w:r>
            <w:r w:rsidRPr="00F77577">
              <w:rPr>
                <w:rFonts w:cs="Arial"/>
                <w:b/>
                <w:bCs/>
                <w:szCs w:val="24"/>
                <w:lang w:eastAsia="en-GB"/>
              </w:rPr>
              <w:t xml:space="preserve"> </w:t>
            </w: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vAlign w:val="center"/>
            <w:hideMark/>
          </w:tcPr>
          <w:p w:rsidR="00F77577" w:rsidRPr="00F77577" w:rsidRDefault="00B264AB" w:rsidP="00B264AB">
            <w:pPr>
              <w:rPr>
                <w:rFonts w:cs="Arial"/>
                <w:b/>
                <w:bCs/>
                <w:szCs w:val="24"/>
              </w:rPr>
            </w:pPr>
            <w:r>
              <w:rPr>
                <w:rFonts w:cs="Arial"/>
                <w:b/>
                <w:bCs/>
                <w:szCs w:val="24"/>
              </w:rPr>
              <w:t xml:space="preserve">Year </w:t>
            </w:r>
          </w:p>
        </w:tc>
        <w:tc>
          <w:tcPr>
            <w:tcW w:w="4962" w:type="dxa"/>
            <w:vAlign w:val="center"/>
            <w:hideMark/>
          </w:tcPr>
          <w:p w:rsidR="00F77577" w:rsidRPr="00F77577" w:rsidRDefault="00F77577" w:rsidP="00204D28">
            <w:pPr>
              <w:jc w:val="center"/>
              <w:rPr>
                <w:rFonts w:cs="Arial"/>
                <w:b/>
                <w:bCs/>
                <w:szCs w:val="24"/>
              </w:rPr>
            </w:pPr>
            <w:r w:rsidRPr="00F77577">
              <w:rPr>
                <w:rFonts w:cs="Arial"/>
                <w:b/>
                <w:bCs/>
                <w:szCs w:val="24"/>
              </w:rPr>
              <w:t>2015</w:t>
            </w: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hideMark/>
          </w:tcPr>
          <w:p w:rsidR="00F77577" w:rsidRPr="00F77577" w:rsidRDefault="00F77577" w:rsidP="00B264AB">
            <w:pPr>
              <w:rPr>
                <w:rFonts w:cs="Arial"/>
                <w:b/>
                <w:bCs/>
                <w:szCs w:val="24"/>
                <w:vertAlign w:val="superscript"/>
              </w:rPr>
            </w:pPr>
            <w:r w:rsidRPr="00F77577">
              <w:rPr>
                <w:rFonts w:cs="Arial"/>
                <w:b/>
                <w:bCs/>
                <w:szCs w:val="24"/>
              </w:rPr>
              <w:t xml:space="preserve">Total </w:t>
            </w:r>
          </w:p>
        </w:tc>
        <w:tc>
          <w:tcPr>
            <w:tcW w:w="4962" w:type="dxa"/>
            <w:vAlign w:val="center"/>
            <w:hideMark/>
          </w:tcPr>
          <w:p w:rsidR="00F77577" w:rsidRPr="00F77577" w:rsidRDefault="00F77577" w:rsidP="00204D28">
            <w:pPr>
              <w:jc w:val="center"/>
              <w:rPr>
                <w:rFonts w:cs="Arial"/>
                <w:b/>
                <w:bCs/>
                <w:szCs w:val="24"/>
              </w:rPr>
            </w:pPr>
            <w:r w:rsidRPr="00F77577">
              <w:rPr>
                <w:rFonts w:cs="Arial"/>
                <w:b/>
                <w:bCs/>
                <w:szCs w:val="24"/>
              </w:rPr>
              <w:t>1</w:t>
            </w:r>
            <w:r>
              <w:rPr>
                <w:rFonts w:cs="Arial"/>
                <w:b/>
                <w:bCs/>
                <w:szCs w:val="24"/>
              </w:rPr>
              <w:t>,</w:t>
            </w:r>
            <w:r w:rsidRPr="00F77577">
              <w:rPr>
                <w:rFonts w:cs="Arial"/>
                <w:b/>
                <w:bCs/>
                <w:szCs w:val="24"/>
              </w:rPr>
              <w:t>805</w:t>
            </w: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tcPr>
          <w:p w:rsidR="00F77577" w:rsidRPr="00F77577" w:rsidRDefault="00F77577" w:rsidP="00B264AB">
            <w:pPr>
              <w:rPr>
                <w:rFonts w:cs="Arial"/>
                <w:b/>
                <w:bCs/>
                <w:szCs w:val="24"/>
              </w:rPr>
            </w:pPr>
            <w:r w:rsidRPr="00F77577">
              <w:rPr>
                <w:rFonts w:cs="Arial"/>
                <w:b/>
                <w:bCs/>
                <w:szCs w:val="24"/>
              </w:rPr>
              <w:t>Gender</w:t>
            </w:r>
          </w:p>
        </w:tc>
        <w:tc>
          <w:tcPr>
            <w:tcW w:w="4962" w:type="dxa"/>
            <w:vAlign w:val="center"/>
          </w:tcPr>
          <w:p w:rsidR="00F77577" w:rsidRPr="00F77577" w:rsidRDefault="00F77577" w:rsidP="00204D28">
            <w:pPr>
              <w:jc w:val="center"/>
              <w:rPr>
                <w:rFonts w:cs="Arial"/>
                <w:szCs w:val="24"/>
              </w:rPr>
            </w:pP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hideMark/>
          </w:tcPr>
          <w:p w:rsidR="00F77577" w:rsidRPr="00F77577" w:rsidRDefault="00F77577" w:rsidP="00B264AB">
            <w:pPr>
              <w:jc w:val="right"/>
              <w:rPr>
                <w:rFonts w:cs="Arial"/>
                <w:b/>
                <w:bCs/>
                <w:szCs w:val="24"/>
              </w:rPr>
            </w:pPr>
            <w:r w:rsidRPr="00F77577">
              <w:rPr>
                <w:rFonts w:cs="Arial"/>
                <w:b/>
                <w:bCs/>
                <w:szCs w:val="24"/>
              </w:rPr>
              <w:t xml:space="preserve">Male </w:t>
            </w:r>
          </w:p>
        </w:tc>
        <w:tc>
          <w:tcPr>
            <w:tcW w:w="4962" w:type="dxa"/>
            <w:vAlign w:val="center"/>
            <w:hideMark/>
          </w:tcPr>
          <w:p w:rsidR="00F77577" w:rsidRPr="00F77577" w:rsidRDefault="00F77577" w:rsidP="00204D28">
            <w:pPr>
              <w:jc w:val="center"/>
              <w:rPr>
                <w:rFonts w:cs="Arial"/>
                <w:szCs w:val="24"/>
              </w:rPr>
            </w:pPr>
            <w:r w:rsidRPr="00F77577">
              <w:rPr>
                <w:rFonts w:cs="Arial"/>
                <w:szCs w:val="24"/>
              </w:rPr>
              <w:t>1,106</w:t>
            </w: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hideMark/>
          </w:tcPr>
          <w:p w:rsidR="00F77577" w:rsidRPr="00F77577" w:rsidRDefault="00F77577" w:rsidP="00B264AB">
            <w:pPr>
              <w:jc w:val="right"/>
              <w:rPr>
                <w:rFonts w:cs="Arial"/>
                <w:b/>
                <w:bCs/>
                <w:szCs w:val="24"/>
              </w:rPr>
            </w:pPr>
            <w:r w:rsidRPr="00F77577">
              <w:rPr>
                <w:rFonts w:cs="Arial"/>
                <w:b/>
                <w:bCs/>
                <w:szCs w:val="24"/>
              </w:rPr>
              <w:t>Female</w:t>
            </w:r>
          </w:p>
        </w:tc>
        <w:tc>
          <w:tcPr>
            <w:tcW w:w="4962" w:type="dxa"/>
            <w:vAlign w:val="center"/>
            <w:hideMark/>
          </w:tcPr>
          <w:p w:rsidR="00F77577" w:rsidRPr="00F77577" w:rsidRDefault="00F77577" w:rsidP="00204D28">
            <w:pPr>
              <w:jc w:val="center"/>
              <w:rPr>
                <w:rFonts w:cs="Arial"/>
                <w:szCs w:val="24"/>
              </w:rPr>
            </w:pPr>
            <w:r w:rsidRPr="00F77577">
              <w:rPr>
                <w:szCs w:val="24"/>
              </w:rPr>
              <w:t>697</w:t>
            </w:r>
          </w:p>
        </w:tc>
      </w:tr>
      <w:tr w:rsidR="00F77577" w:rsidTr="00F26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vAlign w:val="center"/>
          </w:tcPr>
          <w:p w:rsidR="00F77577" w:rsidRPr="00F77577" w:rsidRDefault="00F26F23" w:rsidP="00F26F23">
            <w:pPr>
              <w:rPr>
                <w:rFonts w:cs="Arial"/>
                <w:b/>
                <w:bCs/>
                <w:szCs w:val="24"/>
              </w:rPr>
            </w:pPr>
            <w:r>
              <w:rPr>
                <w:rFonts w:cs="Arial"/>
                <w:b/>
                <w:bCs/>
                <w:szCs w:val="24"/>
              </w:rPr>
              <w:t>Age</w:t>
            </w:r>
          </w:p>
        </w:tc>
        <w:tc>
          <w:tcPr>
            <w:tcW w:w="4962" w:type="dxa"/>
            <w:vAlign w:val="center"/>
          </w:tcPr>
          <w:p w:rsidR="00F77577" w:rsidRPr="00F77577" w:rsidRDefault="00F77577" w:rsidP="00204D28">
            <w:pPr>
              <w:jc w:val="center"/>
              <w:rPr>
                <w:rFonts w:cs="Arial"/>
                <w:szCs w:val="24"/>
              </w:rPr>
            </w:pP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tcPr>
          <w:p w:rsidR="00F77577" w:rsidRPr="00F77577" w:rsidRDefault="00F77577" w:rsidP="00B264AB">
            <w:pPr>
              <w:jc w:val="right"/>
              <w:rPr>
                <w:rFonts w:cs="Arial"/>
                <w:b/>
                <w:bCs/>
                <w:szCs w:val="24"/>
              </w:rPr>
            </w:pPr>
            <w:r w:rsidRPr="00F77577">
              <w:rPr>
                <w:rFonts w:cs="Arial"/>
                <w:b/>
                <w:bCs/>
                <w:szCs w:val="24"/>
              </w:rPr>
              <w:t>4</w:t>
            </w:r>
          </w:p>
        </w:tc>
        <w:tc>
          <w:tcPr>
            <w:tcW w:w="4962" w:type="dxa"/>
            <w:vAlign w:val="center"/>
          </w:tcPr>
          <w:p w:rsidR="00F77577" w:rsidRPr="00F77577" w:rsidRDefault="00F77577" w:rsidP="00204D28">
            <w:pPr>
              <w:jc w:val="center"/>
              <w:rPr>
                <w:rFonts w:cs="Arial"/>
                <w:szCs w:val="24"/>
              </w:rPr>
            </w:pPr>
            <w:r w:rsidRPr="00F77577">
              <w:rPr>
                <w:rFonts w:cs="Arial"/>
                <w:szCs w:val="24"/>
              </w:rPr>
              <w:t>56</w:t>
            </w: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hideMark/>
          </w:tcPr>
          <w:p w:rsidR="00F77577" w:rsidRPr="00F77577" w:rsidRDefault="00F77577" w:rsidP="00B264AB">
            <w:pPr>
              <w:jc w:val="right"/>
              <w:rPr>
                <w:rFonts w:cs="Arial"/>
                <w:b/>
                <w:bCs/>
                <w:szCs w:val="24"/>
              </w:rPr>
            </w:pPr>
            <w:r w:rsidRPr="00F77577">
              <w:rPr>
                <w:rFonts w:cs="Arial"/>
                <w:b/>
                <w:bCs/>
                <w:szCs w:val="24"/>
              </w:rPr>
              <w:t>5 to 9</w:t>
            </w:r>
          </w:p>
        </w:tc>
        <w:tc>
          <w:tcPr>
            <w:tcW w:w="4962" w:type="dxa"/>
            <w:vAlign w:val="center"/>
            <w:hideMark/>
          </w:tcPr>
          <w:p w:rsidR="00F77577" w:rsidRPr="00F77577" w:rsidRDefault="00F77577" w:rsidP="00204D28">
            <w:pPr>
              <w:jc w:val="center"/>
              <w:rPr>
                <w:rFonts w:cs="Arial"/>
                <w:szCs w:val="24"/>
              </w:rPr>
            </w:pPr>
            <w:r w:rsidRPr="00F77577">
              <w:rPr>
                <w:rFonts w:cs="Arial"/>
                <w:szCs w:val="24"/>
              </w:rPr>
              <w:t>758</w:t>
            </w: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hideMark/>
          </w:tcPr>
          <w:p w:rsidR="00F77577" w:rsidRPr="00F77577" w:rsidRDefault="00F77577" w:rsidP="00B264AB">
            <w:pPr>
              <w:jc w:val="right"/>
              <w:rPr>
                <w:rFonts w:cs="Arial"/>
                <w:b/>
                <w:bCs/>
                <w:szCs w:val="24"/>
              </w:rPr>
            </w:pPr>
            <w:r w:rsidRPr="00F77577">
              <w:rPr>
                <w:rFonts w:cs="Arial"/>
                <w:b/>
                <w:bCs/>
                <w:szCs w:val="24"/>
              </w:rPr>
              <w:t>10 to 15</w:t>
            </w:r>
          </w:p>
        </w:tc>
        <w:tc>
          <w:tcPr>
            <w:tcW w:w="4962" w:type="dxa"/>
            <w:vAlign w:val="center"/>
            <w:hideMark/>
          </w:tcPr>
          <w:p w:rsidR="00F77577" w:rsidRPr="00F77577" w:rsidRDefault="00F77577" w:rsidP="00204D28">
            <w:pPr>
              <w:jc w:val="center"/>
              <w:rPr>
                <w:rFonts w:cs="Arial"/>
                <w:szCs w:val="24"/>
              </w:rPr>
            </w:pPr>
            <w:r w:rsidRPr="00F77577">
              <w:rPr>
                <w:rFonts w:cs="Arial"/>
                <w:szCs w:val="24"/>
              </w:rPr>
              <w:t>753</w:t>
            </w: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hideMark/>
          </w:tcPr>
          <w:p w:rsidR="00F77577" w:rsidRPr="00F77577" w:rsidRDefault="00F77577" w:rsidP="00B264AB">
            <w:pPr>
              <w:jc w:val="right"/>
              <w:rPr>
                <w:rFonts w:cs="Arial"/>
                <w:b/>
                <w:bCs/>
                <w:szCs w:val="24"/>
              </w:rPr>
            </w:pPr>
            <w:r w:rsidRPr="00F77577">
              <w:rPr>
                <w:rFonts w:cs="Arial"/>
                <w:b/>
                <w:bCs/>
                <w:szCs w:val="24"/>
              </w:rPr>
              <w:t>16 and over</w:t>
            </w:r>
          </w:p>
        </w:tc>
        <w:tc>
          <w:tcPr>
            <w:tcW w:w="4962" w:type="dxa"/>
            <w:vAlign w:val="center"/>
            <w:hideMark/>
          </w:tcPr>
          <w:p w:rsidR="00F77577" w:rsidRPr="00F77577" w:rsidRDefault="00F77577" w:rsidP="00204D28">
            <w:pPr>
              <w:jc w:val="center"/>
              <w:rPr>
                <w:rFonts w:cs="Arial"/>
                <w:szCs w:val="24"/>
              </w:rPr>
            </w:pPr>
            <w:r w:rsidRPr="00F77577">
              <w:rPr>
                <w:rFonts w:cs="Arial"/>
                <w:szCs w:val="24"/>
              </w:rPr>
              <w:t>230</w:t>
            </w: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hideMark/>
          </w:tcPr>
          <w:p w:rsidR="00F77577" w:rsidRPr="00F77577" w:rsidRDefault="00F77577" w:rsidP="00B264AB">
            <w:pPr>
              <w:rPr>
                <w:rFonts w:cs="Arial"/>
                <w:b/>
                <w:bCs/>
                <w:szCs w:val="24"/>
              </w:rPr>
            </w:pPr>
            <w:r w:rsidRPr="00F77577">
              <w:rPr>
                <w:rFonts w:cs="Arial"/>
                <w:b/>
                <w:bCs/>
                <w:szCs w:val="24"/>
              </w:rPr>
              <w:t>First Language</w:t>
            </w:r>
          </w:p>
        </w:tc>
        <w:tc>
          <w:tcPr>
            <w:tcW w:w="4962" w:type="dxa"/>
            <w:vAlign w:val="center"/>
            <w:hideMark/>
          </w:tcPr>
          <w:p w:rsidR="00F77577" w:rsidRPr="00F77577" w:rsidRDefault="00F77577" w:rsidP="00204D28">
            <w:pPr>
              <w:jc w:val="center"/>
              <w:rPr>
                <w:rFonts w:cs="Arial"/>
                <w:szCs w:val="24"/>
              </w:rPr>
            </w:pP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tcPr>
          <w:p w:rsidR="00F77577" w:rsidRPr="00F77577" w:rsidRDefault="00F77577" w:rsidP="00B264AB">
            <w:pPr>
              <w:jc w:val="right"/>
              <w:rPr>
                <w:rFonts w:cs="Arial"/>
                <w:b/>
                <w:bCs/>
                <w:szCs w:val="24"/>
              </w:rPr>
            </w:pPr>
            <w:r w:rsidRPr="00F77577">
              <w:rPr>
                <w:rFonts w:cs="Arial"/>
                <w:b/>
                <w:bCs/>
                <w:szCs w:val="24"/>
              </w:rPr>
              <w:t>English</w:t>
            </w:r>
          </w:p>
        </w:tc>
        <w:tc>
          <w:tcPr>
            <w:tcW w:w="4962" w:type="dxa"/>
            <w:vAlign w:val="center"/>
          </w:tcPr>
          <w:p w:rsidR="00F77577" w:rsidRPr="00F77577" w:rsidRDefault="00F77577" w:rsidP="00204D28">
            <w:pPr>
              <w:jc w:val="center"/>
              <w:rPr>
                <w:rFonts w:cs="Arial"/>
                <w:szCs w:val="24"/>
              </w:rPr>
            </w:pPr>
            <w:r w:rsidRPr="00F77577">
              <w:rPr>
                <w:rFonts w:cs="Arial"/>
                <w:szCs w:val="24"/>
              </w:rPr>
              <w:t>1385</w:t>
            </w:r>
          </w:p>
        </w:tc>
      </w:tr>
      <w:tr w:rsidR="00F77577" w:rsidTr="0020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tcPr>
          <w:p w:rsidR="00F77577" w:rsidRPr="00F77577" w:rsidRDefault="00F77577" w:rsidP="00B264AB">
            <w:pPr>
              <w:jc w:val="right"/>
              <w:rPr>
                <w:rFonts w:cs="Arial"/>
                <w:b/>
                <w:bCs/>
                <w:szCs w:val="24"/>
              </w:rPr>
            </w:pPr>
            <w:r w:rsidRPr="00F77577">
              <w:rPr>
                <w:rFonts w:cs="Arial"/>
                <w:b/>
                <w:bCs/>
                <w:szCs w:val="24"/>
              </w:rPr>
              <w:t>Portuguese</w:t>
            </w:r>
          </w:p>
        </w:tc>
        <w:tc>
          <w:tcPr>
            <w:tcW w:w="4962" w:type="dxa"/>
            <w:vAlign w:val="center"/>
          </w:tcPr>
          <w:p w:rsidR="00F77577" w:rsidRPr="00F77577" w:rsidRDefault="00F77577" w:rsidP="00204D28">
            <w:pPr>
              <w:jc w:val="center"/>
              <w:rPr>
                <w:rFonts w:cs="Arial"/>
                <w:bCs/>
                <w:szCs w:val="24"/>
              </w:rPr>
            </w:pPr>
            <w:r w:rsidRPr="00F77577">
              <w:rPr>
                <w:rFonts w:cs="Arial"/>
                <w:bCs/>
                <w:szCs w:val="24"/>
              </w:rPr>
              <w:t>320</w:t>
            </w:r>
          </w:p>
        </w:tc>
      </w:tr>
      <w:tr w:rsidR="00F77577" w:rsidTr="00F77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tcPr>
          <w:p w:rsidR="00F77577" w:rsidRPr="00F77577" w:rsidRDefault="00F77577" w:rsidP="00B264AB">
            <w:pPr>
              <w:jc w:val="right"/>
              <w:rPr>
                <w:rFonts w:cs="Arial"/>
                <w:b/>
                <w:bCs/>
                <w:szCs w:val="24"/>
              </w:rPr>
            </w:pPr>
            <w:r w:rsidRPr="00F77577">
              <w:rPr>
                <w:rFonts w:cs="Arial"/>
                <w:b/>
                <w:bCs/>
                <w:szCs w:val="24"/>
              </w:rPr>
              <w:t>Polish</w:t>
            </w:r>
          </w:p>
        </w:tc>
        <w:tc>
          <w:tcPr>
            <w:tcW w:w="4962" w:type="dxa"/>
            <w:vAlign w:val="center"/>
          </w:tcPr>
          <w:p w:rsidR="00F77577" w:rsidRPr="00F77577" w:rsidRDefault="00F77577" w:rsidP="00B264AB">
            <w:pPr>
              <w:jc w:val="center"/>
              <w:rPr>
                <w:rFonts w:cs="Arial"/>
                <w:bCs/>
                <w:szCs w:val="24"/>
              </w:rPr>
            </w:pPr>
            <w:r w:rsidRPr="00F77577">
              <w:rPr>
                <w:rFonts w:cs="Arial"/>
                <w:bCs/>
                <w:szCs w:val="24"/>
              </w:rPr>
              <w:t>51</w:t>
            </w:r>
          </w:p>
        </w:tc>
      </w:tr>
      <w:tr w:rsidR="00F77577" w:rsidTr="00F77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tcPr>
          <w:p w:rsidR="00F77577" w:rsidRPr="00F77577" w:rsidRDefault="00F77577" w:rsidP="00B264AB">
            <w:pPr>
              <w:jc w:val="right"/>
              <w:rPr>
                <w:rFonts w:cs="Arial"/>
                <w:b/>
                <w:bCs/>
                <w:szCs w:val="24"/>
              </w:rPr>
            </w:pPr>
            <w:r w:rsidRPr="00F77577">
              <w:rPr>
                <w:rFonts w:cs="Arial"/>
                <w:b/>
                <w:bCs/>
                <w:szCs w:val="24"/>
              </w:rPr>
              <w:t>Other Eastern European</w:t>
            </w:r>
          </w:p>
        </w:tc>
        <w:tc>
          <w:tcPr>
            <w:tcW w:w="4962" w:type="dxa"/>
            <w:vAlign w:val="center"/>
          </w:tcPr>
          <w:p w:rsidR="00F77577" w:rsidRPr="00F77577" w:rsidRDefault="00F77577" w:rsidP="00B264AB">
            <w:pPr>
              <w:jc w:val="center"/>
              <w:rPr>
                <w:rFonts w:cs="Arial"/>
                <w:bCs/>
                <w:szCs w:val="24"/>
              </w:rPr>
            </w:pPr>
            <w:r w:rsidRPr="00F77577">
              <w:rPr>
                <w:rFonts w:cs="Arial"/>
                <w:bCs/>
                <w:szCs w:val="24"/>
              </w:rPr>
              <w:t>7</w:t>
            </w:r>
          </w:p>
        </w:tc>
      </w:tr>
      <w:tr w:rsidR="00F77577" w:rsidTr="00F77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02" w:type="dxa"/>
          </w:tcPr>
          <w:p w:rsidR="00F77577" w:rsidRPr="00F77577" w:rsidRDefault="00F77577" w:rsidP="00B264AB">
            <w:pPr>
              <w:jc w:val="right"/>
              <w:rPr>
                <w:rFonts w:cs="Arial"/>
                <w:b/>
                <w:bCs/>
                <w:szCs w:val="24"/>
              </w:rPr>
            </w:pPr>
            <w:r w:rsidRPr="00F77577">
              <w:rPr>
                <w:rFonts w:cs="Arial"/>
                <w:b/>
                <w:bCs/>
                <w:szCs w:val="24"/>
              </w:rPr>
              <w:lastRenderedPageBreak/>
              <w:t xml:space="preserve">Other </w:t>
            </w:r>
          </w:p>
        </w:tc>
        <w:tc>
          <w:tcPr>
            <w:tcW w:w="4962" w:type="dxa"/>
            <w:vAlign w:val="center"/>
          </w:tcPr>
          <w:p w:rsidR="00F77577" w:rsidRPr="00F77577" w:rsidRDefault="00F77577" w:rsidP="00B264AB">
            <w:pPr>
              <w:jc w:val="center"/>
              <w:rPr>
                <w:rFonts w:cs="Arial"/>
                <w:bCs/>
                <w:szCs w:val="24"/>
              </w:rPr>
            </w:pPr>
            <w:r w:rsidRPr="00F77577">
              <w:rPr>
                <w:rFonts w:cs="Arial"/>
                <w:bCs/>
                <w:szCs w:val="24"/>
              </w:rPr>
              <w:t>34</w:t>
            </w:r>
          </w:p>
        </w:tc>
      </w:tr>
      <w:tr w:rsidR="00F77577" w:rsidTr="00B2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5"/>
        </w:trPr>
        <w:tc>
          <w:tcPr>
            <w:tcW w:w="8364" w:type="dxa"/>
            <w:gridSpan w:val="2"/>
          </w:tcPr>
          <w:p w:rsidR="00F77577" w:rsidRPr="00B264AB" w:rsidRDefault="00F77577" w:rsidP="00B264AB">
            <w:pPr>
              <w:rPr>
                <w:rFonts w:cs="Arial"/>
                <w:b/>
                <w:bCs/>
                <w:i/>
                <w:szCs w:val="24"/>
              </w:rPr>
            </w:pPr>
            <w:r w:rsidRPr="00B264AB">
              <w:rPr>
                <w:rFonts w:cs="Arial"/>
                <w:b/>
                <w:bCs/>
                <w:i/>
                <w:szCs w:val="24"/>
              </w:rPr>
              <w:t xml:space="preserve">Notes: </w:t>
            </w:r>
          </w:p>
          <w:p w:rsidR="00F77577" w:rsidRPr="00B264AB" w:rsidRDefault="00F77577" w:rsidP="00B264AB">
            <w:pPr>
              <w:rPr>
                <w:rFonts w:cs="Arial"/>
                <w:bCs/>
                <w:i/>
                <w:szCs w:val="24"/>
              </w:rPr>
            </w:pPr>
            <w:r w:rsidRPr="00B264AB">
              <w:rPr>
                <w:rFonts w:cs="Arial"/>
                <w:bCs/>
                <w:i/>
                <w:szCs w:val="24"/>
              </w:rPr>
              <w:t>Data reflects pupils in State schools only (pupils in independent schools are not included) and in year groups -1 (nursery) to year 13</w:t>
            </w:r>
          </w:p>
          <w:p w:rsidR="00F77577" w:rsidRPr="00B264AB" w:rsidRDefault="00F77577" w:rsidP="00B264AB">
            <w:pPr>
              <w:rPr>
                <w:rFonts w:cs="Arial"/>
                <w:bCs/>
                <w:i/>
                <w:szCs w:val="24"/>
              </w:rPr>
            </w:pPr>
            <w:r w:rsidRPr="00B264AB">
              <w:rPr>
                <w:rFonts w:cs="Arial"/>
                <w:bCs/>
                <w:i/>
                <w:szCs w:val="24"/>
              </w:rPr>
              <w:t xml:space="preserve">There are 8 pupils for whom Date of Birth and first language are not available and 2 pupils for whom gender is not known. </w:t>
            </w:r>
          </w:p>
          <w:p w:rsidR="00F77577" w:rsidRPr="00F77577" w:rsidRDefault="00F77577" w:rsidP="00B264AB">
            <w:pPr>
              <w:rPr>
                <w:rFonts w:cs="Arial"/>
                <w:bCs/>
                <w:szCs w:val="24"/>
              </w:rPr>
            </w:pPr>
            <w:r w:rsidRPr="00B264AB">
              <w:rPr>
                <w:rFonts w:cs="Arial"/>
                <w:bCs/>
                <w:i/>
                <w:szCs w:val="24"/>
                <w:vertAlign w:val="superscript"/>
              </w:rPr>
              <w:t>1</w:t>
            </w:r>
            <w:r w:rsidRPr="00B264AB">
              <w:rPr>
                <w:i/>
                <w:szCs w:val="24"/>
              </w:rPr>
              <w:t>Those listed in the Inclusion Register include those with cognitive &amp; learning difficulties; behavioural, emotional, and social development needs; communication and interaction needs; and sensory and or medical needs as well as individual needs which include ‘English as an Additional Language’, ‘Looked After Children’; ‘Child in Need’ and ‘Gifted and talented’</w:t>
            </w:r>
          </w:p>
        </w:tc>
      </w:tr>
    </w:tbl>
    <w:p w:rsidR="00F77577" w:rsidRDefault="00F77577" w:rsidP="00B264AB">
      <w:pPr>
        <w:widowControl/>
        <w:suppressAutoHyphens/>
        <w:overflowPunct/>
        <w:autoSpaceDE/>
        <w:autoSpaceDN/>
        <w:adjustRightInd/>
        <w:spacing w:after="120" w:line="240" w:lineRule="atLeast"/>
        <w:ind w:right="1134"/>
        <w:jc w:val="both"/>
        <w:textAlignment w:val="auto"/>
        <w:rPr>
          <w:rFonts w:cs="Arial"/>
          <w:szCs w:val="24"/>
          <w:u w:val="single"/>
          <w:lang w:eastAsia="zh-CN"/>
        </w:rPr>
      </w:pPr>
    </w:p>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Isle of Man</w:t>
      </w:r>
    </w:p>
    <w:tbl>
      <w:tblPr>
        <w:tblW w:w="8505" w:type="dxa"/>
        <w:tblInd w:w="108" w:type="dxa"/>
        <w:tblLook w:val="04A0"/>
      </w:tblPr>
      <w:tblGrid>
        <w:gridCol w:w="3796"/>
        <w:gridCol w:w="1591"/>
        <w:gridCol w:w="1559"/>
        <w:gridCol w:w="1559"/>
      </w:tblGrid>
      <w:tr w:rsidR="00980B9E" w:rsidRPr="008429F9" w:rsidTr="00DE199F">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980B9E" w:rsidRPr="008429F9" w:rsidRDefault="00980B9E"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Pr>
                <w:rFonts w:cs="Arial"/>
                <w:b/>
                <w:bCs/>
                <w:szCs w:val="24"/>
                <w:u w:val="single"/>
                <w:lang w:eastAsia="en-GB"/>
              </w:rPr>
              <w:t>7</w:t>
            </w:r>
            <w:r w:rsidR="00C85F24">
              <w:rPr>
                <w:rFonts w:cs="Arial"/>
                <w:b/>
                <w:bCs/>
                <w:szCs w:val="24"/>
                <w:u w:val="single"/>
                <w:lang w:eastAsia="en-GB"/>
              </w:rPr>
              <w:t>6</w:t>
            </w:r>
            <w:r w:rsidRPr="008429F9">
              <w:rPr>
                <w:rFonts w:cs="Arial"/>
                <w:b/>
                <w:bCs/>
                <w:szCs w:val="24"/>
                <w:lang w:eastAsia="en-GB"/>
              </w:rPr>
              <w:t xml:space="preserve">. Children with disabilities and special education needs (SEN) in mainstream schools and SEN unit, </w:t>
            </w:r>
            <w:r w:rsidRPr="008429F9">
              <w:rPr>
                <w:rFonts w:cs="Arial"/>
                <w:b/>
                <w:bCs/>
                <w:szCs w:val="24"/>
                <w:u w:val="single"/>
                <w:lang w:eastAsia="en-GB"/>
              </w:rPr>
              <w:t>Isle of Man</w:t>
            </w:r>
            <w:r w:rsidR="00D82203">
              <w:rPr>
                <w:rFonts w:cs="Arial"/>
                <w:b/>
                <w:bCs/>
                <w:szCs w:val="24"/>
                <w:lang w:eastAsia="en-GB"/>
              </w:rPr>
              <w:t xml:space="preserve">, 2013 to </w:t>
            </w:r>
            <w:r w:rsidRPr="008429F9">
              <w:rPr>
                <w:rFonts w:cs="Arial"/>
                <w:b/>
                <w:bCs/>
                <w:szCs w:val="24"/>
                <w:lang w:eastAsia="en-GB"/>
              </w:rPr>
              <w:t>2015</w:t>
            </w:r>
          </w:p>
        </w:tc>
      </w:tr>
      <w:tr w:rsidR="00980B9E" w:rsidRPr="008429F9" w:rsidTr="00DE199F">
        <w:trPr>
          <w:trHeight w:val="600"/>
        </w:trPr>
        <w:tc>
          <w:tcPr>
            <w:tcW w:w="8505" w:type="dxa"/>
            <w:gridSpan w:val="4"/>
            <w:tcBorders>
              <w:top w:val="single" w:sz="4" w:space="0" w:color="auto"/>
              <w:left w:val="single" w:sz="4" w:space="0" w:color="auto"/>
              <w:bottom w:val="single" w:sz="4" w:space="0" w:color="auto"/>
              <w:right w:val="single" w:sz="4" w:space="0" w:color="auto"/>
            </w:tcBorders>
            <w:hideMark/>
          </w:tcPr>
          <w:p w:rsidR="00980B9E" w:rsidRPr="008429F9" w:rsidRDefault="00980B9E" w:rsidP="00B264AB">
            <w:pPr>
              <w:widowControl/>
              <w:overflowPunct/>
              <w:autoSpaceDE/>
              <w:adjustRightInd/>
              <w:rPr>
                <w:rFonts w:cs="Arial"/>
                <w:b/>
                <w:bCs/>
                <w:szCs w:val="24"/>
                <w:lang w:eastAsia="en-GB"/>
              </w:rPr>
            </w:pPr>
            <w:r w:rsidRPr="008429F9">
              <w:rPr>
                <w:rFonts w:cs="Arial"/>
                <w:b/>
                <w:bCs/>
                <w:szCs w:val="24"/>
                <w:lang w:eastAsia="en-GB"/>
              </w:rPr>
              <w:t xml:space="preserve">Data Source:  </w:t>
            </w:r>
          </w:p>
          <w:p w:rsidR="00980B9E" w:rsidRPr="00980B9E" w:rsidRDefault="00980B9E" w:rsidP="00B264AB">
            <w:pPr>
              <w:widowControl/>
              <w:overflowPunct/>
              <w:autoSpaceDE/>
              <w:adjustRightInd/>
              <w:rPr>
                <w:rFonts w:cs="Arial"/>
                <w:bCs/>
                <w:szCs w:val="24"/>
                <w:lang w:eastAsia="en-GB"/>
              </w:rPr>
            </w:pPr>
            <w:r w:rsidRPr="00980B9E">
              <w:rPr>
                <w:rFonts w:cs="Arial"/>
                <w:bCs/>
                <w:szCs w:val="24"/>
                <w:lang w:eastAsia="en-GB"/>
              </w:rPr>
              <w:t>Isle of Man Government Department of Education and Children</w:t>
            </w:r>
          </w:p>
        </w:tc>
      </w:tr>
      <w:tr w:rsidR="00980B9E" w:rsidRPr="008429F9" w:rsidTr="00DE199F">
        <w:trPr>
          <w:trHeight w:val="270"/>
        </w:trPr>
        <w:tc>
          <w:tcPr>
            <w:tcW w:w="3796"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B264AB" w:rsidP="00B264AB">
            <w:pPr>
              <w:widowControl/>
              <w:overflowPunct/>
              <w:autoSpaceDE/>
              <w:adjustRightInd/>
              <w:rPr>
                <w:rFonts w:cs="Arial"/>
                <w:b/>
                <w:bCs/>
                <w:szCs w:val="24"/>
                <w:lang w:eastAsia="en-GB"/>
              </w:rPr>
            </w:pPr>
            <w:r>
              <w:rPr>
                <w:rFonts w:cs="Arial"/>
                <w:b/>
                <w:bCs/>
                <w:szCs w:val="24"/>
                <w:lang w:eastAsia="en-GB"/>
              </w:rPr>
              <w:t xml:space="preserve">Year </w:t>
            </w:r>
          </w:p>
        </w:tc>
        <w:tc>
          <w:tcPr>
            <w:tcW w:w="1591"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B264AB">
            <w:pPr>
              <w:widowControl/>
              <w:overflowPunct/>
              <w:autoSpaceDE/>
              <w:adjustRightInd/>
              <w:jc w:val="center"/>
              <w:rPr>
                <w:rFonts w:cs="Arial"/>
                <w:b/>
                <w:bCs/>
                <w:szCs w:val="24"/>
                <w:lang w:eastAsia="en-GB"/>
              </w:rPr>
            </w:pPr>
            <w:r w:rsidRPr="008429F9">
              <w:rPr>
                <w:rFonts w:cs="Arial"/>
                <w:b/>
                <w:bCs/>
                <w:szCs w:val="24"/>
                <w:lang w:eastAsia="en-GB"/>
              </w:rPr>
              <w:t>2013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B264AB">
            <w:pPr>
              <w:widowControl/>
              <w:overflowPunct/>
              <w:autoSpaceDE/>
              <w:adjustRightInd/>
              <w:jc w:val="center"/>
              <w:rPr>
                <w:rFonts w:cs="Arial"/>
                <w:b/>
                <w:bCs/>
                <w:szCs w:val="24"/>
                <w:lang w:eastAsia="en-GB"/>
              </w:rPr>
            </w:pPr>
            <w:r w:rsidRPr="008429F9">
              <w:rPr>
                <w:rFonts w:cs="Arial"/>
                <w:b/>
                <w:bCs/>
                <w:szCs w:val="24"/>
                <w:lang w:eastAsia="en-GB"/>
              </w:rPr>
              <w:t>2014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B264AB">
            <w:pPr>
              <w:widowControl/>
              <w:overflowPunct/>
              <w:autoSpaceDE/>
              <w:adjustRightInd/>
              <w:jc w:val="center"/>
              <w:rPr>
                <w:rFonts w:cs="Arial"/>
                <w:b/>
                <w:bCs/>
                <w:szCs w:val="24"/>
                <w:lang w:eastAsia="en-GB"/>
              </w:rPr>
            </w:pPr>
            <w:r w:rsidRPr="008429F9">
              <w:rPr>
                <w:rFonts w:cs="Arial"/>
                <w:b/>
                <w:bCs/>
                <w:szCs w:val="24"/>
                <w:lang w:eastAsia="en-GB"/>
              </w:rPr>
              <w:t>2015</w:t>
            </w:r>
          </w:p>
        </w:tc>
      </w:tr>
      <w:tr w:rsidR="00980B9E" w:rsidRPr="008429F9" w:rsidTr="00DE199F">
        <w:trPr>
          <w:trHeight w:val="270"/>
        </w:trPr>
        <w:tc>
          <w:tcPr>
            <w:tcW w:w="3796" w:type="dxa"/>
            <w:tcBorders>
              <w:top w:val="single" w:sz="4" w:space="0" w:color="auto"/>
              <w:left w:val="single" w:sz="4" w:space="0" w:color="auto"/>
              <w:bottom w:val="single" w:sz="4" w:space="0" w:color="auto"/>
              <w:right w:val="single" w:sz="4" w:space="0" w:color="auto"/>
            </w:tcBorders>
          </w:tcPr>
          <w:p w:rsidR="00980B9E" w:rsidRPr="008429F9" w:rsidRDefault="00980B9E" w:rsidP="00B264AB">
            <w:pPr>
              <w:widowControl/>
              <w:overflowPunct/>
              <w:autoSpaceDE/>
              <w:adjustRightInd/>
              <w:rPr>
                <w:rFonts w:cs="Arial"/>
                <w:b/>
                <w:bCs/>
                <w:szCs w:val="24"/>
                <w:lang w:eastAsia="en-GB"/>
              </w:rPr>
            </w:pPr>
            <w:r w:rsidRPr="008429F9">
              <w:rPr>
                <w:rFonts w:cs="Arial"/>
                <w:b/>
                <w:bCs/>
                <w:szCs w:val="24"/>
                <w:lang w:eastAsia="en-GB"/>
              </w:rPr>
              <w:t>Mainstream</w:t>
            </w:r>
          </w:p>
        </w:tc>
        <w:tc>
          <w:tcPr>
            <w:tcW w:w="1591" w:type="dxa"/>
            <w:tcBorders>
              <w:top w:val="single" w:sz="4" w:space="0" w:color="auto"/>
              <w:left w:val="single" w:sz="4" w:space="0" w:color="auto"/>
              <w:bottom w:val="single" w:sz="4" w:space="0" w:color="auto"/>
              <w:right w:val="single" w:sz="4" w:space="0" w:color="auto"/>
            </w:tcBorders>
            <w:vAlign w:val="bottom"/>
          </w:tcPr>
          <w:p w:rsidR="00980B9E" w:rsidRPr="007B2761" w:rsidRDefault="00980B9E" w:rsidP="00B264AB">
            <w:pPr>
              <w:jc w:val="center"/>
              <w:rPr>
                <w:rFonts w:cs="Arial"/>
                <w:bCs/>
                <w:szCs w:val="24"/>
              </w:rPr>
            </w:pPr>
            <w:r w:rsidRPr="007B2761">
              <w:rPr>
                <w:rFonts w:cs="Arial"/>
                <w:bCs/>
                <w:szCs w:val="24"/>
              </w:rPr>
              <w:t>1</w:t>
            </w:r>
            <w:r w:rsidR="007B2761">
              <w:rPr>
                <w:rFonts w:cs="Arial"/>
                <w:bCs/>
                <w:szCs w:val="24"/>
              </w:rPr>
              <w:t>,</w:t>
            </w:r>
            <w:r w:rsidRPr="007B2761">
              <w:rPr>
                <w:rFonts w:cs="Arial"/>
                <w:bCs/>
                <w:szCs w:val="24"/>
              </w:rPr>
              <w:t>939</w:t>
            </w:r>
          </w:p>
        </w:tc>
        <w:tc>
          <w:tcPr>
            <w:tcW w:w="1559" w:type="dxa"/>
            <w:tcBorders>
              <w:top w:val="single" w:sz="4" w:space="0" w:color="auto"/>
              <w:left w:val="single" w:sz="4" w:space="0" w:color="auto"/>
              <w:bottom w:val="single" w:sz="4" w:space="0" w:color="auto"/>
              <w:right w:val="single" w:sz="4" w:space="0" w:color="auto"/>
            </w:tcBorders>
            <w:vAlign w:val="bottom"/>
          </w:tcPr>
          <w:p w:rsidR="00980B9E" w:rsidRPr="007B2761" w:rsidRDefault="00980B9E" w:rsidP="00B264AB">
            <w:pPr>
              <w:jc w:val="center"/>
              <w:rPr>
                <w:rFonts w:cs="Arial"/>
                <w:bCs/>
                <w:szCs w:val="24"/>
              </w:rPr>
            </w:pPr>
            <w:r w:rsidRPr="007B2761">
              <w:rPr>
                <w:rFonts w:cs="Arial"/>
                <w:bCs/>
                <w:szCs w:val="24"/>
              </w:rPr>
              <w:t>1</w:t>
            </w:r>
            <w:r w:rsidR="007B2761">
              <w:rPr>
                <w:rFonts w:cs="Arial"/>
                <w:bCs/>
                <w:szCs w:val="24"/>
              </w:rPr>
              <w:t>,</w:t>
            </w:r>
            <w:r w:rsidRPr="007B2761">
              <w:rPr>
                <w:rFonts w:cs="Arial"/>
                <w:bCs/>
                <w:szCs w:val="24"/>
              </w:rPr>
              <w:t>775</w:t>
            </w:r>
          </w:p>
        </w:tc>
        <w:tc>
          <w:tcPr>
            <w:tcW w:w="1559" w:type="dxa"/>
            <w:tcBorders>
              <w:top w:val="single" w:sz="4" w:space="0" w:color="auto"/>
              <w:left w:val="single" w:sz="4" w:space="0" w:color="auto"/>
              <w:bottom w:val="single" w:sz="4" w:space="0" w:color="auto"/>
              <w:right w:val="single" w:sz="4" w:space="0" w:color="auto"/>
            </w:tcBorders>
            <w:vAlign w:val="bottom"/>
          </w:tcPr>
          <w:p w:rsidR="00980B9E" w:rsidRPr="007B2761" w:rsidRDefault="00980B9E" w:rsidP="00B264AB">
            <w:pPr>
              <w:jc w:val="center"/>
              <w:rPr>
                <w:rFonts w:cs="Arial"/>
                <w:bCs/>
                <w:szCs w:val="24"/>
              </w:rPr>
            </w:pPr>
            <w:r w:rsidRPr="007B2761">
              <w:rPr>
                <w:rFonts w:cs="Arial"/>
                <w:bCs/>
                <w:szCs w:val="24"/>
              </w:rPr>
              <w:t>1</w:t>
            </w:r>
            <w:r w:rsidR="007B2761">
              <w:rPr>
                <w:rFonts w:cs="Arial"/>
                <w:bCs/>
                <w:szCs w:val="24"/>
              </w:rPr>
              <w:t>,</w:t>
            </w:r>
            <w:r w:rsidRPr="007B2761">
              <w:rPr>
                <w:rFonts w:cs="Arial"/>
                <w:bCs/>
                <w:szCs w:val="24"/>
              </w:rPr>
              <w:t>902</w:t>
            </w:r>
          </w:p>
        </w:tc>
      </w:tr>
      <w:tr w:rsidR="00980B9E" w:rsidRPr="008429F9" w:rsidTr="00DE199F">
        <w:trPr>
          <w:trHeight w:val="270"/>
        </w:trPr>
        <w:tc>
          <w:tcPr>
            <w:tcW w:w="3796" w:type="dxa"/>
            <w:tcBorders>
              <w:top w:val="single" w:sz="4" w:space="0" w:color="auto"/>
              <w:left w:val="single" w:sz="4" w:space="0" w:color="auto"/>
              <w:bottom w:val="single" w:sz="4" w:space="0" w:color="auto"/>
              <w:right w:val="single" w:sz="4" w:space="0" w:color="auto"/>
            </w:tcBorders>
          </w:tcPr>
          <w:p w:rsidR="00980B9E" w:rsidRPr="008429F9" w:rsidRDefault="00980B9E" w:rsidP="00B264AB">
            <w:pPr>
              <w:widowControl/>
              <w:overflowPunct/>
              <w:autoSpaceDE/>
              <w:adjustRightInd/>
              <w:rPr>
                <w:rFonts w:cs="Arial"/>
                <w:b/>
                <w:bCs/>
                <w:szCs w:val="24"/>
                <w:lang w:eastAsia="en-GB"/>
              </w:rPr>
            </w:pPr>
            <w:r w:rsidRPr="008429F9">
              <w:rPr>
                <w:rFonts w:cs="Arial"/>
                <w:b/>
                <w:bCs/>
                <w:szCs w:val="24"/>
                <w:lang w:eastAsia="en-GB"/>
              </w:rPr>
              <w:t>SEN unit</w:t>
            </w:r>
          </w:p>
        </w:tc>
        <w:tc>
          <w:tcPr>
            <w:tcW w:w="1591" w:type="dxa"/>
            <w:tcBorders>
              <w:top w:val="single" w:sz="4" w:space="0" w:color="auto"/>
              <w:left w:val="single" w:sz="4" w:space="0" w:color="auto"/>
              <w:bottom w:val="single" w:sz="4" w:space="0" w:color="auto"/>
              <w:right w:val="single" w:sz="4" w:space="0" w:color="auto"/>
            </w:tcBorders>
            <w:vAlign w:val="bottom"/>
          </w:tcPr>
          <w:p w:rsidR="00980B9E" w:rsidRPr="007B2761" w:rsidRDefault="00980B9E" w:rsidP="00B264AB">
            <w:pPr>
              <w:jc w:val="center"/>
              <w:rPr>
                <w:rFonts w:cs="Arial"/>
                <w:bCs/>
                <w:szCs w:val="24"/>
              </w:rPr>
            </w:pPr>
            <w:r w:rsidRPr="007B2761">
              <w:rPr>
                <w:rFonts w:cs="Arial"/>
                <w:bCs/>
                <w:szCs w:val="24"/>
              </w:rPr>
              <w:t>161</w:t>
            </w:r>
          </w:p>
        </w:tc>
        <w:tc>
          <w:tcPr>
            <w:tcW w:w="1559" w:type="dxa"/>
            <w:tcBorders>
              <w:top w:val="single" w:sz="4" w:space="0" w:color="auto"/>
              <w:left w:val="single" w:sz="4" w:space="0" w:color="auto"/>
              <w:bottom w:val="single" w:sz="4" w:space="0" w:color="auto"/>
              <w:right w:val="single" w:sz="4" w:space="0" w:color="auto"/>
            </w:tcBorders>
            <w:vAlign w:val="bottom"/>
          </w:tcPr>
          <w:p w:rsidR="00980B9E" w:rsidRPr="007B2761" w:rsidRDefault="00980B9E" w:rsidP="00B264AB">
            <w:pPr>
              <w:jc w:val="center"/>
              <w:rPr>
                <w:rFonts w:cs="Arial"/>
                <w:bCs/>
                <w:szCs w:val="24"/>
              </w:rPr>
            </w:pPr>
            <w:r w:rsidRPr="007B2761">
              <w:rPr>
                <w:rFonts w:cs="Arial"/>
                <w:bCs/>
                <w:szCs w:val="24"/>
              </w:rPr>
              <w:t>148</w:t>
            </w:r>
          </w:p>
        </w:tc>
        <w:tc>
          <w:tcPr>
            <w:tcW w:w="1559" w:type="dxa"/>
            <w:tcBorders>
              <w:top w:val="single" w:sz="4" w:space="0" w:color="auto"/>
              <w:left w:val="single" w:sz="4" w:space="0" w:color="auto"/>
              <w:bottom w:val="single" w:sz="4" w:space="0" w:color="auto"/>
              <w:right w:val="single" w:sz="4" w:space="0" w:color="auto"/>
            </w:tcBorders>
            <w:vAlign w:val="bottom"/>
          </w:tcPr>
          <w:p w:rsidR="00980B9E" w:rsidRPr="007B2761" w:rsidRDefault="00980B9E" w:rsidP="00B264AB">
            <w:pPr>
              <w:jc w:val="center"/>
              <w:rPr>
                <w:rFonts w:cs="Arial"/>
                <w:bCs/>
                <w:szCs w:val="24"/>
              </w:rPr>
            </w:pPr>
            <w:r w:rsidRPr="007B2761">
              <w:rPr>
                <w:rFonts w:cs="Arial"/>
                <w:bCs/>
                <w:szCs w:val="24"/>
              </w:rPr>
              <w:t>148</w:t>
            </w:r>
          </w:p>
        </w:tc>
      </w:tr>
      <w:tr w:rsidR="00980B9E" w:rsidRPr="008429F9" w:rsidTr="00DE199F">
        <w:trPr>
          <w:trHeight w:val="270"/>
        </w:trPr>
        <w:tc>
          <w:tcPr>
            <w:tcW w:w="3796" w:type="dxa"/>
            <w:tcBorders>
              <w:top w:val="single" w:sz="4" w:space="0" w:color="auto"/>
              <w:left w:val="single" w:sz="4" w:space="0" w:color="auto"/>
              <w:bottom w:val="single" w:sz="4" w:space="0" w:color="auto"/>
              <w:right w:val="single" w:sz="4" w:space="0" w:color="auto"/>
            </w:tcBorders>
            <w:hideMark/>
          </w:tcPr>
          <w:p w:rsidR="00980B9E" w:rsidRPr="008429F9" w:rsidRDefault="00980B9E" w:rsidP="00B264AB">
            <w:pPr>
              <w:widowControl/>
              <w:overflowPunct/>
              <w:autoSpaceDE/>
              <w:adjustRightInd/>
              <w:rPr>
                <w:rFonts w:cs="Arial"/>
                <w:b/>
                <w:bCs/>
                <w:szCs w:val="24"/>
                <w:vertAlign w:val="superscript"/>
                <w:lang w:eastAsia="en-GB"/>
              </w:rPr>
            </w:pPr>
            <w:r w:rsidRPr="008429F9">
              <w:rPr>
                <w:rFonts w:cs="Arial"/>
                <w:b/>
                <w:bCs/>
                <w:szCs w:val="24"/>
                <w:lang w:eastAsia="en-GB"/>
              </w:rPr>
              <w:t xml:space="preserve">Total </w:t>
            </w:r>
          </w:p>
        </w:tc>
        <w:tc>
          <w:tcPr>
            <w:tcW w:w="1591" w:type="dxa"/>
            <w:tcBorders>
              <w:top w:val="single" w:sz="4" w:space="0" w:color="auto"/>
              <w:left w:val="single" w:sz="4" w:space="0" w:color="auto"/>
              <w:bottom w:val="single" w:sz="4" w:space="0" w:color="auto"/>
              <w:right w:val="single" w:sz="4" w:space="0" w:color="auto"/>
            </w:tcBorders>
            <w:vAlign w:val="bottom"/>
            <w:hideMark/>
          </w:tcPr>
          <w:p w:rsidR="00980B9E" w:rsidRPr="007B2761" w:rsidRDefault="00980B9E" w:rsidP="00B264AB">
            <w:pPr>
              <w:jc w:val="center"/>
              <w:rPr>
                <w:rFonts w:cs="Arial"/>
                <w:b/>
                <w:bCs/>
                <w:szCs w:val="24"/>
              </w:rPr>
            </w:pPr>
            <w:r w:rsidRPr="007B2761">
              <w:rPr>
                <w:rFonts w:cs="Arial"/>
                <w:b/>
                <w:bCs/>
                <w:szCs w:val="24"/>
              </w:rPr>
              <w:t>2</w:t>
            </w:r>
            <w:r w:rsidR="007B2761" w:rsidRPr="007B2761">
              <w:rPr>
                <w:rFonts w:cs="Arial"/>
                <w:b/>
                <w:bCs/>
                <w:szCs w:val="24"/>
              </w:rPr>
              <w:t>,</w:t>
            </w:r>
            <w:r w:rsidRPr="007B2761">
              <w:rPr>
                <w:rFonts w:cs="Arial"/>
                <w:b/>
                <w:bCs/>
                <w:szCs w:val="24"/>
              </w:rPr>
              <w:t>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B9E" w:rsidRPr="007B2761" w:rsidRDefault="00980B9E" w:rsidP="00B264AB">
            <w:pPr>
              <w:jc w:val="center"/>
              <w:rPr>
                <w:rFonts w:cs="Arial"/>
                <w:b/>
                <w:bCs/>
                <w:szCs w:val="24"/>
              </w:rPr>
            </w:pPr>
            <w:r w:rsidRPr="007B2761">
              <w:rPr>
                <w:rFonts w:cs="Arial"/>
                <w:b/>
                <w:bCs/>
                <w:szCs w:val="24"/>
              </w:rPr>
              <w:t>1</w:t>
            </w:r>
            <w:r w:rsidR="007B2761" w:rsidRPr="007B2761">
              <w:rPr>
                <w:rFonts w:cs="Arial"/>
                <w:b/>
                <w:bCs/>
                <w:szCs w:val="24"/>
              </w:rPr>
              <w:t>,</w:t>
            </w:r>
            <w:r w:rsidRPr="007B2761">
              <w:rPr>
                <w:rFonts w:cs="Arial"/>
                <w:b/>
                <w:bCs/>
                <w:szCs w:val="24"/>
              </w:rPr>
              <w:t>923</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B9E" w:rsidRPr="007B2761" w:rsidRDefault="00980B9E" w:rsidP="00B264AB">
            <w:pPr>
              <w:jc w:val="center"/>
              <w:rPr>
                <w:rFonts w:cs="Arial"/>
                <w:b/>
                <w:bCs/>
                <w:szCs w:val="24"/>
              </w:rPr>
            </w:pPr>
            <w:r w:rsidRPr="007B2761">
              <w:rPr>
                <w:rFonts w:cs="Arial"/>
                <w:b/>
                <w:bCs/>
                <w:szCs w:val="24"/>
              </w:rPr>
              <w:t>2</w:t>
            </w:r>
            <w:r w:rsidR="007B2761" w:rsidRPr="007B2761">
              <w:rPr>
                <w:rFonts w:cs="Arial"/>
                <w:b/>
                <w:bCs/>
                <w:szCs w:val="24"/>
              </w:rPr>
              <w:t>,</w:t>
            </w:r>
            <w:r w:rsidRPr="007B2761">
              <w:rPr>
                <w:rFonts w:cs="Arial"/>
                <w:b/>
                <w:bCs/>
                <w:szCs w:val="24"/>
              </w:rPr>
              <w:t>050</w:t>
            </w:r>
          </w:p>
        </w:tc>
      </w:tr>
    </w:tbl>
    <w:p w:rsidR="00B264AB" w:rsidRDefault="00B264AB"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B264AB" w:rsidRDefault="00B264AB">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E53E15" w:rsidRPr="0011132A" w:rsidRDefault="00F26F23"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Pr>
          <w:rFonts w:cs="Arial"/>
          <w:szCs w:val="24"/>
          <w:u w:val="single"/>
          <w:lang w:eastAsia="zh-CN"/>
        </w:rPr>
        <w:lastRenderedPageBreak/>
        <w:t>O</w:t>
      </w:r>
      <w:r w:rsidR="00E53E15" w:rsidRPr="0011132A">
        <w:rPr>
          <w:rFonts w:cs="Arial"/>
          <w:szCs w:val="24"/>
          <w:u w:val="single"/>
          <w:lang w:eastAsia="zh-CN"/>
        </w:rPr>
        <w:t>verseas Territories</w:t>
      </w:r>
    </w:p>
    <w:tbl>
      <w:tblPr>
        <w:tblStyle w:val="TableGrid"/>
        <w:tblW w:w="8647" w:type="dxa"/>
        <w:tblInd w:w="-34" w:type="dxa"/>
        <w:tblLayout w:type="fixed"/>
        <w:tblLook w:val="04A0"/>
      </w:tblPr>
      <w:tblGrid>
        <w:gridCol w:w="1702"/>
        <w:gridCol w:w="1701"/>
        <w:gridCol w:w="1842"/>
        <w:gridCol w:w="3402"/>
      </w:tblGrid>
      <w:tr w:rsidR="00040C48" w:rsidRPr="00A418AF" w:rsidTr="00AA3C1D">
        <w:trPr>
          <w:tblHeader/>
        </w:trPr>
        <w:tc>
          <w:tcPr>
            <w:tcW w:w="8647" w:type="dxa"/>
            <w:gridSpan w:val="4"/>
          </w:tcPr>
          <w:p w:rsidR="00040C48" w:rsidRPr="00B55244" w:rsidRDefault="00040C48" w:rsidP="008D310B">
            <w:pPr>
              <w:widowControl/>
              <w:suppressAutoHyphens/>
              <w:overflowPunct/>
              <w:autoSpaceDE/>
              <w:autoSpaceDN/>
              <w:adjustRightInd/>
              <w:spacing w:after="120" w:line="240" w:lineRule="atLeast"/>
              <w:ind w:right="459"/>
              <w:jc w:val="both"/>
              <w:textAlignment w:val="auto"/>
              <w:rPr>
                <w:rFonts w:cs="Arial"/>
                <w:b/>
                <w:szCs w:val="24"/>
                <w:u w:val="single"/>
                <w:lang w:eastAsia="zh-CN"/>
              </w:rPr>
            </w:pPr>
            <w:r w:rsidRPr="00AA3C1D">
              <w:rPr>
                <w:rFonts w:cs="Arial"/>
                <w:b/>
                <w:szCs w:val="24"/>
                <w:u w:val="single"/>
                <w:lang w:eastAsia="zh-CN"/>
              </w:rPr>
              <w:t>Table</w:t>
            </w:r>
            <w:r w:rsidR="00AA3C1D">
              <w:rPr>
                <w:rFonts w:cs="Arial"/>
                <w:b/>
                <w:szCs w:val="24"/>
                <w:u w:val="single"/>
                <w:lang w:eastAsia="zh-CN"/>
              </w:rPr>
              <w:t xml:space="preserve"> 7</w:t>
            </w:r>
            <w:r w:rsidR="00C85F24">
              <w:rPr>
                <w:rFonts w:cs="Arial"/>
                <w:b/>
                <w:szCs w:val="24"/>
                <w:u w:val="single"/>
                <w:lang w:eastAsia="zh-CN"/>
              </w:rPr>
              <w:t>7</w:t>
            </w:r>
            <w:r w:rsidRPr="00CD3883">
              <w:rPr>
                <w:rFonts w:cs="Arial"/>
                <w:b/>
                <w:szCs w:val="24"/>
                <w:lang w:eastAsia="zh-CN"/>
              </w:rPr>
              <w:t xml:space="preserve">. </w:t>
            </w:r>
            <w:r w:rsidR="00AC520D" w:rsidRPr="00AC520D">
              <w:rPr>
                <w:rFonts w:cs="Arial"/>
                <w:b/>
                <w:szCs w:val="24"/>
              </w:rPr>
              <w:t>Number of children with disabilities and specia</w:t>
            </w:r>
            <w:r w:rsidR="00AC520D">
              <w:rPr>
                <w:rFonts w:cs="Arial"/>
                <w:b/>
                <w:szCs w:val="24"/>
              </w:rPr>
              <w:t xml:space="preserve">l educational needs attending </w:t>
            </w:r>
            <w:r w:rsidR="00AC520D" w:rsidRPr="00AC520D">
              <w:rPr>
                <w:rFonts w:cs="Arial"/>
                <w:b/>
                <w:szCs w:val="24"/>
              </w:rPr>
              <w:t>mainstream schools, special class/units in mainstream schools and special schools, or being out of school (if possible, disaggregated by the types of impairments/disorders),</w:t>
            </w:r>
            <w:r w:rsidR="00AC520D">
              <w:rPr>
                <w:rFonts w:cs="Arial"/>
                <w:szCs w:val="24"/>
              </w:rPr>
              <w:t xml:space="preserve"> </w:t>
            </w:r>
            <w:r w:rsidRPr="00B55244">
              <w:rPr>
                <w:rFonts w:cs="Arial"/>
                <w:b/>
                <w:szCs w:val="24"/>
                <w:u w:val="single"/>
              </w:rPr>
              <w:t>Overseas Territories</w:t>
            </w:r>
            <w:r w:rsidRPr="00B55244">
              <w:rPr>
                <w:rFonts w:cs="Arial"/>
                <w:b/>
                <w:szCs w:val="24"/>
              </w:rPr>
              <w:t>, 2012</w:t>
            </w:r>
            <w:r w:rsidR="00D82203">
              <w:rPr>
                <w:rFonts w:cs="Arial"/>
                <w:b/>
                <w:szCs w:val="24"/>
              </w:rPr>
              <w:t xml:space="preserve"> to </w:t>
            </w:r>
            <w:r w:rsidRPr="00B55244">
              <w:rPr>
                <w:rFonts w:cs="Arial"/>
                <w:b/>
                <w:szCs w:val="24"/>
              </w:rPr>
              <w:t>2014</w:t>
            </w:r>
          </w:p>
        </w:tc>
      </w:tr>
      <w:tr w:rsidR="00AC520D" w:rsidRPr="00A418AF" w:rsidTr="00AA3C1D">
        <w:trPr>
          <w:tblHeader/>
        </w:trPr>
        <w:tc>
          <w:tcPr>
            <w:tcW w:w="1702" w:type="dxa"/>
          </w:tcPr>
          <w:p w:rsidR="00040C48" w:rsidRPr="004E1497" w:rsidRDefault="00B264AB" w:rsidP="004B3A99">
            <w:pPr>
              <w:rPr>
                <w:rFonts w:cs="Arial"/>
                <w:b/>
                <w:szCs w:val="24"/>
              </w:rPr>
            </w:pPr>
            <w:r>
              <w:rPr>
                <w:rFonts w:cs="Arial"/>
                <w:b/>
                <w:szCs w:val="24"/>
              </w:rPr>
              <w:t xml:space="preserve">Year </w:t>
            </w:r>
          </w:p>
        </w:tc>
        <w:tc>
          <w:tcPr>
            <w:tcW w:w="1701" w:type="dxa"/>
          </w:tcPr>
          <w:p w:rsidR="00040C48" w:rsidRPr="00A418AF" w:rsidRDefault="00040C48" w:rsidP="007B2761">
            <w:pPr>
              <w:widowControl/>
              <w:suppressAutoHyphens/>
              <w:overflowPunct/>
              <w:autoSpaceDE/>
              <w:autoSpaceDN/>
              <w:adjustRightInd/>
              <w:spacing w:after="120" w:line="240" w:lineRule="atLeast"/>
              <w:ind w:right="601"/>
              <w:jc w:val="both"/>
              <w:textAlignment w:val="auto"/>
              <w:rPr>
                <w:rFonts w:cs="Arial"/>
                <w:b/>
                <w:szCs w:val="24"/>
                <w:lang w:eastAsia="zh-CN"/>
              </w:rPr>
            </w:pPr>
            <w:r>
              <w:rPr>
                <w:rFonts w:cs="Arial"/>
                <w:b/>
                <w:szCs w:val="24"/>
                <w:lang w:eastAsia="zh-CN"/>
              </w:rPr>
              <w:t>2012</w:t>
            </w:r>
          </w:p>
        </w:tc>
        <w:tc>
          <w:tcPr>
            <w:tcW w:w="1842" w:type="dxa"/>
          </w:tcPr>
          <w:p w:rsidR="00040C48" w:rsidRPr="00A418AF" w:rsidRDefault="00040C48" w:rsidP="007B2761">
            <w:pPr>
              <w:widowControl/>
              <w:suppressAutoHyphens/>
              <w:overflowPunct/>
              <w:autoSpaceDE/>
              <w:autoSpaceDN/>
              <w:adjustRightInd/>
              <w:spacing w:after="120" w:line="240" w:lineRule="atLeast"/>
              <w:ind w:right="742"/>
              <w:jc w:val="both"/>
              <w:textAlignment w:val="auto"/>
              <w:rPr>
                <w:rFonts w:cs="Arial"/>
                <w:b/>
                <w:szCs w:val="24"/>
                <w:lang w:eastAsia="zh-CN"/>
              </w:rPr>
            </w:pPr>
            <w:r>
              <w:rPr>
                <w:rFonts w:cs="Arial"/>
                <w:b/>
                <w:szCs w:val="24"/>
                <w:lang w:eastAsia="zh-CN"/>
              </w:rPr>
              <w:t>2013</w:t>
            </w:r>
          </w:p>
        </w:tc>
        <w:tc>
          <w:tcPr>
            <w:tcW w:w="3402" w:type="dxa"/>
          </w:tcPr>
          <w:p w:rsidR="00040C48" w:rsidRPr="00A418AF" w:rsidRDefault="00040C48" w:rsidP="004B3A99">
            <w:pPr>
              <w:widowControl/>
              <w:suppressAutoHyphens/>
              <w:overflowPunct/>
              <w:autoSpaceDE/>
              <w:autoSpaceDN/>
              <w:adjustRightInd/>
              <w:spacing w:after="120" w:line="240" w:lineRule="atLeast"/>
              <w:ind w:right="1134"/>
              <w:jc w:val="both"/>
              <w:textAlignment w:val="auto"/>
              <w:rPr>
                <w:rFonts w:cs="Arial"/>
                <w:b/>
                <w:szCs w:val="24"/>
                <w:lang w:eastAsia="zh-CN"/>
              </w:rPr>
            </w:pPr>
            <w:r w:rsidRPr="00A418AF">
              <w:rPr>
                <w:rFonts w:cs="Arial"/>
                <w:b/>
                <w:szCs w:val="24"/>
                <w:lang w:eastAsia="zh-CN"/>
              </w:rPr>
              <w:t>201</w:t>
            </w:r>
            <w:r>
              <w:rPr>
                <w:rFonts w:cs="Arial"/>
                <w:b/>
                <w:szCs w:val="24"/>
                <w:lang w:eastAsia="zh-CN"/>
              </w:rPr>
              <w:t>4</w:t>
            </w:r>
          </w:p>
        </w:tc>
      </w:tr>
      <w:tr w:rsidR="00AC520D" w:rsidRPr="00800B06" w:rsidTr="00DE199F">
        <w:tc>
          <w:tcPr>
            <w:tcW w:w="1702" w:type="dxa"/>
          </w:tcPr>
          <w:p w:rsidR="00040C48" w:rsidRPr="004E1497" w:rsidRDefault="00040C48" w:rsidP="004B3A99">
            <w:pPr>
              <w:rPr>
                <w:rFonts w:cs="Arial"/>
                <w:b/>
                <w:szCs w:val="24"/>
              </w:rPr>
            </w:pPr>
            <w:r>
              <w:rPr>
                <w:rFonts w:cs="Arial"/>
                <w:b/>
                <w:szCs w:val="24"/>
              </w:rPr>
              <w:t xml:space="preserve">Anguilla </w:t>
            </w:r>
          </w:p>
          <w:p w:rsidR="00040C48" w:rsidRPr="004E1497" w:rsidRDefault="00040C48" w:rsidP="004B3A99">
            <w:pPr>
              <w:rPr>
                <w:rFonts w:cs="Arial"/>
                <w:b/>
                <w:szCs w:val="24"/>
              </w:rPr>
            </w:pPr>
          </w:p>
        </w:tc>
        <w:tc>
          <w:tcPr>
            <w:tcW w:w="1701" w:type="dxa"/>
          </w:tcPr>
          <w:p w:rsidR="00040C48" w:rsidRPr="00800B06" w:rsidRDefault="00040C48" w:rsidP="004B3A99">
            <w:pPr>
              <w:widowControl/>
              <w:suppressAutoHyphens/>
              <w:overflowPunct/>
              <w:autoSpaceDE/>
              <w:autoSpaceDN/>
              <w:adjustRightInd/>
              <w:spacing w:after="120" w:line="240" w:lineRule="atLeast"/>
              <w:ind w:right="1134"/>
              <w:jc w:val="both"/>
              <w:textAlignment w:val="auto"/>
              <w:rPr>
                <w:rFonts w:cs="Arial"/>
                <w:szCs w:val="24"/>
                <w:lang w:eastAsia="zh-CN"/>
              </w:rPr>
            </w:pPr>
          </w:p>
        </w:tc>
        <w:tc>
          <w:tcPr>
            <w:tcW w:w="1842" w:type="dxa"/>
          </w:tcPr>
          <w:p w:rsidR="00040C48" w:rsidRPr="00800B06" w:rsidRDefault="00040C48" w:rsidP="004B3A99">
            <w:pPr>
              <w:widowControl/>
              <w:suppressAutoHyphens/>
              <w:overflowPunct/>
              <w:autoSpaceDE/>
              <w:autoSpaceDN/>
              <w:adjustRightInd/>
              <w:spacing w:after="120" w:line="240" w:lineRule="atLeast"/>
              <w:ind w:right="1134"/>
              <w:jc w:val="both"/>
              <w:textAlignment w:val="auto"/>
              <w:rPr>
                <w:rFonts w:cs="Arial"/>
                <w:szCs w:val="24"/>
                <w:lang w:eastAsia="zh-CN"/>
              </w:rPr>
            </w:pPr>
          </w:p>
        </w:tc>
        <w:tc>
          <w:tcPr>
            <w:tcW w:w="3402" w:type="dxa"/>
          </w:tcPr>
          <w:p w:rsidR="00B264AB" w:rsidRPr="00A93039" w:rsidRDefault="00AC520D" w:rsidP="00B7514C">
            <w:pPr>
              <w:rPr>
                <w:lang w:val="en-US"/>
              </w:rPr>
            </w:pPr>
            <w:r w:rsidRPr="00A93039">
              <w:rPr>
                <w:lang w:val="en-US"/>
              </w:rPr>
              <w:t>OKPS unit (severe learning needs) = 11 students</w:t>
            </w:r>
          </w:p>
          <w:p w:rsidR="00B264AB" w:rsidRPr="00A93039" w:rsidRDefault="00AC520D" w:rsidP="00B7514C">
            <w:pPr>
              <w:rPr>
                <w:lang w:val="en-US"/>
              </w:rPr>
            </w:pPr>
            <w:r w:rsidRPr="00A93039">
              <w:rPr>
                <w:lang w:val="en-US"/>
              </w:rPr>
              <w:t>DOVE unit  (mobility &amp; communication issues) = 8</w:t>
            </w:r>
          </w:p>
          <w:p w:rsidR="00B264AB" w:rsidRPr="00A93039" w:rsidRDefault="00AC520D" w:rsidP="00B7514C">
            <w:pPr>
              <w:rPr>
                <w:lang w:val="en-US"/>
              </w:rPr>
            </w:pPr>
            <w:r w:rsidRPr="00A93039">
              <w:rPr>
                <w:lang w:val="en-US"/>
              </w:rPr>
              <w:t>ATHPS unit (moderate learning needs) = 12</w:t>
            </w:r>
          </w:p>
          <w:p w:rsidR="00B264AB" w:rsidRPr="00A93039" w:rsidRDefault="00601AD5" w:rsidP="00B7514C">
            <w:pPr>
              <w:rPr>
                <w:lang w:val="en-US"/>
              </w:rPr>
            </w:pPr>
            <w:r>
              <w:rPr>
                <w:lang w:val="en-US"/>
              </w:rPr>
              <w:t>VPS unit (behavioural</w:t>
            </w:r>
            <w:r w:rsidR="00AC520D" w:rsidRPr="00A93039">
              <w:rPr>
                <w:lang w:val="en-US"/>
              </w:rPr>
              <w:t xml:space="preserve"> &amp; Learning needs) = 9</w:t>
            </w:r>
          </w:p>
          <w:p w:rsidR="00B264AB" w:rsidRPr="00A93039" w:rsidRDefault="00AC520D" w:rsidP="00B7514C">
            <w:pPr>
              <w:rPr>
                <w:lang w:val="en-US"/>
              </w:rPr>
            </w:pPr>
            <w:r w:rsidRPr="00A93039">
              <w:rPr>
                <w:lang w:val="en-US"/>
              </w:rPr>
              <w:t>Campus B  unit ( severe learning needs ) = 9</w:t>
            </w:r>
          </w:p>
          <w:p w:rsidR="00AC520D" w:rsidRPr="00A93039" w:rsidRDefault="00AC520D" w:rsidP="00B7514C">
            <w:pPr>
              <w:rPr>
                <w:lang w:val="en-US"/>
              </w:rPr>
            </w:pPr>
            <w:r w:rsidRPr="00A93039">
              <w:rPr>
                <w:lang w:val="en-US"/>
              </w:rPr>
              <w:t>PRU unit (behavioural needs)</w:t>
            </w:r>
            <w:r w:rsidR="00601AD5">
              <w:rPr>
                <w:lang w:val="en-US"/>
              </w:rPr>
              <w:t xml:space="preserve"> </w:t>
            </w:r>
            <w:r w:rsidRPr="00A93039">
              <w:rPr>
                <w:lang w:val="en-US"/>
              </w:rPr>
              <w:t>= 5</w:t>
            </w:r>
          </w:p>
          <w:p w:rsidR="00B264AB" w:rsidRPr="00A93039" w:rsidRDefault="00AC520D" w:rsidP="00B7514C">
            <w:pPr>
              <w:rPr>
                <w:lang w:val="en-US"/>
              </w:rPr>
            </w:pPr>
            <w:r w:rsidRPr="00A93039">
              <w:rPr>
                <w:lang w:val="en-US"/>
              </w:rPr>
              <w:t>6 students in mainstream on IEP (learning difficulties) – primary</w:t>
            </w:r>
          </w:p>
          <w:p w:rsidR="00040C48" w:rsidRPr="00B264AB" w:rsidRDefault="00AC520D" w:rsidP="00B7514C">
            <w:pPr>
              <w:rPr>
                <w:lang w:val="en-US"/>
              </w:rPr>
            </w:pPr>
            <w:r w:rsidRPr="00A93039">
              <w:rPr>
                <w:lang w:val="en-US"/>
              </w:rPr>
              <w:t>Campus A mainstream = 4 students.</w:t>
            </w:r>
          </w:p>
        </w:tc>
      </w:tr>
      <w:tr w:rsidR="00601AD5" w:rsidRPr="00800B06" w:rsidTr="00DE199F">
        <w:tc>
          <w:tcPr>
            <w:tcW w:w="1702" w:type="dxa"/>
          </w:tcPr>
          <w:p w:rsidR="00601AD5" w:rsidRPr="004E1497" w:rsidRDefault="00601AD5" w:rsidP="002B53D3">
            <w:pPr>
              <w:rPr>
                <w:rFonts w:cs="Arial"/>
                <w:b/>
                <w:szCs w:val="24"/>
              </w:rPr>
            </w:pPr>
            <w:r w:rsidRPr="004E1497">
              <w:rPr>
                <w:rFonts w:cs="Arial"/>
                <w:b/>
                <w:szCs w:val="24"/>
              </w:rPr>
              <w:t xml:space="preserve">Ascension Island </w:t>
            </w:r>
          </w:p>
          <w:p w:rsidR="00601AD5" w:rsidRPr="004E1497" w:rsidRDefault="00601AD5" w:rsidP="002B53D3">
            <w:pPr>
              <w:rPr>
                <w:rFonts w:cs="Arial"/>
                <w:b/>
                <w:szCs w:val="24"/>
              </w:rPr>
            </w:pPr>
          </w:p>
        </w:tc>
        <w:tc>
          <w:tcPr>
            <w:tcW w:w="1701" w:type="dxa"/>
          </w:tcPr>
          <w:p w:rsidR="00601AD5" w:rsidRDefault="00601AD5" w:rsidP="002B53D3">
            <w:pPr>
              <w:pStyle w:val="DeptBullets"/>
              <w:numPr>
                <w:ilvl w:val="0"/>
                <w:numId w:val="0"/>
              </w:numPr>
              <w:spacing w:after="0"/>
            </w:pPr>
            <w:r>
              <w:t xml:space="preserve">4 </w:t>
            </w:r>
          </w:p>
          <w:p w:rsidR="00601AD5" w:rsidRDefault="00601AD5" w:rsidP="002B53D3">
            <w:pPr>
              <w:pStyle w:val="DeptBullets"/>
              <w:numPr>
                <w:ilvl w:val="0"/>
                <w:numId w:val="0"/>
              </w:numPr>
              <w:spacing w:after="0"/>
            </w:pPr>
            <w:r>
              <w:t>3 on autistic spectrum + 1 downs syndrome and autistic.</w:t>
            </w:r>
          </w:p>
        </w:tc>
        <w:tc>
          <w:tcPr>
            <w:tcW w:w="1842" w:type="dxa"/>
          </w:tcPr>
          <w:p w:rsidR="00601AD5" w:rsidRDefault="00601AD5" w:rsidP="002B53D3">
            <w:pPr>
              <w:pStyle w:val="DeptBullets"/>
              <w:numPr>
                <w:ilvl w:val="0"/>
                <w:numId w:val="0"/>
              </w:numPr>
              <w:spacing w:after="0"/>
            </w:pPr>
            <w:r>
              <w:t>4</w:t>
            </w:r>
          </w:p>
          <w:p w:rsidR="00601AD5" w:rsidRDefault="00601AD5" w:rsidP="002B53D3">
            <w:pPr>
              <w:pStyle w:val="DeptBullets"/>
              <w:numPr>
                <w:ilvl w:val="0"/>
                <w:numId w:val="0"/>
              </w:numPr>
              <w:spacing w:after="0"/>
            </w:pPr>
            <w:r w:rsidRPr="005C0ABF">
              <w:t xml:space="preserve">3 on autistic spectrum </w:t>
            </w:r>
            <w:r>
              <w:t xml:space="preserve">+ </w:t>
            </w:r>
            <w:r w:rsidRPr="005C0ABF">
              <w:t>1 downs syndrome and autistic.</w:t>
            </w:r>
          </w:p>
        </w:tc>
        <w:tc>
          <w:tcPr>
            <w:tcW w:w="3402" w:type="dxa"/>
          </w:tcPr>
          <w:p w:rsidR="00601AD5" w:rsidRDefault="00601AD5" w:rsidP="002B53D3">
            <w:pPr>
              <w:pStyle w:val="DeptBullets"/>
              <w:numPr>
                <w:ilvl w:val="0"/>
                <w:numId w:val="0"/>
              </w:numPr>
              <w:spacing w:after="0"/>
            </w:pPr>
            <w:r>
              <w:t>2</w:t>
            </w:r>
          </w:p>
          <w:p w:rsidR="00601AD5" w:rsidRDefault="00601AD5" w:rsidP="002B53D3">
            <w:pPr>
              <w:pStyle w:val="DeptBullets"/>
              <w:numPr>
                <w:ilvl w:val="0"/>
                <w:numId w:val="0"/>
              </w:numPr>
              <w:spacing w:after="0"/>
            </w:pPr>
            <w:r>
              <w:t>One autistic and one downs syndrome and autistic.</w:t>
            </w:r>
          </w:p>
        </w:tc>
      </w:tr>
      <w:tr w:rsidR="00AC520D" w:rsidRPr="00800B06" w:rsidTr="004824E6">
        <w:trPr>
          <w:trHeight w:val="241"/>
        </w:trPr>
        <w:tc>
          <w:tcPr>
            <w:tcW w:w="1702" w:type="dxa"/>
          </w:tcPr>
          <w:p w:rsidR="00040C48" w:rsidRPr="004E1497" w:rsidRDefault="00040C48" w:rsidP="004B3A99">
            <w:pPr>
              <w:rPr>
                <w:rFonts w:cs="Arial"/>
                <w:b/>
                <w:szCs w:val="24"/>
              </w:rPr>
            </w:pPr>
            <w:r w:rsidRPr="004E1497">
              <w:rPr>
                <w:rFonts w:cs="Arial"/>
                <w:b/>
                <w:szCs w:val="24"/>
              </w:rPr>
              <w:t>Bermuda </w:t>
            </w:r>
          </w:p>
        </w:tc>
        <w:tc>
          <w:tcPr>
            <w:tcW w:w="1701" w:type="dxa"/>
          </w:tcPr>
          <w:p w:rsidR="00040C48" w:rsidRPr="00B55244" w:rsidRDefault="00AC520D" w:rsidP="00B7514C">
            <w:pPr>
              <w:pStyle w:val="DeptBullets"/>
              <w:numPr>
                <w:ilvl w:val="0"/>
                <w:numId w:val="0"/>
              </w:numPr>
              <w:spacing w:after="0"/>
            </w:pPr>
            <w:r>
              <w:t>N/A</w:t>
            </w:r>
          </w:p>
        </w:tc>
        <w:tc>
          <w:tcPr>
            <w:tcW w:w="1842" w:type="dxa"/>
          </w:tcPr>
          <w:p w:rsidR="00040C48" w:rsidRPr="00B55244" w:rsidRDefault="00AC520D" w:rsidP="00B7514C">
            <w:pPr>
              <w:pStyle w:val="DeptBullets"/>
              <w:numPr>
                <w:ilvl w:val="0"/>
                <w:numId w:val="0"/>
              </w:numPr>
              <w:spacing w:after="0"/>
            </w:pPr>
            <w:r>
              <w:t>N/A</w:t>
            </w:r>
          </w:p>
        </w:tc>
        <w:tc>
          <w:tcPr>
            <w:tcW w:w="3402" w:type="dxa"/>
          </w:tcPr>
          <w:p w:rsidR="00040C48" w:rsidRPr="00B55244" w:rsidRDefault="00AC520D" w:rsidP="00B7514C">
            <w:pPr>
              <w:pStyle w:val="DeptBullets"/>
              <w:numPr>
                <w:ilvl w:val="0"/>
                <w:numId w:val="0"/>
              </w:numPr>
              <w:spacing w:after="0"/>
            </w:pPr>
            <w:r>
              <w:t>1</w:t>
            </w:r>
            <w:r w:rsidR="00A2627D">
              <w:t>,</w:t>
            </w:r>
            <w:r>
              <w:t>047</w:t>
            </w:r>
          </w:p>
        </w:tc>
      </w:tr>
      <w:tr w:rsidR="00AC520D" w:rsidRPr="00902F11" w:rsidTr="00DE199F">
        <w:tc>
          <w:tcPr>
            <w:tcW w:w="1702" w:type="dxa"/>
          </w:tcPr>
          <w:p w:rsidR="00AC520D" w:rsidRPr="004E1497" w:rsidRDefault="00AC520D" w:rsidP="00AC520D">
            <w:pPr>
              <w:rPr>
                <w:rFonts w:cs="Arial"/>
                <w:b/>
                <w:szCs w:val="24"/>
              </w:rPr>
            </w:pPr>
            <w:r w:rsidRPr="004E1497">
              <w:rPr>
                <w:rFonts w:cs="Arial"/>
                <w:b/>
                <w:szCs w:val="24"/>
              </w:rPr>
              <w:t>B</w:t>
            </w:r>
            <w:r>
              <w:rPr>
                <w:rFonts w:cs="Arial"/>
                <w:b/>
                <w:szCs w:val="24"/>
              </w:rPr>
              <w:t xml:space="preserve">ritish </w:t>
            </w:r>
            <w:r w:rsidRPr="004E1497">
              <w:rPr>
                <w:rFonts w:cs="Arial"/>
                <w:b/>
                <w:szCs w:val="24"/>
              </w:rPr>
              <w:t>V</w:t>
            </w:r>
            <w:r>
              <w:rPr>
                <w:rFonts w:cs="Arial"/>
                <w:b/>
                <w:szCs w:val="24"/>
              </w:rPr>
              <w:t xml:space="preserve">irgin </w:t>
            </w:r>
            <w:r w:rsidRPr="004E1497">
              <w:rPr>
                <w:rFonts w:cs="Arial"/>
                <w:b/>
                <w:szCs w:val="24"/>
              </w:rPr>
              <w:t>I</w:t>
            </w:r>
            <w:r>
              <w:rPr>
                <w:rFonts w:cs="Arial"/>
                <w:b/>
                <w:szCs w:val="24"/>
              </w:rPr>
              <w:t>slands</w:t>
            </w:r>
          </w:p>
          <w:p w:rsidR="00AC520D" w:rsidRPr="004E1497" w:rsidRDefault="00AC520D" w:rsidP="00AC520D">
            <w:pPr>
              <w:rPr>
                <w:rFonts w:cs="Arial"/>
                <w:b/>
                <w:szCs w:val="24"/>
              </w:rPr>
            </w:pPr>
          </w:p>
        </w:tc>
        <w:tc>
          <w:tcPr>
            <w:tcW w:w="1701" w:type="dxa"/>
          </w:tcPr>
          <w:p w:rsidR="00AC520D" w:rsidRDefault="00AC520D" w:rsidP="00AC520D">
            <w:pPr>
              <w:pStyle w:val="DeptBullets"/>
              <w:numPr>
                <w:ilvl w:val="0"/>
                <w:numId w:val="0"/>
              </w:numPr>
              <w:jc w:val="both"/>
            </w:pPr>
            <w:r>
              <w:t>1special school</w:t>
            </w:r>
          </w:p>
        </w:tc>
        <w:tc>
          <w:tcPr>
            <w:tcW w:w="1842" w:type="dxa"/>
          </w:tcPr>
          <w:p w:rsidR="00AC520D" w:rsidRDefault="00AC520D" w:rsidP="00AC520D">
            <w:pPr>
              <w:pStyle w:val="DeptBullets"/>
              <w:numPr>
                <w:ilvl w:val="0"/>
                <w:numId w:val="0"/>
              </w:numPr>
              <w:jc w:val="both"/>
            </w:pPr>
            <w:r>
              <w:t>1special school</w:t>
            </w:r>
          </w:p>
        </w:tc>
        <w:tc>
          <w:tcPr>
            <w:tcW w:w="3402" w:type="dxa"/>
          </w:tcPr>
          <w:p w:rsidR="00AC520D" w:rsidRDefault="00AC520D" w:rsidP="00AC520D">
            <w:pPr>
              <w:pStyle w:val="DeptBullets"/>
              <w:numPr>
                <w:ilvl w:val="0"/>
                <w:numId w:val="0"/>
              </w:numPr>
              <w:jc w:val="both"/>
            </w:pPr>
            <w:r>
              <w:t>(As of 2015)</w:t>
            </w:r>
            <w:r w:rsidR="00A2627D">
              <w:t>:</w:t>
            </w:r>
          </w:p>
          <w:p w:rsidR="00AC520D" w:rsidRDefault="00AC520D" w:rsidP="00B7514C">
            <w:pPr>
              <w:pStyle w:val="DeptBullets"/>
              <w:numPr>
                <w:ilvl w:val="0"/>
                <w:numId w:val="0"/>
              </w:numPr>
              <w:spacing w:after="0"/>
              <w:jc w:val="both"/>
            </w:pPr>
            <w:r>
              <w:t>1 special school (17 students)</w:t>
            </w:r>
          </w:p>
          <w:p w:rsidR="00AC520D" w:rsidRDefault="00AC520D" w:rsidP="00B7514C">
            <w:pPr>
              <w:pStyle w:val="DeptBullets"/>
              <w:numPr>
                <w:ilvl w:val="0"/>
                <w:numId w:val="0"/>
              </w:numPr>
              <w:spacing w:after="0"/>
              <w:jc w:val="both"/>
            </w:pPr>
            <w:r>
              <w:t xml:space="preserve">8 confirmed autistic students in mainstream schools </w:t>
            </w:r>
          </w:p>
          <w:p w:rsidR="00AC520D" w:rsidRDefault="00AC520D" w:rsidP="00B7514C">
            <w:pPr>
              <w:pStyle w:val="DeptBullets"/>
              <w:numPr>
                <w:ilvl w:val="0"/>
                <w:numId w:val="0"/>
              </w:numPr>
              <w:spacing w:after="0"/>
              <w:jc w:val="both"/>
            </w:pPr>
            <w:r>
              <w:t>5 students awaiting confirmation of autism</w:t>
            </w:r>
          </w:p>
          <w:p w:rsidR="00AC520D" w:rsidRDefault="00AC520D" w:rsidP="00B7514C">
            <w:pPr>
              <w:pStyle w:val="DeptBullets"/>
              <w:numPr>
                <w:ilvl w:val="0"/>
                <w:numId w:val="0"/>
              </w:numPr>
              <w:spacing w:after="0"/>
              <w:jc w:val="both"/>
            </w:pPr>
            <w:r>
              <w:t>2 students with Down Syndrome</w:t>
            </w:r>
          </w:p>
          <w:p w:rsidR="00AC520D" w:rsidRDefault="00AC520D" w:rsidP="00B7514C">
            <w:pPr>
              <w:pStyle w:val="DeptBullets"/>
              <w:numPr>
                <w:ilvl w:val="0"/>
                <w:numId w:val="0"/>
              </w:numPr>
              <w:spacing w:after="0"/>
              <w:jc w:val="both"/>
            </w:pPr>
            <w:r>
              <w:t>2 students with cerebral palsy</w:t>
            </w:r>
          </w:p>
        </w:tc>
      </w:tr>
      <w:tr w:rsidR="00AC520D" w:rsidRPr="00A418AF" w:rsidTr="00DE199F">
        <w:tc>
          <w:tcPr>
            <w:tcW w:w="1702" w:type="dxa"/>
          </w:tcPr>
          <w:p w:rsidR="00040C48" w:rsidRPr="004E1497" w:rsidRDefault="00040C48" w:rsidP="004B3A99">
            <w:pPr>
              <w:rPr>
                <w:rFonts w:cs="Arial"/>
                <w:b/>
                <w:szCs w:val="24"/>
              </w:rPr>
            </w:pPr>
            <w:r>
              <w:rPr>
                <w:rFonts w:cs="Arial"/>
                <w:b/>
                <w:szCs w:val="24"/>
              </w:rPr>
              <w:t>Cayman Islands</w:t>
            </w:r>
          </w:p>
          <w:p w:rsidR="00040C48" w:rsidRPr="004E1497" w:rsidRDefault="00040C48" w:rsidP="004B3A99">
            <w:pPr>
              <w:rPr>
                <w:rFonts w:cs="Arial"/>
                <w:b/>
                <w:szCs w:val="24"/>
              </w:rPr>
            </w:pPr>
          </w:p>
        </w:tc>
        <w:tc>
          <w:tcPr>
            <w:tcW w:w="1701" w:type="dxa"/>
          </w:tcPr>
          <w:p w:rsidR="00040C48" w:rsidRPr="00A418AF" w:rsidRDefault="00040C48" w:rsidP="004B3A99">
            <w:pPr>
              <w:pStyle w:val="DeptBullets"/>
              <w:numPr>
                <w:ilvl w:val="0"/>
                <w:numId w:val="0"/>
              </w:numPr>
              <w:rPr>
                <w:szCs w:val="24"/>
              </w:rPr>
            </w:pPr>
          </w:p>
        </w:tc>
        <w:tc>
          <w:tcPr>
            <w:tcW w:w="1842" w:type="dxa"/>
          </w:tcPr>
          <w:p w:rsidR="00040C48" w:rsidRPr="00A418AF" w:rsidRDefault="00040C48" w:rsidP="004B3A99">
            <w:pPr>
              <w:pStyle w:val="DeptBullets"/>
              <w:numPr>
                <w:ilvl w:val="0"/>
                <w:numId w:val="0"/>
              </w:numPr>
              <w:rPr>
                <w:szCs w:val="24"/>
              </w:rPr>
            </w:pPr>
          </w:p>
        </w:tc>
        <w:tc>
          <w:tcPr>
            <w:tcW w:w="3402" w:type="dxa"/>
          </w:tcPr>
          <w:p w:rsidR="00AC520D" w:rsidRPr="004B3A99" w:rsidRDefault="00AC520D" w:rsidP="00AC520D">
            <w:pPr>
              <w:rPr>
                <w:b/>
                <w:bCs/>
                <w:u w:val="single"/>
                <w:lang w:val="en-US"/>
              </w:rPr>
            </w:pPr>
            <w:r w:rsidRPr="004B3A99">
              <w:rPr>
                <w:b/>
                <w:bCs/>
                <w:u w:val="single"/>
                <w:lang w:val="en-US"/>
              </w:rPr>
              <w:t>Units:</w:t>
            </w:r>
          </w:p>
          <w:p w:rsidR="00AC520D" w:rsidRPr="004B3A99" w:rsidRDefault="00AC520D" w:rsidP="00AC520D">
            <w:pPr>
              <w:rPr>
                <w:lang w:val="en-US"/>
              </w:rPr>
            </w:pPr>
            <w:r w:rsidRPr="004B3A99">
              <w:rPr>
                <w:lang w:val="en-US"/>
              </w:rPr>
              <w:t>Students in units with Emotional, Behaviour, Difficulties:</w:t>
            </w:r>
          </w:p>
          <w:p w:rsidR="00AC520D" w:rsidRPr="004B3A99" w:rsidRDefault="00AC520D" w:rsidP="00B7514C">
            <w:pPr>
              <w:pStyle w:val="DeptBullets"/>
              <w:spacing w:after="0"/>
              <w:rPr>
                <w:lang w:val="en-US"/>
              </w:rPr>
            </w:pPr>
            <w:r w:rsidRPr="004B3A99">
              <w:rPr>
                <w:lang w:val="en-US"/>
              </w:rPr>
              <w:t>Secondary: 11</w:t>
            </w:r>
          </w:p>
          <w:p w:rsidR="00AC520D" w:rsidRPr="004B3A99" w:rsidRDefault="00AC520D" w:rsidP="00B7514C">
            <w:pPr>
              <w:pStyle w:val="DeptBullets"/>
              <w:spacing w:after="0"/>
              <w:rPr>
                <w:lang w:val="en-US"/>
              </w:rPr>
            </w:pPr>
            <w:r w:rsidRPr="004B3A99">
              <w:rPr>
                <w:lang w:val="en-US"/>
              </w:rPr>
              <w:t>Primary: 6</w:t>
            </w:r>
          </w:p>
          <w:p w:rsidR="00AC520D" w:rsidRPr="004B3A99" w:rsidRDefault="00AC520D" w:rsidP="00AC520D">
            <w:pPr>
              <w:rPr>
                <w:lang w:val="en-US"/>
              </w:rPr>
            </w:pPr>
            <w:r w:rsidRPr="004B3A99">
              <w:rPr>
                <w:lang w:val="en-US"/>
              </w:rPr>
              <w:t xml:space="preserve">Total Emotional Behavioral </w:t>
            </w:r>
            <w:r w:rsidRPr="004B3A99">
              <w:rPr>
                <w:lang w:val="en-US"/>
              </w:rPr>
              <w:lastRenderedPageBreak/>
              <w:t>Disorders in specialist Unit provision: 17</w:t>
            </w:r>
          </w:p>
          <w:p w:rsidR="00AC520D" w:rsidRPr="00B7514C" w:rsidRDefault="00AC520D" w:rsidP="00AC520D">
            <w:pPr>
              <w:rPr>
                <w:b/>
                <w:bCs/>
                <w:u w:val="single"/>
                <w:lang w:val="en-US"/>
              </w:rPr>
            </w:pPr>
            <w:r w:rsidRPr="004B3A99">
              <w:rPr>
                <w:b/>
                <w:bCs/>
                <w:u w:val="single"/>
                <w:lang w:val="en-US"/>
              </w:rPr>
              <w:t>Transition Unit:</w:t>
            </w:r>
          </w:p>
          <w:p w:rsidR="00AC520D" w:rsidRPr="004B3A99" w:rsidRDefault="00AC520D" w:rsidP="00AC520D">
            <w:pPr>
              <w:rPr>
                <w:lang w:val="en-US"/>
              </w:rPr>
            </w:pPr>
            <w:r w:rsidRPr="004B3A99">
              <w:rPr>
                <w:lang w:val="en-US"/>
              </w:rPr>
              <w:t>5 students with cognitive and language delays.</w:t>
            </w:r>
          </w:p>
          <w:p w:rsidR="00AC520D" w:rsidRPr="00B7514C" w:rsidRDefault="00AC520D" w:rsidP="00AC520D">
            <w:pPr>
              <w:rPr>
                <w:b/>
                <w:bCs/>
                <w:u w:val="single"/>
                <w:lang w:val="en-US"/>
              </w:rPr>
            </w:pPr>
            <w:r w:rsidRPr="004B3A99">
              <w:rPr>
                <w:b/>
                <w:bCs/>
                <w:u w:val="single"/>
                <w:lang w:val="en-US"/>
              </w:rPr>
              <w:t>Mainstream Schools:</w:t>
            </w:r>
          </w:p>
          <w:p w:rsidR="00AC520D" w:rsidRPr="004B3A99" w:rsidRDefault="00AC520D" w:rsidP="00AC520D">
            <w:pPr>
              <w:rPr>
                <w:lang w:val="en-US"/>
              </w:rPr>
            </w:pPr>
            <w:r w:rsidRPr="004B3A99">
              <w:rPr>
                <w:lang w:val="en-US"/>
              </w:rPr>
              <w:t>Phase 3 students (highest type of SEN category given in the code of Practice)</w:t>
            </w:r>
          </w:p>
          <w:p w:rsidR="00AC520D" w:rsidRDefault="00AC520D" w:rsidP="00B7514C">
            <w:pPr>
              <w:pStyle w:val="DeptBullets"/>
              <w:spacing w:after="0"/>
              <w:rPr>
                <w:lang w:val="en-US"/>
              </w:rPr>
            </w:pPr>
            <w:r w:rsidRPr="00B7514C">
              <w:rPr>
                <w:lang w:val="en-US"/>
              </w:rPr>
              <w:t>Primary age: 136</w:t>
            </w:r>
          </w:p>
          <w:p w:rsidR="00AC520D" w:rsidRPr="00B7514C" w:rsidRDefault="00AC520D" w:rsidP="00B7514C">
            <w:pPr>
              <w:pStyle w:val="DeptBullets"/>
              <w:spacing w:after="0"/>
              <w:rPr>
                <w:lang w:val="en-US"/>
              </w:rPr>
            </w:pPr>
            <w:r w:rsidRPr="00B7514C">
              <w:rPr>
                <w:lang w:val="en-US"/>
              </w:rPr>
              <w:t>Secondary age: 193</w:t>
            </w:r>
          </w:p>
          <w:p w:rsidR="00AC520D" w:rsidRPr="004B3A99" w:rsidRDefault="00AC520D" w:rsidP="004824E6">
            <w:pPr>
              <w:spacing w:after="240"/>
              <w:rPr>
                <w:lang w:val="en-US"/>
              </w:rPr>
            </w:pPr>
            <w:r w:rsidRPr="004B3A99">
              <w:rPr>
                <w:lang w:val="en-US"/>
              </w:rPr>
              <w:t>Total Phase 3 in mainstream: 329</w:t>
            </w:r>
          </w:p>
          <w:p w:rsidR="00AC520D" w:rsidRPr="004B3A99" w:rsidRDefault="00AC520D" w:rsidP="00AC520D">
            <w:pPr>
              <w:rPr>
                <w:lang w:val="en-US"/>
              </w:rPr>
            </w:pPr>
            <w:r w:rsidRPr="004B3A99">
              <w:rPr>
                <w:lang w:val="en-US"/>
              </w:rPr>
              <w:t>Children in a Special school:</w:t>
            </w:r>
          </w:p>
          <w:p w:rsidR="00B7514C" w:rsidRDefault="00AC520D" w:rsidP="00B7514C">
            <w:pPr>
              <w:pStyle w:val="DeptBullets"/>
              <w:spacing w:after="0"/>
              <w:rPr>
                <w:lang w:val="en-US"/>
              </w:rPr>
            </w:pPr>
            <w:r w:rsidRPr="004B3A99">
              <w:rPr>
                <w:lang w:val="en-US"/>
              </w:rPr>
              <w:t>ASD: 18</w:t>
            </w:r>
          </w:p>
          <w:p w:rsidR="00B7514C" w:rsidRDefault="00AC520D" w:rsidP="00B7514C">
            <w:pPr>
              <w:pStyle w:val="DeptBullets"/>
              <w:spacing w:after="0"/>
              <w:rPr>
                <w:lang w:val="en-US"/>
              </w:rPr>
            </w:pPr>
            <w:r w:rsidRPr="00B7514C">
              <w:rPr>
                <w:lang w:val="en-US"/>
              </w:rPr>
              <w:t>Downs Syndrome with Multiple impairments: 11</w:t>
            </w:r>
          </w:p>
          <w:p w:rsidR="00B7514C" w:rsidRDefault="00AC520D" w:rsidP="00B7514C">
            <w:pPr>
              <w:pStyle w:val="DeptBullets"/>
              <w:spacing w:after="0"/>
              <w:rPr>
                <w:lang w:val="en-US"/>
              </w:rPr>
            </w:pPr>
            <w:r w:rsidRPr="00B7514C">
              <w:rPr>
                <w:lang w:val="en-US"/>
              </w:rPr>
              <w:t>Cerebral Palsy/Other medical diagnosis and PMLD: 8</w:t>
            </w:r>
          </w:p>
          <w:p w:rsidR="00B7514C" w:rsidRDefault="00AC520D" w:rsidP="00B7514C">
            <w:pPr>
              <w:pStyle w:val="DeptBullets"/>
              <w:spacing w:after="0"/>
              <w:rPr>
                <w:lang w:val="en-US"/>
              </w:rPr>
            </w:pPr>
            <w:r w:rsidRPr="00B7514C">
              <w:rPr>
                <w:lang w:val="en-US"/>
              </w:rPr>
              <w:t>Global developmental delays: 22</w:t>
            </w:r>
          </w:p>
          <w:p w:rsidR="00B7514C" w:rsidRDefault="00AC520D" w:rsidP="00B7514C">
            <w:pPr>
              <w:pStyle w:val="DeptBullets"/>
              <w:spacing w:after="0"/>
              <w:rPr>
                <w:lang w:val="en-US"/>
              </w:rPr>
            </w:pPr>
            <w:r w:rsidRPr="00B7514C">
              <w:rPr>
                <w:lang w:val="en-US"/>
              </w:rPr>
              <w:t>Language and cognitive delays: 6</w:t>
            </w:r>
          </w:p>
          <w:p w:rsidR="00B7514C" w:rsidRDefault="00AC520D" w:rsidP="00B7514C">
            <w:pPr>
              <w:pStyle w:val="DeptBullets"/>
              <w:spacing w:after="0"/>
              <w:rPr>
                <w:lang w:val="en-US"/>
              </w:rPr>
            </w:pPr>
            <w:r w:rsidRPr="00B7514C">
              <w:rPr>
                <w:lang w:val="en-US"/>
              </w:rPr>
              <w:t>Medical diagnosis with multiple impairment: 12</w:t>
            </w:r>
          </w:p>
          <w:p w:rsidR="00B7514C" w:rsidRDefault="00AC520D" w:rsidP="00B7514C">
            <w:pPr>
              <w:pStyle w:val="DeptBullets"/>
              <w:spacing w:after="0"/>
              <w:rPr>
                <w:lang w:val="en-US"/>
              </w:rPr>
            </w:pPr>
            <w:r w:rsidRPr="00B7514C">
              <w:rPr>
                <w:lang w:val="en-US"/>
              </w:rPr>
              <w:t>Visual Impairment with multiple impairment: 1</w:t>
            </w:r>
          </w:p>
          <w:p w:rsidR="00B7514C" w:rsidRDefault="00AC520D" w:rsidP="00B7514C">
            <w:pPr>
              <w:pStyle w:val="DeptBullets"/>
              <w:spacing w:after="0"/>
              <w:rPr>
                <w:lang w:val="en-US"/>
              </w:rPr>
            </w:pPr>
            <w:r w:rsidRPr="00B7514C">
              <w:rPr>
                <w:lang w:val="en-US"/>
              </w:rPr>
              <w:t>Visual Impairment with cognitive impairment: 1</w:t>
            </w:r>
          </w:p>
          <w:p w:rsidR="00B7514C" w:rsidRDefault="00AC520D" w:rsidP="00B7514C">
            <w:pPr>
              <w:pStyle w:val="DeptBullets"/>
              <w:spacing w:after="0"/>
              <w:rPr>
                <w:lang w:val="en-US"/>
              </w:rPr>
            </w:pPr>
            <w:r w:rsidRPr="00B7514C">
              <w:rPr>
                <w:lang w:val="en-US"/>
              </w:rPr>
              <w:t>Cognitive impairment: 17</w:t>
            </w:r>
          </w:p>
          <w:p w:rsidR="00040C48" w:rsidRPr="00B7514C" w:rsidRDefault="00AC520D" w:rsidP="00B7514C">
            <w:pPr>
              <w:pStyle w:val="DeptBullets"/>
              <w:spacing w:after="0"/>
              <w:rPr>
                <w:lang w:val="en-US"/>
              </w:rPr>
            </w:pPr>
            <w:r w:rsidRPr="00B7514C">
              <w:rPr>
                <w:lang w:val="en-US"/>
              </w:rPr>
              <w:t>ADHD with multiple impairment: 3</w:t>
            </w:r>
          </w:p>
        </w:tc>
      </w:tr>
      <w:tr w:rsidR="004B3A99" w:rsidRPr="00902F11" w:rsidTr="00DE199F">
        <w:tc>
          <w:tcPr>
            <w:tcW w:w="1702" w:type="dxa"/>
          </w:tcPr>
          <w:p w:rsidR="004B3A99" w:rsidRPr="004E1497" w:rsidRDefault="0004401B" w:rsidP="004B3A99">
            <w:pPr>
              <w:rPr>
                <w:rFonts w:cs="Arial"/>
                <w:b/>
                <w:szCs w:val="24"/>
              </w:rPr>
            </w:pPr>
            <w:r>
              <w:rPr>
                <w:rFonts w:cs="Arial"/>
                <w:b/>
                <w:szCs w:val="24"/>
              </w:rPr>
              <w:lastRenderedPageBreak/>
              <w:t>Falkland Islands</w:t>
            </w:r>
          </w:p>
        </w:tc>
        <w:tc>
          <w:tcPr>
            <w:tcW w:w="6945" w:type="dxa"/>
            <w:gridSpan w:val="3"/>
          </w:tcPr>
          <w:p w:rsidR="004B3A99" w:rsidRPr="004B3A99" w:rsidRDefault="004B3A99" w:rsidP="004B3A99">
            <w:pPr>
              <w:widowControl/>
              <w:suppressAutoHyphens/>
              <w:overflowPunct/>
              <w:autoSpaceDE/>
              <w:autoSpaceDN/>
              <w:adjustRightInd/>
              <w:spacing w:after="120" w:line="240" w:lineRule="atLeast"/>
              <w:ind w:right="1134"/>
              <w:jc w:val="both"/>
              <w:textAlignment w:val="auto"/>
              <w:rPr>
                <w:rFonts w:cs="Arial"/>
                <w:szCs w:val="24"/>
                <w:lang w:eastAsia="zh-CN"/>
              </w:rPr>
            </w:pPr>
            <w:r w:rsidRPr="004B3A99">
              <w:rPr>
                <w:rFonts w:cs="Arial"/>
                <w:szCs w:val="24"/>
              </w:rPr>
              <w:t>See Table</w:t>
            </w:r>
            <w:r w:rsidR="00D82203">
              <w:rPr>
                <w:rFonts w:cs="Arial"/>
                <w:szCs w:val="24"/>
              </w:rPr>
              <w:t xml:space="preserve"> 7</w:t>
            </w:r>
            <w:r w:rsidR="008D310B">
              <w:rPr>
                <w:rFonts w:cs="Arial"/>
                <w:szCs w:val="24"/>
              </w:rPr>
              <w:t>7</w:t>
            </w:r>
            <w:r w:rsidRPr="004B3A99">
              <w:rPr>
                <w:rFonts w:cs="Arial"/>
                <w:szCs w:val="24"/>
              </w:rPr>
              <w:t>A below</w:t>
            </w:r>
          </w:p>
        </w:tc>
      </w:tr>
      <w:tr w:rsidR="00601AD5" w:rsidRPr="00902F11" w:rsidTr="00DE199F">
        <w:tc>
          <w:tcPr>
            <w:tcW w:w="1702" w:type="dxa"/>
          </w:tcPr>
          <w:p w:rsidR="00601AD5" w:rsidRPr="00B7514C" w:rsidRDefault="00601AD5" w:rsidP="002B53D3">
            <w:pPr>
              <w:pStyle w:val="DeptBullets"/>
              <w:numPr>
                <w:ilvl w:val="0"/>
                <w:numId w:val="0"/>
              </w:numPr>
              <w:spacing w:after="0"/>
              <w:rPr>
                <w:b/>
              </w:rPr>
            </w:pPr>
            <w:r w:rsidRPr="00B55244">
              <w:rPr>
                <w:b/>
              </w:rPr>
              <w:t>Mon</w:t>
            </w:r>
            <w:r>
              <w:rPr>
                <w:b/>
              </w:rPr>
              <w:t>t</w:t>
            </w:r>
            <w:r w:rsidRPr="00B55244">
              <w:rPr>
                <w:b/>
              </w:rPr>
              <w:t xml:space="preserve">serrat </w:t>
            </w:r>
          </w:p>
        </w:tc>
        <w:tc>
          <w:tcPr>
            <w:tcW w:w="1701" w:type="dxa"/>
          </w:tcPr>
          <w:p w:rsidR="00601AD5" w:rsidRDefault="00601AD5" w:rsidP="002B53D3">
            <w:pPr>
              <w:pStyle w:val="DeptBullets"/>
              <w:numPr>
                <w:ilvl w:val="0"/>
                <w:numId w:val="0"/>
              </w:numPr>
              <w:spacing w:after="0"/>
            </w:pPr>
            <w:r>
              <w:t>-</w:t>
            </w:r>
          </w:p>
        </w:tc>
        <w:tc>
          <w:tcPr>
            <w:tcW w:w="1842" w:type="dxa"/>
          </w:tcPr>
          <w:p w:rsidR="00601AD5" w:rsidRDefault="00601AD5" w:rsidP="002B53D3">
            <w:pPr>
              <w:pStyle w:val="DeptBullets"/>
              <w:numPr>
                <w:ilvl w:val="0"/>
                <w:numId w:val="0"/>
              </w:numPr>
              <w:spacing w:after="0"/>
            </w:pPr>
            <w:r>
              <w:t>-</w:t>
            </w:r>
          </w:p>
        </w:tc>
        <w:tc>
          <w:tcPr>
            <w:tcW w:w="3402" w:type="dxa"/>
          </w:tcPr>
          <w:p w:rsidR="00601AD5" w:rsidRDefault="00601AD5" w:rsidP="002B53D3">
            <w:pPr>
              <w:pStyle w:val="DeptBullets"/>
              <w:numPr>
                <w:ilvl w:val="0"/>
                <w:numId w:val="0"/>
              </w:numPr>
              <w:spacing w:after="0"/>
            </w:pPr>
            <w:r>
              <w:t>-</w:t>
            </w:r>
          </w:p>
        </w:tc>
      </w:tr>
      <w:tr w:rsidR="00601AD5" w:rsidRPr="00902F11" w:rsidTr="00DE199F">
        <w:trPr>
          <w:trHeight w:val="211"/>
        </w:trPr>
        <w:tc>
          <w:tcPr>
            <w:tcW w:w="1702" w:type="dxa"/>
          </w:tcPr>
          <w:p w:rsidR="00601AD5" w:rsidRPr="004E1497" w:rsidRDefault="00601AD5" w:rsidP="002B53D3">
            <w:pPr>
              <w:rPr>
                <w:rFonts w:cs="Arial"/>
                <w:b/>
                <w:szCs w:val="24"/>
              </w:rPr>
            </w:pPr>
            <w:r w:rsidRPr="004E1497">
              <w:rPr>
                <w:rFonts w:cs="Arial"/>
                <w:b/>
                <w:szCs w:val="24"/>
              </w:rPr>
              <w:t>Pitcairn</w:t>
            </w:r>
          </w:p>
        </w:tc>
        <w:tc>
          <w:tcPr>
            <w:tcW w:w="1701" w:type="dxa"/>
          </w:tcPr>
          <w:p w:rsidR="00601AD5" w:rsidRPr="00902F11" w:rsidRDefault="00601AD5" w:rsidP="00DE199F">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1</w:t>
            </w:r>
          </w:p>
        </w:tc>
        <w:tc>
          <w:tcPr>
            <w:tcW w:w="1842" w:type="dxa"/>
          </w:tcPr>
          <w:p w:rsidR="00601AD5" w:rsidRPr="00902F11" w:rsidRDefault="00601AD5" w:rsidP="00166CFC">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1</w:t>
            </w:r>
          </w:p>
        </w:tc>
        <w:tc>
          <w:tcPr>
            <w:tcW w:w="3402" w:type="dxa"/>
          </w:tcPr>
          <w:p w:rsidR="00601AD5" w:rsidRPr="00902F11" w:rsidRDefault="00601AD5" w:rsidP="00166CFC">
            <w:pPr>
              <w:widowControl/>
              <w:suppressAutoHyphens/>
              <w:overflowPunct/>
              <w:autoSpaceDE/>
              <w:autoSpaceDN/>
              <w:adjustRightInd/>
              <w:spacing w:line="240" w:lineRule="atLeast"/>
              <w:ind w:right="1134"/>
              <w:jc w:val="both"/>
              <w:textAlignment w:val="auto"/>
              <w:rPr>
                <w:rFonts w:cs="Arial"/>
                <w:szCs w:val="24"/>
                <w:lang w:eastAsia="zh-CN"/>
              </w:rPr>
            </w:pPr>
            <w:r>
              <w:rPr>
                <w:rFonts w:cs="Arial"/>
                <w:szCs w:val="24"/>
                <w:lang w:eastAsia="zh-CN"/>
              </w:rPr>
              <w:t>1</w:t>
            </w:r>
          </w:p>
        </w:tc>
      </w:tr>
      <w:tr w:rsidR="00AC520D" w:rsidRPr="00902F11" w:rsidTr="00DE199F">
        <w:tc>
          <w:tcPr>
            <w:tcW w:w="1702" w:type="dxa"/>
          </w:tcPr>
          <w:p w:rsidR="00040C48" w:rsidRPr="004E1497" w:rsidRDefault="00040C48" w:rsidP="004B3A99">
            <w:pPr>
              <w:rPr>
                <w:rFonts w:cs="Arial"/>
                <w:b/>
                <w:szCs w:val="24"/>
              </w:rPr>
            </w:pPr>
            <w:r>
              <w:rPr>
                <w:rFonts w:cs="Arial"/>
                <w:b/>
                <w:szCs w:val="24"/>
              </w:rPr>
              <w:lastRenderedPageBreak/>
              <w:t xml:space="preserve">St Helena </w:t>
            </w:r>
          </w:p>
          <w:p w:rsidR="00040C48" w:rsidRPr="004E1497" w:rsidRDefault="00040C48" w:rsidP="004B3A99">
            <w:pPr>
              <w:rPr>
                <w:rFonts w:cs="Arial"/>
                <w:b/>
                <w:szCs w:val="24"/>
              </w:rPr>
            </w:pPr>
          </w:p>
        </w:tc>
        <w:tc>
          <w:tcPr>
            <w:tcW w:w="1701" w:type="dxa"/>
          </w:tcPr>
          <w:p w:rsidR="00040C48" w:rsidRPr="00902F11" w:rsidRDefault="00AC520D" w:rsidP="004B3A99">
            <w:pPr>
              <w:widowControl/>
              <w:suppressAutoHyphens/>
              <w:overflowPunct/>
              <w:autoSpaceDE/>
              <w:autoSpaceDN/>
              <w:adjustRightInd/>
              <w:spacing w:after="120" w:line="240" w:lineRule="atLeast"/>
              <w:ind w:right="1134"/>
              <w:jc w:val="both"/>
              <w:textAlignment w:val="auto"/>
              <w:rPr>
                <w:rFonts w:cs="Arial"/>
                <w:szCs w:val="24"/>
                <w:lang w:eastAsia="zh-CN"/>
              </w:rPr>
            </w:pPr>
            <w:r>
              <w:rPr>
                <w:rFonts w:cs="Arial"/>
                <w:szCs w:val="24"/>
                <w:lang w:eastAsia="zh-CN"/>
              </w:rPr>
              <w:t>-</w:t>
            </w:r>
          </w:p>
        </w:tc>
        <w:tc>
          <w:tcPr>
            <w:tcW w:w="1842" w:type="dxa"/>
          </w:tcPr>
          <w:p w:rsidR="00040C48" w:rsidRPr="00902F11" w:rsidRDefault="00AC520D" w:rsidP="004B3A99">
            <w:pPr>
              <w:widowControl/>
              <w:suppressAutoHyphens/>
              <w:overflowPunct/>
              <w:autoSpaceDE/>
              <w:autoSpaceDN/>
              <w:adjustRightInd/>
              <w:spacing w:after="120" w:line="240" w:lineRule="atLeast"/>
              <w:ind w:right="1134"/>
              <w:jc w:val="both"/>
              <w:textAlignment w:val="auto"/>
              <w:rPr>
                <w:rFonts w:cs="Arial"/>
                <w:szCs w:val="24"/>
                <w:lang w:eastAsia="zh-CN"/>
              </w:rPr>
            </w:pPr>
            <w:r>
              <w:rPr>
                <w:rFonts w:cs="Arial"/>
                <w:szCs w:val="24"/>
                <w:lang w:eastAsia="zh-CN"/>
              </w:rPr>
              <w:t>-</w:t>
            </w:r>
          </w:p>
        </w:tc>
        <w:tc>
          <w:tcPr>
            <w:tcW w:w="3402" w:type="dxa"/>
          </w:tcPr>
          <w:p w:rsidR="00601AD5" w:rsidRPr="00CD29AD" w:rsidRDefault="00C973B9" w:rsidP="00601AD5">
            <w:pPr>
              <w:pStyle w:val="DeptBullets"/>
              <w:numPr>
                <w:ilvl w:val="0"/>
                <w:numId w:val="0"/>
              </w:numPr>
              <w:rPr>
                <w:rFonts w:eastAsia="Calibri"/>
                <w:szCs w:val="22"/>
              </w:rPr>
            </w:pPr>
            <w:r>
              <w:rPr>
                <w:rFonts w:eastAsia="Calibri"/>
                <w:szCs w:val="22"/>
              </w:rPr>
              <w:t>Currently there are</w:t>
            </w:r>
            <w:r w:rsidR="00601AD5" w:rsidRPr="00CD29AD">
              <w:rPr>
                <w:rFonts w:eastAsia="Calibri"/>
                <w:szCs w:val="22"/>
              </w:rPr>
              <w:t xml:space="preserve">108 children on the Special Educational Needs register, with 103 attending mainstream schooling.  </w:t>
            </w:r>
          </w:p>
          <w:p w:rsidR="00601AD5" w:rsidRPr="00CD29AD" w:rsidRDefault="00C973B9" w:rsidP="00601AD5">
            <w:pPr>
              <w:pStyle w:val="DeptBullets"/>
              <w:numPr>
                <w:ilvl w:val="0"/>
                <w:numId w:val="0"/>
              </w:numPr>
              <w:rPr>
                <w:rFonts w:eastAsia="Calibri"/>
                <w:szCs w:val="22"/>
              </w:rPr>
            </w:pPr>
            <w:r>
              <w:rPr>
                <w:rFonts w:eastAsia="Calibri"/>
                <w:szCs w:val="22"/>
              </w:rPr>
              <w:t xml:space="preserve">Special class units:  </w:t>
            </w:r>
            <w:r w:rsidR="00601AD5" w:rsidRPr="00CD29AD">
              <w:rPr>
                <w:rFonts w:eastAsia="Calibri"/>
                <w:szCs w:val="22"/>
              </w:rPr>
              <w:t>3</w:t>
            </w:r>
          </w:p>
          <w:p w:rsidR="00601AD5" w:rsidRPr="000B7419" w:rsidRDefault="00601AD5" w:rsidP="00AB52A1">
            <w:pPr>
              <w:pStyle w:val="DeptBullets"/>
              <w:numPr>
                <w:ilvl w:val="0"/>
                <w:numId w:val="0"/>
              </w:numPr>
              <w:spacing w:after="0"/>
              <w:rPr>
                <w:rFonts w:eastAsia="Calibri"/>
                <w:szCs w:val="22"/>
              </w:rPr>
            </w:pPr>
            <w:r w:rsidRPr="00CD29AD">
              <w:rPr>
                <w:rFonts w:eastAsia="Calibri"/>
                <w:szCs w:val="22"/>
              </w:rPr>
              <w:t>Alternative educational provision</w:t>
            </w:r>
            <w:r w:rsidR="00C973B9">
              <w:rPr>
                <w:rFonts w:eastAsia="Calibri"/>
                <w:szCs w:val="22"/>
              </w:rPr>
              <w:t>:</w:t>
            </w:r>
            <w:r w:rsidRPr="00CD29AD">
              <w:rPr>
                <w:rFonts w:eastAsia="Calibri"/>
                <w:szCs w:val="22"/>
              </w:rPr>
              <w:t xml:space="preserve">  1</w:t>
            </w:r>
          </w:p>
        </w:tc>
      </w:tr>
      <w:tr w:rsidR="00601AD5" w:rsidRPr="00902F11" w:rsidTr="00DE199F">
        <w:tc>
          <w:tcPr>
            <w:tcW w:w="1702" w:type="dxa"/>
          </w:tcPr>
          <w:p w:rsidR="00601AD5" w:rsidRPr="004E1497" w:rsidRDefault="00601AD5" w:rsidP="002B53D3">
            <w:pPr>
              <w:rPr>
                <w:rFonts w:cs="Arial"/>
                <w:b/>
                <w:szCs w:val="24"/>
              </w:rPr>
            </w:pPr>
            <w:r w:rsidRPr="004E1497">
              <w:rPr>
                <w:rFonts w:cs="Arial"/>
                <w:b/>
                <w:szCs w:val="24"/>
              </w:rPr>
              <w:t>Tristan da Cunha  </w:t>
            </w:r>
          </w:p>
        </w:tc>
        <w:tc>
          <w:tcPr>
            <w:tcW w:w="1701" w:type="dxa"/>
          </w:tcPr>
          <w:p w:rsidR="00601AD5" w:rsidRPr="00902F11" w:rsidRDefault="00601AD5" w:rsidP="002B53D3">
            <w:pPr>
              <w:widowControl/>
              <w:suppressAutoHyphens/>
              <w:overflowPunct/>
              <w:autoSpaceDE/>
              <w:autoSpaceDN/>
              <w:adjustRightInd/>
              <w:spacing w:after="120" w:line="240" w:lineRule="atLeast"/>
              <w:ind w:right="1134"/>
              <w:jc w:val="both"/>
              <w:textAlignment w:val="auto"/>
              <w:rPr>
                <w:rFonts w:cs="Arial"/>
                <w:szCs w:val="24"/>
                <w:lang w:eastAsia="zh-CN"/>
              </w:rPr>
            </w:pPr>
            <w:r>
              <w:rPr>
                <w:rFonts w:cs="Arial"/>
                <w:szCs w:val="24"/>
                <w:lang w:eastAsia="zh-CN"/>
              </w:rPr>
              <w:t>-</w:t>
            </w:r>
          </w:p>
        </w:tc>
        <w:tc>
          <w:tcPr>
            <w:tcW w:w="1842" w:type="dxa"/>
          </w:tcPr>
          <w:p w:rsidR="00601AD5" w:rsidRPr="00902F11" w:rsidRDefault="00601AD5" w:rsidP="002B53D3">
            <w:pPr>
              <w:widowControl/>
              <w:suppressAutoHyphens/>
              <w:overflowPunct/>
              <w:autoSpaceDE/>
              <w:autoSpaceDN/>
              <w:adjustRightInd/>
              <w:spacing w:after="120" w:line="240" w:lineRule="atLeast"/>
              <w:ind w:right="1134"/>
              <w:jc w:val="both"/>
              <w:textAlignment w:val="auto"/>
              <w:rPr>
                <w:rFonts w:cs="Arial"/>
                <w:szCs w:val="24"/>
                <w:lang w:eastAsia="zh-CN"/>
              </w:rPr>
            </w:pPr>
            <w:r>
              <w:rPr>
                <w:rFonts w:cs="Arial"/>
                <w:szCs w:val="24"/>
                <w:lang w:eastAsia="zh-CN"/>
              </w:rPr>
              <w:t>-</w:t>
            </w:r>
          </w:p>
        </w:tc>
        <w:tc>
          <w:tcPr>
            <w:tcW w:w="3402" w:type="dxa"/>
          </w:tcPr>
          <w:p w:rsidR="00601AD5" w:rsidRPr="00902F11" w:rsidRDefault="00601AD5" w:rsidP="002B53D3">
            <w:pPr>
              <w:widowControl/>
              <w:suppressAutoHyphens/>
              <w:overflowPunct/>
              <w:autoSpaceDE/>
              <w:autoSpaceDN/>
              <w:adjustRightInd/>
              <w:spacing w:after="120" w:line="240" w:lineRule="atLeast"/>
              <w:ind w:right="84"/>
              <w:jc w:val="both"/>
              <w:textAlignment w:val="auto"/>
              <w:rPr>
                <w:rFonts w:cs="Arial"/>
                <w:szCs w:val="24"/>
                <w:lang w:eastAsia="zh-CN"/>
              </w:rPr>
            </w:pPr>
            <w:r>
              <w:rPr>
                <w:rFonts w:cs="Arial"/>
                <w:szCs w:val="24"/>
                <w:lang w:eastAsia="zh-CN"/>
              </w:rPr>
              <w:t>1</w:t>
            </w:r>
          </w:p>
        </w:tc>
      </w:tr>
      <w:tr w:rsidR="00AC520D" w:rsidRPr="00902F11" w:rsidTr="00DE199F">
        <w:tc>
          <w:tcPr>
            <w:tcW w:w="1702" w:type="dxa"/>
          </w:tcPr>
          <w:p w:rsidR="00040C48" w:rsidRPr="004E1497" w:rsidRDefault="00040C48" w:rsidP="004B3A99">
            <w:pPr>
              <w:rPr>
                <w:rFonts w:cs="Arial"/>
                <w:b/>
                <w:szCs w:val="24"/>
              </w:rPr>
            </w:pPr>
            <w:r w:rsidRPr="004E1497">
              <w:rPr>
                <w:rFonts w:cs="Arial"/>
                <w:b/>
                <w:szCs w:val="24"/>
              </w:rPr>
              <w:t>Turks and</w:t>
            </w:r>
            <w:r>
              <w:rPr>
                <w:rFonts w:cs="Arial"/>
                <w:b/>
                <w:szCs w:val="24"/>
              </w:rPr>
              <w:t xml:space="preserve"> Caicos </w:t>
            </w:r>
          </w:p>
        </w:tc>
        <w:tc>
          <w:tcPr>
            <w:tcW w:w="1701" w:type="dxa"/>
          </w:tcPr>
          <w:p w:rsidR="00040C48" w:rsidRPr="00902F11" w:rsidRDefault="00AC520D" w:rsidP="004B3A99">
            <w:pPr>
              <w:widowControl/>
              <w:suppressAutoHyphens/>
              <w:overflowPunct/>
              <w:autoSpaceDE/>
              <w:autoSpaceDN/>
              <w:adjustRightInd/>
              <w:spacing w:after="120" w:line="240" w:lineRule="atLeast"/>
              <w:ind w:right="1134"/>
              <w:jc w:val="both"/>
              <w:textAlignment w:val="auto"/>
              <w:rPr>
                <w:rFonts w:cs="Arial"/>
                <w:szCs w:val="24"/>
                <w:lang w:eastAsia="zh-CN"/>
              </w:rPr>
            </w:pPr>
            <w:r>
              <w:rPr>
                <w:rFonts w:cs="Arial"/>
                <w:szCs w:val="24"/>
                <w:lang w:eastAsia="zh-CN"/>
              </w:rPr>
              <w:t>-</w:t>
            </w:r>
          </w:p>
        </w:tc>
        <w:tc>
          <w:tcPr>
            <w:tcW w:w="1842" w:type="dxa"/>
          </w:tcPr>
          <w:p w:rsidR="00040C48" w:rsidRPr="00902F11" w:rsidRDefault="00AC520D" w:rsidP="004B3A99">
            <w:pPr>
              <w:widowControl/>
              <w:suppressAutoHyphens/>
              <w:overflowPunct/>
              <w:autoSpaceDE/>
              <w:autoSpaceDN/>
              <w:adjustRightInd/>
              <w:spacing w:after="120" w:line="240" w:lineRule="atLeast"/>
              <w:ind w:right="1134"/>
              <w:jc w:val="both"/>
              <w:textAlignment w:val="auto"/>
              <w:rPr>
                <w:rFonts w:cs="Arial"/>
                <w:szCs w:val="24"/>
                <w:lang w:eastAsia="zh-CN"/>
              </w:rPr>
            </w:pPr>
            <w:r>
              <w:rPr>
                <w:rFonts w:cs="Arial"/>
                <w:szCs w:val="24"/>
                <w:lang w:eastAsia="zh-CN"/>
              </w:rPr>
              <w:t>-</w:t>
            </w:r>
          </w:p>
        </w:tc>
        <w:tc>
          <w:tcPr>
            <w:tcW w:w="3402" w:type="dxa"/>
          </w:tcPr>
          <w:p w:rsidR="00040C48" w:rsidRPr="00902F11" w:rsidRDefault="00AC520D" w:rsidP="004B3A99">
            <w:pPr>
              <w:widowControl/>
              <w:suppressAutoHyphens/>
              <w:overflowPunct/>
              <w:autoSpaceDE/>
              <w:autoSpaceDN/>
              <w:adjustRightInd/>
              <w:spacing w:after="120" w:line="240" w:lineRule="atLeast"/>
              <w:ind w:right="1134"/>
              <w:jc w:val="both"/>
              <w:textAlignment w:val="auto"/>
              <w:rPr>
                <w:rFonts w:cs="Arial"/>
                <w:szCs w:val="24"/>
                <w:lang w:eastAsia="zh-CN"/>
              </w:rPr>
            </w:pPr>
            <w:r>
              <w:rPr>
                <w:rFonts w:cs="Arial"/>
                <w:szCs w:val="24"/>
                <w:lang w:eastAsia="zh-CN"/>
              </w:rPr>
              <w:t>-</w:t>
            </w:r>
          </w:p>
        </w:tc>
      </w:tr>
      <w:tr w:rsidR="00040C48" w:rsidRPr="00A418AF" w:rsidTr="00DE199F">
        <w:tc>
          <w:tcPr>
            <w:tcW w:w="8647" w:type="dxa"/>
            <w:gridSpan w:val="4"/>
          </w:tcPr>
          <w:p w:rsidR="00040C48" w:rsidRPr="00B7514C" w:rsidRDefault="00040C48" w:rsidP="004824E6">
            <w:pPr>
              <w:widowControl/>
              <w:suppressAutoHyphens/>
              <w:overflowPunct/>
              <w:autoSpaceDE/>
              <w:autoSpaceDN/>
              <w:adjustRightInd/>
              <w:spacing w:line="240" w:lineRule="atLeast"/>
              <w:ind w:right="1134"/>
              <w:jc w:val="both"/>
              <w:textAlignment w:val="auto"/>
              <w:rPr>
                <w:rFonts w:cs="Arial"/>
                <w:i/>
                <w:szCs w:val="24"/>
                <w:lang w:eastAsia="zh-CN"/>
              </w:rPr>
            </w:pPr>
            <w:r w:rsidRPr="00B7514C">
              <w:rPr>
                <w:rFonts w:cs="Arial"/>
                <w:b/>
                <w:i/>
                <w:szCs w:val="24"/>
                <w:lang w:eastAsia="zh-CN"/>
              </w:rPr>
              <w:t>Notes:</w:t>
            </w:r>
            <w:r w:rsidRPr="00B7514C">
              <w:rPr>
                <w:rFonts w:cs="Arial"/>
                <w:i/>
                <w:szCs w:val="24"/>
                <w:lang w:eastAsia="zh-CN"/>
              </w:rPr>
              <w:t xml:space="preserve"> </w:t>
            </w:r>
          </w:p>
          <w:p w:rsidR="00040C48" w:rsidRPr="00B7514C" w:rsidRDefault="00040C48" w:rsidP="004824E6">
            <w:pPr>
              <w:widowControl/>
              <w:suppressAutoHyphens/>
              <w:overflowPunct/>
              <w:autoSpaceDE/>
              <w:autoSpaceDN/>
              <w:adjustRightInd/>
              <w:spacing w:line="240" w:lineRule="atLeast"/>
              <w:ind w:right="1134"/>
              <w:jc w:val="both"/>
              <w:textAlignment w:val="auto"/>
              <w:rPr>
                <w:rFonts w:cs="Arial"/>
                <w:i/>
                <w:szCs w:val="24"/>
                <w:lang w:eastAsia="zh-CN"/>
              </w:rPr>
            </w:pPr>
            <w:r w:rsidRPr="00B7514C">
              <w:rPr>
                <w:rFonts w:cs="Arial"/>
                <w:i/>
                <w:szCs w:val="24"/>
                <w:lang w:eastAsia="zh-CN"/>
              </w:rPr>
              <w:t xml:space="preserve">N/A = Not Applicable </w:t>
            </w:r>
          </w:p>
          <w:p w:rsidR="00040C48" w:rsidRPr="00B55244" w:rsidRDefault="00B7514C" w:rsidP="004824E6">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sidRPr="00B7514C">
              <w:rPr>
                <w:i/>
              </w:rPr>
              <w:t>No data available</w:t>
            </w:r>
          </w:p>
        </w:tc>
      </w:tr>
    </w:tbl>
    <w:p w:rsidR="00E53E15" w:rsidRDefault="00E53E15" w:rsidP="00E53E15">
      <w:pPr>
        <w:widowControl/>
        <w:suppressAutoHyphens/>
        <w:overflowPunct/>
        <w:autoSpaceDE/>
        <w:autoSpaceDN/>
        <w:adjustRightInd/>
        <w:spacing w:after="120" w:line="240" w:lineRule="atLeast"/>
        <w:ind w:left="567" w:right="1134" w:hanging="567"/>
        <w:jc w:val="both"/>
        <w:textAlignment w:val="auto"/>
        <w:rPr>
          <w:rFonts w:cs="Arial"/>
          <w:i/>
          <w:color w:val="FF0000"/>
          <w:szCs w:val="24"/>
          <w:lang w:eastAsia="zh-CN"/>
        </w:rPr>
      </w:pPr>
    </w:p>
    <w:tbl>
      <w:tblPr>
        <w:tblStyle w:val="TableGrid7"/>
        <w:tblW w:w="8613" w:type="dxa"/>
        <w:tblLayout w:type="fixed"/>
        <w:tblLook w:val="04A0"/>
      </w:tblPr>
      <w:tblGrid>
        <w:gridCol w:w="3227"/>
        <w:gridCol w:w="1417"/>
        <w:gridCol w:w="3969"/>
      </w:tblGrid>
      <w:tr w:rsidR="004B3A99" w:rsidRPr="004B3A99" w:rsidTr="007B2761">
        <w:tc>
          <w:tcPr>
            <w:tcW w:w="8613" w:type="dxa"/>
            <w:gridSpan w:val="3"/>
          </w:tcPr>
          <w:p w:rsidR="004B3A99" w:rsidRPr="0061159F" w:rsidRDefault="00AB52A1" w:rsidP="00B7514C">
            <w:pPr>
              <w:rPr>
                <w:b/>
                <w:szCs w:val="24"/>
              </w:rPr>
            </w:pPr>
            <w:r>
              <w:rPr>
                <w:b/>
                <w:szCs w:val="24"/>
              </w:rPr>
              <w:t>T</w:t>
            </w:r>
            <w:r w:rsidR="004B3A99" w:rsidRPr="0061159F">
              <w:rPr>
                <w:b/>
                <w:szCs w:val="24"/>
              </w:rPr>
              <w:t>ABLE</w:t>
            </w:r>
            <w:r w:rsidR="00D82203">
              <w:rPr>
                <w:b/>
                <w:szCs w:val="24"/>
              </w:rPr>
              <w:t xml:space="preserve"> 7</w:t>
            </w:r>
            <w:r w:rsidR="00C85F24">
              <w:rPr>
                <w:b/>
                <w:szCs w:val="24"/>
              </w:rPr>
              <w:t>7</w:t>
            </w:r>
            <w:r w:rsidR="004B3A99" w:rsidRPr="0061159F">
              <w:rPr>
                <w:b/>
                <w:szCs w:val="24"/>
              </w:rPr>
              <w:t>A – Falkland Islands  December 2015</w:t>
            </w:r>
          </w:p>
        </w:tc>
      </w:tr>
      <w:tr w:rsidR="004B3A99" w:rsidRPr="004B3A99" w:rsidTr="007B2761">
        <w:tc>
          <w:tcPr>
            <w:tcW w:w="3227" w:type="dxa"/>
          </w:tcPr>
          <w:p w:rsidR="004B3A99" w:rsidRPr="0061159F" w:rsidRDefault="004B3A99" w:rsidP="00B7514C">
            <w:pPr>
              <w:rPr>
                <w:b/>
                <w:szCs w:val="24"/>
              </w:rPr>
            </w:pPr>
            <w:r w:rsidRPr="0061159F">
              <w:rPr>
                <w:b/>
                <w:szCs w:val="24"/>
              </w:rPr>
              <w:t>Education Level</w:t>
            </w:r>
          </w:p>
        </w:tc>
        <w:tc>
          <w:tcPr>
            <w:tcW w:w="1417" w:type="dxa"/>
          </w:tcPr>
          <w:p w:rsidR="004B3A99" w:rsidRPr="0061159F" w:rsidRDefault="004B3A99" w:rsidP="00C973B9">
            <w:pPr>
              <w:jc w:val="center"/>
              <w:rPr>
                <w:b/>
                <w:szCs w:val="24"/>
              </w:rPr>
            </w:pPr>
            <w:r w:rsidRPr="0061159F">
              <w:rPr>
                <w:b/>
                <w:szCs w:val="24"/>
              </w:rPr>
              <w:t>No. of Children</w:t>
            </w:r>
          </w:p>
        </w:tc>
        <w:tc>
          <w:tcPr>
            <w:tcW w:w="3969" w:type="dxa"/>
          </w:tcPr>
          <w:p w:rsidR="004B3A99" w:rsidRPr="0061159F" w:rsidRDefault="004B3A99" w:rsidP="00B7514C">
            <w:pPr>
              <w:rPr>
                <w:b/>
                <w:szCs w:val="24"/>
              </w:rPr>
            </w:pPr>
            <w:r w:rsidRPr="0061159F">
              <w:rPr>
                <w:b/>
                <w:szCs w:val="24"/>
              </w:rPr>
              <w:t>Disabilities and Special Educational Needs (please note some children have more than one condition)</w:t>
            </w:r>
          </w:p>
        </w:tc>
      </w:tr>
      <w:tr w:rsidR="004B3A99" w:rsidRPr="004B3A99" w:rsidTr="007B2761">
        <w:tc>
          <w:tcPr>
            <w:tcW w:w="3227" w:type="dxa"/>
          </w:tcPr>
          <w:p w:rsidR="004B3A99" w:rsidRPr="0061159F" w:rsidRDefault="004B3A99" w:rsidP="00B7514C">
            <w:pPr>
              <w:rPr>
                <w:b/>
                <w:szCs w:val="24"/>
              </w:rPr>
            </w:pPr>
            <w:r w:rsidRPr="0061159F">
              <w:rPr>
                <w:b/>
                <w:szCs w:val="24"/>
              </w:rPr>
              <w:t>Foundation Stage 1</w:t>
            </w:r>
          </w:p>
        </w:tc>
        <w:tc>
          <w:tcPr>
            <w:tcW w:w="1417" w:type="dxa"/>
          </w:tcPr>
          <w:p w:rsidR="004B3A99" w:rsidRPr="0061159F" w:rsidRDefault="004B3A99" w:rsidP="00C973B9">
            <w:pPr>
              <w:jc w:val="center"/>
              <w:rPr>
                <w:szCs w:val="24"/>
              </w:rPr>
            </w:pPr>
            <w:r w:rsidRPr="0061159F">
              <w:rPr>
                <w:szCs w:val="24"/>
              </w:rPr>
              <w:t>0</w:t>
            </w:r>
          </w:p>
        </w:tc>
        <w:tc>
          <w:tcPr>
            <w:tcW w:w="3969" w:type="dxa"/>
          </w:tcPr>
          <w:p w:rsidR="004B3A99" w:rsidRPr="0061159F" w:rsidRDefault="004B3A99" w:rsidP="00B7514C">
            <w:pPr>
              <w:rPr>
                <w:szCs w:val="24"/>
              </w:rPr>
            </w:pPr>
          </w:p>
        </w:tc>
      </w:tr>
      <w:tr w:rsidR="004B3A99" w:rsidRPr="004B3A99" w:rsidTr="007B2761">
        <w:tc>
          <w:tcPr>
            <w:tcW w:w="3227" w:type="dxa"/>
          </w:tcPr>
          <w:p w:rsidR="004B3A99" w:rsidRPr="0061159F" w:rsidRDefault="004B3A99" w:rsidP="00B7514C">
            <w:pPr>
              <w:rPr>
                <w:b/>
                <w:szCs w:val="24"/>
              </w:rPr>
            </w:pPr>
            <w:r w:rsidRPr="0061159F">
              <w:rPr>
                <w:b/>
                <w:szCs w:val="24"/>
              </w:rPr>
              <w:t>Foundation Stage 2</w:t>
            </w:r>
          </w:p>
        </w:tc>
        <w:tc>
          <w:tcPr>
            <w:tcW w:w="1417" w:type="dxa"/>
          </w:tcPr>
          <w:p w:rsidR="004B3A99" w:rsidRPr="0061159F" w:rsidRDefault="004B3A99" w:rsidP="00C973B9">
            <w:pPr>
              <w:jc w:val="center"/>
              <w:rPr>
                <w:szCs w:val="24"/>
              </w:rPr>
            </w:pPr>
            <w:r w:rsidRPr="0061159F">
              <w:rPr>
                <w:szCs w:val="24"/>
              </w:rPr>
              <w:t>0</w:t>
            </w:r>
          </w:p>
        </w:tc>
        <w:tc>
          <w:tcPr>
            <w:tcW w:w="3969" w:type="dxa"/>
          </w:tcPr>
          <w:p w:rsidR="004B3A99" w:rsidRPr="0061159F" w:rsidRDefault="004B3A99" w:rsidP="00B7514C">
            <w:pPr>
              <w:rPr>
                <w:szCs w:val="24"/>
              </w:rPr>
            </w:pPr>
          </w:p>
        </w:tc>
      </w:tr>
      <w:tr w:rsidR="004B3A99" w:rsidRPr="004B3A99" w:rsidTr="007B2761">
        <w:tc>
          <w:tcPr>
            <w:tcW w:w="3227" w:type="dxa"/>
          </w:tcPr>
          <w:p w:rsidR="004B3A99" w:rsidRPr="0061159F" w:rsidRDefault="004B3A99" w:rsidP="00B7514C">
            <w:pPr>
              <w:rPr>
                <w:b/>
                <w:szCs w:val="24"/>
              </w:rPr>
            </w:pPr>
            <w:r w:rsidRPr="0061159F">
              <w:rPr>
                <w:b/>
                <w:szCs w:val="24"/>
              </w:rPr>
              <w:t>Year 1</w:t>
            </w:r>
          </w:p>
        </w:tc>
        <w:tc>
          <w:tcPr>
            <w:tcW w:w="1417" w:type="dxa"/>
          </w:tcPr>
          <w:p w:rsidR="004B3A99" w:rsidRPr="0061159F" w:rsidRDefault="004B3A99" w:rsidP="00C973B9">
            <w:pPr>
              <w:jc w:val="center"/>
              <w:rPr>
                <w:szCs w:val="24"/>
              </w:rPr>
            </w:pPr>
            <w:r w:rsidRPr="0061159F">
              <w:rPr>
                <w:szCs w:val="24"/>
              </w:rPr>
              <w:t>3</w:t>
            </w:r>
          </w:p>
        </w:tc>
        <w:tc>
          <w:tcPr>
            <w:tcW w:w="3969" w:type="dxa"/>
          </w:tcPr>
          <w:p w:rsidR="004B3A99" w:rsidRPr="0061159F" w:rsidRDefault="004B3A99" w:rsidP="00B7514C">
            <w:pPr>
              <w:rPr>
                <w:szCs w:val="24"/>
              </w:rPr>
            </w:pPr>
            <w:r w:rsidRPr="0061159F">
              <w:rPr>
                <w:szCs w:val="24"/>
              </w:rPr>
              <w:t>3 Autism Spectrum Disorder (ASD)</w:t>
            </w:r>
          </w:p>
        </w:tc>
      </w:tr>
      <w:tr w:rsidR="004B3A99" w:rsidRPr="004B3A99" w:rsidTr="007B2761">
        <w:tc>
          <w:tcPr>
            <w:tcW w:w="3227" w:type="dxa"/>
          </w:tcPr>
          <w:p w:rsidR="004B3A99" w:rsidRPr="0061159F" w:rsidRDefault="004B3A99" w:rsidP="00B7514C">
            <w:pPr>
              <w:rPr>
                <w:b/>
                <w:szCs w:val="24"/>
              </w:rPr>
            </w:pPr>
            <w:r w:rsidRPr="0061159F">
              <w:rPr>
                <w:b/>
                <w:szCs w:val="24"/>
              </w:rPr>
              <w:t>Year 2</w:t>
            </w:r>
          </w:p>
        </w:tc>
        <w:tc>
          <w:tcPr>
            <w:tcW w:w="1417" w:type="dxa"/>
          </w:tcPr>
          <w:p w:rsidR="004B3A99" w:rsidRPr="0061159F" w:rsidRDefault="004B3A99" w:rsidP="00C973B9">
            <w:pPr>
              <w:jc w:val="center"/>
              <w:rPr>
                <w:szCs w:val="24"/>
              </w:rPr>
            </w:pPr>
            <w:r w:rsidRPr="0061159F">
              <w:rPr>
                <w:szCs w:val="24"/>
              </w:rPr>
              <w:t>0</w:t>
            </w:r>
          </w:p>
        </w:tc>
        <w:tc>
          <w:tcPr>
            <w:tcW w:w="3969" w:type="dxa"/>
          </w:tcPr>
          <w:p w:rsidR="004B3A99" w:rsidRPr="0061159F" w:rsidRDefault="004B3A99" w:rsidP="00B7514C">
            <w:pPr>
              <w:rPr>
                <w:szCs w:val="24"/>
              </w:rPr>
            </w:pPr>
          </w:p>
        </w:tc>
      </w:tr>
      <w:tr w:rsidR="004B3A99" w:rsidRPr="004B3A99" w:rsidTr="007B2761">
        <w:tc>
          <w:tcPr>
            <w:tcW w:w="3227" w:type="dxa"/>
          </w:tcPr>
          <w:p w:rsidR="004B3A99" w:rsidRPr="0061159F" w:rsidRDefault="004B3A99" w:rsidP="00B7514C">
            <w:pPr>
              <w:rPr>
                <w:b/>
                <w:szCs w:val="24"/>
              </w:rPr>
            </w:pPr>
            <w:r w:rsidRPr="0061159F">
              <w:rPr>
                <w:b/>
                <w:szCs w:val="24"/>
              </w:rPr>
              <w:t>Year 3</w:t>
            </w:r>
          </w:p>
        </w:tc>
        <w:tc>
          <w:tcPr>
            <w:tcW w:w="1417" w:type="dxa"/>
          </w:tcPr>
          <w:p w:rsidR="004B3A99" w:rsidRPr="0061159F" w:rsidRDefault="004B3A99" w:rsidP="00C973B9">
            <w:pPr>
              <w:jc w:val="center"/>
              <w:rPr>
                <w:szCs w:val="24"/>
              </w:rPr>
            </w:pPr>
            <w:r w:rsidRPr="0061159F">
              <w:rPr>
                <w:szCs w:val="24"/>
              </w:rPr>
              <w:t>7</w:t>
            </w:r>
          </w:p>
        </w:tc>
        <w:tc>
          <w:tcPr>
            <w:tcW w:w="3969" w:type="dxa"/>
          </w:tcPr>
          <w:p w:rsidR="004B3A99" w:rsidRPr="0061159F" w:rsidRDefault="004B3A99" w:rsidP="00B7514C">
            <w:pPr>
              <w:rPr>
                <w:szCs w:val="24"/>
              </w:rPr>
            </w:pPr>
            <w:r w:rsidRPr="0061159F">
              <w:rPr>
                <w:szCs w:val="24"/>
              </w:rPr>
              <w:t>1 Cerebral Palsy, 1 Epilepsy, 1 Global Learning Difficulties, 1 ASD, 1 Oppositional Defiance Disorder (ODD), 2 Attention Deficit Hyperactivity Disorder (ADHD), 1 Hypermobility Syndrome, 1 Developmental Coordination Disorder (DCD), 1 Physical disability</w:t>
            </w:r>
          </w:p>
        </w:tc>
      </w:tr>
      <w:tr w:rsidR="004B3A99" w:rsidRPr="004B3A99" w:rsidTr="007B2761">
        <w:tc>
          <w:tcPr>
            <w:tcW w:w="3227" w:type="dxa"/>
          </w:tcPr>
          <w:p w:rsidR="004B3A99" w:rsidRPr="0061159F" w:rsidRDefault="004B3A99" w:rsidP="00B7514C">
            <w:pPr>
              <w:rPr>
                <w:b/>
                <w:szCs w:val="24"/>
              </w:rPr>
            </w:pPr>
            <w:r w:rsidRPr="0061159F">
              <w:rPr>
                <w:b/>
                <w:szCs w:val="24"/>
              </w:rPr>
              <w:t>Year 4</w:t>
            </w:r>
          </w:p>
        </w:tc>
        <w:tc>
          <w:tcPr>
            <w:tcW w:w="1417" w:type="dxa"/>
          </w:tcPr>
          <w:p w:rsidR="004B3A99" w:rsidRPr="0061159F" w:rsidRDefault="004B3A99" w:rsidP="00C973B9">
            <w:pPr>
              <w:jc w:val="center"/>
              <w:rPr>
                <w:szCs w:val="24"/>
              </w:rPr>
            </w:pPr>
            <w:r w:rsidRPr="0061159F">
              <w:rPr>
                <w:szCs w:val="24"/>
              </w:rPr>
              <w:t>2</w:t>
            </w:r>
          </w:p>
        </w:tc>
        <w:tc>
          <w:tcPr>
            <w:tcW w:w="3969" w:type="dxa"/>
          </w:tcPr>
          <w:p w:rsidR="004B3A99" w:rsidRPr="0061159F" w:rsidRDefault="004B3A99" w:rsidP="00B7514C">
            <w:pPr>
              <w:rPr>
                <w:szCs w:val="24"/>
              </w:rPr>
            </w:pPr>
            <w:r w:rsidRPr="0061159F">
              <w:rPr>
                <w:szCs w:val="24"/>
              </w:rPr>
              <w:t>1 Silver Russell Syndrome, 1 ODD</w:t>
            </w:r>
          </w:p>
        </w:tc>
      </w:tr>
      <w:tr w:rsidR="004B3A99" w:rsidRPr="004B3A99" w:rsidTr="007B2761">
        <w:tc>
          <w:tcPr>
            <w:tcW w:w="3227" w:type="dxa"/>
          </w:tcPr>
          <w:p w:rsidR="004B3A99" w:rsidRPr="0061159F" w:rsidRDefault="004B3A99" w:rsidP="00B7514C">
            <w:pPr>
              <w:rPr>
                <w:b/>
                <w:szCs w:val="24"/>
              </w:rPr>
            </w:pPr>
            <w:r w:rsidRPr="0061159F">
              <w:rPr>
                <w:b/>
                <w:szCs w:val="24"/>
              </w:rPr>
              <w:t>Year 5</w:t>
            </w:r>
          </w:p>
        </w:tc>
        <w:tc>
          <w:tcPr>
            <w:tcW w:w="1417" w:type="dxa"/>
          </w:tcPr>
          <w:p w:rsidR="004B3A99" w:rsidRPr="0061159F" w:rsidRDefault="004B3A99" w:rsidP="00C973B9">
            <w:pPr>
              <w:jc w:val="center"/>
              <w:rPr>
                <w:szCs w:val="24"/>
              </w:rPr>
            </w:pPr>
            <w:r w:rsidRPr="0061159F">
              <w:rPr>
                <w:szCs w:val="24"/>
              </w:rPr>
              <w:t>3</w:t>
            </w:r>
          </w:p>
        </w:tc>
        <w:tc>
          <w:tcPr>
            <w:tcW w:w="3969" w:type="dxa"/>
          </w:tcPr>
          <w:p w:rsidR="004B3A99" w:rsidRPr="0061159F" w:rsidRDefault="004B3A99" w:rsidP="00B7514C">
            <w:pPr>
              <w:rPr>
                <w:szCs w:val="24"/>
              </w:rPr>
            </w:pPr>
            <w:r w:rsidRPr="0061159F">
              <w:rPr>
                <w:szCs w:val="24"/>
              </w:rPr>
              <w:t>1 Dyslexia, 1 ODD, 2 Specific Learning Disability (SLD)</w:t>
            </w:r>
          </w:p>
        </w:tc>
      </w:tr>
      <w:tr w:rsidR="004B3A99" w:rsidRPr="004B3A99" w:rsidTr="007B2761">
        <w:tc>
          <w:tcPr>
            <w:tcW w:w="3227" w:type="dxa"/>
          </w:tcPr>
          <w:p w:rsidR="004B3A99" w:rsidRPr="0061159F" w:rsidRDefault="004B3A99" w:rsidP="00B7514C">
            <w:pPr>
              <w:rPr>
                <w:b/>
                <w:szCs w:val="24"/>
              </w:rPr>
            </w:pPr>
            <w:r w:rsidRPr="0061159F">
              <w:rPr>
                <w:b/>
                <w:szCs w:val="24"/>
              </w:rPr>
              <w:t>Year 6</w:t>
            </w:r>
          </w:p>
        </w:tc>
        <w:tc>
          <w:tcPr>
            <w:tcW w:w="1417" w:type="dxa"/>
          </w:tcPr>
          <w:p w:rsidR="004B3A99" w:rsidRPr="0061159F" w:rsidRDefault="004B3A99" w:rsidP="00C973B9">
            <w:pPr>
              <w:jc w:val="center"/>
              <w:rPr>
                <w:szCs w:val="24"/>
              </w:rPr>
            </w:pPr>
            <w:r w:rsidRPr="0061159F">
              <w:rPr>
                <w:szCs w:val="24"/>
              </w:rPr>
              <w:t>2</w:t>
            </w:r>
          </w:p>
        </w:tc>
        <w:tc>
          <w:tcPr>
            <w:tcW w:w="3969" w:type="dxa"/>
          </w:tcPr>
          <w:p w:rsidR="004B3A99" w:rsidRPr="0061159F" w:rsidRDefault="004B3A99" w:rsidP="00B7514C">
            <w:pPr>
              <w:rPr>
                <w:szCs w:val="24"/>
              </w:rPr>
            </w:pPr>
            <w:r w:rsidRPr="0061159F">
              <w:rPr>
                <w:szCs w:val="24"/>
              </w:rPr>
              <w:t>1 ADHD, 1 ASD</w:t>
            </w:r>
          </w:p>
        </w:tc>
      </w:tr>
      <w:tr w:rsidR="004B3A99" w:rsidRPr="004B3A99" w:rsidTr="007B2761">
        <w:tc>
          <w:tcPr>
            <w:tcW w:w="3227" w:type="dxa"/>
          </w:tcPr>
          <w:p w:rsidR="004B3A99" w:rsidRPr="0061159F" w:rsidRDefault="004B3A99" w:rsidP="00B7514C">
            <w:pPr>
              <w:rPr>
                <w:b/>
                <w:szCs w:val="24"/>
              </w:rPr>
            </w:pPr>
            <w:r w:rsidRPr="0061159F">
              <w:rPr>
                <w:b/>
                <w:szCs w:val="24"/>
              </w:rPr>
              <w:t>Year 7</w:t>
            </w:r>
          </w:p>
        </w:tc>
        <w:tc>
          <w:tcPr>
            <w:tcW w:w="1417" w:type="dxa"/>
          </w:tcPr>
          <w:p w:rsidR="004B3A99" w:rsidRPr="0061159F" w:rsidRDefault="004B3A99" w:rsidP="00C973B9">
            <w:pPr>
              <w:jc w:val="center"/>
              <w:rPr>
                <w:szCs w:val="24"/>
              </w:rPr>
            </w:pPr>
            <w:r w:rsidRPr="0061159F">
              <w:rPr>
                <w:szCs w:val="24"/>
              </w:rPr>
              <w:t>5</w:t>
            </w:r>
          </w:p>
        </w:tc>
        <w:tc>
          <w:tcPr>
            <w:tcW w:w="3969" w:type="dxa"/>
          </w:tcPr>
          <w:p w:rsidR="004B3A99" w:rsidRPr="0061159F" w:rsidRDefault="004B3A99" w:rsidP="00B7514C">
            <w:pPr>
              <w:rPr>
                <w:szCs w:val="24"/>
              </w:rPr>
            </w:pPr>
            <w:r w:rsidRPr="0061159F">
              <w:rPr>
                <w:szCs w:val="24"/>
              </w:rPr>
              <w:t>1 Profound and Multiple Learning Disability (PMLD), 2 ASD, 2 ADHD, 1 DCD</w:t>
            </w:r>
          </w:p>
        </w:tc>
      </w:tr>
      <w:tr w:rsidR="004B3A99" w:rsidRPr="004B3A99" w:rsidTr="007B2761">
        <w:tc>
          <w:tcPr>
            <w:tcW w:w="3227" w:type="dxa"/>
          </w:tcPr>
          <w:p w:rsidR="004B3A99" w:rsidRPr="0061159F" w:rsidRDefault="004B3A99" w:rsidP="00B7514C">
            <w:pPr>
              <w:rPr>
                <w:b/>
                <w:szCs w:val="24"/>
              </w:rPr>
            </w:pPr>
            <w:r w:rsidRPr="0061159F">
              <w:rPr>
                <w:b/>
                <w:szCs w:val="24"/>
              </w:rPr>
              <w:t>Year 8</w:t>
            </w:r>
          </w:p>
        </w:tc>
        <w:tc>
          <w:tcPr>
            <w:tcW w:w="1417" w:type="dxa"/>
          </w:tcPr>
          <w:p w:rsidR="004B3A99" w:rsidRPr="0061159F" w:rsidRDefault="004B3A99" w:rsidP="00C973B9">
            <w:pPr>
              <w:jc w:val="center"/>
              <w:rPr>
                <w:szCs w:val="24"/>
              </w:rPr>
            </w:pPr>
            <w:r w:rsidRPr="0061159F">
              <w:rPr>
                <w:szCs w:val="24"/>
              </w:rPr>
              <w:t>4</w:t>
            </w:r>
          </w:p>
        </w:tc>
        <w:tc>
          <w:tcPr>
            <w:tcW w:w="3969" w:type="dxa"/>
          </w:tcPr>
          <w:p w:rsidR="004B3A99" w:rsidRPr="0061159F" w:rsidRDefault="004B3A99" w:rsidP="00B7514C">
            <w:pPr>
              <w:rPr>
                <w:szCs w:val="24"/>
              </w:rPr>
            </w:pPr>
            <w:r w:rsidRPr="0061159F">
              <w:rPr>
                <w:szCs w:val="24"/>
              </w:rPr>
              <w:t>1 ADHD, 2ASD, 1 ODD, 1 Dyslexia, 1 Pervasive Development Disorder</w:t>
            </w:r>
          </w:p>
        </w:tc>
      </w:tr>
      <w:tr w:rsidR="004B3A99" w:rsidRPr="004B3A99" w:rsidTr="007B2761">
        <w:tc>
          <w:tcPr>
            <w:tcW w:w="3227" w:type="dxa"/>
          </w:tcPr>
          <w:p w:rsidR="004B3A99" w:rsidRPr="0061159F" w:rsidRDefault="004B3A99" w:rsidP="00B7514C">
            <w:pPr>
              <w:rPr>
                <w:b/>
                <w:szCs w:val="24"/>
              </w:rPr>
            </w:pPr>
            <w:r w:rsidRPr="0061159F">
              <w:rPr>
                <w:b/>
                <w:szCs w:val="24"/>
              </w:rPr>
              <w:t>Year 9</w:t>
            </w:r>
          </w:p>
        </w:tc>
        <w:tc>
          <w:tcPr>
            <w:tcW w:w="1417" w:type="dxa"/>
          </w:tcPr>
          <w:p w:rsidR="004B3A99" w:rsidRPr="0061159F" w:rsidRDefault="004B3A99" w:rsidP="00C973B9">
            <w:pPr>
              <w:jc w:val="center"/>
              <w:rPr>
                <w:szCs w:val="24"/>
              </w:rPr>
            </w:pPr>
            <w:r w:rsidRPr="0061159F">
              <w:rPr>
                <w:szCs w:val="24"/>
              </w:rPr>
              <w:t>3</w:t>
            </w:r>
          </w:p>
        </w:tc>
        <w:tc>
          <w:tcPr>
            <w:tcW w:w="3969" w:type="dxa"/>
          </w:tcPr>
          <w:p w:rsidR="004B3A99" w:rsidRPr="0061159F" w:rsidRDefault="004B3A99" w:rsidP="00B7514C">
            <w:pPr>
              <w:rPr>
                <w:szCs w:val="24"/>
              </w:rPr>
            </w:pPr>
            <w:r w:rsidRPr="0061159F">
              <w:rPr>
                <w:szCs w:val="24"/>
              </w:rPr>
              <w:t xml:space="preserve">1 ADHD, 2 SLD, </w:t>
            </w:r>
          </w:p>
        </w:tc>
      </w:tr>
      <w:tr w:rsidR="004B3A99" w:rsidRPr="004B3A99" w:rsidTr="007B2761">
        <w:tc>
          <w:tcPr>
            <w:tcW w:w="3227" w:type="dxa"/>
          </w:tcPr>
          <w:p w:rsidR="004B3A99" w:rsidRPr="0061159F" w:rsidRDefault="004B3A99" w:rsidP="00B7514C">
            <w:pPr>
              <w:rPr>
                <w:b/>
                <w:szCs w:val="24"/>
              </w:rPr>
            </w:pPr>
            <w:r w:rsidRPr="0061159F">
              <w:rPr>
                <w:b/>
                <w:szCs w:val="24"/>
              </w:rPr>
              <w:lastRenderedPageBreak/>
              <w:t>Year 10</w:t>
            </w:r>
          </w:p>
        </w:tc>
        <w:tc>
          <w:tcPr>
            <w:tcW w:w="1417" w:type="dxa"/>
          </w:tcPr>
          <w:p w:rsidR="004B3A99" w:rsidRPr="0061159F" w:rsidRDefault="004B3A99" w:rsidP="00C973B9">
            <w:pPr>
              <w:jc w:val="center"/>
              <w:rPr>
                <w:szCs w:val="24"/>
              </w:rPr>
            </w:pPr>
            <w:r w:rsidRPr="0061159F">
              <w:rPr>
                <w:szCs w:val="24"/>
              </w:rPr>
              <w:t>2</w:t>
            </w:r>
          </w:p>
        </w:tc>
        <w:tc>
          <w:tcPr>
            <w:tcW w:w="3969" w:type="dxa"/>
          </w:tcPr>
          <w:p w:rsidR="004B3A99" w:rsidRPr="0061159F" w:rsidRDefault="004B3A99" w:rsidP="00B7514C">
            <w:pPr>
              <w:rPr>
                <w:szCs w:val="24"/>
              </w:rPr>
            </w:pPr>
            <w:r w:rsidRPr="0061159F">
              <w:rPr>
                <w:szCs w:val="24"/>
              </w:rPr>
              <w:t>1 ODD, 1 Tourette’s, 1 Dyslexia</w:t>
            </w:r>
          </w:p>
        </w:tc>
      </w:tr>
      <w:tr w:rsidR="004B3A99" w:rsidRPr="004B3A99" w:rsidTr="007B2761">
        <w:tc>
          <w:tcPr>
            <w:tcW w:w="3227" w:type="dxa"/>
          </w:tcPr>
          <w:p w:rsidR="004B3A99" w:rsidRPr="0061159F" w:rsidRDefault="004B3A99" w:rsidP="00B7514C">
            <w:pPr>
              <w:rPr>
                <w:b/>
                <w:szCs w:val="24"/>
              </w:rPr>
            </w:pPr>
            <w:r w:rsidRPr="0061159F">
              <w:rPr>
                <w:b/>
                <w:szCs w:val="24"/>
              </w:rPr>
              <w:t>Year 11</w:t>
            </w:r>
          </w:p>
        </w:tc>
        <w:tc>
          <w:tcPr>
            <w:tcW w:w="1417" w:type="dxa"/>
          </w:tcPr>
          <w:p w:rsidR="004B3A99" w:rsidRPr="0061159F" w:rsidRDefault="004B3A99" w:rsidP="00C973B9">
            <w:pPr>
              <w:jc w:val="center"/>
              <w:rPr>
                <w:szCs w:val="24"/>
              </w:rPr>
            </w:pPr>
            <w:r w:rsidRPr="0061159F">
              <w:rPr>
                <w:szCs w:val="24"/>
              </w:rPr>
              <w:t>2</w:t>
            </w:r>
          </w:p>
        </w:tc>
        <w:tc>
          <w:tcPr>
            <w:tcW w:w="3969" w:type="dxa"/>
          </w:tcPr>
          <w:p w:rsidR="004B3A99" w:rsidRPr="0061159F" w:rsidRDefault="004B3A99" w:rsidP="00B7514C">
            <w:pPr>
              <w:rPr>
                <w:szCs w:val="24"/>
              </w:rPr>
            </w:pPr>
            <w:r w:rsidRPr="0061159F">
              <w:rPr>
                <w:szCs w:val="24"/>
              </w:rPr>
              <w:t>1 ASD, 1 PDD, 2 ADHD, 1 ODD, 1 Asperger’s Syndrome</w:t>
            </w:r>
          </w:p>
        </w:tc>
      </w:tr>
    </w:tbl>
    <w:p w:rsidR="004E6CAD" w:rsidRDefault="004E6CAD" w:rsidP="004E6CAD">
      <w:pPr>
        <w:widowControl/>
        <w:suppressAutoHyphens/>
        <w:overflowPunct/>
        <w:autoSpaceDE/>
        <w:autoSpaceDN/>
        <w:adjustRightInd/>
        <w:spacing w:after="120" w:line="240" w:lineRule="atLeast"/>
        <w:ind w:left="567" w:right="84"/>
        <w:jc w:val="both"/>
        <w:textAlignment w:val="auto"/>
        <w:rPr>
          <w:rFonts w:cs="Arial"/>
          <w:b/>
          <w:szCs w:val="24"/>
          <w:lang w:eastAsia="zh-CN"/>
        </w:rPr>
      </w:pPr>
    </w:p>
    <w:p w:rsidR="0084126B" w:rsidRPr="0011132A" w:rsidRDefault="0084126B" w:rsidP="001C1186">
      <w:pPr>
        <w:widowControl/>
        <w:overflowPunct/>
        <w:autoSpaceDE/>
        <w:autoSpaceDN/>
        <w:adjustRightInd/>
        <w:textAlignment w:val="auto"/>
        <w:rPr>
          <w:rFonts w:cs="Arial"/>
          <w:b/>
          <w:szCs w:val="24"/>
          <w:lang w:eastAsia="zh-CN"/>
        </w:rPr>
      </w:pPr>
      <w:r w:rsidRPr="0011132A">
        <w:rPr>
          <w:rFonts w:cs="Arial"/>
          <w:b/>
          <w:szCs w:val="24"/>
          <w:lang w:eastAsia="zh-CN"/>
        </w:rPr>
        <w:t xml:space="preserve">Number of children in conflict with the law prosecuted in youth courts, adult courts, and diverted from prosecution; </w:t>
      </w:r>
    </w:p>
    <w:p w:rsidR="00793B8A" w:rsidRPr="0011132A" w:rsidRDefault="00793B8A" w:rsidP="0061159F">
      <w:pPr>
        <w:widowControl/>
        <w:suppressAutoHyphens/>
        <w:overflowPunct/>
        <w:autoSpaceDE/>
        <w:autoSpaceDN/>
        <w:adjustRightInd/>
        <w:spacing w:after="120" w:line="240" w:lineRule="atLeast"/>
        <w:ind w:left="567" w:right="84" w:hanging="567"/>
        <w:jc w:val="both"/>
        <w:textAlignment w:val="auto"/>
        <w:rPr>
          <w:rFonts w:cs="Arial"/>
          <w:szCs w:val="24"/>
          <w:u w:val="single"/>
          <w:lang w:eastAsia="zh-CN"/>
        </w:rPr>
      </w:pPr>
      <w:r w:rsidRPr="0011132A">
        <w:rPr>
          <w:rFonts w:cs="Arial"/>
          <w:szCs w:val="24"/>
          <w:u w:val="single"/>
          <w:lang w:eastAsia="zh-CN"/>
        </w:rPr>
        <w:t>England</w:t>
      </w:r>
      <w:r>
        <w:rPr>
          <w:rFonts w:cs="Arial"/>
          <w:szCs w:val="24"/>
          <w:u w:val="single"/>
          <w:lang w:eastAsia="zh-CN"/>
        </w:rPr>
        <w:t xml:space="preserve"> and Wales</w:t>
      </w:r>
    </w:p>
    <w:p w:rsidR="00793B8A" w:rsidRPr="00EE03A9" w:rsidRDefault="00793B8A" w:rsidP="0061159F">
      <w:pPr>
        <w:ind w:right="84"/>
      </w:pPr>
      <w:r w:rsidRPr="00EE03A9">
        <w:t xml:space="preserve">We cannot provide the number of young people </w:t>
      </w:r>
      <w:r w:rsidRPr="00EE03A9">
        <w:rPr>
          <w:b/>
          <w:bCs/>
        </w:rPr>
        <w:t>prosecuted in youth courts and adult courts</w:t>
      </w:r>
      <w:r w:rsidRPr="00EE03A9">
        <w:t xml:space="preserve">, but have provided figures for the Magistrates and Crown Courts. In the Magistrates Court, young people will be tried in a Youth Court within the Magistrates' Court unless they are being tried alongside an adult co-defendant in the Adult Magistrates' Court. Youth Courts are included within Magistrates' courts figures. </w:t>
      </w:r>
    </w:p>
    <w:p w:rsidR="00793B8A" w:rsidRPr="00EE03A9" w:rsidRDefault="00793B8A" w:rsidP="0061159F">
      <w:pPr>
        <w:ind w:right="84"/>
      </w:pPr>
    </w:p>
    <w:p w:rsidR="00793B8A" w:rsidRDefault="00793B8A" w:rsidP="0061159F">
      <w:pPr>
        <w:ind w:right="84"/>
      </w:pPr>
      <w:r w:rsidRPr="00EE03A9">
        <w:t>Every young person convicted at the Crown Court will also appear in the Magistrates Court ‘proceeding against’ figures before they are sent to the Crown Court, so these figures cannot be summed together.</w:t>
      </w:r>
    </w:p>
    <w:p w:rsidR="00012FA1" w:rsidRDefault="00012FA1" w:rsidP="0061159F">
      <w:pPr>
        <w:ind w:right="84"/>
      </w:pPr>
    </w:p>
    <w:p w:rsidR="00012FA1" w:rsidRPr="00EE03A9" w:rsidRDefault="00012FA1" w:rsidP="0061159F">
      <w:pPr>
        <w:ind w:right="84"/>
      </w:pPr>
      <w:r w:rsidRPr="00923625">
        <w:t>Cautions a</w:t>
      </w:r>
      <w:r>
        <w:t>r</w:t>
      </w:r>
      <w:r w:rsidRPr="00923625">
        <w:t>e considered as a diversion from prosecution for the purposes of this request.</w:t>
      </w:r>
      <w:r>
        <w:t xml:space="preserve"> </w:t>
      </w:r>
      <w:r w:rsidRPr="00507A72">
        <w:rPr>
          <w:rFonts w:cs="Arial"/>
          <w:bCs/>
          <w:szCs w:val="24"/>
        </w:rPr>
        <w:t>Other out of court disposals are available but not covered here, as it is not possible to provide an age breakdown</w:t>
      </w:r>
      <w:r w:rsidR="00B7514C">
        <w:rPr>
          <w:rFonts w:cs="Arial"/>
          <w:bCs/>
          <w:szCs w:val="24"/>
        </w:rPr>
        <w:t>.</w:t>
      </w:r>
    </w:p>
    <w:p w:rsidR="00793B8A" w:rsidRDefault="00793B8A" w:rsidP="00793B8A">
      <w:pPr>
        <w:tabs>
          <w:tab w:val="left" w:pos="2430"/>
        </w:tabs>
        <w:rPr>
          <w:color w:val="1F497D"/>
        </w:rPr>
      </w:pPr>
      <w:r>
        <w:rPr>
          <w:color w:val="1F497D"/>
        </w:rPr>
        <w:tab/>
      </w:r>
    </w:p>
    <w:p w:rsidR="00793B8A" w:rsidRDefault="00793B8A" w:rsidP="00793B8A">
      <w:pPr>
        <w:rPr>
          <w:b/>
        </w:rPr>
      </w:pPr>
      <w:r w:rsidRPr="00B7514C">
        <w:rPr>
          <w:b/>
        </w:rPr>
        <w:t>Young people proceeded against in Magistrates Courts</w:t>
      </w:r>
    </w:p>
    <w:p w:rsidR="00B7514C" w:rsidRPr="00B7514C" w:rsidRDefault="00B7514C" w:rsidP="00793B8A">
      <w:pPr>
        <w:rPr>
          <w:b/>
        </w:rPr>
      </w:pPr>
    </w:p>
    <w:tbl>
      <w:tblPr>
        <w:tblW w:w="8364" w:type="dxa"/>
        <w:tblInd w:w="108" w:type="dxa"/>
        <w:tblLook w:val="04A0"/>
      </w:tblPr>
      <w:tblGrid>
        <w:gridCol w:w="3402"/>
        <w:gridCol w:w="1701"/>
        <w:gridCol w:w="1701"/>
        <w:gridCol w:w="1560"/>
      </w:tblGrid>
      <w:tr w:rsidR="00793B8A" w:rsidTr="00793B8A">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756374" w:rsidRDefault="00793B8A"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7</w:t>
            </w:r>
            <w:r w:rsidR="00C85F24">
              <w:rPr>
                <w:rFonts w:cs="Arial"/>
                <w:b/>
                <w:bCs/>
                <w:szCs w:val="24"/>
                <w:u w:val="single"/>
                <w:lang w:eastAsia="en-GB"/>
              </w:rPr>
              <w:t>8</w:t>
            </w:r>
            <w:r w:rsidRPr="00756374">
              <w:rPr>
                <w:rFonts w:cs="Arial"/>
                <w:b/>
                <w:bCs/>
                <w:szCs w:val="24"/>
                <w:lang w:eastAsia="en-GB"/>
              </w:rPr>
              <w:t>. Number of young people proceeded against</w:t>
            </w:r>
            <w:r w:rsidRPr="00756374">
              <w:rPr>
                <w:rFonts w:cs="Arial"/>
                <w:b/>
                <w:bCs/>
                <w:szCs w:val="24"/>
                <w:vertAlign w:val="superscript"/>
                <w:lang w:eastAsia="en-GB"/>
              </w:rPr>
              <w:t>1</w:t>
            </w:r>
            <w:r>
              <w:rPr>
                <w:rFonts w:cs="Arial"/>
                <w:b/>
                <w:bCs/>
                <w:szCs w:val="24"/>
                <w:lang w:eastAsia="en-GB"/>
              </w:rPr>
              <w:t xml:space="preserve"> in Magistrates' C</w:t>
            </w:r>
            <w:r w:rsidRPr="00756374">
              <w:rPr>
                <w:rFonts w:cs="Arial"/>
                <w:b/>
                <w:bCs/>
                <w:szCs w:val="24"/>
                <w:lang w:eastAsia="en-GB"/>
              </w:rPr>
              <w:t>ourt</w:t>
            </w:r>
            <w:r>
              <w:rPr>
                <w:rFonts w:cs="Arial"/>
                <w:b/>
                <w:bCs/>
                <w:szCs w:val="24"/>
                <w:lang w:eastAsia="en-GB"/>
              </w:rPr>
              <w:t>s</w:t>
            </w:r>
            <w:r w:rsidRPr="00756374">
              <w:rPr>
                <w:rFonts w:cs="Arial"/>
                <w:b/>
                <w:bCs/>
                <w:szCs w:val="24"/>
                <w:lang w:eastAsia="en-GB"/>
              </w:rPr>
              <w:t xml:space="preserve"> in </w:t>
            </w:r>
            <w:r w:rsidRPr="000E6B3B">
              <w:rPr>
                <w:rFonts w:cs="Arial"/>
                <w:b/>
                <w:bCs/>
                <w:szCs w:val="24"/>
                <w:u w:val="single"/>
                <w:lang w:eastAsia="en-GB"/>
              </w:rPr>
              <w:t>England and Wales</w:t>
            </w:r>
            <w:r w:rsidRPr="00756374">
              <w:rPr>
                <w:rFonts w:cs="Arial"/>
                <w:b/>
                <w:bCs/>
                <w:szCs w:val="24"/>
                <w:lang w:eastAsia="en-GB"/>
              </w:rPr>
              <w:t xml:space="preserve">, by gender </w:t>
            </w:r>
            <w:r>
              <w:rPr>
                <w:rFonts w:cs="Arial"/>
                <w:b/>
                <w:bCs/>
                <w:szCs w:val="24"/>
                <w:lang w:eastAsia="en-GB"/>
              </w:rPr>
              <w:t xml:space="preserve">and </w:t>
            </w:r>
            <w:r w:rsidRPr="00756374">
              <w:rPr>
                <w:rFonts w:cs="Arial"/>
                <w:b/>
                <w:bCs/>
                <w:szCs w:val="24"/>
                <w:lang w:eastAsia="en-GB"/>
              </w:rPr>
              <w:t>ag</w:t>
            </w:r>
            <w:r>
              <w:rPr>
                <w:rFonts w:cs="Arial"/>
                <w:b/>
                <w:bCs/>
                <w:szCs w:val="24"/>
                <w:lang w:eastAsia="en-GB"/>
              </w:rPr>
              <w:t>e range</w:t>
            </w:r>
            <w:r w:rsidRPr="00756374">
              <w:rPr>
                <w:rFonts w:cs="Arial"/>
                <w:b/>
                <w:bCs/>
                <w:szCs w:val="24"/>
                <w:lang w:eastAsia="en-GB"/>
              </w:rPr>
              <w:t>, 2012 to 2014</w:t>
            </w:r>
          </w:p>
        </w:tc>
      </w:tr>
      <w:tr w:rsidR="00793B8A" w:rsidTr="00793B8A">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B92A0D" w:rsidRDefault="00793B8A" w:rsidP="00B7514C">
            <w:pPr>
              <w:widowControl/>
              <w:overflowPunct/>
              <w:autoSpaceDE/>
              <w:adjustRightInd/>
              <w:rPr>
                <w:rFonts w:cs="Arial"/>
                <w:b/>
                <w:bCs/>
                <w:szCs w:val="24"/>
                <w:lang w:eastAsia="en-GB"/>
              </w:rPr>
            </w:pPr>
            <w:r w:rsidRPr="00B92A0D">
              <w:rPr>
                <w:rFonts w:cs="Arial"/>
                <w:b/>
                <w:bCs/>
                <w:szCs w:val="24"/>
                <w:lang w:eastAsia="en-GB"/>
              </w:rPr>
              <w:t>Data Source:</w:t>
            </w:r>
            <w:r w:rsidRPr="00B92A0D">
              <w:rPr>
                <w:szCs w:val="24"/>
              </w:rPr>
              <w:t xml:space="preserve">  </w:t>
            </w:r>
            <w:hyperlink r:id="rId63" w:history="1">
              <w:r w:rsidRPr="00B92A0D">
                <w:rPr>
                  <w:rStyle w:val="Hyperlink"/>
                  <w:rFonts w:cs="Arial"/>
                  <w:bCs/>
                  <w:szCs w:val="24"/>
                  <w:lang w:eastAsia="en-GB"/>
                </w:rPr>
                <w:t>https://www.gov.uk/government/collections/criminal-justice-statistics-quarterly</w:t>
              </w:r>
            </w:hyperlink>
            <w:r w:rsidRPr="00B92A0D">
              <w:rPr>
                <w:rFonts w:cs="Arial"/>
                <w:b/>
                <w:bCs/>
                <w:szCs w:val="24"/>
                <w:lang w:eastAsia="en-GB"/>
              </w:rPr>
              <w:t xml:space="preserve"> </w:t>
            </w:r>
            <w:r w:rsidRPr="00B92A0D">
              <w:rPr>
                <w:rFonts w:cs="Arial"/>
                <w:bCs/>
                <w:szCs w:val="24"/>
                <w:lang w:eastAsia="en-GB"/>
              </w:rPr>
              <w:t>Prosecutions &amp; Conviction Pivot</w:t>
            </w:r>
          </w:p>
        </w:tc>
      </w:tr>
      <w:tr w:rsidR="00793B8A" w:rsidTr="00A67AB0">
        <w:trPr>
          <w:trHeight w:val="280"/>
        </w:trPr>
        <w:tc>
          <w:tcPr>
            <w:tcW w:w="3402" w:type="dxa"/>
            <w:tcBorders>
              <w:top w:val="single" w:sz="4" w:space="0" w:color="auto"/>
              <w:left w:val="single" w:sz="4" w:space="0" w:color="auto"/>
              <w:bottom w:val="single" w:sz="4" w:space="0" w:color="auto"/>
              <w:right w:val="single" w:sz="4" w:space="0" w:color="auto"/>
            </w:tcBorders>
            <w:vAlign w:val="center"/>
            <w:hideMark/>
          </w:tcPr>
          <w:p w:rsidR="00793B8A" w:rsidRPr="00D751B9" w:rsidRDefault="00793B8A" w:rsidP="00B7514C">
            <w:pPr>
              <w:widowControl/>
              <w:overflowPunct/>
              <w:autoSpaceDE/>
              <w:adjustRightInd/>
              <w:rPr>
                <w:rFonts w:cs="Arial"/>
                <w:b/>
                <w:bCs/>
                <w:szCs w:val="24"/>
                <w:lang w:eastAsia="en-GB"/>
              </w:rPr>
            </w:pPr>
            <w:r w:rsidRPr="00D751B9">
              <w:rPr>
                <w:rFonts w:cs="Arial"/>
                <w:b/>
                <w:bCs/>
                <w:szCs w:val="24"/>
                <w:lang w:eastAsia="en-GB"/>
              </w:rPr>
              <w:t>Year</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djustRightInd/>
              <w:jc w:val="right"/>
              <w:rPr>
                <w:rFonts w:cs="Arial"/>
                <w:b/>
                <w:bCs/>
                <w:szCs w:val="24"/>
                <w:lang w:eastAsia="en-GB"/>
              </w:rPr>
            </w:pPr>
            <w:r w:rsidRPr="00D751B9">
              <w:rPr>
                <w:rFonts w:cs="Arial"/>
                <w:b/>
                <w:bCs/>
                <w:szCs w:val="24"/>
                <w:lang w:eastAsia="en-GB"/>
              </w:rPr>
              <w:t>2012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djustRightInd/>
              <w:jc w:val="right"/>
              <w:rPr>
                <w:rFonts w:cs="Arial"/>
                <w:b/>
                <w:bCs/>
                <w:szCs w:val="24"/>
                <w:lang w:eastAsia="en-GB"/>
              </w:rPr>
            </w:pPr>
            <w:r w:rsidRPr="00D751B9">
              <w:rPr>
                <w:rFonts w:cs="Arial"/>
                <w:b/>
                <w:bCs/>
                <w:szCs w:val="24"/>
                <w:lang w:eastAsia="en-GB"/>
              </w:rPr>
              <w:t>2013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djustRightInd/>
              <w:jc w:val="right"/>
              <w:rPr>
                <w:rFonts w:cs="Arial"/>
                <w:b/>
                <w:bCs/>
                <w:szCs w:val="24"/>
                <w:lang w:eastAsia="en-GB"/>
              </w:rPr>
            </w:pPr>
            <w:r w:rsidRPr="00D751B9">
              <w:rPr>
                <w:rFonts w:cs="Arial"/>
                <w:b/>
                <w:bCs/>
                <w:szCs w:val="24"/>
                <w:lang w:eastAsia="en-GB"/>
              </w:rPr>
              <w:t>2014</w:t>
            </w:r>
          </w:p>
        </w:tc>
      </w:tr>
      <w:tr w:rsid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56374" w:rsidRDefault="00793B8A" w:rsidP="00B7514C">
            <w:pPr>
              <w:widowControl/>
              <w:overflowPunct/>
              <w:autoSpaceDE/>
              <w:adjustRightInd/>
              <w:rPr>
                <w:rFonts w:cs="Arial"/>
                <w:b/>
                <w:bCs/>
                <w:szCs w:val="24"/>
                <w:lang w:eastAsia="en-GB"/>
              </w:rPr>
            </w:pPr>
            <w:r w:rsidRPr="00D751B9">
              <w:rPr>
                <w:rFonts w:cs="Arial"/>
                <w:b/>
                <w:bCs/>
                <w:szCs w:val="24"/>
                <w:lang w:eastAsia="en-GB"/>
              </w:rPr>
              <w:t xml:space="preserve">Total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bCs/>
                <w:color w:val="000000"/>
                <w:szCs w:val="24"/>
                <w:lang w:eastAsia="en-GB"/>
              </w:rPr>
            </w:pPr>
            <w:r w:rsidRPr="00D751B9">
              <w:rPr>
                <w:rFonts w:cs="Arial"/>
                <w:bCs/>
                <w:color w:val="000000"/>
                <w:szCs w:val="24"/>
                <w:lang w:eastAsia="en-GB"/>
              </w:rPr>
              <w:t>62,821</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bCs/>
                <w:color w:val="000000"/>
                <w:szCs w:val="24"/>
                <w:lang w:eastAsia="en-GB"/>
              </w:rPr>
            </w:pPr>
            <w:r w:rsidRPr="00D751B9">
              <w:rPr>
                <w:rFonts w:cs="Arial"/>
                <w:bCs/>
                <w:color w:val="000000"/>
                <w:szCs w:val="24"/>
                <w:lang w:eastAsia="en-GB"/>
              </w:rPr>
              <w:t>49,735</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bCs/>
                <w:color w:val="000000"/>
                <w:szCs w:val="24"/>
                <w:lang w:eastAsia="en-GB"/>
              </w:rPr>
            </w:pPr>
            <w:r w:rsidRPr="00D751B9">
              <w:rPr>
                <w:rFonts w:cs="Arial"/>
                <w:bCs/>
                <w:color w:val="000000"/>
                <w:szCs w:val="24"/>
                <w:lang w:eastAsia="en-GB"/>
              </w:rPr>
              <w:t>43,977</w:t>
            </w:r>
          </w:p>
        </w:tc>
      </w:tr>
      <w:tr w:rsid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D751B9" w:rsidRDefault="00793B8A" w:rsidP="00B7514C">
            <w:pPr>
              <w:widowControl/>
              <w:overflowPunct/>
              <w:autoSpaceDE/>
              <w:adjustRightInd/>
              <w:rPr>
                <w:rFonts w:cs="Arial"/>
                <w:b/>
                <w:bCs/>
                <w:szCs w:val="24"/>
                <w:lang w:eastAsia="en-GB"/>
              </w:rPr>
            </w:pPr>
            <w:r w:rsidRPr="00D751B9">
              <w:rPr>
                <w:rFonts w:cs="Arial"/>
                <w:b/>
                <w:bCs/>
                <w:szCs w:val="24"/>
                <w:lang w:eastAsia="en-GB"/>
              </w:rPr>
              <w:t xml:space="preserve">Gender </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793B8A" w:rsidRPr="00D751B9" w:rsidRDefault="00793B8A" w:rsidP="00B7514C">
            <w:pPr>
              <w:widowControl/>
              <w:overflowPunct/>
              <w:autoSpaceDE/>
              <w:adjustRightInd/>
              <w:jc w:val="center"/>
              <w:rPr>
                <w:rFonts w:cs="Arial"/>
                <w:szCs w:val="24"/>
                <w:lang w:eastAsia="en-GB"/>
              </w:rPr>
            </w:pPr>
          </w:p>
        </w:tc>
      </w:tr>
      <w:tr w:rsid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D751B9" w:rsidRDefault="00793B8A" w:rsidP="00B7514C">
            <w:pPr>
              <w:widowControl/>
              <w:overflowPunct/>
              <w:autoSpaceDE/>
              <w:adjustRightInd/>
              <w:jc w:val="right"/>
              <w:rPr>
                <w:rFonts w:cs="Arial"/>
                <w:b/>
                <w:bCs/>
                <w:szCs w:val="24"/>
                <w:lang w:eastAsia="en-GB"/>
              </w:rPr>
            </w:pPr>
            <w:r w:rsidRPr="00D751B9">
              <w:rPr>
                <w:rFonts w:cs="Arial"/>
                <w:b/>
                <w:bCs/>
                <w:szCs w:val="24"/>
                <w:lang w:eastAsia="en-GB"/>
              </w:rPr>
              <w:t>Male</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jc w:val="right"/>
              <w:rPr>
                <w:rFonts w:cs="Arial"/>
                <w:szCs w:val="24"/>
              </w:rPr>
            </w:pPr>
            <w:r w:rsidRPr="00D751B9">
              <w:rPr>
                <w:rFonts w:cs="Arial"/>
                <w:szCs w:val="24"/>
              </w:rPr>
              <w:t>53,298</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jc w:val="right"/>
              <w:rPr>
                <w:rFonts w:cs="Arial"/>
                <w:szCs w:val="24"/>
              </w:rPr>
            </w:pPr>
            <w:r w:rsidRPr="00D751B9">
              <w:rPr>
                <w:rFonts w:cs="Arial"/>
                <w:szCs w:val="24"/>
              </w:rPr>
              <w:t>41,954</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jc w:val="right"/>
              <w:rPr>
                <w:rFonts w:cs="Arial"/>
                <w:szCs w:val="24"/>
              </w:rPr>
            </w:pPr>
            <w:r w:rsidRPr="00D751B9">
              <w:rPr>
                <w:rFonts w:cs="Arial"/>
                <w:szCs w:val="24"/>
              </w:rPr>
              <w:t>37,508</w:t>
            </w:r>
          </w:p>
        </w:tc>
      </w:tr>
      <w:tr w:rsidR="00793B8A" w:rsidRPr="00D751B9" w:rsidTr="00793B8A">
        <w:trPr>
          <w:trHeight w:val="28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93B8A" w:rsidRPr="00D751B9" w:rsidRDefault="00793B8A" w:rsidP="00B7514C">
            <w:pPr>
              <w:widowControl/>
              <w:overflowPunct/>
              <w:autoSpaceDE/>
              <w:adjustRightInd/>
              <w:jc w:val="right"/>
              <w:rPr>
                <w:rFonts w:cs="Arial"/>
                <w:b/>
                <w:bCs/>
                <w:szCs w:val="24"/>
                <w:lang w:eastAsia="en-GB"/>
              </w:rPr>
            </w:pPr>
            <w:r w:rsidRPr="00D751B9">
              <w:rPr>
                <w:rFonts w:cs="Arial"/>
                <w:b/>
                <w:bCs/>
                <w:szCs w:val="24"/>
                <w:lang w:eastAsia="en-GB"/>
              </w:rPr>
              <w:t>Female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B8A" w:rsidRPr="00D751B9" w:rsidRDefault="00793B8A" w:rsidP="00B7514C">
            <w:pPr>
              <w:jc w:val="right"/>
              <w:rPr>
                <w:rFonts w:cs="Arial"/>
                <w:szCs w:val="24"/>
              </w:rPr>
            </w:pPr>
            <w:r w:rsidRPr="00D751B9">
              <w:rPr>
                <w:rFonts w:cs="Arial"/>
                <w:szCs w:val="24"/>
              </w:rPr>
              <w:t>8,837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B8A" w:rsidRPr="00D751B9" w:rsidRDefault="00793B8A" w:rsidP="00B7514C">
            <w:pPr>
              <w:jc w:val="right"/>
              <w:rPr>
                <w:rFonts w:cs="Arial"/>
                <w:szCs w:val="24"/>
              </w:rPr>
            </w:pPr>
            <w:r w:rsidRPr="00D751B9">
              <w:rPr>
                <w:rFonts w:cs="Arial"/>
                <w:szCs w:val="24"/>
              </w:rPr>
              <w:t>7,183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B8A" w:rsidRPr="00D751B9" w:rsidRDefault="00793B8A" w:rsidP="00B7514C">
            <w:pPr>
              <w:jc w:val="right"/>
              <w:rPr>
                <w:rFonts w:cs="Arial"/>
                <w:szCs w:val="24"/>
              </w:rPr>
            </w:pPr>
            <w:r w:rsidRPr="00D751B9">
              <w:rPr>
                <w:rFonts w:cs="Arial"/>
                <w:szCs w:val="24"/>
              </w:rPr>
              <w:t>5,945</w:t>
            </w:r>
          </w:p>
        </w:tc>
      </w:tr>
      <w:tr w:rsidR="00793B8A" w:rsidRPr="00D751B9" w:rsidTr="00793B8A">
        <w:trPr>
          <w:trHeight w:val="28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93B8A" w:rsidRPr="00D751B9" w:rsidRDefault="00793B8A" w:rsidP="00B7514C">
            <w:pPr>
              <w:widowControl/>
              <w:overflowPunct/>
              <w:autoSpaceDE/>
              <w:adjustRightInd/>
              <w:jc w:val="right"/>
              <w:rPr>
                <w:rFonts w:cs="Arial"/>
                <w:b/>
                <w:bCs/>
                <w:szCs w:val="24"/>
                <w:lang w:eastAsia="en-GB"/>
              </w:rPr>
            </w:pPr>
            <w:r w:rsidRPr="00D751B9">
              <w:rPr>
                <w:rFonts w:cs="Arial"/>
                <w:b/>
                <w:bCs/>
                <w:szCs w:val="24"/>
                <w:lang w:eastAsia="en-GB"/>
              </w:rPr>
              <w:t>Not Stated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B8A" w:rsidRPr="00D751B9" w:rsidRDefault="00793B8A" w:rsidP="00B7514C">
            <w:pPr>
              <w:jc w:val="right"/>
              <w:rPr>
                <w:rFonts w:cs="Arial"/>
                <w:szCs w:val="24"/>
              </w:rPr>
            </w:pPr>
            <w:r w:rsidRPr="00D751B9">
              <w:rPr>
                <w:rFonts w:cs="Arial"/>
                <w:szCs w:val="24"/>
              </w:rPr>
              <w:t>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B8A" w:rsidRPr="00D751B9" w:rsidRDefault="00793B8A" w:rsidP="00B7514C">
            <w:pPr>
              <w:jc w:val="right"/>
              <w:rPr>
                <w:rFonts w:cs="Arial"/>
                <w:szCs w:val="24"/>
              </w:rPr>
            </w:pPr>
            <w:r w:rsidRPr="00D751B9">
              <w:rPr>
                <w:rFonts w:cs="Arial"/>
                <w:szCs w:val="24"/>
              </w:rPr>
              <w:t>598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B8A" w:rsidRPr="00D751B9" w:rsidRDefault="00793B8A" w:rsidP="00B7514C">
            <w:pPr>
              <w:jc w:val="right"/>
              <w:rPr>
                <w:rFonts w:cs="Arial"/>
                <w:szCs w:val="24"/>
              </w:rPr>
            </w:pPr>
            <w:r w:rsidRPr="00D751B9">
              <w:rPr>
                <w:rFonts w:cs="Arial"/>
                <w:szCs w:val="24"/>
              </w:rPr>
              <w:t>524</w:t>
            </w:r>
          </w:p>
        </w:tc>
      </w:tr>
      <w:tr w:rsid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D751B9" w:rsidRDefault="00793B8A" w:rsidP="00B7514C">
            <w:pPr>
              <w:widowControl/>
              <w:overflowPunct/>
              <w:autoSpaceDE/>
              <w:adjustRightInd/>
              <w:jc w:val="right"/>
              <w:rPr>
                <w:rFonts w:cs="Arial"/>
                <w:b/>
                <w:bCs/>
                <w:szCs w:val="24"/>
                <w:lang w:eastAsia="en-GB"/>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jc w:val="right"/>
              <w:rPr>
                <w:rFonts w:cs="Arial"/>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jc w:val="right"/>
              <w:rPr>
                <w:rFonts w:cs="Arial"/>
                <w:szCs w:val="24"/>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jc w:val="right"/>
              <w:rPr>
                <w:rFonts w:cs="Arial"/>
                <w:szCs w:val="24"/>
              </w:rPr>
            </w:pPr>
          </w:p>
        </w:tc>
      </w:tr>
      <w:tr w:rsid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D751B9" w:rsidRDefault="00793B8A" w:rsidP="00B7514C">
            <w:pPr>
              <w:widowControl/>
              <w:overflowPunct/>
              <w:autoSpaceDE/>
              <w:adjustRightInd/>
              <w:rPr>
                <w:rFonts w:cs="Arial"/>
                <w:b/>
                <w:bCs/>
                <w:szCs w:val="24"/>
                <w:lang w:eastAsia="en-GB"/>
              </w:rPr>
            </w:pPr>
            <w:r w:rsidRPr="00D751B9">
              <w:rPr>
                <w:rFonts w:cs="Arial"/>
                <w:b/>
                <w:bCs/>
                <w:szCs w:val="24"/>
                <w:lang w:eastAsia="en-GB"/>
              </w:rPr>
              <w:t xml:space="preserve">Age </w:t>
            </w:r>
            <w:r>
              <w:rPr>
                <w:rFonts w:cs="Arial"/>
                <w:b/>
                <w:bCs/>
                <w:szCs w:val="24"/>
                <w:lang w:eastAsia="en-GB"/>
              </w:rPr>
              <w:t>range</w:t>
            </w:r>
          </w:p>
        </w:tc>
        <w:tc>
          <w:tcPr>
            <w:tcW w:w="4962" w:type="dxa"/>
            <w:gridSpan w:val="3"/>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djustRightInd/>
              <w:jc w:val="right"/>
              <w:rPr>
                <w:rFonts w:cs="Arial"/>
                <w:szCs w:val="24"/>
                <w:lang w:eastAsia="en-GB"/>
              </w:rPr>
            </w:pPr>
          </w:p>
        </w:tc>
      </w:tr>
      <w:tr w:rsid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56374" w:rsidRDefault="00793B8A" w:rsidP="00B7514C">
            <w:pPr>
              <w:widowControl/>
              <w:overflowPunct/>
              <w:autoSpaceDE/>
              <w:adjustRightInd/>
              <w:jc w:val="right"/>
              <w:rPr>
                <w:rFonts w:cs="Arial"/>
                <w:b/>
                <w:bCs/>
                <w:szCs w:val="24"/>
                <w:lang w:eastAsia="en-GB"/>
              </w:rPr>
            </w:pPr>
            <w:r w:rsidRPr="00D751B9">
              <w:rPr>
                <w:rFonts w:cs="Arial"/>
                <w:b/>
                <w:color w:val="000000"/>
                <w:szCs w:val="24"/>
                <w:lang w:eastAsia="en-GB"/>
              </w:rPr>
              <w:t>10-11</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color w:val="000000"/>
                <w:szCs w:val="24"/>
                <w:lang w:eastAsia="en-GB"/>
              </w:rPr>
            </w:pPr>
            <w:r w:rsidRPr="00D751B9">
              <w:rPr>
                <w:rFonts w:cs="Arial"/>
                <w:color w:val="000000"/>
                <w:szCs w:val="24"/>
                <w:lang w:eastAsia="en-GB"/>
              </w:rPr>
              <w:t>262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color w:val="000000"/>
                <w:szCs w:val="24"/>
                <w:lang w:eastAsia="en-GB"/>
              </w:rPr>
            </w:pPr>
            <w:r w:rsidRPr="00D751B9">
              <w:rPr>
                <w:rFonts w:cs="Arial"/>
                <w:color w:val="000000"/>
                <w:szCs w:val="24"/>
                <w:lang w:eastAsia="en-GB"/>
              </w:rPr>
              <w:t>199</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color w:val="000000"/>
                <w:szCs w:val="24"/>
                <w:lang w:eastAsia="en-GB"/>
              </w:rPr>
            </w:pPr>
            <w:r w:rsidRPr="00D751B9">
              <w:rPr>
                <w:rFonts w:cs="Arial"/>
                <w:color w:val="000000"/>
                <w:szCs w:val="24"/>
                <w:lang w:eastAsia="en-GB"/>
              </w:rPr>
              <w:t>136</w:t>
            </w:r>
          </w:p>
        </w:tc>
      </w:tr>
      <w:tr w:rsid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56374" w:rsidRDefault="00793B8A" w:rsidP="00B7514C">
            <w:pPr>
              <w:widowControl/>
              <w:overflowPunct/>
              <w:autoSpaceDE/>
              <w:adjustRightInd/>
              <w:jc w:val="right"/>
              <w:rPr>
                <w:rFonts w:cs="Arial"/>
                <w:b/>
                <w:bCs/>
                <w:szCs w:val="24"/>
                <w:lang w:eastAsia="en-GB"/>
              </w:rPr>
            </w:pPr>
            <w:r w:rsidRPr="00D751B9">
              <w:rPr>
                <w:rFonts w:cs="Arial"/>
                <w:b/>
                <w:color w:val="000000"/>
                <w:szCs w:val="24"/>
                <w:lang w:eastAsia="en-GB"/>
              </w:rPr>
              <w:t>12-14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color w:val="000000"/>
                <w:szCs w:val="24"/>
                <w:lang w:eastAsia="en-GB"/>
              </w:rPr>
            </w:pPr>
            <w:r w:rsidRPr="00D751B9">
              <w:rPr>
                <w:rFonts w:cs="Arial"/>
                <w:color w:val="000000"/>
                <w:szCs w:val="24"/>
                <w:lang w:eastAsia="en-GB"/>
              </w:rPr>
              <w:t>9,884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color w:val="000000"/>
                <w:szCs w:val="24"/>
                <w:lang w:eastAsia="en-GB"/>
              </w:rPr>
            </w:pPr>
            <w:r w:rsidRPr="00D751B9">
              <w:rPr>
                <w:rFonts w:cs="Arial"/>
                <w:color w:val="000000"/>
                <w:szCs w:val="24"/>
                <w:lang w:eastAsia="en-GB"/>
              </w:rPr>
              <w:t>7,388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color w:val="000000"/>
                <w:szCs w:val="24"/>
                <w:lang w:eastAsia="en-GB"/>
              </w:rPr>
            </w:pPr>
            <w:r w:rsidRPr="00D751B9">
              <w:rPr>
                <w:rFonts w:cs="Arial"/>
                <w:color w:val="000000"/>
                <w:szCs w:val="24"/>
                <w:lang w:eastAsia="en-GB"/>
              </w:rPr>
              <w:t>6,860</w:t>
            </w:r>
          </w:p>
        </w:tc>
      </w:tr>
      <w:tr w:rsid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56374" w:rsidRDefault="00793B8A" w:rsidP="00B7514C">
            <w:pPr>
              <w:widowControl/>
              <w:overflowPunct/>
              <w:autoSpaceDE/>
              <w:adjustRightInd/>
              <w:jc w:val="right"/>
              <w:rPr>
                <w:rFonts w:cs="Arial"/>
                <w:b/>
                <w:bCs/>
                <w:szCs w:val="24"/>
                <w:lang w:eastAsia="en-GB"/>
              </w:rPr>
            </w:pPr>
            <w:r w:rsidRPr="00D751B9">
              <w:rPr>
                <w:rFonts w:cs="Arial"/>
                <w:b/>
                <w:color w:val="000000"/>
                <w:szCs w:val="24"/>
                <w:lang w:eastAsia="en-GB"/>
              </w:rPr>
              <w:t>15-17</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color w:val="000000"/>
                <w:szCs w:val="24"/>
                <w:lang w:eastAsia="en-GB"/>
              </w:rPr>
            </w:pPr>
            <w:r w:rsidRPr="00D751B9">
              <w:rPr>
                <w:rFonts w:cs="Arial"/>
                <w:color w:val="000000"/>
                <w:szCs w:val="24"/>
                <w:lang w:eastAsia="en-GB"/>
              </w:rPr>
              <w:t>52,675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color w:val="000000"/>
                <w:szCs w:val="24"/>
                <w:lang w:eastAsia="en-GB"/>
              </w:rPr>
            </w:pPr>
            <w:r w:rsidRPr="00D751B9">
              <w:rPr>
                <w:rFonts w:cs="Arial"/>
                <w:color w:val="000000"/>
                <w:szCs w:val="24"/>
                <w:lang w:eastAsia="en-GB"/>
              </w:rPr>
              <w:t>42,148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D751B9" w:rsidRDefault="00793B8A" w:rsidP="00B7514C">
            <w:pPr>
              <w:widowControl/>
              <w:overflowPunct/>
              <w:autoSpaceDE/>
              <w:autoSpaceDN/>
              <w:adjustRightInd/>
              <w:jc w:val="right"/>
              <w:textAlignment w:val="auto"/>
              <w:rPr>
                <w:rFonts w:cs="Arial"/>
                <w:color w:val="000000"/>
                <w:szCs w:val="24"/>
                <w:lang w:eastAsia="en-GB"/>
              </w:rPr>
            </w:pPr>
            <w:r w:rsidRPr="00D751B9">
              <w:rPr>
                <w:rFonts w:cs="Arial"/>
                <w:color w:val="000000"/>
                <w:szCs w:val="24"/>
                <w:lang w:eastAsia="en-GB"/>
              </w:rPr>
              <w:t>36,981</w:t>
            </w:r>
          </w:p>
        </w:tc>
      </w:tr>
      <w:tr w:rsidR="00793B8A" w:rsidTr="00793B8A">
        <w:trPr>
          <w:trHeight w:val="280"/>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B7514C" w:rsidRDefault="00793B8A" w:rsidP="00B7514C">
            <w:pPr>
              <w:rPr>
                <w:rFonts w:cs="Arial"/>
                <w:b/>
                <w:bCs/>
                <w:i/>
                <w:szCs w:val="24"/>
              </w:rPr>
            </w:pPr>
            <w:r w:rsidRPr="00B7514C">
              <w:rPr>
                <w:rFonts w:cs="Arial"/>
                <w:b/>
                <w:bCs/>
                <w:i/>
                <w:szCs w:val="24"/>
              </w:rPr>
              <w:t xml:space="preserve">Notes: </w:t>
            </w:r>
          </w:p>
          <w:p w:rsidR="00793B8A" w:rsidRPr="00D751B9" w:rsidRDefault="00793B8A" w:rsidP="00B7514C">
            <w:pPr>
              <w:widowControl/>
              <w:overflowPunct/>
              <w:autoSpaceDE/>
              <w:autoSpaceDN/>
              <w:adjustRightInd/>
              <w:textAlignment w:val="auto"/>
              <w:rPr>
                <w:rFonts w:ascii="Calibri" w:hAnsi="Calibri"/>
                <w:bCs/>
                <w:color w:val="000000"/>
                <w:sz w:val="22"/>
                <w:szCs w:val="22"/>
                <w:lang w:eastAsia="en-GB"/>
              </w:rPr>
            </w:pPr>
            <w:r w:rsidRPr="00B7514C">
              <w:rPr>
                <w:rFonts w:cs="Arial"/>
                <w:bCs/>
                <w:i/>
                <w:szCs w:val="24"/>
                <w:vertAlign w:val="superscript"/>
              </w:rPr>
              <w:t>1</w:t>
            </w:r>
            <w:r w:rsidRPr="00B7514C">
              <w:rPr>
                <w:rFonts w:cs="Arial"/>
                <w:bCs/>
                <w:i/>
                <w:szCs w:val="24"/>
              </w:rPr>
              <w:t>a proportion of young people will be sent for trial at the Crown Court, and will therefore not be sentenced in the Magistrates / Youth Court.</w:t>
            </w:r>
          </w:p>
        </w:tc>
      </w:tr>
    </w:tbl>
    <w:p w:rsidR="00793B8A" w:rsidRPr="00793B8A" w:rsidRDefault="00793B8A" w:rsidP="00793B8A">
      <w:pPr>
        <w:spacing w:after="240"/>
        <w:rPr>
          <w:u w:val="single"/>
        </w:rPr>
      </w:pPr>
      <w:r w:rsidRPr="00793B8A">
        <w:rPr>
          <w:u w:val="single"/>
        </w:rPr>
        <w:t xml:space="preserve">Young People convicted in Magistrates Courts </w:t>
      </w:r>
    </w:p>
    <w:tbl>
      <w:tblPr>
        <w:tblW w:w="8364" w:type="dxa"/>
        <w:tblInd w:w="108" w:type="dxa"/>
        <w:tblLook w:val="04A0"/>
      </w:tblPr>
      <w:tblGrid>
        <w:gridCol w:w="3859"/>
        <w:gridCol w:w="1395"/>
        <w:gridCol w:w="1444"/>
        <w:gridCol w:w="1666"/>
      </w:tblGrid>
      <w:tr w:rsidR="00793B8A" w:rsidRPr="00793B8A" w:rsidTr="00793B8A">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793B8A" w:rsidRDefault="00793B8A" w:rsidP="00AA3C1D">
            <w:pPr>
              <w:widowControl/>
              <w:overflowPunct/>
              <w:autoSpaceDE/>
              <w:adjustRightInd/>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7</w:t>
            </w:r>
            <w:r w:rsidR="00C85F24">
              <w:rPr>
                <w:rFonts w:cs="Arial"/>
                <w:b/>
                <w:bCs/>
                <w:szCs w:val="24"/>
                <w:u w:val="single"/>
                <w:lang w:eastAsia="en-GB"/>
              </w:rPr>
              <w:t>9</w:t>
            </w:r>
            <w:r w:rsidRPr="00793B8A">
              <w:rPr>
                <w:rFonts w:cs="Arial"/>
                <w:b/>
                <w:bCs/>
                <w:szCs w:val="24"/>
                <w:lang w:eastAsia="en-GB"/>
              </w:rPr>
              <w:t xml:space="preserve">. Number of young people convicted in Magistrates Courts in </w:t>
            </w:r>
            <w:r w:rsidRPr="000E6B3B">
              <w:rPr>
                <w:rFonts w:cs="Arial"/>
                <w:b/>
                <w:bCs/>
                <w:szCs w:val="24"/>
                <w:u w:val="single"/>
                <w:lang w:eastAsia="en-GB"/>
              </w:rPr>
              <w:t>England and Wales</w:t>
            </w:r>
            <w:r w:rsidRPr="00793B8A">
              <w:rPr>
                <w:rFonts w:cs="Arial"/>
                <w:b/>
                <w:bCs/>
                <w:szCs w:val="24"/>
                <w:lang w:eastAsia="en-GB"/>
              </w:rPr>
              <w:t xml:space="preserve"> by gender and age range, 2012 to 2014</w:t>
            </w:r>
          </w:p>
        </w:tc>
      </w:tr>
      <w:tr w:rsidR="00793B8A" w:rsidRPr="00793B8A" w:rsidTr="00793B8A">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lastRenderedPageBreak/>
              <w:t xml:space="preserve">Data Source:  </w:t>
            </w:r>
            <w:hyperlink r:id="rId64" w:history="1">
              <w:r w:rsidRPr="00793B8A">
                <w:rPr>
                  <w:rFonts w:cs="Arial"/>
                  <w:bCs/>
                  <w:color w:val="0000FF" w:themeColor="hyperlink"/>
                  <w:szCs w:val="24"/>
                  <w:u w:val="single"/>
                  <w:lang w:eastAsia="en-GB"/>
                </w:rPr>
                <w:t>https://www.gov.uk/government/collections/criminal-justice-statistics-quarterly</w:t>
              </w:r>
            </w:hyperlink>
            <w:r w:rsidRPr="00793B8A">
              <w:rPr>
                <w:rFonts w:cs="Arial"/>
                <w:bCs/>
                <w:szCs w:val="24"/>
                <w:lang w:eastAsia="en-GB"/>
              </w:rPr>
              <w:t xml:space="preserve"> Prosecutions &amp; Conviction Pivot</w:t>
            </w:r>
          </w:p>
        </w:tc>
      </w:tr>
      <w:tr w:rsidR="00793B8A" w:rsidRPr="00793B8A" w:rsidTr="00A67AB0">
        <w:trPr>
          <w:trHeight w:val="280"/>
        </w:trPr>
        <w:tc>
          <w:tcPr>
            <w:tcW w:w="3859"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Year</w:t>
            </w:r>
          </w:p>
        </w:tc>
        <w:tc>
          <w:tcPr>
            <w:tcW w:w="1395"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2012</w:t>
            </w:r>
          </w:p>
        </w:tc>
        <w:tc>
          <w:tcPr>
            <w:tcW w:w="1444"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2013</w:t>
            </w:r>
          </w:p>
        </w:tc>
        <w:tc>
          <w:tcPr>
            <w:tcW w:w="1666"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2014</w:t>
            </w:r>
          </w:p>
        </w:tc>
      </w:tr>
      <w:tr w:rsidR="00793B8A" w:rsidRPr="00793B8A" w:rsidTr="00793B8A">
        <w:trPr>
          <w:trHeight w:val="280"/>
        </w:trPr>
        <w:tc>
          <w:tcPr>
            <w:tcW w:w="3859"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 xml:space="preserve">Total </w:t>
            </w:r>
          </w:p>
        </w:tc>
        <w:tc>
          <w:tcPr>
            <w:tcW w:w="1395"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bCs/>
                <w:szCs w:val="24"/>
              </w:rPr>
            </w:pPr>
            <w:r w:rsidRPr="00793B8A">
              <w:rPr>
                <w:rFonts w:cs="Arial"/>
                <w:bCs/>
                <w:szCs w:val="24"/>
              </w:rPr>
              <w:t>45,668</w:t>
            </w:r>
          </w:p>
        </w:tc>
        <w:tc>
          <w:tcPr>
            <w:tcW w:w="1444"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bCs/>
                <w:szCs w:val="24"/>
              </w:rPr>
            </w:pPr>
            <w:r w:rsidRPr="00793B8A">
              <w:rPr>
                <w:rFonts w:cs="Arial"/>
                <w:bCs/>
                <w:szCs w:val="24"/>
              </w:rPr>
              <w:t>34,685</w:t>
            </w:r>
          </w:p>
        </w:tc>
        <w:tc>
          <w:tcPr>
            <w:tcW w:w="1666"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bCs/>
                <w:szCs w:val="24"/>
              </w:rPr>
            </w:pPr>
            <w:r w:rsidRPr="00793B8A">
              <w:rPr>
                <w:rFonts w:cs="Arial"/>
                <w:bCs/>
                <w:szCs w:val="24"/>
              </w:rPr>
              <w:t>30,145</w:t>
            </w:r>
          </w:p>
        </w:tc>
      </w:tr>
      <w:tr w:rsidR="00793B8A" w:rsidRPr="00793B8A" w:rsidTr="00793B8A">
        <w:trPr>
          <w:trHeight w:val="280"/>
        </w:trPr>
        <w:tc>
          <w:tcPr>
            <w:tcW w:w="3859"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 xml:space="preserve">Gender </w:t>
            </w:r>
          </w:p>
        </w:tc>
        <w:tc>
          <w:tcPr>
            <w:tcW w:w="4505" w:type="dxa"/>
            <w:gridSpan w:val="3"/>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djustRightInd/>
              <w:jc w:val="right"/>
              <w:rPr>
                <w:rFonts w:cs="Arial"/>
                <w:szCs w:val="24"/>
                <w:lang w:eastAsia="en-GB"/>
              </w:rPr>
            </w:pPr>
          </w:p>
        </w:tc>
      </w:tr>
      <w:tr w:rsidR="00793B8A" w:rsidRPr="00793B8A" w:rsidTr="00793B8A">
        <w:trPr>
          <w:trHeight w:val="280"/>
        </w:trPr>
        <w:tc>
          <w:tcPr>
            <w:tcW w:w="3859"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 xml:space="preserve">Male </w:t>
            </w:r>
          </w:p>
        </w:tc>
        <w:tc>
          <w:tcPr>
            <w:tcW w:w="1395"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38,630</w:t>
            </w:r>
          </w:p>
        </w:tc>
        <w:tc>
          <w:tcPr>
            <w:tcW w:w="1444"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29,204</w:t>
            </w:r>
          </w:p>
        </w:tc>
        <w:tc>
          <w:tcPr>
            <w:tcW w:w="1666"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25,684</w:t>
            </w:r>
          </w:p>
        </w:tc>
      </w:tr>
      <w:tr w:rsidR="00793B8A" w:rsidRPr="00793B8A" w:rsidTr="00793B8A">
        <w:trPr>
          <w:trHeight w:val="280"/>
        </w:trPr>
        <w:tc>
          <w:tcPr>
            <w:tcW w:w="3859"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Female</w:t>
            </w:r>
          </w:p>
        </w:tc>
        <w:tc>
          <w:tcPr>
            <w:tcW w:w="1395"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6,535</w:t>
            </w:r>
          </w:p>
        </w:tc>
        <w:tc>
          <w:tcPr>
            <w:tcW w:w="1444"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5,049</w:t>
            </w:r>
          </w:p>
        </w:tc>
        <w:tc>
          <w:tcPr>
            <w:tcW w:w="1666"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4,104</w:t>
            </w:r>
          </w:p>
        </w:tc>
      </w:tr>
      <w:tr w:rsidR="00793B8A" w:rsidRPr="00793B8A" w:rsidTr="00793B8A">
        <w:trPr>
          <w:trHeight w:val="280"/>
        </w:trPr>
        <w:tc>
          <w:tcPr>
            <w:tcW w:w="3859"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 xml:space="preserve">Not stated </w:t>
            </w:r>
          </w:p>
        </w:tc>
        <w:tc>
          <w:tcPr>
            <w:tcW w:w="1395"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djustRightInd/>
              <w:jc w:val="right"/>
              <w:rPr>
                <w:rFonts w:cs="Arial"/>
                <w:szCs w:val="24"/>
                <w:lang w:eastAsia="en-GB"/>
              </w:rPr>
            </w:pPr>
            <w:r w:rsidRPr="00793B8A">
              <w:rPr>
                <w:rFonts w:cs="Arial"/>
                <w:szCs w:val="24"/>
                <w:lang w:eastAsia="en-GB"/>
              </w:rPr>
              <w:t>523</w:t>
            </w:r>
          </w:p>
        </w:tc>
        <w:tc>
          <w:tcPr>
            <w:tcW w:w="1444"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djustRightInd/>
              <w:jc w:val="right"/>
              <w:rPr>
                <w:rFonts w:cs="Arial"/>
                <w:szCs w:val="24"/>
                <w:lang w:eastAsia="en-GB"/>
              </w:rPr>
            </w:pPr>
            <w:r w:rsidRPr="00793B8A">
              <w:rPr>
                <w:rFonts w:cs="Arial"/>
                <w:szCs w:val="24"/>
                <w:lang w:eastAsia="en-GB"/>
              </w:rPr>
              <w:t>432</w:t>
            </w:r>
          </w:p>
        </w:tc>
        <w:tc>
          <w:tcPr>
            <w:tcW w:w="1666"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djustRightInd/>
              <w:jc w:val="right"/>
              <w:rPr>
                <w:rFonts w:cs="Arial"/>
                <w:szCs w:val="24"/>
                <w:lang w:eastAsia="en-GB"/>
              </w:rPr>
            </w:pPr>
            <w:r w:rsidRPr="00793B8A">
              <w:rPr>
                <w:rFonts w:cs="Arial"/>
                <w:szCs w:val="24"/>
                <w:lang w:eastAsia="en-GB"/>
              </w:rPr>
              <w:t>357</w:t>
            </w:r>
          </w:p>
        </w:tc>
      </w:tr>
      <w:tr w:rsidR="00793B8A" w:rsidRPr="00793B8A" w:rsidTr="00793B8A">
        <w:trPr>
          <w:trHeight w:val="280"/>
        </w:trPr>
        <w:tc>
          <w:tcPr>
            <w:tcW w:w="3859"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Age range</w:t>
            </w:r>
          </w:p>
        </w:tc>
        <w:tc>
          <w:tcPr>
            <w:tcW w:w="4505" w:type="dxa"/>
            <w:gridSpan w:val="3"/>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szCs w:val="24"/>
                <w:lang w:eastAsia="en-GB"/>
              </w:rPr>
            </w:pPr>
            <w:r w:rsidRPr="00793B8A">
              <w:rPr>
                <w:rFonts w:cs="Arial"/>
                <w:szCs w:val="24"/>
                <w:lang w:eastAsia="en-GB"/>
              </w:rPr>
              <w:t> </w:t>
            </w:r>
          </w:p>
        </w:tc>
      </w:tr>
      <w:tr w:rsidR="00793B8A" w:rsidRPr="00793B8A" w:rsidTr="00793B8A">
        <w:trPr>
          <w:trHeight w:val="280"/>
        </w:trPr>
        <w:tc>
          <w:tcPr>
            <w:tcW w:w="3859"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10-11</w:t>
            </w:r>
          </w:p>
        </w:tc>
        <w:tc>
          <w:tcPr>
            <w:tcW w:w="1395"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168</w:t>
            </w:r>
          </w:p>
        </w:tc>
        <w:tc>
          <w:tcPr>
            <w:tcW w:w="1444"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109</w:t>
            </w:r>
          </w:p>
        </w:tc>
        <w:tc>
          <w:tcPr>
            <w:tcW w:w="1666"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76</w:t>
            </w:r>
          </w:p>
        </w:tc>
      </w:tr>
      <w:tr w:rsidR="00793B8A" w:rsidRPr="00793B8A" w:rsidTr="00793B8A">
        <w:trPr>
          <w:trHeight w:val="280"/>
        </w:trPr>
        <w:tc>
          <w:tcPr>
            <w:tcW w:w="3859"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12-14</w:t>
            </w:r>
          </w:p>
        </w:tc>
        <w:tc>
          <w:tcPr>
            <w:tcW w:w="1395"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7,275</w:t>
            </w:r>
          </w:p>
        </w:tc>
        <w:tc>
          <w:tcPr>
            <w:tcW w:w="1444"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5,172</w:t>
            </w:r>
          </w:p>
        </w:tc>
        <w:tc>
          <w:tcPr>
            <w:tcW w:w="1666"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4,770</w:t>
            </w:r>
          </w:p>
        </w:tc>
      </w:tr>
      <w:tr w:rsidR="00793B8A" w:rsidRPr="00793B8A" w:rsidTr="00793B8A">
        <w:trPr>
          <w:trHeight w:val="280"/>
        </w:trPr>
        <w:tc>
          <w:tcPr>
            <w:tcW w:w="3859"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15-17</w:t>
            </w:r>
          </w:p>
        </w:tc>
        <w:tc>
          <w:tcPr>
            <w:tcW w:w="1395"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38,245</w:t>
            </w:r>
          </w:p>
        </w:tc>
        <w:tc>
          <w:tcPr>
            <w:tcW w:w="1444"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29,404</w:t>
            </w:r>
          </w:p>
        </w:tc>
        <w:tc>
          <w:tcPr>
            <w:tcW w:w="1666"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szCs w:val="24"/>
              </w:rPr>
              <w:t>25,299</w:t>
            </w:r>
          </w:p>
        </w:tc>
      </w:tr>
    </w:tbl>
    <w:p w:rsidR="00170F55" w:rsidRDefault="00170F55" w:rsidP="00877612">
      <w:pPr>
        <w:rPr>
          <w:u w:val="single"/>
        </w:rPr>
      </w:pPr>
    </w:p>
    <w:p w:rsidR="00793B8A" w:rsidRPr="00793B8A" w:rsidRDefault="00793B8A" w:rsidP="00877612">
      <w:pPr>
        <w:spacing w:after="240"/>
        <w:rPr>
          <w:u w:val="single"/>
        </w:rPr>
      </w:pPr>
      <w:r w:rsidRPr="00793B8A">
        <w:rPr>
          <w:u w:val="single"/>
        </w:rPr>
        <w:t>Young People Convicted in Crown Courts</w:t>
      </w:r>
    </w:p>
    <w:tbl>
      <w:tblPr>
        <w:tblW w:w="8364" w:type="dxa"/>
        <w:tblInd w:w="108" w:type="dxa"/>
        <w:tblLook w:val="04A0"/>
      </w:tblPr>
      <w:tblGrid>
        <w:gridCol w:w="3402"/>
        <w:gridCol w:w="1843"/>
        <w:gridCol w:w="1567"/>
        <w:gridCol w:w="1552"/>
      </w:tblGrid>
      <w:tr w:rsidR="00793B8A" w:rsidRPr="00793B8A" w:rsidTr="00793B8A">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793B8A" w:rsidRDefault="00793B8A"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C85F24">
              <w:rPr>
                <w:rFonts w:cs="Arial"/>
                <w:b/>
                <w:bCs/>
                <w:szCs w:val="24"/>
                <w:u w:val="single"/>
                <w:lang w:eastAsia="en-GB"/>
              </w:rPr>
              <w:t>80</w:t>
            </w:r>
            <w:r w:rsidRPr="00793B8A">
              <w:rPr>
                <w:rFonts w:cs="Arial"/>
                <w:b/>
                <w:bCs/>
                <w:szCs w:val="24"/>
                <w:lang w:eastAsia="en-GB"/>
              </w:rPr>
              <w:t xml:space="preserve">. Number of young people convicted in Crown Courts in </w:t>
            </w:r>
            <w:r w:rsidRPr="000E6B3B">
              <w:rPr>
                <w:rFonts w:cs="Arial"/>
                <w:b/>
                <w:bCs/>
                <w:szCs w:val="24"/>
                <w:u w:val="single"/>
                <w:lang w:eastAsia="en-GB"/>
              </w:rPr>
              <w:t>England and Wales</w:t>
            </w:r>
            <w:r w:rsidRPr="00793B8A">
              <w:rPr>
                <w:rFonts w:cs="Arial"/>
                <w:b/>
                <w:bCs/>
                <w:szCs w:val="24"/>
                <w:lang w:eastAsia="en-GB"/>
              </w:rPr>
              <w:t xml:space="preserve"> by gender, age ra</w:t>
            </w:r>
            <w:r w:rsidR="00B7514C">
              <w:rPr>
                <w:rFonts w:cs="Arial"/>
                <w:b/>
                <w:bCs/>
                <w:szCs w:val="24"/>
                <w:lang w:eastAsia="en-GB"/>
              </w:rPr>
              <w:t>nge and ethnicity, 2012 to 2014</w:t>
            </w:r>
          </w:p>
        </w:tc>
      </w:tr>
      <w:tr w:rsidR="00793B8A" w:rsidRPr="00793B8A" w:rsidTr="00793B8A">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B7514C" w:rsidRDefault="00793B8A" w:rsidP="00B7514C">
            <w:pPr>
              <w:widowControl/>
              <w:overflowPunct/>
              <w:autoSpaceDE/>
              <w:adjustRightInd/>
              <w:rPr>
                <w:rFonts w:cs="Arial"/>
                <w:b/>
                <w:bCs/>
                <w:szCs w:val="24"/>
                <w:lang w:eastAsia="en-GB"/>
              </w:rPr>
            </w:pPr>
            <w:r w:rsidRPr="00793B8A">
              <w:rPr>
                <w:rFonts w:cs="Arial"/>
                <w:b/>
                <w:bCs/>
                <w:szCs w:val="24"/>
                <w:lang w:eastAsia="en-GB"/>
              </w:rPr>
              <w:t xml:space="preserve">Data Source: </w:t>
            </w:r>
            <w:hyperlink r:id="rId65" w:history="1">
              <w:r w:rsidRPr="00793B8A">
                <w:rPr>
                  <w:rFonts w:cs="Arial"/>
                  <w:bCs/>
                  <w:color w:val="0000FF" w:themeColor="hyperlink"/>
                  <w:szCs w:val="24"/>
                  <w:u w:val="single"/>
                  <w:lang w:eastAsia="en-GB"/>
                </w:rPr>
                <w:t>https://www.gov.uk/government/collections/criminal-justice-statistics-quarterly</w:t>
              </w:r>
            </w:hyperlink>
            <w:r w:rsidRPr="00793B8A">
              <w:rPr>
                <w:rFonts w:cs="Arial"/>
                <w:b/>
                <w:bCs/>
                <w:szCs w:val="24"/>
                <w:lang w:eastAsia="en-GB"/>
              </w:rPr>
              <w:t xml:space="preserve"> </w:t>
            </w:r>
            <w:r w:rsidRPr="00793B8A">
              <w:rPr>
                <w:rFonts w:cs="Arial"/>
                <w:bCs/>
                <w:szCs w:val="24"/>
                <w:lang w:eastAsia="en-GB"/>
              </w:rPr>
              <w:t>Prosecutions &amp; Conviction Pivot</w:t>
            </w:r>
          </w:p>
        </w:tc>
      </w:tr>
      <w:tr w:rsidR="00793B8A" w:rsidRPr="00793B8A" w:rsidTr="00A67AB0">
        <w:trPr>
          <w:trHeight w:val="280"/>
        </w:trPr>
        <w:tc>
          <w:tcPr>
            <w:tcW w:w="3402"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Year</w:t>
            </w:r>
          </w:p>
        </w:tc>
        <w:tc>
          <w:tcPr>
            <w:tcW w:w="1843"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2012</w:t>
            </w:r>
          </w:p>
        </w:tc>
        <w:tc>
          <w:tcPr>
            <w:tcW w:w="1567"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2013</w:t>
            </w:r>
          </w:p>
        </w:tc>
        <w:tc>
          <w:tcPr>
            <w:tcW w:w="1552"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2014</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 xml:space="preserve">Total </w:t>
            </w:r>
          </w:p>
        </w:tc>
        <w:tc>
          <w:tcPr>
            <w:tcW w:w="1843"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bCs/>
                <w:szCs w:val="24"/>
              </w:rPr>
            </w:pPr>
            <w:r w:rsidRPr="00793B8A">
              <w:rPr>
                <w:rFonts w:cs="Arial"/>
                <w:bCs/>
                <w:szCs w:val="24"/>
                <w:lang w:eastAsia="en-GB"/>
              </w:rPr>
              <w:t>1,834</w:t>
            </w:r>
          </w:p>
        </w:tc>
        <w:tc>
          <w:tcPr>
            <w:tcW w:w="1567"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bCs/>
                <w:szCs w:val="24"/>
              </w:rPr>
            </w:pPr>
            <w:r w:rsidRPr="00793B8A">
              <w:rPr>
                <w:rFonts w:cs="Arial"/>
                <w:bCs/>
                <w:szCs w:val="24"/>
                <w:lang w:eastAsia="en-GB"/>
              </w:rPr>
              <w:t>1,504</w:t>
            </w:r>
          </w:p>
        </w:tc>
        <w:tc>
          <w:tcPr>
            <w:tcW w:w="1552"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bCs/>
                <w:szCs w:val="24"/>
              </w:rPr>
            </w:pPr>
            <w:r w:rsidRPr="00793B8A">
              <w:rPr>
                <w:rFonts w:cs="Arial"/>
                <w:bCs/>
                <w:szCs w:val="24"/>
                <w:lang w:eastAsia="en-GB"/>
              </w:rPr>
              <w:t>1,376</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Gender</w:t>
            </w:r>
          </w:p>
        </w:tc>
        <w:tc>
          <w:tcPr>
            <w:tcW w:w="4962" w:type="dxa"/>
            <w:gridSpan w:val="3"/>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djustRightInd/>
              <w:jc w:val="right"/>
              <w:rPr>
                <w:rFonts w:cs="Arial"/>
                <w:szCs w:val="24"/>
                <w:lang w:eastAsia="en-GB"/>
              </w:rPr>
            </w:pP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 xml:space="preserve">Male </w:t>
            </w:r>
          </w:p>
        </w:tc>
        <w:tc>
          <w:tcPr>
            <w:tcW w:w="1843"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bCs/>
                <w:szCs w:val="24"/>
                <w:lang w:eastAsia="en-GB"/>
              </w:rPr>
              <w:t>1,720</w:t>
            </w:r>
          </w:p>
        </w:tc>
        <w:tc>
          <w:tcPr>
            <w:tcW w:w="1567"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bCs/>
                <w:szCs w:val="24"/>
                <w:lang w:eastAsia="en-GB"/>
              </w:rPr>
              <w:t>1,430</w:t>
            </w:r>
          </w:p>
        </w:tc>
        <w:tc>
          <w:tcPr>
            <w:tcW w:w="1552"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bCs/>
                <w:szCs w:val="24"/>
                <w:lang w:eastAsia="en-GB"/>
              </w:rPr>
              <w:t>1,287</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Female</w:t>
            </w:r>
          </w:p>
        </w:tc>
        <w:tc>
          <w:tcPr>
            <w:tcW w:w="1843"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bCs/>
                <w:szCs w:val="24"/>
                <w:lang w:eastAsia="en-GB"/>
              </w:rPr>
              <w:t>114</w:t>
            </w:r>
          </w:p>
        </w:tc>
        <w:tc>
          <w:tcPr>
            <w:tcW w:w="1567"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bCs/>
                <w:szCs w:val="24"/>
                <w:lang w:eastAsia="en-GB"/>
              </w:rPr>
              <w:t>74</w:t>
            </w:r>
          </w:p>
        </w:tc>
        <w:tc>
          <w:tcPr>
            <w:tcW w:w="1552"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szCs w:val="24"/>
              </w:rPr>
            </w:pPr>
            <w:r w:rsidRPr="00793B8A">
              <w:rPr>
                <w:rFonts w:cs="Arial"/>
                <w:bCs/>
                <w:szCs w:val="24"/>
                <w:lang w:eastAsia="en-GB"/>
              </w:rPr>
              <w:t>89</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Age range</w:t>
            </w:r>
          </w:p>
        </w:tc>
        <w:tc>
          <w:tcPr>
            <w:tcW w:w="4962" w:type="dxa"/>
            <w:gridSpan w:val="3"/>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szCs w:val="24"/>
                <w:lang w:eastAsia="en-GB"/>
              </w:rPr>
            </w:pP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color w:val="000000"/>
                <w:szCs w:val="24"/>
                <w:lang w:eastAsia="en-GB"/>
              </w:rPr>
              <w:t>10-11</w:t>
            </w:r>
          </w:p>
        </w:tc>
        <w:tc>
          <w:tcPr>
            <w:tcW w:w="1843"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0</w:t>
            </w:r>
          </w:p>
        </w:tc>
        <w:tc>
          <w:tcPr>
            <w:tcW w:w="1567"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0</w:t>
            </w:r>
          </w:p>
        </w:tc>
        <w:tc>
          <w:tcPr>
            <w:tcW w:w="1552"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0</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color w:val="000000"/>
                <w:szCs w:val="24"/>
                <w:lang w:eastAsia="en-GB"/>
              </w:rPr>
              <w:t>12-14</w:t>
            </w:r>
          </w:p>
        </w:tc>
        <w:tc>
          <w:tcPr>
            <w:tcW w:w="1843"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80</w:t>
            </w:r>
          </w:p>
        </w:tc>
        <w:tc>
          <w:tcPr>
            <w:tcW w:w="1567"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60</w:t>
            </w:r>
          </w:p>
        </w:tc>
        <w:tc>
          <w:tcPr>
            <w:tcW w:w="1552"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67</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color w:val="000000"/>
                <w:szCs w:val="24"/>
                <w:lang w:eastAsia="en-GB"/>
              </w:rPr>
              <w:t>15-17</w:t>
            </w:r>
          </w:p>
        </w:tc>
        <w:tc>
          <w:tcPr>
            <w:tcW w:w="1843"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1,754</w:t>
            </w:r>
          </w:p>
        </w:tc>
        <w:tc>
          <w:tcPr>
            <w:tcW w:w="1567"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1,444</w:t>
            </w:r>
          </w:p>
        </w:tc>
        <w:tc>
          <w:tcPr>
            <w:tcW w:w="1552"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1,309</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Ethnic origin</w:t>
            </w:r>
          </w:p>
        </w:tc>
        <w:tc>
          <w:tcPr>
            <w:tcW w:w="1843"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djustRightInd/>
              <w:jc w:val="right"/>
              <w:rPr>
                <w:rFonts w:cs="Arial"/>
                <w:szCs w:val="24"/>
                <w:lang w:eastAsia="en-GB"/>
              </w:rPr>
            </w:pPr>
          </w:p>
        </w:tc>
        <w:tc>
          <w:tcPr>
            <w:tcW w:w="1567"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jc w:val="right"/>
              <w:rPr>
                <w:rFonts w:cs="Arial"/>
                <w:szCs w:val="24"/>
              </w:rPr>
            </w:pPr>
          </w:p>
        </w:tc>
        <w:tc>
          <w:tcPr>
            <w:tcW w:w="1552"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jc w:val="right"/>
              <w:rPr>
                <w:rFonts w:cs="Arial"/>
                <w:szCs w:val="24"/>
              </w:rPr>
            </w:pP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White</w:t>
            </w:r>
          </w:p>
        </w:tc>
        <w:tc>
          <w:tcPr>
            <w:tcW w:w="1843"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963</w:t>
            </w:r>
          </w:p>
        </w:tc>
        <w:tc>
          <w:tcPr>
            <w:tcW w:w="1567"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773</w:t>
            </w:r>
          </w:p>
        </w:tc>
        <w:tc>
          <w:tcPr>
            <w:tcW w:w="1552"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772</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Black</w:t>
            </w:r>
          </w:p>
        </w:tc>
        <w:tc>
          <w:tcPr>
            <w:tcW w:w="1843"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359</w:t>
            </w:r>
          </w:p>
        </w:tc>
        <w:tc>
          <w:tcPr>
            <w:tcW w:w="1567"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289</w:t>
            </w:r>
          </w:p>
        </w:tc>
        <w:tc>
          <w:tcPr>
            <w:tcW w:w="1552"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217</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Asian</w:t>
            </w:r>
          </w:p>
        </w:tc>
        <w:tc>
          <w:tcPr>
            <w:tcW w:w="1843"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153</w:t>
            </w:r>
          </w:p>
        </w:tc>
        <w:tc>
          <w:tcPr>
            <w:tcW w:w="1567"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117</w:t>
            </w:r>
          </w:p>
        </w:tc>
        <w:tc>
          <w:tcPr>
            <w:tcW w:w="1552"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121</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Mixed</w:t>
            </w:r>
          </w:p>
        </w:tc>
        <w:tc>
          <w:tcPr>
            <w:tcW w:w="1843"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107</w:t>
            </w:r>
          </w:p>
        </w:tc>
        <w:tc>
          <w:tcPr>
            <w:tcW w:w="1567"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109</w:t>
            </w:r>
          </w:p>
        </w:tc>
        <w:tc>
          <w:tcPr>
            <w:tcW w:w="1552"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84</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Chinese or other</w:t>
            </w:r>
          </w:p>
        </w:tc>
        <w:tc>
          <w:tcPr>
            <w:tcW w:w="1843"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38</w:t>
            </w:r>
          </w:p>
        </w:tc>
        <w:tc>
          <w:tcPr>
            <w:tcW w:w="1567"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19</w:t>
            </w:r>
          </w:p>
        </w:tc>
        <w:tc>
          <w:tcPr>
            <w:tcW w:w="1552"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17</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Not Known</w:t>
            </w:r>
          </w:p>
        </w:tc>
        <w:tc>
          <w:tcPr>
            <w:tcW w:w="1843"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137</w:t>
            </w:r>
          </w:p>
        </w:tc>
        <w:tc>
          <w:tcPr>
            <w:tcW w:w="1567"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135</w:t>
            </w:r>
          </w:p>
        </w:tc>
        <w:tc>
          <w:tcPr>
            <w:tcW w:w="1552"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118</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N/A</w:t>
            </w:r>
          </w:p>
        </w:tc>
        <w:tc>
          <w:tcPr>
            <w:tcW w:w="1843"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77</w:t>
            </w:r>
          </w:p>
        </w:tc>
        <w:tc>
          <w:tcPr>
            <w:tcW w:w="1567"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62</w:t>
            </w:r>
          </w:p>
        </w:tc>
        <w:tc>
          <w:tcPr>
            <w:tcW w:w="1552"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47</w:t>
            </w:r>
          </w:p>
        </w:tc>
      </w:tr>
    </w:tbl>
    <w:p w:rsidR="00793B8A" w:rsidRPr="00793B8A" w:rsidRDefault="00793B8A" w:rsidP="00793B8A">
      <w:pPr>
        <w:rPr>
          <w:rFonts w:ascii="Calibri" w:hAnsi="Calibri"/>
          <w:color w:val="000000"/>
          <w:sz w:val="22"/>
          <w:szCs w:val="22"/>
          <w:lang w:eastAsia="en-GB"/>
        </w:rPr>
      </w:pPr>
    </w:p>
    <w:p w:rsidR="00B7514C" w:rsidRDefault="00B7514C" w:rsidP="00793B8A">
      <w:pPr>
        <w:rPr>
          <w:rFonts w:cs="Arial"/>
          <w:color w:val="000000"/>
          <w:szCs w:val="24"/>
          <w:u w:val="single"/>
          <w:lang w:eastAsia="en-GB"/>
        </w:rPr>
      </w:pPr>
    </w:p>
    <w:p w:rsidR="00B7514C" w:rsidRDefault="00B7514C" w:rsidP="00793B8A">
      <w:pPr>
        <w:rPr>
          <w:rFonts w:cs="Arial"/>
          <w:color w:val="000000"/>
          <w:szCs w:val="24"/>
          <w:u w:val="single"/>
          <w:lang w:eastAsia="en-GB"/>
        </w:rPr>
      </w:pPr>
    </w:p>
    <w:p w:rsidR="00B7514C" w:rsidRDefault="00B7514C" w:rsidP="00793B8A">
      <w:pPr>
        <w:rPr>
          <w:rFonts w:cs="Arial"/>
          <w:color w:val="000000"/>
          <w:szCs w:val="24"/>
          <w:u w:val="single"/>
          <w:lang w:eastAsia="en-GB"/>
        </w:rPr>
      </w:pPr>
    </w:p>
    <w:p w:rsidR="00B7514C" w:rsidRDefault="00B7514C" w:rsidP="00793B8A">
      <w:pPr>
        <w:rPr>
          <w:rFonts w:cs="Arial"/>
          <w:color w:val="000000"/>
          <w:szCs w:val="24"/>
          <w:u w:val="single"/>
          <w:lang w:eastAsia="en-GB"/>
        </w:rPr>
      </w:pPr>
    </w:p>
    <w:p w:rsidR="00B7514C" w:rsidRDefault="00B7514C" w:rsidP="00793B8A">
      <w:pPr>
        <w:rPr>
          <w:rFonts w:cs="Arial"/>
          <w:color w:val="000000"/>
          <w:szCs w:val="24"/>
          <w:u w:val="single"/>
          <w:lang w:eastAsia="en-GB"/>
        </w:rPr>
      </w:pPr>
    </w:p>
    <w:p w:rsidR="00B7514C" w:rsidRDefault="00B7514C" w:rsidP="00793B8A">
      <w:pPr>
        <w:rPr>
          <w:rFonts w:cs="Arial"/>
          <w:color w:val="000000"/>
          <w:szCs w:val="24"/>
          <w:u w:val="single"/>
          <w:lang w:eastAsia="en-GB"/>
        </w:rPr>
      </w:pPr>
    </w:p>
    <w:p w:rsidR="00793B8A" w:rsidRPr="00793B8A" w:rsidRDefault="00793B8A" w:rsidP="006975BB">
      <w:pPr>
        <w:spacing w:after="240"/>
        <w:rPr>
          <w:rFonts w:cs="Arial"/>
          <w:szCs w:val="24"/>
          <w:u w:val="single"/>
        </w:rPr>
      </w:pPr>
      <w:r w:rsidRPr="00793B8A">
        <w:rPr>
          <w:rFonts w:cs="Arial"/>
          <w:color w:val="000000"/>
          <w:szCs w:val="24"/>
          <w:u w:val="single"/>
          <w:lang w:eastAsia="en-GB"/>
        </w:rPr>
        <w:t xml:space="preserve">Out of court disposals: Cautions </w:t>
      </w:r>
    </w:p>
    <w:tbl>
      <w:tblPr>
        <w:tblW w:w="8364" w:type="dxa"/>
        <w:tblInd w:w="108" w:type="dxa"/>
        <w:tblLook w:val="04A0"/>
      </w:tblPr>
      <w:tblGrid>
        <w:gridCol w:w="3402"/>
        <w:gridCol w:w="1560"/>
        <w:gridCol w:w="1701"/>
        <w:gridCol w:w="1701"/>
      </w:tblGrid>
      <w:tr w:rsidR="00793B8A" w:rsidRPr="00793B8A" w:rsidTr="00793B8A">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793B8A" w:rsidRDefault="00793B8A" w:rsidP="00C85F24">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C85F24">
              <w:rPr>
                <w:rFonts w:cs="Arial"/>
                <w:b/>
                <w:bCs/>
                <w:szCs w:val="24"/>
                <w:u w:val="single"/>
                <w:lang w:eastAsia="en-GB"/>
              </w:rPr>
              <w:t>81</w:t>
            </w:r>
            <w:r w:rsidRPr="00793B8A">
              <w:rPr>
                <w:rFonts w:cs="Arial"/>
                <w:b/>
                <w:bCs/>
                <w:szCs w:val="24"/>
                <w:lang w:eastAsia="en-GB"/>
              </w:rPr>
              <w:t xml:space="preserve">. Number of cautions issued to young people in </w:t>
            </w:r>
            <w:r w:rsidRPr="000E6B3B">
              <w:rPr>
                <w:rFonts w:cs="Arial"/>
                <w:b/>
                <w:bCs/>
                <w:szCs w:val="24"/>
                <w:u w:val="single"/>
                <w:lang w:eastAsia="en-GB"/>
              </w:rPr>
              <w:t>England and Wales</w:t>
            </w:r>
            <w:r w:rsidRPr="00793B8A">
              <w:rPr>
                <w:rFonts w:cs="Arial"/>
                <w:b/>
                <w:bCs/>
                <w:szCs w:val="24"/>
                <w:lang w:eastAsia="en-GB"/>
              </w:rPr>
              <w:t>, by gender, age r</w:t>
            </w:r>
            <w:r w:rsidR="00B7514C">
              <w:rPr>
                <w:rFonts w:cs="Arial"/>
                <w:b/>
                <w:bCs/>
                <w:szCs w:val="24"/>
                <w:lang w:eastAsia="en-GB"/>
              </w:rPr>
              <w:t>ange and ethnicity</w:t>
            </w:r>
            <w:r w:rsidR="008D310B">
              <w:rPr>
                <w:rFonts w:cs="Arial"/>
                <w:b/>
                <w:bCs/>
                <w:szCs w:val="24"/>
                <w:lang w:eastAsia="en-GB"/>
              </w:rPr>
              <w:t>,</w:t>
            </w:r>
            <w:r w:rsidR="00B7514C">
              <w:rPr>
                <w:rFonts w:cs="Arial"/>
                <w:b/>
                <w:bCs/>
                <w:szCs w:val="24"/>
                <w:lang w:eastAsia="en-GB"/>
              </w:rPr>
              <w:t xml:space="preserve"> 2012 to 2014</w:t>
            </w:r>
          </w:p>
        </w:tc>
      </w:tr>
      <w:tr w:rsidR="00793B8A" w:rsidRPr="00793B8A" w:rsidTr="00793B8A">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lastRenderedPageBreak/>
              <w:t xml:space="preserve">Data Source:  </w:t>
            </w:r>
            <w:hyperlink r:id="rId66" w:history="1">
              <w:r w:rsidRPr="00793B8A">
                <w:rPr>
                  <w:rFonts w:cs="Arial"/>
                  <w:bCs/>
                  <w:color w:val="0000FF" w:themeColor="hyperlink"/>
                  <w:szCs w:val="24"/>
                  <w:u w:val="single"/>
                  <w:lang w:eastAsia="en-GB"/>
                </w:rPr>
                <w:t>https://www.gov.uk/government/collections/criminal-justice-statistics-quarterly</w:t>
              </w:r>
            </w:hyperlink>
            <w:r w:rsidRPr="00793B8A">
              <w:rPr>
                <w:rFonts w:cs="Arial"/>
                <w:bCs/>
                <w:szCs w:val="24"/>
                <w:lang w:eastAsia="en-GB"/>
              </w:rPr>
              <w:t xml:space="preserve"> Out of court disposals data tool </w:t>
            </w:r>
          </w:p>
        </w:tc>
      </w:tr>
      <w:tr w:rsidR="00793B8A" w:rsidRPr="00793B8A" w:rsidTr="00A67AB0">
        <w:trPr>
          <w:trHeight w:val="280"/>
        </w:trPr>
        <w:tc>
          <w:tcPr>
            <w:tcW w:w="3402"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Year</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2014</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 xml:space="preserve">Total </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color w:val="000000"/>
                <w:szCs w:val="24"/>
              </w:rPr>
            </w:pPr>
            <w:r w:rsidRPr="00793B8A">
              <w:rPr>
                <w:rFonts w:cs="Arial"/>
                <w:color w:val="000000"/>
                <w:szCs w:val="24"/>
              </w:rPr>
              <w:t>32,673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color w:val="000000"/>
                <w:szCs w:val="24"/>
              </w:rPr>
            </w:pPr>
            <w:r w:rsidRPr="00793B8A">
              <w:rPr>
                <w:rFonts w:cs="Arial"/>
                <w:color w:val="000000"/>
                <w:szCs w:val="24"/>
              </w:rPr>
              <w:t>26,774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jc w:val="right"/>
              <w:rPr>
                <w:rFonts w:cs="Arial"/>
                <w:color w:val="000000"/>
                <w:szCs w:val="24"/>
              </w:rPr>
            </w:pPr>
            <w:r w:rsidRPr="00793B8A">
              <w:rPr>
                <w:rFonts w:cs="Arial"/>
                <w:color w:val="000000"/>
                <w:szCs w:val="24"/>
              </w:rPr>
              <w:t>21,182</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Gender</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djustRightInd/>
              <w:jc w:val="right"/>
              <w:rPr>
                <w:rFonts w:cs="Arial"/>
                <w:szCs w:val="24"/>
                <w:lang w:eastAsia="en-GB"/>
              </w:rPr>
            </w:pP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 xml:space="preserve">Male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24,241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20,240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16,393</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Female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8,189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6,297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4,689</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 xml:space="preserve">Not stated </w:t>
            </w:r>
          </w:p>
        </w:tc>
        <w:tc>
          <w:tcPr>
            <w:tcW w:w="1560"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243</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237</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0</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 xml:space="preserve">Other </w:t>
            </w:r>
          </w:p>
        </w:tc>
        <w:tc>
          <w:tcPr>
            <w:tcW w:w="1560"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100</w:t>
            </w:r>
          </w:p>
        </w:tc>
      </w:tr>
      <w:tr w:rsidR="00793B8A" w:rsidRPr="00793B8A" w:rsidTr="00793B8A">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Age range</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widowControl/>
              <w:overflowPunct/>
              <w:autoSpaceDE/>
              <w:adjustRightInd/>
              <w:jc w:val="right"/>
              <w:rPr>
                <w:rFonts w:cs="Arial"/>
                <w:szCs w:val="24"/>
                <w:lang w:eastAsia="en-GB"/>
              </w:rPr>
            </w:pP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color w:val="000000"/>
                <w:szCs w:val="24"/>
                <w:lang w:eastAsia="en-GB"/>
              </w:rPr>
              <w:t>10-11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891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585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810</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color w:val="000000"/>
                <w:szCs w:val="24"/>
                <w:lang w:eastAsia="en-GB"/>
              </w:rPr>
              <w:t>12-14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9,606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7,222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5,520</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color w:val="000000"/>
                <w:szCs w:val="24"/>
                <w:lang w:eastAsia="en-GB"/>
              </w:rPr>
              <w:t>15-17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22,176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18,967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14,852</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Ethnic origin</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szCs w:val="24"/>
              </w:rPr>
            </w:pP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White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27,582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22,422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jc w:val="right"/>
              <w:rPr>
                <w:rFonts w:cs="Arial"/>
                <w:color w:val="000000"/>
                <w:szCs w:val="24"/>
              </w:rPr>
            </w:pPr>
            <w:r w:rsidRPr="00793B8A">
              <w:rPr>
                <w:rFonts w:cs="Arial"/>
                <w:color w:val="000000"/>
                <w:szCs w:val="24"/>
              </w:rPr>
              <w:t>16,824</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Black</w:t>
            </w:r>
          </w:p>
        </w:tc>
        <w:tc>
          <w:tcPr>
            <w:tcW w:w="1560"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2,198</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1,963</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1,735</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Asian</w:t>
            </w:r>
          </w:p>
        </w:tc>
        <w:tc>
          <w:tcPr>
            <w:tcW w:w="1560"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1,265</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997</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831</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 xml:space="preserve">Other </w:t>
            </w:r>
          </w:p>
        </w:tc>
        <w:tc>
          <w:tcPr>
            <w:tcW w:w="1560"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223</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209</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398</w:t>
            </w:r>
          </w:p>
        </w:tc>
      </w:tr>
      <w:tr w:rsidR="00793B8A" w:rsidRPr="00793B8A" w:rsidTr="007B2761">
        <w:trPr>
          <w:trHeight w:val="280"/>
        </w:trPr>
        <w:tc>
          <w:tcPr>
            <w:tcW w:w="340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Unknown</w:t>
            </w:r>
          </w:p>
        </w:tc>
        <w:tc>
          <w:tcPr>
            <w:tcW w:w="1560"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1,405</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1,183</w:t>
            </w: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color w:val="000000"/>
                <w:szCs w:val="24"/>
              </w:rPr>
            </w:pPr>
            <w:r w:rsidRPr="00793B8A">
              <w:rPr>
                <w:rFonts w:cs="Arial"/>
                <w:color w:val="000000"/>
                <w:szCs w:val="24"/>
              </w:rPr>
              <w:t>1,394</w:t>
            </w:r>
          </w:p>
        </w:tc>
      </w:tr>
    </w:tbl>
    <w:p w:rsidR="00B7514C" w:rsidRDefault="00B7514C" w:rsidP="00166CFC">
      <w:pPr>
        <w:rPr>
          <w:u w:val="single"/>
        </w:rPr>
      </w:pPr>
    </w:p>
    <w:p w:rsidR="00793B8A" w:rsidRPr="00793B8A" w:rsidRDefault="00793B8A" w:rsidP="00793B8A">
      <w:pPr>
        <w:spacing w:after="240"/>
        <w:rPr>
          <w:u w:val="single"/>
        </w:rPr>
      </w:pPr>
      <w:r w:rsidRPr="00793B8A">
        <w:rPr>
          <w:u w:val="single"/>
        </w:rPr>
        <w:t>Out of court disposals: Penalty Notices for Disorder (PNDs)</w:t>
      </w:r>
    </w:p>
    <w:tbl>
      <w:tblPr>
        <w:tblW w:w="8364" w:type="dxa"/>
        <w:tblInd w:w="108" w:type="dxa"/>
        <w:tblLook w:val="04A0"/>
      </w:tblPr>
      <w:tblGrid>
        <w:gridCol w:w="3922"/>
        <w:gridCol w:w="1465"/>
        <w:gridCol w:w="1559"/>
        <w:gridCol w:w="1418"/>
      </w:tblGrid>
      <w:tr w:rsidR="00793B8A" w:rsidRPr="00793B8A" w:rsidTr="00793B8A">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793B8A" w:rsidRDefault="00793B8A"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8</w:t>
            </w:r>
            <w:r w:rsidR="00C85F24">
              <w:rPr>
                <w:rFonts w:cs="Arial"/>
                <w:b/>
                <w:bCs/>
                <w:szCs w:val="24"/>
                <w:u w:val="single"/>
                <w:lang w:eastAsia="en-GB"/>
              </w:rPr>
              <w:t>2</w:t>
            </w:r>
            <w:r w:rsidRPr="00793B8A">
              <w:rPr>
                <w:rFonts w:cs="Arial"/>
                <w:b/>
                <w:bCs/>
                <w:szCs w:val="24"/>
                <w:lang w:eastAsia="en-GB"/>
              </w:rPr>
              <w:t>. Number of</w:t>
            </w:r>
            <w:r w:rsidRPr="00793B8A">
              <w:t xml:space="preserve"> </w:t>
            </w:r>
            <w:r w:rsidRPr="00793B8A">
              <w:rPr>
                <w:b/>
              </w:rPr>
              <w:t>Penalty Notices for Disorder</w:t>
            </w:r>
            <w:r w:rsidRPr="00793B8A">
              <w:t xml:space="preserve"> (</w:t>
            </w:r>
            <w:r w:rsidRPr="00793B8A">
              <w:rPr>
                <w:rFonts w:cs="Arial"/>
                <w:b/>
                <w:bCs/>
                <w:szCs w:val="24"/>
                <w:lang w:eastAsia="en-GB"/>
              </w:rPr>
              <w:t xml:space="preserve">PNDs) </w:t>
            </w:r>
            <w:r w:rsidR="00012FA1">
              <w:rPr>
                <w:rFonts w:cs="Arial"/>
                <w:b/>
                <w:bCs/>
                <w:szCs w:val="24"/>
                <w:lang w:eastAsia="en-GB"/>
              </w:rPr>
              <w:t>issued to young people (aged 16-17)</w:t>
            </w:r>
            <w:r w:rsidR="00012FA1" w:rsidRPr="003201D6">
              <w:rPr>
                <w:rFonts w:cs="Arial"/>
                <w:b/>
                <w:bCs/>
                <w:szCs w:val="24"/>
                <w:lang w:eastAsia="en-GB"/>
              </w:rPr>
              <w:t xml:space="preserve"> </w:t>
            </w:r>
            <w:r w:rsidRPr="00793B8A">
              <w:rPr>
                <w:rFonts w:cs="Arial"/>
                <w:b/>
                <w:bCs/>
                <w:szCs w:val="24"/>
                <w:lang w:eastAsia="en-GB"/>
              </w:rPr>
              <w:t xml:space="preserve">in </w:t>
            </w:r>
            <w:r w:rsidRPr="000E6B3B">
              <w:rPr>
                <w:rFonts w:cs="Arial"/>
                <w:b/>
                <w:bCs/>
                <w:szCs w:val="24"/>
                <w:u w:val="single"/>
                <w:lang w:eastAsia="en-GB"/>
              </w:rPr>
              <w:t>England</w:t>
            </w:r>
            <w:r w:rsidRPr="00012FA1">
              <w:rPr>
                <w:rFonts w:cs="Arial"/>
                <w:b/>
                <w:bCs/>
                <w:szCs w:val="24"/>
                <w:u w:val="single"/>
                <w:lang w:eastAsia="en-GB"/>
              </w:rPr>
              <w:t xml:space="preserve"> </w:t>
            </w:r>
            <w:r w:rsidRPr="00A90055">
              <w:rPr>
                <w:rFonts w:cs="Arial"/>
                <w:b/>
                <w:bCs/>
                <w:szCs w:val="24"/>
                <w:u w:val="single"/>
                <w:lang w:eastAsia="en-GB"/>
              </w:rPr>
              <w:t>and Wales</w:t>
            </w:r>
            <w:r w:rsidRPr="00793B8A">
              <w:rPr>
                <w:rFonts w:cs="Arial"/>
                <w:b/>
                <w:bCs/>
                <w:szCs w:val="24"/>
                <w:lang w:eastAsia="en-GB"/>
              </w:rPr>
              <w:t>, by gen</w:t>
            </w:r>
            <w:r w:rsidR="00B7514C">
              <w:rPr>
                <w:rFonts w:cs="Arial"/>
                <w:b/>
                <w:bCs/>
                <w:szCs w:val="24"/>
                <w:lang w:eastAsia="en-GB"/>
              </w:rPr>
              <w:t>der and ethnicity, 2012 to 2014</w:t>
            </w:r>
          </w:p>
        </w:tc>
      </w:tr>
      <w:tr w:rsidR="00793B8A" w:rsidRPr="00793B8A" w:rsidTr="00793B8A">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 xml:space="preserve">Data Source:  </w:t>
            </w:r>
            <w:hyperlink r:id="rId67" w:history="1">
              <w:r w:rsidRPr="00793B8A">
                <w:rPr>
                  <w:rFonts w:cs="Arial"/>
                  <w:bCs/>
                  <w:color w:val="0000FF" w:themeColor="hyperlink"/>
                  <w:szCs w:val="24"/>
                  <w:u w:val="single"/>
                  <w:lang w:eastAsia="en-GB"/>
                </w:rPr>
                <w:t>https://www.gov.uk/government/collections/criminal-justice-statistics-quarterly</w:t>
              </w:r>
            </w:hyperlink>
            <w:r w:rsidRPr="00793B8A">
              <w:rPr>
                <w:rFonts w:cs="Arial"/>
                <w:bCs/>
                <w:szCs w:val="24"/>
                <w:lang w:eastAsia="en-GB"/>
              </w:rPr>
              <w:t xml:space="preserve"> Out of court disposals data tool</w:t>
            </w:r>
            <w:r w:rsidRPr="00793B8A">
              <w:rPr>
                <w:rFonts w:cs="Arial"/>
                <w:b/>
                <w:bCs/>
                <w:szCs w:val="24"/>
                <w:lang w:eastAsia="en-GB"/>
              </w:rPr>
              <w:t xml:space="preserve"> </w:t>
            </w:r>
          </w:p>
        </w:tc>
      </w:tr>
      <w:tr w:rsidR="00793B8A" w:rsidRPr="00793B8A" w:rsidTr="00A67AB0">
        <w:trPr>
          <w:trHeight w:val="280"/>
        </w:trPr>
        <w:tc>
          <w:tcPr>
            <w:tcW w:w="3922"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Year</w:t>
            </w:r>
          </w:p>
        </w:tc>
        <w:tc>
          <w:tcPr>
            <w:tcW w:w="1465"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2013</w:t>
            </w:r>
          </w:p>
        </w:tc>
        <w:tc>
          <w:tcPr>
            <w:tcW w:w="1418" w:type="dxa"/>
            <w:tcBorders>
              <w:top w:val="single" w:sz="4" w:space="0" w:color="auto"/>
              <w:left w:val="single" w:sz="4" w:space="0" w:color="auto"/>
              <w:bottom w:val="single" w:sz="4" w:space="0" w:color="auto"/>
              <w:right w:val="single" w:sz="4" w:space="0" w:color="auto"/>
            </w:tcBorders>
            <w:vAlign w:val="bottom"/>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2014</w:t>
            </w: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 xml:space="preserve">Total </w:t>
            </w:r>
            <w:r w:rsidR="00012FA1">
              <w:rPr>
                <w:rFonts w:cs="Arial"/>
                <w:b/>
                <w:bCs/>
                <w:szCs w:val="24"/>
                <w:lang w:eastAsia="en-GB"/>
              </w:rPr>
              <w:t>(aged 16-17)</w:t>
            </w:r>
          </w:p>
        </w:tc>
        <w:tc>
          <w:tcPr>
            <w:tcW w:w="1465" w:type="dxa"/>
            <w:tcBorders>
              <w:top w:val="single" w:sz="4" w:space="0" w:color="auto"/>
              <w:left w:val="single" w:sz="4" w:space="0" w:color="auto"/>
              <w:bottom w:val="single" w:sz="4" w:space="0" w:color="auto"/>
              <w:right w:val="single" w:sz="4" w:space="0" w:color="auto"/>
            </w:tcBorders>
            <w:vAlign w:val="bottom"/>
          </w:tcPr>
          <w:p w:rsidR="00793B8A" w:rsidRPr="00012FA1" w:rsidRDefault="00793B8A" w:rsidP="00B7514C">
            <w:pPr>
              <w:widowControl/>
              <w:overflowPunct/>
              <w:autoSpaceDE/>
              <w:autoSpaceDN/>
              <w:adjustRightInd/>
              <w:jc w:val="right"/>
              <w:textAlignment w:val="auto"/>
              <w:rPr>
                <w:rFonts w:cs="Arial"/>
                <w:b/>
                <w:color w:val="000000"/>
                <w:szCs w:val="24"/>
                <w:lang w:eastAsia="en-GB"/>
              </w:rPr>
            </w:pPr>
            <w:r w:rsidRPr="00012FA1">
              <w:rPr>
                <w:rFonts w:cs="Arial"/>
                <w:b/>
                <w:color w:val="000000"/>
                <w:szCs w:val="24"/>
                <w:lang w:eastAsia="en-GB"/>
              </w:rPr>
              <w:t>3,467</w:t>
            </w:r>
          </w:p>
        </w:tc>
        <w:tc>
          <w:tcPr>
            <w:tcW w:w="1559" w:type="dxa"/>
            <w:tcBorders>
              <w:top w:val="single" w:sz="4" w:space="0" w:color="auto"/>
              <w:left w:val="single" w:sz="4" w:space="0" w:color="auto"/>
              <w:bottom w:val="single" w:sz="4" w:space="0" w:color="auto"/>
              <w:right w:val="single" w:sz="4" w:space="0" w:color="auto"/>
            </w:tcBorders>
            <w:vAlign w:val="bottom"/>
          </w:tcPr>
          <w:p w:rsidR="00793B8A" w:rsidRPr="00012FA1" w:rsidRDefault="00793B8A" w:rsidP="00B7514C">
            <w:pPr>
              <w:widowControl/>
              <w:overflowPunct/>
              <w:autoSpaceDE/>
              <w:autoSpaceDN/>
              <w:adjustRightInd/>
              <w:jc w:val="right"/>
              <w:textAlignment w:val="auto"/>
              <w:rPr>
                <w:rFonts w:cs="Arial"/>
                <w:b/>
                <w:color w:val="000000"/>
                <w:szCs w:val="24"/>
                <w:lang w:eastAsia="en-GB"/>
              </w:rPr>
            </w:pPr>
            <w:r w:rsidRPr="00012FA1">
              <w:rPr>
                <w:rFonts w:cs="Arial"/>
                <w:b/>
                <w:color w:val="000000"/>
                <w:szCs w:val="24"/>
                <w:lang w:eastAsia="en-GB"/>
              </w:rPr>
              <w:t>609</w:t>
            </w:r>
          </w:p>
        </w:tc>
        <w:tc>
          <w:tcPr>
            <w:tcW w:w="1418" w:type="dxa"/>
            <w:tcBorders>
              <w:top w:val="single" w:sz="4" w:space="0" w:color="auto"/>
              <w:left w:val="single" w:sz="4" w:space="0" w:color="auto"/>
              <w:bottom w:val="single" w:sz="4" w:space="0" w:color="auto"/>
              <w:right w:val="single" w:sz="4" w:space="0" w:color="auto"/>
            </w:tcBorders>
            <w:vAlign w:val="bottom"/>
          </w:tcPr>
          <w:p w:rsidR="00793B8A" w:rsidRPr="00012FA1" w:rsidRDefault="00793B8A" w:rsidP="00B7514C">
            <w:pPr>
              <w:widowControl/>
              <w:overflowPunct/>
              <w:autoSpaceDE/>
              <w:autoSpaceDN/>
              <w:adjustRightInd/>
              <w:jc w:val="right"/>
              <w:textAlignment w:val="auto"/>
              <w:rPr>
                <w:rFonts w:cs="Arial"/>
                <w:b/>
                <w:color w:val="000000"/>
                <w:szCs w:val="24"/>
                <w:lang w:eastAsia="en-GB"/>
              </w:rPr>
            </w:pPr>
            <w:r w:rsidRPr="00012FA1">
              <w:rPr>
                <w:rFonts w:cs="Arial"/>
                <w:b/>
                <w:color w:val="000000"/>
                <w:szCs w:val="24"/>
                <w:lang w:eastAsia="en-GB"/>
              </w:rPr>
              <w:t>61</w:t>
            </w: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Gender</w:t>
            </w:r>
          </w:p>
        </w:tc>
        <w:tc>
          <w:tcPr>
            <w:tcW w:w="4442" w:type="dxa"/>
            <w:gridSpan w:val="3"/>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djustRightInd/>
              <w:jc w:val="right"/>
              <w:rPr>
                <w:rFonts w:cs="Arial"/>
                <w:szCs w:val="24"/>
                <w:lang w:eastAsia="en-GB"/>
              </w:rPr>
            </w:pP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 xml:space="preserve">Male </w:t>
            </w:r>
          </w:p>
        </w:tc>
        <w:tc>
          <w:tcPr>
            <w:tcW w:w="1465"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2,572</w:t>
            </w:r>
          </w:p>
        </w:tc>
        <w:tc>
          <w:tcPr>
            <w:tcW w:w="1559"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456</w:t>
            </w:r>
          </w:p>
        </w:tc>
        <w:tc>
          <w:tcPr>
            <w:tcW w:w="1418"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46</w:t>
            </w: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jc w:val="right"/>
              <w:rPr>
                <w:rFonts w:cs="Arial"/>
                <w:b/>
                <w:bCs/>
                <w:szCs w:val="24"/>
                <w:lang w:eastAsia="en-GB"/>
              </w:rPr>
            </w:pPr>
            <w:r w:rsidRPr="00793B8A">
              <w:rPr>
                <w:rFonts w:cs="Arial"/>
                <w:b/>
                <w:bCs/>
                <w:szCs w:val="24"/>
                <w:lang w:eastAsia="en-GB"/>
              </w:rPr>
              <w:t>Female</w:t>
            </w:r>
          </w:p>
        </w:tc>
        <w:tc>
          <w:tcPr>
            <w:tcW w:w="1465"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895</w:t>
            </w:r>
          </w:p>
        </w:tc>
        <w:tc>
          <w:tcPr>
            <w:tcW w:w="1559"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153</w:t>
            </w:r>
          </w:p>
        </w:tc>
        <w:tc>
          <w:tcPr>
            <w:tcW w:w="1418"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15</w:t>
            </w: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hideMark/>
          </w:tcPr>
          <w:p w:rsidR="00793B8A" w:rsidRPr="00793B8A" w:rsidRDefault="00793B8A" w:rsidP="00B7514C">
            <w:pPr>
              <w:widowControl/>
              <w:overflowPunct/>
              <w:autoSpaceDE/>
              <w:adjustRightInd/>
              <w:rPr>
                <w:rFonts w:cs="Arial"/>
                <w:b/>
                <w:bCs/>
                <w:szCs w:val="24"/>
                <w:lang w:eastAsia="en-GB"/>
              </w:rPr>
            </w:pPr>
            <w:r w:rsidRPr="00793B8A">
              <w:rPr>
                <w:rFonts w:cs="Arial"/>
                <w:b/>
                <w:bCs/>
                <w:szCs w:val="24"/>
                <w:lang w:eastAsia="en-GB"/>
              </w:rPr>
              <w:t>Ethnic origin</w:t>
            </w:r>
          </w:p>
        </w:tc>
        <w:tc>
          <w:tcPr>
            <w:tcW w:w="1465"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jc w:val="right"/>
              <w:rPr>
                <w:rFonts w:cs="Arial"/>
                <w:szCs w:val="24"/>
              </w:rPr>
            </w:pP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vAlign w:val="center"/>
            <w:hideMark/>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White</w:t>
            </w:r>
          </w:p>
        </w:tc>
        <w:tc>
          <w:tcPr>
            <w:tcW w:w="1465"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2,467</w:t>
            </w:r>
          </w:p>
        </w:tc>
        <w:tc>
          <w:tcPr>
            <w:tcW w:w="1559"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458</w:t>
            </w:r>
          </w:p>
        </w:tc>
        <w:tc>
          <w:tcPr>
            <w:tcW w:w="1418"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48</w:t>
            </w: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Black</w:t>
            </w:r>
          </w:p>
        </w:tc>
        <w:tc>
          <w:tcPr>
            <w:tcW w:w="1465"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57</w:t>
            </w:r>
          </w:p>
        </w:tc>
        <w:tc>
          <w:tcPr>
            <w:tcW w:w="1559"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37</w:t>
            </w:r>
          </w:p>
        </w:tc>
        <w:tc>
          <w:tcPr>
            <w:tcW w:w="1418"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6</w:t>
            </w: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Asian</w:t>
            </w:r>
          </w:p>
        </w:tc>
        <w:tc>
          <w:tcPr>
            <w:tcW w:w="1465"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194</w:t>
            </w:r>
          </w:p>
        </w:tc>
        <w:tc>
          <w:tcPr>
            <w:tcW w:w="1559"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27</w:t>
            </w:r>
          </w:p>
        </w:tc>
        <w:tc>
          <w:tcPr>
            <w:tcW w:w="1418"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3</w:t>
            </w: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Mixed</w:t>
            </w:r>
          </w:p>
        </w:tc>
        <w:tc>
          <w:tcPr>
            <w:tcW w:w="1465"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17</w:t>
            </w:r>
          </w:p>
        </w:tc>
        <w:tc>
          <w:tcPr>
            <w:tcW w:w="1559"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7</w:t>
            </w:r>
          </w:p>
        </w:tc>
        <w:tc>
          <w:tcPr>
            <w:tcW w:w="1418"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2</w:t>
            </w: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vAlign w:val="center"/>
          </w:tcPr>
          <w:p w:rsidR="00793B8A" w:rsidRPr="00793B8A" w:rsidRDefault="00793B8A" w:rsidP="00B7514C">
            <w:pPr>
              <w:widowControl/>
              <w:overflowPunct/>
              <w:autoSpaceDE/>
              <w:autoSpaceDN/>
              <w:adjustRightInd/>
              <w:jc w:val="right"/>
              <w:textAlignment w:val="auto"/>
              <w:rPr>
                <w:rFonts w:cs="Arial"/>
                <w:b/>
                <w:color w:val="000000"/>
                <w:szCs w:val="24"/>
                <w:lang w:eastAsia="en-GB"/>
              </w:rPr>
            </w:pPr>
            <w:r w:rsidRPr="00793B8A">
              <w:rPr>
                <w:rFonts w:cs="Arial"/>
                <w:b/>
                <w:color w:val="000000"/>
                <w:szCs w:val="24"/>
                <w:lang w:eastAsia="en-GB"/>
              </w:rPr>
              <w:t>Unknown</w:t>
            </w:r>
          </w:p>
        </w:tc>
        <w:tc>
          <w:tcPr>
            <w:tcW w:w="1465"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610</w:t>
            </w:r>
          </w:p>
        </w:tc>
        <w:tc>
          <w:tcPr>
            <w:tcW w:w="1559"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65</w:t>
            </w:r>
          </w:p>
        </w:tc>
        <w:tc>
          <w:tcPr>
            <w:tcW w:w="1418"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2</w:t>
            </w:r>
          </w:p>
        </w:tc>
      </w:tr>
      <w:tr w:rsidR="00793B8A" w:rsidRPr="00793B8A" w:rsidTr="00793B8A">
        <w:trPr>
          <w:trHeight w:val="280"/>
        </w:trPr>
        <w:tc>
          <w:tcPr>
            <w:tcW w:w="3922" w:type="dxa"/>
            <w:tcBorders>
              <w:top w:val="single" w:sz="4" w:space="0" w:color="auto"/>
              <w:left w:val="single" w:sz="4" w:space="0" w:color="auto"/>
              <w:bottom w:val="single" w:sz="4" w:space="0" w:color="auto"/>
              <w:right w:val="single" w:sz="4" w:space="0" w:color="auto"/>
            </w:tcBorders>
          </w:tcPr>
          <w:p w:rsidR="00793B8A" w:rsidRPr="00793B8A" w:rsidRDefault="00793B8A" w:rsidP="00B7514C">
            <w:pPr>
              <w:widowControl/>
              <w:overflowPunct/>
              <w:autoSpaceDE/>
              <w:autoSpaceDN/>
              <w:adjustRightInd/>
              <w:jc w:val="right"/>
              <w:textAlignment w:val="auto"/>
              <w:rPr>
                <w:rFonts w:cs="Arial"/>
                <w:b/>
                <w:bCs/>
                <w:szCs w:val="24"/>
                <w:lang w:eastAsia="en-GB"/>
              </w:rPr>
            </w:pPr>
            <w:r w:rsidRPr="00793B8A">
              <w:rPr>
                <w:rFonts w:cs="Arial"/>
                <w:b/>
                <w:bCs/>
                <w:szCs w:val="24"/>
                <w:lang w:eastAsia="en-GB"/>
              </w:rPr>
              <w:t>Other</w:t>
            </w:r>
          </w:p>
        </w:tc>
        <w:tc>
          <w:tcPr>
            <w:tcW w:w="1465"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122</w:t>
            </w:r>
          </w:p>
        </w:tc>
        <w:tc>
          <w:tcPr>
            <w:tcW w:w="1559"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15</w:t>
            </w:r>
          </w:p>
        </w:tc>
        <w:tc>
          <w:tcPr>
            <w:tcW w:w="1418" w:type="dxa"/>
            <w:tcBorders>
              <w:top w:val="single" w:sz="4" w:space="0" w:color="auto"/>
              <w:left w:val="single" w:sz="4" w:space="0" w:color="auto"/>
              <w:bottom w:val="single" w:sz="4" w:space="0" w:color="auto"/>
              <w:right w:val="single" w:sz="4" w:space="0" w:color="auto"/>
            </w:tcBorders>
            <w:vAlign w:val="bottom"/>
          </w:tcPr>
          <w:p w:rsidR="00793B8A" w:rsidRPr="00793B8A" w:rsidRDefault="00793B8A" w:rsidP="00B7514C">
            <w:pPr>
              <w:widowControl/>
              <w:overflowPunct/>
              <w:autoSpaceDE/>
              <w:autoSpaceDN/>
              <w:adjustRightInd/>
              <w:jc w:val="right"/>
              <w:textAlignment w:val="auto"/>
              <w:rPr>
                <w:rFonts w:cs="Arial"/>
                <w:color w:val="000000"/>
                <w:szCs w:val="24"/>
                <w:lang w:eastAsia="en-GB"/>
              </w:rPr>
            </w:pPr>
            <w:r w:rsidRPr="00793B8A">
              <w:rPr>
                <w:rFonts w:cs="Arial"/>
                <w:color w:val="000000"/>
                <w:szCs w:val="24"/>
                <w:lang w:eastAsia="en-GB"/>
              </w:rPr>
              <w:t>0</w:t>
            </w:r>
          </w:p>
        </w:tc>
      </w:tr>
      <w:tr w:rsidR="00793B8A" w:rsidRPr="00793B8A" w:rsidTr="00793B8A">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793B8A" w:rsidRPr="00B7514C" w:rsidRDefault="00793B8A" w:rsidP="00B7514C">
            <w:pPr>
              <w:rPr>
                <w:rFonts w:cs="Arial"/>
                <w:b/>
                <w:bCs/>
                <w:i/>
                <w:szCs w:val="24"/>
              </w:rPr>
            </w:pPr>
            <w:r w:rsidRPr="00B7514C">
              <w:rPr>
                <w:rFonts w:cs="Arial"/>
                <w:b/>
                <w:bCs/>
                <w:i/>
                <w:szCs w:val="24"/>
              </w:rPr>
              <w:t xml:space="preserve">Notes: </w:t>
            </w:r>
            <w:r w:rsidRPr="00B7514C">
              <w:rPr>
                <w:rFonts w:cs="Arial"/>
                <w:bCs/>
                <w:i/>
                <w:szCs w:val="24"/>
              </w:rPr>
              <w:t xml:space="preserve">Penalty Notices for Disorder (PNDs) are commonly known as ‘on the spot fines’ - a fixed penalty of £60 for lower tier offence or £90 for higher tier offence (raised from £50 and £80 respectively from 1 July 2013 onwards). They were designed to tackle low-level, anti-social and nuisance offending for offenders aged 18 and over (from 8th April 2013, the use of PNDs for under 18 years old is no longer available - prior to this they were available for 16-17 year olds) and are issued for a range of minor offences. Until the introduction of Penalty Notices for Disorder (PNDs) in 2004 and formal warnings for possession of cannabis in 2005, the only out of court disposal </w:t>
            </w:r>
            <w:r w:rsidRPr="00B7514C">
              <w:rPr>
                <w:rFonts w:cs="Arial"/>
                <w:bCs/>
                <w:i/>
                <w:szCs w:val="24"/>
              </w:rPr>
              <w:lastRenderedPageBreak/>
              <w:t>available to police was a caution.</w:t>
            </w:r>
          </w:p>
        </w:tc>
      </w:tr>
    </w:tbl>
    <w:p w:rsidR="00877612" w:rsidRDefault="00877612" w:rsidP="00B7514C">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Scotland</w:t>
      </w:r>
    </w:p>
    <w:tbl>
      <w:tblPr>
        <w:tblW w:w="8364" w:type="dxa"/>
        <w:tblInd w:w="108" w:type="dxa"/>
        <w:tblLook w:val="04A0"/>
      </w:tblPr>
      <w:tblGrid>
        <w:gridCol w:w="3402"/>
        <w:gridCol w:w="2481"/>
        <w:gridCol w:w="2481"/>
      </w:tblGrid>
      <w:tr w:rsidR="00CF568E" w:rsidRPr="00CF568E" w:rsidTr="007B2761">
        <w:trPr>
          <w:trHeight w:val="687"/>
        </w:trPr>
        <w:tc>
          <w:tcPr>
            <w:tcW w:w="8364" w:type="dxa"/>
            <w:gridSpan w:val="3"/>
            <w:tcBorders>
              <w:top w:val="single" w:sz="4" w:space="0" w:color="auto"/>
              <w:left w:val="single" w:sz="4" w:space="0" w:color="auto"/>
              <w:bottom w:val="single" w:sz="4" w:space="0" w:color="auto"/>
              <w:right w:val="single" w:sz="4" w:space="0" w:color="auto"/>
            </w:tcBorders>
            <w:hideMark/>
          </w:tcPr>
          <w:p w:rsidR="00CF568E" w:rsidRPr="00A90055" w:rsidRDefault="00CF568E"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8</w:t>
            </w:r>
            <w:r w:rsidR="00C85F24">
              <w:rPr>
                <w:rFonts w:cs="Arial"/>
                <w:b/>
                <w:bCs/>
                <w:szCs w:val="24"/>
                <w:u w:val="single"/>
                <w:lang w:eastAsia="en-GB"/>
              </w:rPr>
              <w:t>3</w:t>
            </w:r>
            <w:r w:rsidRPr="00A90055">
              <w:rPr>
                <w:rFonts w:cs="Arial"/>
                <w:b/>
                <w:bCs/>
                <w:szCs w:val="24"/>
                <w:lang w:eastAsia="en-GB"/>
              </w:rPr>
              <w:t xml:space="preserve">.  </w:t>
            </w:r>
            <w:r w:rsidRPr="00A90055">
              <w:rPr>
                <w:rFonts w:cs="Arial"/>
                <w:b/>
                <w:szCs w:val="24"/>
                <w:lang w:eastAsia="zh-CN"/>
              </w:rPr>
              <w:t xml:space="preserve">Number of children in conflict with the law prosecuted in youth courts, adult courts, and diverted from prosecution </w:t>
            </w:r>
            <w:r w:rsidRPr="00A90055">
              <w:rPr>
                <w:rFonts w:cs="Arial"/>
                <w:b/>
                <w:bCs/>
                <w:szCs w:val="24"/>
                <w:lang w:eastAsia="en-GB"/>
              </w:rPr>
              <w:t xml:space="preserve">in </w:t>
            </w:r>
            <w:r w:rsidRPr="00A90055">
              <w:rPr>
                <w:rFonts w:cs="Arial"/>
                <w:b/>
                <w:bCs/>
                <w:szCs w:val="24"/>
                <w:u w:val="single"/>
                <w:lang w:eastAsia="en-GB"/>
              </w:rPr>
              <w:t xml:space="preserve">Scotland </w:t>
            </w:r>
            <w:r w:rsidRPr="00A90055">
              <w:rPr>
                <w:rFonts w:cs="Arial"/>
                <w:b/>
                <w:bCs/>
                <w:szCs w:val="24"/>
                <w:lang w:eastAsia="en-GB"/>
              </w:rPr>
              <w:t>by gend</w:t>
            </w:r>
            <w:r w:rsidR="00B7514C">
              <w:rPr>
                <w:rFonts w:cs="Arial"/>
                <w:b/>
                <w:bCs/>
                <w:szCs w:val="24"/>
                <w:lang w:eastAsia="en-GB"/>
              </w:rPr>
              <w:t>er and age, 2012-13 to 2013-14</w:t>
            </w:r>
          </w:p>
        </w:tc>
      </w:tr>
      <w:tr w:rsidR="00CF568E" w:rsidRPr="00CF568E" w:rsidTr="00B7514C">
        <w:trPr>
          <w:trHeight w:val="347"/>
        </w:trPr>
        <w:tc>
          <w:tcPr>
            <w:tcW w:w="8364" w:type="dxa"/>
            <w:gridSpan w:val="3"/>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rPr>
                <w:rFonts w:cs="Arial"/>
                <w:b/>
                <w:bCs/>
                <w:szCs w:val="24"/>
                <w:lang w:eastAsia="en-GB"/>
              </w:rPr>
            </w:pPr>
            <w:r w:rsidRPr="00A90055">
              <w:rPr>
                <w:rFonts w:cs="Arial"/>
                <w:b/>
                <w:bCs/>
                <w:szCs w:val="24"/>
                <w:lang w:eastAsia="en-GB"/>
              </w:rPr>
              <w:t xml:space="preserve">Data Source: </w:t>
            </w:r>
            <w:r w:rsidR="00EA27E1" w:rsidRPr="00EA27E1">
              <w:rPr>
                <w:rFonts w:cs="Arial"/>
                <w:bCs/>
              </w:rPr>
              <w:t>Scottish Government Criminal Proceedings Database</w:t>
            </w:r>
          </w:p>
        </w:tc>
      </w:tr>
      <w:tr w:rsidR="00CF568E" w:rsidRPr="00CF568E" w:rsidTr="00166CFC">
        <w:trPr>
          <w:trHeight w:val="270"/>
        </w:trPr>
        <w:tc>
          <w:tcPr>
            <w:tcW w:w="3402" w:type="dxa"/>
            <w:tcBorders>
              <w:top w:val="single" w:sz="4" w:space="0" w:color="auto"/>
              <w:left w:val="single" w:sz="4" w:space="0" w:color="auto"/>
              <w:bottom w:val="single" w:sz="4" w:space="0" w:color="auto"/>
              <w:right w:val="single" w:sz="4" w:space="0" w:color="auto"/>
            </w:tcBorders>
            <w:vAlign w:val="center"/>
            <w:hideMark/>
          </w:tcPr>
          <w:p w:rsidR="00CF568E" w:rsidRPr="00A90055" w:rsidRDefault="00CF568E" w:rsidP="00B7514C">
            <w:pPr>
              <w:widowControl/>
              <w:overflowPunct/>
              <w:autoSpaceDE/>
              <w:adjustRightInd/>
              <w:rPr>
                <w:rFonts w:cs="Arial"/>
                <w:b/>
                <w:bCs/>
                <w:szCs w:val="24"/>
                <w:lang w:eastAsia="en-GB"/>
              </w:rPr>
            </w:pPr>
            <w:r w:rsidRPr="00A90055">
              <w:rPr>
                <w:rFonts w:cs="Arial"/>
                <w:b/>
                <w:bCs/>
                <w:szCs w:val="24"/>
                <w:lang w:eastAsia="en-GB"/>
              </w:rPr>
              <w:t>Year</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djustRightInd/>
              <w:jc w:val="right"/>
              <w:rPr>
                <w:rFonts w:cs="Arial"/>
                <w:b/>
                <w:bCs/>
                <w:szCs w:val="24"/>
                <w:lang w:eastAsia="en-GB"/>
              </w:rPr>
            </w:pPr>
            <w:r w:rsidRPr="00A90055">
              <w:rPr>
                <w:rFonts w:cs="Arial"/>
                <w:b/>
                <w:bCs/>
                <w:szCs w:val="24"/>
                <w:lang w:eastAsia="en-GB"/>
              </w:rPr>
              <w:t>2012-13</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djustRightInd/>
              <w:jc w:val="right"/>
              <w:rPr>
                <w:rFonts w:cs="Arial"/>
                <w:b/>
                <w:bCs/>
                <w:szCs w:val="24"/>
                <w:lang w:eastAsia="en-GB"/>
              </w:rPr>
            </w:pPr>
            <w:r w:rsidRPr="00A90055">
              <w:rPr>
                <w:rFonts w:cs="Arial"/>
                <w:b/>
                <w:bCs/>
                <w:szCs w:val="24"/>
                <w:lang w:eastAsia="en-GB"/>
              </w:rPr>
              <w:t>2013-14</w:t>
            </w:r>
          </w:p>
        </w:tc>
      </w:tr>
      <w:tr w:rsidR="00CF568E" w:rsidRPr="00CF568E" w:rsidTr="00166CFC">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rPr>
                <w:rFonts w:cs="Arial"/>
                <w:b/>
                <w:bCs/>
                <w:szCs w:val="24"/>
                <w:vertAlign w:val="superscript"/>
                <w:lang w:eastAsia="en-GB"/>
              </w:rPr>
            </w:pPr>
            <w:r w:rsidRPr="00A90055">
              <w:rPr>
                <w:rFonts w:cs="Arial"/>
                <w:b/>
                <w:bCs/>
                <w:szCs w:val="24"/>
                <w:lang w:eastAsia="en-GB"/>
              </w:rPr>
              <w:t xml:space="preserve">Total </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16,271</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12,318</w:t>
            </w:r>
          </w:p>
        </w:tc>
      </w:tr>
      <w:tr w:rsidR="00CF568E" w:rsidRPr="00CF568E" w:rsidTr="0061159F">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rPr>
                <w:rFonts w:cs="Arial"/>
                <w:b/>
                <w:bCs/>
                <w:szCs w:val="24"/>
                <w:lang w:eastAsia="en-GB"/>
              </w:rPr>
            </w:pPr>
            <w:r w:rsidRPr="00A90055">
              <w:rPr>
                <w:rFonts w:cs="Arial"/>
                <w:b/>
                <w:bCs/>
                <w:szCs w:val="24"/>
                <w:lang w:eastAsia="en-GB"/>
              </w:rPr>
              <w:t xml:space="preserve">Gender </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CF568E" w:rsidRPr="00A90055" w:rsidRDefault="00CF568E" w:rsidP="00B7514C">
            <w:pPr>
              <w:widowControl/>
              <w:overflowPunct/>
              <w:autoSpaceDE/>
              <w:adjustRightInd/>
              <w:jc w:val="right"/>
              <w:rPr>
                <w:rFonts w:cs="Arial"/>
                <w:szCs w:val="24"/>
                <w:lang w:eastAsia="en-GB"/>
              </w:rPr>
            </w:pPr>
          </w:p>
        </w:tc>
      </w:tr>
      <w:tr w:rsidR="00CF568E" w:rsidRPr="00CF568E" w:rsidTr="00166CFC">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jc w:val="right"/>
              <w:rPr>
                <w:rFonts w:cs="Arial"/>
                <w:b/>
                <w:bCs/>
                <w:szCs w:val="24"/>
                <w:lang w:eastAsia="en-GB"/>
              </w:rPr>
            </w:pPr>
            <w:r w:rsidRPr="00A90055">
              <w:rPr>
                <w:rFonts w:cs="Arial"/>
                <w:b/>
                <w:bCs/>
                <w:szCs w:val="24"/>
                <w:lang w:eastAsia="en-GB"/>
              </w:rPr>
              <w:t xml:space="preserve">Male </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12,962</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9,871</w:t>
            </w:r>
          </w:p>
        </w:tc>
      </w:tr>
      <w:tr w:rsidR="00CF568E" w:rsidRPr="00CF568E" w:rsidTr="00166CFC">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jc w:val="right"/>
              <w:rPr>
                <w:rFonts w:cs="Arial"/>
                <w:b/>
                <w:bCs/>
                <w:szCs w:val="24"/>
                <w:lang w:eastAsia="en-GB"/>
              </w:rPr>
            </w:pPr>
            <w:r w:rsidRPr="00A90055">
              <w:rPr>
                <w:rFonts w:cs="Arial"/>
                <w:b/>
                <w:bCs/>
                <w:szCs w:val="24"/>
                <w:lang w:eastAsia="en-GB"/>
              </w:rPr>
              <w:t>Female</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3,308</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2,447</w:t>
            </w:r>
          </w:p>
        </w:tc>
      </w:tr>
      <w:tr w:rsidR="00CF568E" w:rsidRPr="00CF568E" w:rsidTr="0061159F">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rPr>
                <w:rFonts w:cs="Arial"/>
                <w:b/>
                <w:bCs/>
                <w:szCs w:val="24"/>
                <w:lang w:eastAsia="en-GB"/>
              </w:rPr>
            </w:pPr>
            <w:r w:rsidRPr="00A90055">
              <w:rPr>
                <w:rFonts w:cs="Arial"/>
                <w:b/>
                <w:bCs/>
                <w:szCs w:val="24"/>
                <w:lang w:eastAsia="en-GB"/>
              </w:rPr>
              <w:t xml:space="preserve">Age </w:t>
            </w:r>
          </w:p>
        </w:tc>
        <w:tc>
          <w:tcPr>
            <w:tcW w:w="4962" w:type="dxa"/>
            <w:gridSpan w:val="2"/>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djustRightInd/>
              <w:jc w:val="right"/>
              <w:rPr>
                <w:rFonts w:cs="Arial"/>
                <w:szCs w:val="24"/>
                <w:lang w:eastAsia="en-GB"/>
              </w:rPr>
            </w:pPr>
          </w:p>
        </w:tc>
      </w:tr>
      <w:tr w:rsidR="00CF568E" w:rsidRPr="00CF568E" w:rsidTr="00166CFC">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jc w:val="right"/>
              <w:rPr>
                <w:rFonts w:cs="Arial"/>
                <w:b/>
                <w:bCs/>
                <w:szCs w:val="24"/>
                <w:lang w:eastAsia="en-GB"/>
              </w:rPr>
            </w:pPr>
            <w:r w:rsidRPr="00A90055">
              <w:rPr>
                <w:rFonts w:cs="Arial"/>
                <w:b/>
                <w:bCs/>
                <w:szCs w:val="24"/>
                <w:lang w:eastAsia="en-GB"/>
              </w:rPr>
              <w:t>Under 1</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w:t>
            </w:r>
          </w:p>
        </w:tc>
      </w:tr>
      <w:tr w:rsidR="00CF568E" w:rsidRPr="00CF568E" w:rsidTr="00166CFC">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jc w:val="right"/>
              <w:rPr>
                <w:rFonts w:cs="Arial"/>
                <w:b/>
                <w:bCs/>
                <w:szCs w:val="24"/>
                <w:lang w:eastAsia="en-GB"/>
              </w:rPr>
            </w:pPr>
            <w:r w:rsidRPr="00A90055">
              <w:rPr>
                <w:rFonts w:cs="Arial"/>
                <w:b/>
                <w:bCs/>
                <w:szCs w:val="24"/>
                <w:lang w:eastAsia="en-GB"/>
              </w:rPr>
              <w:t>1 to 4</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w:t>
            </w:r>
          </w:p>
        </w:tc>
      </w:tr>
      <w:tr w:rsidR="00CF568E" w:rsidRPr="00CF568E" w:rsidTr="00166CFC">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jc w:val="right"/>
              <w:rPr>
                <w:rFonts w:cs="Arial"/>
                <w:b/>
                <w:bCs/>
                <w:szCs w:val="24"/>
                <w:lang w:eastAsia="en-GB"/>
              </w:rPr>
            </w:pPr>
            <w:r w:rsidRPr="00A90055">
              <w:rPr>
                <w:rFonts w:cs="Arial"/>
                <w:b/>
                <w:bCs/>
                <w:szCs w:val="24"/>
                <w:lang w:eastAsia="en-GB"/>
              </w:rPr>
              <w:t>5 to 9</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284</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114</w:t>
            </w:r>
          </w:p>
        </w:tc>
      </w:tr>
      <w:tr w:rsidR="00CF568E" w:rsidRPr="00CF568E" w:rsidTr="00166CFC">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jc w:val="right"/>
              <w:rPr>
                <w:rFonts w:cs="Arial"/>
                <w:b/>
                <w:bCs/>
                <w:szCs w:val="24"/>
                <w:lang w:eastAsia="en-GB"/>
              </w:rPr>
            </w:pPr>
            <w:r w:rsidRPr="00A90055">
              <w:rPr>
                <w:rFonts w:cs="Arial"/>
                <w:b/>
                <w:bCs/>
                <w:szCs w:val="24"/>
                <w:lang w:eastAsia="en-GB"/>
              </w:rPr>
              <w:t>10 to 15</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5,109</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2,846</w:t>
            </w:r>
          </w:p>
        </w:tc>
      </w:tr>
      <w:tr w:rsidR="00CF568E" w:rsidRPr="00CF568E" w:rsidTr="00166CFC">
        <w:trPr>
          <w:trHeight w:val="270"/>
        </w:trPr>
        <w:tc>
          <w:tcPr>
            <w:tcW w:w="3402" w:type="dxa"/>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widowControl/>
              <w:overflowPunct/>
              <w:autoSpaceDE/>
              <w:adjustRightInd/>
              <w:jc w:val="right"/>
              <w:rPr>
                <w:rFonts w:cs="Arial"/>
                <w:b/>
                <w:bCs/>
                <w:szCs w:val="24"/>
                <w:lang w:eastAsia="en-GB"/>
              </w:rPr>
            </w:pPr>
            <w:r w:rsidRPr="00A90055">
              <w:rPr>
                <w:rFonts w:cs="Arial"/>
                <w:b/>
                <w:bCs/>
                <w:szCs w:val="24"/>
                <w:lang w:eastAsia="en-GB"/>
              </w:rPr>
              <w:t>16 and over</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10,878</w:t>
            </w:r>
          </w:p>
        </w:tc>
        <w:tc>
          <w:tcPr>
            <w:tcW w:w="2481" w:type="dxa"/>
            <w:tcBorders>
              <w:top w:val="single" w:sz="4" w:space="0" w:color="auto"/>
              <w:left w:val="single" w:sz="4" w:space="0" w:color="auto"/>
              <w:bottom w:val="single" w:sz="4" w:space="0" w:color="auto"/>
              <w:right w:val="single" w:sz="4" w:space="0" w:color="auto"/>
            </w:tcBorders>
            <w:vAlign w:val="bottom"/>
            <w:hideMark/>
          </w:tcPr>
          <w:p w:rsidR="00CF568E" w:rsidRPr="00A90055" w:rsidRDefault="00CF568E" w:rsidP="00B7514C">
            <w:pPr>
              <w:widowControl/>
              <w:overflowPunct/>
              <w:autoSpaceDE/>
              <w:autoSpaceDN/>
              <w:adjustRightInd/>
              <w:jc w:val="right"/>
              <w:rPr>
                <w:rFonts w:cs="Arial"/>
                <w:szCs w:val="24"/>
                <w:lang w:eastAsia="en-GB"/>
              </w:rPr>
            </w:pPr>
            <w:r w:rsidRPr="00A90055">
              <w:rPr>
                <w:rFonts w:cs="Arial"/>
                <w:szCs w:val="24"/>
                <w:lang w:eastAsia="en-GB"/>
              </w:rPr>
              <w:t>9,358</w:t>
            </w:r>
          </w:p>
        </w:tc>
      </w:tr>
      <w:tr w:rsidR="00CF568E" w:rsidRPr="00CF568E" w:rsidTr="007B2761">
        <w:trPr>
          <w:trHeight w:val="270"/>
        </w:trPr>
        <w:tc>
          <w:tcPr>
            <w:tcW w:w="8364" w:type="dxa"/>
            <w:gridSpan w:val="3"/>
            <w:tcBorders>
              <w:top w:val="single" w:sz="4" w:space="0" w:color="auto"/>
              <w:left w:val="single" w:sz="4" w:space="0" w:color="auto"/>
              <w:bottom w:val="single" w:sz="4" w:space="0" w:color="auto"/>
              <w:right w:val="single" w:sz="4" w:space="0" w:color="auto"/>
            </w:tcBorders>
            <w:hideMark/>
          </w:tcPr>
          <w:p w:rsidR="00CF568E" w:rsidRPr="00A90055" w:rsidRDefault="00CF568E" w:rsidP="00B7514C">
            <w:pPr>
              <w:rPr>
                <w:rFonts w:cs="Arial"/>
                <w:b/>
                <w:bCs/>
                <w:szCs w:val="24"/>
              </w:rPr>
            </w:pPr>
            <w:r w:rsidRPr="00A90055">
              <w:rPr>
                <w:rFonts w:cs="Arial"/>
                <w:b/>
                <w:bCs/>
                <w:szCs w:val="24"/>
              </w:rPr>
              <w:t xml:space="preserve">Notes: </w:t>
            </w:r>
          </w:p>
          <w:p w:rsidR="00CF568E" w:rsidRPr="00B7514C" w:rsidRDefault="006D2969" w:rsidP="00B7514C">
            <w:pPr>
              <w:widowControl/>
              <w:overflowPunct/>
              <w:autoSpaceDE/>
              <w:autoSpaceDN/>
              <w:adjustRightInd/>
              <w:textAlignment w:val="auto"/>
              <w:rPr>
                <w:rFonts w:cs="Arial"/>
                <w:i/>
                <w:szCs w:val="24"/>
              </w:rPr>
            </w:pPr>
            <w:r>
              <w:rPr>
                <w:rFonts w:cs="Arial"/>
                <w:i/>
                <w:szCs w:val="24"/>
              </w:rPr>
              <w:t xml:space="preserve">1. </w:t>
            </w:r>
            <w:r w:rsidR="00CF568E" w:rsidRPr="00B7514C">
              <w:rPr>
                <w:rFonts w:cs="Arial"/>
                <w:i/>
                <w:szCs w:val="24"/>
              </w:rPr>
              <w:t xml:space="preserve">Overall there has been a decrease in the number of children in conflict with the law prosecuted in youth courts, adult courts, and diverted from prosecution in Scotland over the last six years (2008-09 to 2013-14). </w:t>
            </w:r>
          </w:p>
          <w:p w:rsidR="00CF568E" w:rsidRPr="00B7514C" w:rsidRDefault="00CF568E" w:rsidP="00B7514C">
            <w:pPr>
              <w:widowControl/>
              <w:overflowPunct/>
              <w:autoSpaceDE/>
              <w:autoSpaceDN/>
              <w:adjustRightInd/>
              <w:textAlignment w:val="auto"/>
              <w:rPr>
                <w:rFonts w:cs="Arial"/>
                <w:i/>
                <w:szCs w:val="24"/>
              </w:rPr>
            </w:pPr>
            <w:r w:rsidRPr="00B7514C">
              <w:rPr>
                <w:rFonts w:cs="Arial"/>
                <w:i/>
                <w:szCs w:val="24"/>
              </w:rPr>
              <w:t xml:space="preserve">Youth justice is a complex area in Scotland and there are many ways a child offender can be dealt with. The number of children (aged under 18) prosecuted in the adult courts has halved in the years 2008-09 to 2013-14, down to 2,542 persons.  Similarly numbers of those diverted away from the adult courts has also dropped.  The Scottish Children’s Report Agency (SCRA), who deal with the youth hearing system, received around 7,000 referrals for youth offenders in 2013-14, nearly a quarter of the levels seen in 2008-09 (25,000).  In addition, other diversions such as fines and penalty notices given by the Crown Office Prosecution Fiscal Service, Scotland’s public prosecuting agency, have more than halved to 1,397 people in 2013-14 from 3,641 in 2008-09.  The Police, also have powers to deal with offenders directly, issued 4,445 anti-social behaviour order fixed penalty notices and 428 formal warnings in 2013-14 to those under 18 years old.  </w:t>
            </w:r>
          </w:p>
          <w:p w:rsidR="00CF568E" w:rsidRPr="00A90055" w:rsidRDefault="006D2969" w:rsidP="00B7514C">
            <w:pPr>
              <w:widowControl/>
              <w:overflowPunct/>
              <w:autoSpaceDE/>
              <w:autoSpaceDN/>
              <w:adjustRightInd/>
              <w:textAlignment w:val="auto"/>
              <w:rPr>
                <w:rFonts w:cs="Arial"/>
                <w:i/>
                <w:szCs w:val="24"/>
              </w:rPr>
            </w:pPr>
            <w:r>
              <w:rPr>
                <w:i/>
                <w:szCs w:val="24"/>
              </w:rPr>
              <w:t xml:space="preserve">2. </w:t>
            </w:r>
            <w:r w:rsidR="00CF568E" w:rsidRPr="00B7514C">
              <w:rPr>
                <w:rFonts w:cs="Arial"/>
                <w:i/>
                <w:szCs w:val="24"/>
              </w:rPr>
              <w:t>There are other ways of dealing with youth offenders in Scotland, which have been recently introduced, such as Early and Effective intervention and restorative justice warnings that statistics are currently not available for.  Please be aware that there are gaps in the levels of those dealt with in the youth justice system and the overall totals are not a full measure of the indicator “Number of children in conflict with the law prosecuted in youth</w:t>
            </w:r>
            <w:r w:rsidR="00CF568E" w:rsidRPr="00A90055">
              <w:rPr>
                <w:rFonts w:cs="Arial"/>
                <w:i/>
                <w:szCs w:val="24"/>
              </w:rPr>
              <w:t xml:space="preserve"> courts, adult courts, and diverted from prosecution”.</w:t>
            </w:r>
          </w:p>
          <w:p w:rsidR="00CF568E" w:rsidRPr="00AE396E" w:rsidRDefault="00CF568E" w:rsidP="00D82203">
            <w:pPr>
              <w:widowControl/>
              <w:overflowPunct/>
              <w:autoSpaceDE/>
              <w:autoSpaceDN/>
              <w:adjustRightInd/>
              <w:textAlignment w:val="auto"/>
              <w:rPr>
                <w:szCs w:val="24"/>
              </w:rPr>
            </w:pPr>
            <w:r w:rsidRPr="00A90055">
              <w:rPr>
                <w:rFonts w:cs="Arial"/>
                <w:i/>
                <w:szCs w:val="24"/>
              </w:rPr>
              <w:t>Totals = Total proceedings in adult courts +</w:t>
            </w:r>
            <w:r w:rsidR="003728B8" w:rsidRPr="00A90055">
              <w:rPr>
                <w:rFonts w:cs="Arial"/>
                <w:i/>
                <w:szCs w:val="24"/>
              </w:rPr>
              <w:t xml:space="preserve"> </w:t>
            </w:r>
            <w:r w:rsidRPr="00A90055">
              <w:rPr>
                <w:rFonts w:cs="Arial"/>
                <w:i/>
                <w:szCs w:val="24"/>
              </w:rPr>
              <w:t>Referrals to SCRA +</w:t>
            </w:r>
            <w:r w:rsidR="003728B8" w:rsidRPr="00A90055">
              <w:rPr>
                <w:rFonts w:cs="Arial"/>
                <w:i/>
                <w:szCs w:val="24"/>
              </w:rPr>
              <w:t xml:space="preserve"> </w:t>
            </w:r>
            <w:r w:rsidRPr="00A90055">
              <w:rPr>
                <w:rFonts w:cs="Arial"/>
                <w:i/>
                <w:szCs w:val="24"/>
              </w:rPr>
              <w:t>Fiscal fines and penalty notices +</w:t>
            </w:r>
            <w:r w:rsidR="003728B8" w:rsidRPr="00A90055">
              <w:rPr>
                <w:rFonts w:cs="Arial"/>
                <w:i/>
                <w:szCs w:val="24"/>
              </w:rPr>
              <w:t xml:space="preserve"> </w:t>
            </w:r>
            <w:r w:rsidRPr="00A90055">
              <w:rPr>
                <w:rFonts w:cs="Arial"/>
                <w:i/>
                <w:szCs w:val="24"/>
              </w:rPr>
              <w:t>police Antisocial behaviour warnings and formal warnings.</w:t>
            </w:r>
            <w:r w:rsidR="00D82203">
              <w:rPr>
                <w:szCs w:val="24"/>
              </w:rPr>
              <w:t xml:space="preserve">   </w:t>
            </w:r>
            <w:r w:rsidRPr="00A90055">
              <w:rPr>
                <w:szCs w:val="24"/>
              </w:rPr>
              <w:t>2012-13 = 17,189</w:t>
            </w:r>
            <w:r w:rsidRPr="00A90055">
              <w:rPr>
                <w:szCs w:val="24"/>
              </w:rPr>
              <w:tab/>
              <w:t>2013-14 = 14,415</w:t>
            </w:r>
          </w:p>
        </w:tc>
      </w:tr>
    </w:tbl>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Northern Ireland</w:t>
      </w:r>
    </w:p>
    <w:tbl>
      <w:tblPr>
        <w:tblW w:w="8364" w:type="dxa"/>
        <w:tblInd w:w="108" w:type="dxa"/>
        <w:tblLook w:val="04A0"/>
      </w:tblPr>
      <w:tblGrid>
        <w:gridCol w:w="4028"/>
        <w:gridCol w:w="1374"/>
        <w:gridCol w:w="1423"/>
        <w:gridCol w:w="1539"/>
      </w:tblGrid>
      <w:tr w:rsidR="002F3C17" w:rsidRPr="002F3C17" w:rsidTr="00877612">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2F3C17" w:rsidRPr="002F3C17" w:rsidRDefault="002F3C17" w:rsidP="00AA3C1D">
            <w:pPr>
              <w:widowControl/>
              <w:overflowPunct/>
              <w:autoSpaceDE/>
              <w:adjustRightInd/>
              <w:ind w:left="96"/>
              <w:rPr>
                <w:rFonts w:cs="Arial"/>
                <w:b/>
                <w:bCs/>
                <w:color w:val="000000"/>
                <w:szCs w:val="24"/>
                <w:lang w:eastAsia="en-GB"/>
              </w:rPr>
            </w:pPr>
            <w:r w:rsidRPr="00AA3C1D">
              <w:rPr>
                <w:rFonts w:cs="Arial"/>
                <w:b/>
                <w:bCs/>
                <w:color w:val="000000"/>
                <w:szCs w:val="24"/>
                <w:u w:val="single"/>
                <w:lang w:eastAsia="en-GB"/>
              </w:rPr>
              <w:t xml:space="preserve">Table </w:t>
            </w:r>
            <w:r w:rsidR="00AA3C1D" w:rsidRPr="00AA3C1D">
              <w:rPr>
                <w:rFonts w:cs="Arial"/>
                <w:b/>
                <w:bCs/>
                <w:color w:val="000000"/>
                <w:szCs w:val="24"/>
                <w:u w:val="single"/>
                <w:lang w:eastAsia="en-GB"/>
              </w:rPr>
              <w:t>8</w:t>
            </w:r>
            <w:r w:rsidR="00C85F24">
              <w:rPr>
                <w:rFonts w:cs="Arial"/>
                <w:b/>
                <w:bCs/>
                <w:color w:val="000000"/>
                <w:szCs w:val="24"/>
                <w:u w:val="single"/>
                <w:lang w:eastAsia="en-GB"/>
              </w:rPr>
              <w:t>4</w:t>
            </w:r>
            <w:r w:rsidRPr="002F3C17">
              <w:rPr>
                <w:rFonts w:cs="Arial"/>
                <w:b/>
                <w:bCs/>
                <w:color w:val="000000"/>
                <w:szCs w:val="24"/>
                <w:lang w:eastAsia="en-GB"/>
              </w:rPr>
              <w:t xml:space="preserve">. Number of juveniles receiving out of court diversionary disposals in </w:t>
            </w:r>
            <w:r w:rsidRPr="002F3C17">
              <w:rPr>
                <w:rFonts w:cs="Arial"/>
                <w:b/>
                <w:bCs/>
                <w:color w:val="000000"/>
                <w:szCs w:val="24"/>
                <w:u w:val="single"/>
                <w:lang w:eastAsia="en-GB"/>
              </w:rPr>
              <w:t>Northern Ireland</w:t>
            </w:r>
            <w:r w:rsidRPr="002F3C17">
              <w:rPr>
                <w:rFonts w:cs="Arial"/>
                <w:b/>
                <w:bCs/>
                <w:color w:val="000000"/>
                <w:szCs w:val="24"/>
                <w:lang w:eastAsia="en-GB"/>
              </w:rPr>
              <w:t xml:space="preserve"> </w:t>
            </w:r>
            <w:r w:rsidR="00B7514C">
              <w:rPr>
                <w:rFonts w:cs="Arial"/>
                <w:b/>
                <w:bCs/>
                <w:color w:val="000000"/>
                <w:szCs w:val="24"/>
                <w:lang w:eastAsia="en-GB"/>
              </w:rPr>
              <w:t>by gender and age, 2012 to 2014</w:t>
            </w:r>
          </w:p>
        </w:tc>
      </w:tr>
      <w:tr w:rsidR="002F3C17" w:rsidRPr="002F3C17" w:rsidTr="00877612">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rPr>
                <w:rFonts w:cs="Arial"/>
                <w:b/>
                <w:bCs/>
                <w:szCs w:val="24"/>
                <w:lang w:eastAsia="en-GB"/>
              </w:rPr>
            </w:pPr>
            <w:r w:rsidRPr="002F3C17">
              <w:rPr>
                <w:rFonts w:cs="Arial"/>
                <w:b/>
                <w:bCs/>
                <w:szCs w:val="24"/>
                <w:lang w:eastAsia="en-GB"/>
              </w:rPr>
              <w:lastRenderedPageBreak/>
              <w:t>Data Sour</w:t>
            </w:r>
            <w:r w:rsidRPr="00A67AB0">
              <w:rPr>
                <w:rFonts w:cs="Arial"/>
                <w:b/>
                <w:bCs/>
                <w:szCs w:val="24"/>
                <w:lang w:eastAsia="en-GB"/>
              </w:rPr>
              <w:t xml:space="preserve">ce:  </w:t>
            </w:r>
            <w:hyperlink r:id="rId68" w:history="1">
              <w:r w:rsidRPr="00A67AB0">
                <w:rPr>
                  <w:rFonts w:cs="Arial"/>
                  <w:color w:val="0000FF"/>
                  <w:u w:val="single"/>
                  <w:lang w:eastAsia="en-GB"/>
                </w:rPr>
                <w:t>https://www.dojni.gov.uk/articles/prosecutions-and-convictions</w:t>
              </w:r>
            </w:hyperlink>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vAlign w:val="center"/>
            <w:hideMark/>
          </w:tcPr>
          <w:p w:rsidR="002F3C17" w:rsidRPr="002F3C17" w:rsidRDefault="002F3C17" w:rsidP="00B7514C">
            <w:pPr>
              <w:widowControl/>
              <w:overflowPunct/>
              <w:autoSpaceDE/>
              <w:adjustRightInd/>
              <w:rPr>
                <w:rFonts w:cs="Arial"/>
                <w:b/>
                <w:bCs/>
                <w:szCs w:val="24"/>
                <w:lang w:eastAsia="en-GB"/>
              </w:rPr>
            </w:pPr>
            <w:r w:rsidRPr="002F3C17">
              <w:rPr>
                <w:rFonts w:cs="Arial"/>
                <w:b/>
                <w:bCs/>
                <w:szCs w:val="24"/>
                <w:lang w:eastAsia="en-GB"/>
              </w:rPr>
              <w:t>Year</w:t>
            </w:r>
          </w:p>
        </w:tc>
        <w:tc>
          <w:tcPr>
            <w:tcW w:w="1374" w:type="dxa"/>
            <w:tcBorders>
              <w:top w:val="single" w:sz="4" w:space="0" w:color="auto"/>
              <w:left w:val="single" w:sz="4" w:space="0" w:color="auto"/>
              <w:bottom w:val="single" w:sz="4" w:space="0" w:color="auto"/>
              <w:right w:val="single" w:sz="4" w:space="0" w:color="auto"/>
            </w:tcBorders>
            <w:vAlign w:val="bottom"/>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2012</w:t>
            </w:r>
          </w:p>
        </w:tc>
        <w:tc>
          <w:tcPr>
            <w:tcW w:w="1423" w:type="dxa"/>
            <w:tcBorders>
              <w:top w:val="single" w:sz="4" w:space="0" w:color="auto"/>
              <w:left w:val="single" w:sz="4" w:space="0" w:color="auto"/>
              <w:bottom w:val="single" w:sz="4" w:space="0" w:color="auto"/>
              <w:right w:val="single" w:sz="4" w:space="0" w:color="auto"/>
            </w:tcBorders>
            <w:vAlign w:val="bottom"/>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2013</w:t>
            </w:r>
          </w:p>
        </w:tc>
        <w:tc>
          <w:tcPr>
            <w:tcW w:w="1539" w:type="dxa"/>
            <w:tcBorders>
              <w:top w:val="single" w:sz="4" w:space="0" w:color="auto"/>
              <w:left w:val="single" w:sz="4" w:space="0" w:color="auto"/>
              <w:bottom w:val="single" w:sz="4" w:space="0" w:color="auto"/>
              <w:right w:val="single" w:sz="4" w:space="0" w:color="auto"/>
            </w:tcBorders>
            <w:vAlign w:val="bottom"/>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2014</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AE396E" w:rsidRDefault="002F3C17" w:rsidP="00B7514C">
            <w:pPr>
              <w:widowControl/>
              <w:overflowPunct/>
              <w:autoSpaceDE/>
              <w:adjustRightInd/>
              <w:rPr>
                <w:rFonts w:cs="Arial"/>
                <w:b/>
                <w:bCs/>
                <w:szCs w:val="24"/>
                <w:lang w:eastAsia="en-GB"/>
              </w:rPr>
            </w:pPr>
            <w:r w:rsidRPr="002F3C17">
              <w:rPr>
                <w:rFonts w:cs="Arial"/>
                <w:b/>
                <w:bCs/>
                <w:szCs w:val="24"/>
                <w:lang w:eastAsia="en-GB"/>
              </w:rPr>
              <w:t xml:space="preserve">Total </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E4F26" w:rsidRDefault="002F3C17" w:rsidP="00B7514C">
            <w:pPr>
              <w:jc w:val="right"/>
              <w:rPr>
                <w:rFonts w:cs="Arial"/>
                <w:color w:val="000000"/>
                <w:lang w:eastAsia="en-GB"/>
              </w:rPr>
            </w:pPr>
            <w:r w:rsidRPr="007E4F26">
              <w:rPr>
                <w:rFonts w:cs="Arial"/>
                <w:color w:val="000000"/>
                <w:lang w:eastAsia="en-GB"/>
              </w:rPr>
              <w:t xml:space="preserve">2,292 </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E4F26" w:rsidRDefault="002F3C17" w:rsidP="00B7514C">
            <w:pPr>
              <w:jc w:val="right"/>
              <w:rPr>
                <w:rFonts w:cs="Arial"/>
                <w:color w:val="000000"/>
                <w:lang w:eastAsia="en-GB"/>
              </w:rPr>
            </w:pPr>
            <w:r w:rsidRPr="007E4F26">
              <w:rPr>
                <w:rFonts w:cs="Arial"/>
                <w:color w:val="000000"/>
                <w:lang w:eastAsia="en-GB"/>
              </w:rPr>
              <w:t xml:space="preserve">1,937 </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E4F26" w:rsidRDefault="002F3C17" w:rsidP="00B7514C">
            <w:pPr>
              <w:jc w:val="right"/>
              <w:rPr>
                <w:rFonts w:cs="Arial"/>
                <w:color w:val="000000"/>
                <w:lang w:eastAsia="en-GB"/>
              </w:rPr>
            </w:pPr>
            <w:r w:rsidRPr="007E4F26">
              <w:rPr>
                <w:rFonts w:cs="Arial"/>
                <w:color w:val="000000"/>
                <w:lang w:eastAsia="en-GB"/>
              </w:rPr>
              <w:t xml:space="preserve">1,614 </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rPr>
                <w:rFonts w:cs="Arial"/>
                <w:b/>
                <w:bCs/>
                <w:szCs w:val="24"/>
                <w:lang w:eastAsia="en-GB"/>
              </w:rPr>
            </w:pPr>
            <w:r w:rsidRPr="002F3C17">
              <w:rPr>
                <w:rFonts w:cs="Arial"/>
                <w:b/>
                <w:bCs/>
                <w:szCs w:val="24"/>
                <w:lang w:eastAsia="en-GB"/>
              </w:rPr>
              <w:t xml:space="preserve">Gender </w:t>
            </w:r>
          </w:p>
        </w:tc>
        <w:tc>
          <w:tcPr>
            <w:tcW w:w="4336" w:type="dxa"/>
            <w:gridSpan w:val="3"/>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widowControl/>
              <w:overflowPunct/>
              <w:autoSpaceDE/>
              <w:adjustRightInd/>
              <w:jc w:val="right"/>
              <w:rPr>
                <w:rFonts w:cs="Arial"/>
                <w:szCs w:val="24"/>
                <w:lang w:eastAsia="en-GB"/>
              </w:rPr>
            </w:pP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 xml:space="preserve">Male </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 xml:space="preserve">1,793 </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 xml:space="preserve">1,508 </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 xml:space="preserve">1,236 </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Female</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 xml:space="preserve">499 </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 xml:space="preserve">429 </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 xml:space="preserve">378 </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rPr>
                <w:rFonts w:cs="Arial"/>
                <w:b/>
                <w:bCs/>
                <w:szCs w:val="24"/>
                <w:lang w:eastAsia="en-GB"/>
              </w:rPr>
            </w:pPr>
            <w:r w:rsidRPr="002F3C17">
              <w:rPr>
                <w:rFonts w:cs="Arial"/>
                <w:b/>
                <w:bCs/>
                <w:szCs w:val="24"/>
                <w:lang w:eastAsia="en-GB"/>
              </w:rPr>
              <w:t xml:space="preserve">Age </w:t>
            </w:r>
          </w:p>
        </w:tc>
        <w:tc>
          <w:tcPr>
            <w:tcW w:w="4336" w:type="dxa"/>
            <w:gridSpan w:val="3"/>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widowControl/>
              <w:overflowPunct/>
              <w:autoSpaceDE/>
              <w:adjustRightInd/>
              <w:jc w:val="right"/>
              <w:rPr>
                <w:rFonts w:cs="Arial"/>
                <w:szCs w:val="24"/>
                <w:lang w:eastAsia="en-GB"/>
              </w:rPr>
            </w:pP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Under 1</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1 to 4</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5 to 9</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10 to 15</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978</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872</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655</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B7514C">
            <w:pPr>
              <w:widowControl/>
              <w:overflowPunct/>
              <w:autoSpaceDE/>
              <w:adjustRightInd/>
              <w:jc w:val="right"/>
              <w:rPr>
                <w:rFonts w:cs="Arial"/>
                <w:b/>
                <w:bCs/>
                <w:szCs w:val="24"/>
                <w:lang w:eastAsia="en-GB"/>
              </w:rPr>
            </w:pPr>
            <w:r w:rsidRPr="002F3C17">
              <w:rPr>
                <w:rFonts w:cs="Arial"/>
                <w:b/>
                <w:bCs/>
                <w:szCs w:val="24"/>
                <w:lang w:eastAsia="en-GB"/>
              </w:rPr>
              <w:t>16 to 17</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1,314</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1,065</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2F3C17" w:rsidRDefault="002F3C17" w:rsidP="00B7514C">
            <w:pPr>
              <w:jc w:val="right"/>
              <w:rPr>
                <w:rFonts w:cs="Arial"/>
                <w:color w:val="000000"/>
                <w:lang w:eastAsia="en-GB"/>
              </w:rPr>
            </w:pPr>
            <w:r w:rsidRPr="002F3C17">
              <w:rPr>
                <w:rFonts w:cs="Arial"/>
                <w:color w:val="000000"/>
                <w:lang w:eastAsia="en-GB"/>
              </w:rPr>
              <w:t>959</w:t>
            </w:r>
          </w:p>
        </w:tc>
      </w:tr>
      <w:tr w:rsidR="002F3C17" w:rsidRPr="002F3C17" w:rsidTr="00877612">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2F3C17" w:rsidRPr="00B7514C" w:rsidRDefault="002F3C17" w:rsidP="00B7514C">
            <w:pPr>
              <w:rPr>
                <w:rFonts w:cs="Arial"/>
                <w:b/>
                <w:bCs/>
                <w:i/>
                <w:szCs w:val="24"/>
              </w:rPr>
            </w:pPr>
            <w:r w:rsidRPr="00B7514C">
              <w:rPr>
                <w:rFonts w:cs="Arial"/>
                <w:b/>
                <w:bCs/>
                <w:i/>
                <w:szCs w:val="24"/>
              </w:rPr>
              <w:t>Notes:</w:t>
            </w:r>
            <w:r w:rsidRPr="00B7514C">
              <w:rPr>
                <w:rFonts w:cs="Arial"/>
                <w:b/>
                <w:bCs/>
                <w:i/>
                <w:szCs w:val="24"/>
              </w:rPr>
              <w:tab/>
            </w:r>
            <w:r w:rsidRPr="00B7514C">
              <w:rPr>
                <w:rFonts w:cs="Arial"/>
                <w:b/>
                <w:bCs/>
                <w:i/>
                <w:szCs w:val="24"/>
              </w:rPr>
              <w:tab/>
            </w:r>
            <w:r w:rsidRPr="00B7514C">
              <w:rPr>
                <w:rFonts w:cs="Arial"/>
                <w:b/>
                <w:bCs/>
                <w:i/>
                <w:szCs w:val="24"/>
              </w:rPr>
              <w:tab/>
            </w:r>
            <w:r w:rsidRPr="00B7514C">
              <w:rPr>
                <w:rFonts w:cs="Arial"/>
                <w:b/>
                <w:bCs/>
                <w:i/>
                <w:szCs w:val="24"/>
              </w:rPr>
              <w:tab/>
            </w:r>
            <w:r w:rsidRPr="00B7514C">
              <w:rPr>
                <w:rFonts w:cs="Arial"/>
                <w:b/>
                <w:bCs/>
                <w:i/>
                <w:szCs w:val="24"/>
              </w:rPr>
              <w:tab/>
            </w:r>
          </w:p>
          <w:p w:rsidR="002F3C17" w:rsidRPr="00B7514C" w:rsidRDefault="002F3C17" w:rsidP="00B7514C">
            <w:pPr>
              <w:rPr>
                <w:rFonts w:cs="Arial"/>
                <w:bCs/>
                <w:i/>
                <w:szCs w:val="24"/>
              </w:rPr>
            </w:pPr>
            <w:r w:rsidRPr="00B7514C">
              <w:rPr>
                <w:rFonts w:cs="Arial"/>
                <w:bCs/>
                <w:i/>
                <w:szCs w:val="24"/>
              </w:rPr>
              <w:t>1. Data are collated on the principal offence rule; only the most serious offence for which an offender receives an out of court disposal is included.</w:t>
            </w:r>
          </w:p>
          <w:p w:rsidR="002F3C17" w:rsidRPr="00B7514C" w:rsidRDefault="0061159F" w:rsidP="00B7514C">
            <w:pPr>
              <w:rPr>
                <w:rFonts w:cs="Arial"/>
                <w:bCs/>
                <w:i/>
                <w:szCs w:val="24"/>
              </w:rPr>
            </w:pPr>
            <w:r w:rsidRPr="00B7514C">
              <w:rPr>
                <w:rFonts w:cs="Arial"/>
                <w:bCs/>
                <w:i/>
                <w:szCs w:val="24"/>
              </w:rPr>
              <w:t xml:space="preserve">2. Juveniles </w:t>
            </w:r>
            <w:r w:rsidR="002F3C17" w:rsidRPr="00B7514C">
              <w:rPr>
                <w:rFonts w:cs="Arial"/>
                <w:bCs/>
                <w:i/>
                <w:szCs w:val="24"/>
              </w:rPr>
              <w:t>are those aged 10 - 17 at time of conviction/out of court disposal dealt with.</w:t>
            </w:r>
          </w:p>
          <w:p w:rsidR="002F3C17" w:rsidRPr="002F3C17" w:rsidRDefault="002F3C17" w:rsidP="00B7514C">
            <w:pPr>
              <w:rPr>
                <w:rFonts w:cs="Arial"/>
                <w:b/>
                <w:bCs/>
                <w:szCs w:val="24"/>
              </w:rPr>
            </w:pPr>
            <w:r w:rsidRPr="00B7514C">
              <w:rPr>
                <w:rFonts w:cs="Arial"/>
                <w:bCs/>
                <w:i/>
                <w:szCs w:val="24"/>
              </w:rPr>
              <w:t>3. Out of court disposals include cautions, informed warnings and youth conference plans.</w:t>
            </w:r>
          </w:p>
        </w:tc>
      </w:tr>
    </w:tbl>
    <w:p w:rsidR="002F3C17" w:rsidRDefault="002F3C17" w:rsidP="002F3C17">
      <w:pPr>
        <w:rPr>
          <w:rFonts w:cs="Arial"/>
          <w:color w:val="000000"/>
        </w:rPr>
      </w:pPr>
    </w:p>
    <w:p w:rsidR="006975BB" w:rsidRDefault="006975BB" w:rsidP="002F3C17">
      <w:pPr>
        <w:rPr>
          <w:rFonts w:cs="Arial"/>
          <w:color w:val="000000"/>
        </w:rPr>
      </w:pPr>
    </w:p>
    <w:tbl>
      <w:tblPr>
        <w:tblW w:w="8364" w:type="dxa"/>
        <w:tblInd w:w="108" w:type="dxa"/>
        <w:tblLook w:val="04A0"/>
      </w:tblPr>
      <w:tblGrid>
        <w:gridCol w:w="4028"/>
        <w:gridCol w:w="1374"/>
        <w:gridCol w:w="1423"/>
        <w:gridCol w:w="1539"/>
      </w:tblGrid>
      <w:tr w:rsidR="002F3C17" w:rsidRPr="002F3C17" w:rsidTr="00877612">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2F3C17" w:rsidRPr="007B2761" w:rsidRDefault="002F3C17" w:rsidP="00AA3C1D">
            <w:pPr>
              <w:widowControl/>
              <w:overflowPunct/>
              <w:autoSpaceDE/>
              <w:adjustRightInd/>
              <w:ind w:left="96"/>
              <w:rPr>
                <w:rFonts w:cs="Arial"/>
                <w:b/>
                <w:bCs/>
                <w:color w:val="000000"/>
                <w:szCs w:val="24"/>
                <w:lang w:eastAsia="en-GB"/>
              </w:rPr>
            </w:pPr>
            <w:r w:rsidRPr="00AA3C1D">
              <w:rPr>
                <w:rFonts w:cs="Arial"/>
                <w:b/>
                <w:bCs/>
                <w:color w:val="000000"/>
                <w:szCs w:val="24"/>
                <w:u w:val="single"/>
                <w:lang w:eastAsia="en-GB"/>
              </w:rPr>
              <w:t xml:space="preserve">Table </w:t>
            </w:r>
            <w:r w:rsidR="00AA3C1D" w:rsidRPr="00AA3C1D">
              <w:rPr>
                <w:rFonts w:cs="Arial"/>
                <w:b/>
                <w:bCs/>
                <w:color w:val="000000"/>
                <w:szCs w:val="24"/>
                <w:u w:val="single"/>
                <w:lang w:eastAsia="en-GB"/>
              </w:rPr>
              <w:t>8</w:t>
            </w:r>
            <w:r w:rsidR="00C85F24">
              <w:rPr>
                <w:rFonts w:cs="Arial"/>
                <w:b/>
                <w:bCs/>
                <w:color w:val="000000"/>
                <w:szCs w:val="24"/>
                <w:u w:val="single"/>
                <w:lang w:eastAsia="en-GB"/>
              </w:rPr>
              <w:t>5</w:t>
            </w:r>
            <w:r w:rsidRPr="007B2761">
              <w:rPr>
                <w:rFonts w:cs="Arial"/>
                <w:b/>
                <w:bCs/>
                <w:color w:val="000000"/>
                <w:szCs w:val="24"/>
                <w:lang w:eastAsia="en-GB"/>
              </w:rPr>
              <w:t xml:space="preserve">. Number of convictions handed down to juveniles at youth courts in </w:t>
            </w:r>
            <w:r w:rsidRPr="007B2761">
              <w:rPr>
                <w:rFonts w:cs="Arial"/>
                <w:b/>
                <w:bCs/>
                <w:color w:val="000000"/>
                <w:szCs w:val="24"/>
                <w:u w:val="single"/>
                <w:lang w:eastAsia="en-GB"/>
              </w:rPr>
              <w:t>Northern Ireland</w:t>
            </w:r>
            <w:r w:rsidRPr="007B2761">
              <w:rPr>
                <w:rFonts w:cs="Arial"/>
                <w:b/>
                <w:bCs/>
                <w:color w:val="000000"/>
                <w:szCs w:val="24"/>
                <w:lang w:eastAsia="en-GB"/>
              </w:rPr>
              <w:t xml:space="preserve"> </w:t>
            </w:r>
            <w:r w:rsidR="00B7514C">
              <w:rPr>
                <w:rFonts w:cs="Arial"/>
                <w:b/>
                <w:bCs/>
                <w:color w:val="000000"/>
                <w:szCs w:val="24"/>
                <w:lang w:eastAsia="en-GB"/>
              </w:rPr>
              <w:t>by gender and age, 2012 to 2014</w:t>
            </w:r>
          </w:p>
        </w:tc>
      </w:tr>
      <w:tr w:rsidR="002F3C17" w:rsidRPr="002F3C17" w:rsidTr="00877612">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rPr>
                <w:rFonts w:cs="Arial"/>
                <w:b/>
                <w:bCs/>
                <w:szCs w:val="24"/>
                <w:lang w:eastAsia="en-GB"/>
              </w:rPr>
            </w:pPr>
            <w:r w:rsidRPr="007B2761">
              <w:rPr>
                <w:rFonts w:cs="Arial"/>
                <w:b/>
                <w:bCs/>
                <w:szCs w:val="24"/>
                <w:lang w:eastAsia="en-GB"/>
              </w:rPr>
              <w:t xml:space="preserve">Data Source: </w:t>
            </w:r>
            <w:r w:rsidRPr="007B2761">
              <w:rPr>
                <w:rFonts w:cs="Arial"/>
                <w:bCs/>
                <w:szCs w:val="24"/>
                <w:lang w:eastAsia="en-GB"/>
              </w:rPr>
              <w:t xml:space="preserve"> </w:t>
            </w:r>
            <w:hyperlink r:id="rId69" w:history="1">
              <w:r w:rsidRPr="007B2761">
                <w:rPr>
                  <w:rFonts w:cs="Arial"/>
                  <w:bCs/>
                  <w:color w:val="0000FF" w:themeColor="hyperlink"/>
                  <w:szCs w:val="24"/>
                  <w:u w:val="single"/>
                  <w:lang w:eastAsia="en-GB"/>
                </w:rPr>
                <w:t>https://www.dojni.gov.uk/articles/prosecutions-and-convictions</w:t>
              </w:r>
            </w:hyperlink>
            <w:r w:rsidRPr="007B2761">
              <w:rPr>
                <w:rFonts w:cs="Arial"/>
                <w:bCs/>
                <w:szCs w:val="24"/>
                <w:lang w:eastAsia="en-GB"/>
              </w:rPr>
              <w:t xml:space="preserve"> </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vAlign w:val="center"/>
            <w:hideMark/>
          </w:tcPr>
          <w:p w:rsidR="002F3C17" w:rsidRPr="007B2761" w:rsidRDefault="002F3C17" w:rsidP="00B7514C">
            <w:pPr>
              <w:widowControl/>
              <w:overflowPunct/>
              <w:autoSpaceDE/>
              <w:adjustRightInd/>
              <w:rPr>
                <w:rFonts w:cs="Arial"/>
                <w:b/>
                <w:bCs/>
                <w:szCs w:val="24"/>
                <w:lang w:eastAsia="en-GB"/>
              </w:rPr>
            </w:pPr>
            <w:r w:rsidRPr="007B2761">
              <w:rPr>
                <w:rFonts w:cs="Arial"/>
                <w:b/>
                <w:bCs/>
                <w:szCs w:val="24"/>
                <w:lang w:eastAsia="en-GB"/>
              </w:rPr>
              <w:t>Year</w:t>
            </w:r>
          </w:p>
        </w:tc>
        <w:tc>
          <w:tcPr>
            <w:tcW w:w="1374" w:type="dxa"/>
            <w:tcBorders>
              <w:top w:val="single" w:sz="4" w:space="0" w:color="auto"/>
              <w:left w:val="single" w:sz="4" w:space="0" w:color="auto"/>
              <w:bottom w:val="single" w:sz="4" w:space="0" w:color="auto"/>
              <w:right w:val="single" w:sz="4" w:space="0" w:color="auto"/>
            </w:tcBorders>
            <w:vAlign w:val="bottom"/>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2012</w:t>
            </w:r>
          </w:p>
        </w:tc>
        <w:tc>
          <w:tcPr>
            <w:tcW w:w="1423" w:type="dxa"/>
            <w:tcBorders>
              <w:top w:val="single" w:sz="4" w:space="0" w:color="auto"/>
              <w:left w:val="single" w:sz="4" w:space="0" w:color="auto"/>
              <w:bottom w:val="single" w:sz="4" w:space="0" w:color="auto"/>
              <w:right w:val="single" w:sz="4" w:space="0" w:color="auto"/>
            </w:tcBorders>
            <w:vAlign w:val="bottom"/>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2013</w:t>
            </w:r>
          </w:p>
        </w:tc>
        <w:tc>
          <w:tcPr>
            <w:tcW w:w="1539" w:type="dxa"/>
            <w:tcBorders>
              <w:top w:val="single" w:sz="4" w:space="0" w:color="auto"/>
              <w:left w:val="single" w:sz="4" w:space="0" w:color="auto"/>
              <w:bottom w:val="single" w:sz="4" w:space="0" w:color="auto"/>
              <w:right w:val="single" w:sz="4" w:space="0" w:color="auto"/>
            </w:tcBorders>
            <w:vAlign w:val="bottom"/>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2014</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rPr>
                <w:rFonts w:cs="Arial"/>
                <w:b/>
                <w:bCs/>
                <w:szCs w:val="24"/>
                <w:lang w:eastAsia="en-GB"/>
              </w:rPr>
            </w:pPr>
            <w:r w:rsidRPr="007B2761">
              <w:rPr>
                <w:rFonts w:cs="Arial"/>
                <w:b/>
                <w:bCs/>
                <w:szCs w:val="24"/>
                <w:lang w:eastAsia="en-GB"/>
              </w:rPr>
              <w:t xml:space="preserve">Total </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E4F26" w:rsidRDefault="002F3C17" w:rsidP="00B7514C">
            <w:pPr>
              <w:jc w:val="right"/>
              <w:rPr>
                <w:rFonts w:cs="Arial"/>
                <w:color w:val="000000"/>
                <w:lang w:eastAsia="en-GB"/>
              </w:rPr>
            </w:pPr>
            <w:r w:rsidRPr="007E4F26">
              <w:rPr>
                <w:rFonts w:cs="Arial"/>
                <w:color w:val="000000"/>
                <w:lang w:eastAsia="en-GB"/>
              </w:rPr>
              <w:t>1,153</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E4F26" w:rsidRDefault="002F3C17" w:rsidP="00B7514C">
            <w:pPr>
              <w:jc w:val="right"/>
              <w:rPr>
                <w:rFonts w:cs="Arial"/>
                <w:color w:val="000000"/>
                <w:lang w:eastAsia="en-GB"/>
              </w:rPr>
            </w:pPr>
            <w:r w:rsidRPr="007E4F26">
              <w:rPr>
                <w:rFonts w:cs="Arial"/>
                <w:color w:val="000000"/>
                <w:lang w:eastAsia="en-GB"/>
              </w:rPr>
              <w:t>1,186</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E4F26" w:rsidRDefault="002F3C17" w:rsidP="00B7514C">
            <w:pPr>
              <w:jc w:val="right"/>
              <w:rPr>
                <w:rFonts w:cs="Arial"/>
                <w:color w:val="000000"/>
                <w:lang w:eastAsia="en-GB"/>
              </w:rPr>
            </w:pPr>
            <w:r w:rsidRPr="007E4F26">
              <w:rPr>
                <w:rFonts w:cs="Arial"/>
                <w:color w:val="000000"/>
                <w:lang w:eastAsia="en-GB"/>
              </w:rPr>
              <w:t>1,249</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7B2761" w:rsidP="00B7514C">
            <w:pPr>
              <w:widowControl/>
              <w:overflowPunct/>
              <w:autoSpaceDE/>
              <w:adjustRightInd/>
              <w:rPr>
                <w:rFonts w:cs="Arial"/>
                <w:b/>
                <w:bCs/>
                <w:szCs w:val="24"/>
                <w:lang w:eastAsia="en-GB"/>
              </w:rPr>
            </w:pPr>
            <w:r>
              <w:rPr>
                <w:rFonts w:cs="Arial"/>
                <w:b/>
                <w:bCs/>
                <w:szCs w:val="24"/>
                <w:lang w:eastAsia="en-GB"/>
              </w:rPr>
              <w:t>Gender</w:t>
            </w:r>
          </w:p>
        </w:tc>
        <w:tc>
          <w:tcPr>
            <w:tcW w:w="4336" w:type="dxa"/>
            <w:gridSpan w:val="3"/>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widowControl/>
              <w:overflowPunct/>
              <w:autoSpaceDE/>
              <w:adjustRightInd/>
              <w:jc w:val="right"/>
              <w:rPr>
                <w:rFonts w:cs="Arial"/>
                <w:szCs w:val="24"/>
                <w:lang w:eastAsia="en-GB"/>
              </w:rPr>
            </w:pPr>
          </w:p>
        </w:tc>
      </w:tr>
      <w:tr w:rsidR="002F3C17" w:rsidRPr="007B2761"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 xml:space="preserve">Male </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 xml:space="preserve">992 </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 xml:space="preserve">1,014 </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 xml:space="preserve">1,092 </w:t>
            </w:r>
          </w:p>
        </w:tc>
      </w:tr>
      <w:tr w:rsidR="002F3C17" w:rsidRPr="007B2761"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Female</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 xml:space="preserve">161 </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 xml:space="preserve">172 </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 xml:space="preserve">157 </w:t>
            </w:r>
          </w:p>
        </w:tc>
      </w:tr>
      <w:tr w:rsidR="002F3C17" w:rsidRPr="007B2761"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rPr>
                <w:rFonts w:cs="Arial"/>
                <w:b/>
                <w:bCs/>
                <w:szCs w:val="24"/>
                <w:lang w:eastAsia="en-GB"/>
              </w:rPr>
            </w:pPr>
            <w:r w:rsidRPr="007B2761">
              <w:rPr>
                <w:rFonts w:cs="Arial"/>
                <w:b/>
                <w:bCs/>
                <w:szCs w:val="24"/>
                <w:lang w:eastAsia="en-GB"/>
              </w:rPr>
              <w:t xml:space="preserve">Age </w:t>
            </w:r>
          </w:p>
        </w:tc>
        <w:tc>
          <w:tcPr>
            <w:tcW w:w="4336" w:type="dxa"/>
            <w:gridSpan w:val="3"/>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widowControl/>
              <w:overflowPunct/>
              <w:autoSpaceDE/>
              <w:adjustRightInd/>
              <w:jc w:val="right"/>
              <w:rPr>
                <w:rFonts w:cs="Arial"/>
                <w:szCs w:val="24"/>
                <w:lang w:eastAsia="en-GB"/>
              </w:rPr>
            </w:pPr>
          </w:p>
        </w:tc>
      </w:tr>
      <w:tr w:rsidR="002F3C17" w:rsidRPr="007B2761"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Under 1</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w:t>
            </w:r>
          </w:p>
        </w:tc>
      </w:tr>
      <w:tr w:rsidR="002F3C17" w:rsidRPr="007B2761"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1 to 4</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w:t>
            </w:r>
          </w:p>
        </w:tc>
      </w:tr>
      <w:tr w:rsidR="002F3C17" w:rsidRPr="007B2761"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5 to 9</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w:t>
            </w:r>
          </w:p>
        </w:tc>
      </w:tr>
      <w:tr w:rsidR="002F3C17" w:rsidRPr="007B2761"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10 to 15</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318</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344</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332</w:t>
            </w:r>
          </w:p>
        </w:tc>
      </w:tr>
      <w:tr w:rsidR="002F3C17" w:rsidRPr="007B2761"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B7514C">
            <w:pPr>
              <w:widowControl/>
              <w:overflowPunct/>
              <w:autoSpaceDE/>
              <w:adjustRightInd/>
              <w:jc w:val="right"/>
              <w:rPr>
                <w:rFonts w:cs="Arial"/>
                <w:b/>
                <w:bCs/>
                <w:szCs w:val="24"/>
                <w:lang w:eastAsia="en-GB"/>
              </w:rPr>
            </w:pPr>
            <w:r w:rsidRPr="007B2761">
              <w:rPr>
                <w:rFonts w:cs="Arial"/>
                <w:b/>
                <w:bCs/>
                <w:szCs w:val="24"/>
                <w:lang w:eastAsia="en-GB"/>
              </w:rPr>
              <w:t>16 to 17</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835</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842</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B7514C">
            <w:pPr>
              <w:jc w:val="right"/>
              <w:rPr>
                <w:rFonts w:cs="Arial"/>
                <w:color w:val="000000"/>
                <w:lang w:eastAsia="en-GB"/>
              </w:rPr>
            </w:pPr>
            <w:r w:rsidRPr="007B2761">
              <w:rPr>
                <w:rFonts w:cs="Arial"/>
                <w:color w:val="000000"/>
                <w:lang w:eastAsia="en-GB"/>
              </w:rPr>
              <w:t>917</w:t>
            </w:r>
          </w:p>
        </w:tc>
      </w:tr>
      <w:tr w:rsidR="002F3C17" w:rsidRPr="007B2761" w:rsidTr="00877612">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2F3C17" w:rsidRPr="00B7514C" w:rsidRDefault="002F3C17" w:rsidP="00B7514C">
            <w:pPr>
              <w:rPr>
                <w:rFonts w:cs="Arial"/>
                <w:b/>
                <w:bCs/>
                <w:i/>
                <w:szCs w:val="24"/>
              </w:rPr>
            </w:pPr>
            <w:r w:rsidRPr="00B7514C">
              <w:rPr>
                <w:rFonts w:cs="Arial"/>
                <w:b/>
                <w:bCs/>
                <w:i/>
                <w:szCs w:val="24"/>
              </w:rPr>
              <w:t>Notes:</w:t>
            </w:r>
            <w:r w:rsidRPr="00B7514C">
              <w:rPr>
                <w:rFonts w:cs="Arial"/>
                <w:b/>
                <w:bCs/>
                <w:i/>
                <w:szCs w:val="24"/>
              </w:rPr>
              <w:tab/>
            </w:r>
            <w:r w:rsidRPr="00B7514C">
              <w:rPr>
                <w:rFonts w:cs="Arial"/>
                <w:b/>
                <w:bCs/>
                <w:i/>
                <w:szCs w:val="24"/>
              </w:rPr>
              <w:tab/>
            </w:r>
            <w:r w:rsidRPr="00B7514C">
              <w:rPr>
                <w:rFonts w:cs="Arial"/>
                <w:b/>
                <w:bCs/>
                <w:i/>
                <w:szCs w:val="24"/>
              </w:rPr>
              <w:tab/>
            </w:r>
            <w:r w:rsidRPr="00B7514C">
              <w:rPr>
                <w:rFonts w:cs="Arial"/>
                <w:b/>
                <w:bCs/>
                <w:i/>
                <w:szCs w:val="24"/>
              </w:rPr>
              <w:tab/>
            </w:r>
            <w:r w:rsidRPr="00B7514C">
              <w:rPr>
                <w:rFonts w:cs="Arial"/>
                <w:b/>
                <w:bCs/>
                <w:i/>
                <w:szCs w:val="24"/>
              </w:rPr>
              <w:tab/>
            </w:r>
          </w:p>
          <w:p w:rsidR="002F3C17" w:rsidRPr="00B7514C" w:rsidRDefault="002F3C17" w:rsidP="00B7514C">
            <w:pPr>
              <w:rPr>
                <w:rFonts w:cs="Arial"/>
                <w:bCs/>
                <w:i/>
                <w:szCs w:val="24"/>
              </w:rPr>
            </w:pPr>
            <w:r w:rsidRPr="00B7514C">
              <w:rPr>
                <w:rFonts w:cs="Arial"/>
                <w:bCs/>
                <w:i/>
                <w:szCs w:val="24"/>
              </w:rPr>
              <w:t>1. Data are collated on the principal offence rule; only the most serious offence for which an offender is convicted is included.</w:t>
            </w:r>
          </w:p>
          <w:p w:rsidR="002F3C17" w:rsidRPr="007B2761" w:rsidRDefault="002F3C17" w:rsidP="00B7514C">
            <w:pPr>
              <w:rPr>
                <w:rFonts w:cs="Arial"/>
                <w:b/>
                <w:bCs/>
                <w:szCs w:val="24"/>
              </w:rPr>
            </w:pPr>
            <w:r w:rsidRPr="00B7514C">
              <w:rPr>
                <w:rFonts w:cs="Arial"/>
                <w:bCs/>
                <w:i/>
                <w:szCs w:val="24"/>
              </w:rPr>
              <w:t>2. Juveniles are those aged 10 - 17 at time of conviction/out of court disposal dealt with.</w:t>
            </w:r>
            <w:r w:rsidRPr="00B7514C">
              <w:rPr>
                <w:rFonts w:cs="Arial"/>
                <w:b/>
                <w:bCs/>
                <w:i/>
                <w:szCs w:val="24"/>
              </w:rPr>
              <w:tab/>
            </w:r>
            <w:r w:rsidRPr="007B2761">
              <w:rPr>
                <w:rFonts w:cs="Arial"/>
                <w:b/>
                <w:bCs/>
                <w:szCs w:val="24"/>
              </w:rPr>
              <w:tab/>
            </w:r>
            <w:r w:rsidRPr="007B2761">
              <w:rPr>
                <w:rFonts w:cs="Arial"/>
                <w:b/>
                <w:bCs/>
                <w:szCs w:val="24"/>
              </w:rPr>
              <w:tab/>
            </w:r>
            <w:r w:rsidRPr="007B2761">
              <w:rPr>
                <w:rFonts w:cs="Arial"/>
                <w:b/>
                <w:bCs/>
                <w:szCs w:val="24"/>
              </w:rPr>
              <w:tab/>
            </w:r>
            <w:r w:rsidRPr="007B2761">
              <w:rPr>
                <w:rFonts w:cs="Arial"/>
                <w:b/>
                <w:bCs/>
                <w:szCs w:val="24"/>
              </w:rPr>
              <w:tab/>
            </w:r>
          </w:p>
        </w:tc>
      </w:tr>
      <w:tr w:rsidR="002F3C17" w:rsidRPr="002F3C17" w:rsidTr="00877612">
        <w:trPr>
          <w:trHeight w:val="714"/>
        </w:trPr>
        <w:tc>
          <w:tcPr>
            <w:tcW w:w="8364" w:type="dxa"/>
            <w:gridSpan w:val="4"/>
            <w:tcBorders>
              <w:top w:val="single" w:sz="4" w:space="0" w:color="auto"/>
              <w:left w:val="single" w:sz="4" w:space="0" w:color="auto"/>
              <w:bottom w:val="single" w:sz="4" w:space="0" w:color="auto"/>
              <w:right w:val="single" w:sz="4" w:space="0" w:color="auto"/>
            </w:tcBorders>
            <w:hideMark/>
          </w:tcPr>
          <w:p w:rsidR="002F3C17" w:rsidRPr="002F3C17" w:rsidRDefault="002F3C17" w:rsidP="00AA3C1D">
            <w:pPr>
              <w:widowControl/>
              <w:overflowPunct/>
              <w:autoSpaceDE/>
              <w:adjustRightInd/>
              <w:ind w:left="96"/>
              <w:rPr>
                <w:rFonts w:cs="Arial"/>
                <w:b/>
                <w:bCs/>
                <w:color w:val="000000"/>
                <w:szCs w:val="24"/>
                <w:lang w:eastAsia="en-GB"/>
              </w:rPr>
            </w:pPr>
            <w:r w:rsidRPr="00AA3C1D">
              <w:rPr>
                <w:rFonts w:cs="Arial"/>
                <w:b/>
                <w:bCs/>
                <w:color w:val="000000"/>
                <w:szCs w:val="24"/>
                <w:u w:val="single"/>
                <w:lang w:eastAsia="en-GB"/>
              </w:rPr>
              <w:t xml:space="preserve">Table </w:t>
            </w:r>
            <w:r w:rsidR="00AA3C1D" w:rsidRPr="00AA3C1D">
              <w:rPr>
                <w:rFonts w:cs="Arial"/>
                <w:b/>
                <w:bCs/>
                <w:color w:val="000000"/>
                <w:szCs w:val="24"/>
                <w:u w:val="single"/>
                <w:lang w:eastAsia="en-GB"/>
              </w:rPr>
              <w:t>8</w:t>
            </w:r>
            <w:r w:rsidR="00C85F24">
              <w:rPr>
                <w:rFonts w:cs="Arial"/>
                <w:b/>
                <w:bCs/>
                <w:color w:val="000000"/>
                <w:szCs w:val="24"/>
                <w:u w:val="single"/>
                <w:lang w:eastAsia="en-GB"/>
              </w:rPr>
              <w:t>6</w:t>
            </w:r>
            <w:r w:rsidRPr="002F3C17">
              <w:rPr>
                <w:rFonts w:cs="Arial"/>
                <w:b/>
                <w:bCs/>
                <w:color w:val="000000"/>
                <w:szCs w:val="24"/>
                <w:lang w:eastAsia="en-GB"/>
              </w:rPr>
              <w:t xml:space="preserve">. Number of convictions handed down to juveniles at adult courts in </w:t>
            </w:r>
            <w:r w:rsidRPr="002F3C17">
              <w:rPr>
                <w:rFonts w:cs="Arial"/>
                <w:b/>
                <w:bCs/>
                <w:color w:val="000000"/>
                <w:szCs w:val="24"/>
                <w:u w:val="single"/>
                <w:lang w:eastAsia="en-GB"/>
              </w:rPr>
              <w:t>Northern Ireland</w:t>
            </w:r>
            <w:r w:rsidRPr="002F3C17">
              <w:rPr>
                <w:rFonts w:cs="Arial"/>
                <w:b/>
                <w:bCs/>
                <w:color w:val="000000"/>
                <w:szCs w:val="24"/>
                <w:lang w:eastAsia="en-GB"/>
              </w:rPr>
              <w:t xml:space="preserve"> </w:t>
            </w:r>
            <w:r w:rsidR="007E4F26">
              <w:rPr>
                <w:rFonts w:cs="Arial"/>
                <w:b/>
                <w:bCs/>
                <w:color w:val="000000"/>
                <w:szCs w:val="24"/>
                <w:lang w:eastAsia="en-GB"/>
              </w:rPr>
              <w:t>by gender and age, 2012 to 2014</w:t>
            </w:r>
          </w:p>
        </w:tc>
      </w:tr>
      <w:tr w:rsidR="002F3C17" w:rsidRPr="002F3C17" w:rsidTr="00877612">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rPr>
                <w:rFonts w:cs="Arial"/>
                <w:b/>
                <w:bCs/>
                <w:szCs w:val="24"/>
                <w:lang w:eastAsia="en-GB"/>
              </w:rPr>
            </w:pPr>
            <w:r w:rsidRPr="002F3C17">
              <w:rPr>
                <w:rFonts w:cs="Arial"/>
                <w:b/>
                <w:bCs/>
                <w:szCs w:val="24"/>
                <w:lang w:eastAsia="en-GB"/>
              </w:rPr>
              <w:t xml:space="preserve">Data Source: </w:t>
            </w:r>
            <w:r w:rsidRPr="002F3C17">
              <w:rPr>
                <w:rFonts w:cs="Arial"/>
                <w:bCs/>
                <w:szCs w:val="24"/>
                <w:lang w:eastAsia="en-GB"/>
              </w:rPr>
              <w:t xml:space="preserve"> </w:t>
            </w:r>
            <w:hyperlink r:id="rId70" w:history="1">
              <w:r w:rsidRPr="002F3C17">
                <w:rPr>
                  <w:rFonts w:cs="Arial"/>
                  <w:bCs/>
                  <w:color w:val="0000FF" w:themeColor="hyperlink"/>
                  <w:szCs w:val="24"/>
                  <w:u w:val="single"/>
                  <w:lang w:eastAsia="en-GB"/>
                </w:rPr>
                <w:t>https://www.dojni.gov.uk/articles/prosecutions-and-convictions</w:t>
              </w:r>
            </w:hyperlink>
            <w:r w:rsidRPr="002F3C17">
              <w:rPr>
                <w:rFonts w:cs="Arial"/>
                <w:bCs/>
                <w:szCs w:val="24"/>
                <w:lang w:eastAsia="en-GB"/>
              </w:rPr>
              <w:t xml:space="preserve"> </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vAlign w:val="center"/>
            <w:hideMark/>
          </w:tcPr>
          <w:p w:rsidR="002F3C17" w:rsidRPr="002F3C17" w:rsidRDefault="002F3C17" w:rsidP="007E4F26">
            <w:pPr>
              <w:widowControl/>
              <w:overflowPunct/>
              <w:autoSpaceDE/>
              <w:adjustRightInd/>
              <w:rPr>
                <w:rFonts w:cs="Arial"/>
                <w:b/>
                <w:bCs/>
                <w:szCs w:val="24"/>
                <w:lang w:eastAsia="en-GB"/>
              </w:rPr>
            </w:pPr>
            <w:r w:rsidRPr="002F3C17">
              <w:rPr>
                <w:rFonts w:cs="Arial"/>
                <w:b/>
                <w:bCs/>
                <w:szCs w:val="24"/>
                <w:lang w:eastAsia="en-GB"/>
              </w:rPr>
              <w:t>Year</w:t>
            </w:r>
          </w:p>
        </w:tc>
        <w:tc>
          <w:tcPr>
            <w:tcW w:w="1374" w:type="dxa"/>
            <w:tcBorders>
              <w:top w:val="single" w:sz="4" w:space="0" w:color="auto"/>
              <w:left w:val="single" w:sz="4" w:space="0" w:color="auto"/>
              <w:bottom w:val="single" w:sz="4" w:space="0" w:color="auto"/>
              <w:right w:val="single" w:sz="4" w:space="0" w:color="auto"/>
            </w:tcBorders>
            <w:vAlign w:val="bottom"/>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2012</w:t>
            </w:r>
          </w:p>
        </w:tc>
        <w:tc>
          <w:tcPr>
            <w:tcW w:w="1423" w:type="dxa"/>
            <w:tcBorders>
              <w:top w:val="single" w:sz="4" w:space="0" w:color="auto"/>
              <w:left w:val="single" w:sz="4" w:space="0" w:color="auto"/>
              <w:bottom w:val="single" w:sz="4" w:space="0" w:color="auto"/>
              <w:right w:val="single" w:sz="4" w:space="0" w:color="auto"/>
            </w:tcBorders>
            <w:vAlign w:val="bottom"/>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2013</w:t>
            </w:r>
          </w:p>
        </w:tc>
        <w:tc>
          <w:tcPr>
            <w:tcW w:w="1539" w:type="dxa"/>
            <w:tcBorders>
              <w:top w:val="single" w:sz="4" w:space="0" w:color="auto"/>
              <w:left w:val="single" w:sz="4" w:space="0" w:color="auto"/>
              <w:bottom w:val="single" w:sz="4" w:space="0" w:color="auto"/>
              <w:right w:val="single" w:sz="4" w:space="0" w:color="auto"/>
            </w:tcBorders>
            <w:vAlign w:val="bottom"/>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2014</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7B2761" w:rsidRDefault="002F3C17" w:rsidP="007E4F26">
            <w:pPr>
              <w:widowControl/>
              <w:overflowPunct/>
              <w:autoSpaceDE/>
              <w:adjustRightInd/>
              <w:rPr>
                <w:rFonts w:cs="Arial"/>
                <w:b/>
                <w:bCs/>
                <w:szCs w:val="24"/>
                <w:lang w:eastAsia="en-GB"/>
              </w:rPr>
            </w:pPr>
            <w:r w:rsidRPr="002F3C17">
              <w:rPr>
                <w:rFonts w:cs="Arial"/>
                <w:b/>
                <w:bCs/>
                <w:szCs w:val="24"/>
                <w:lang w:eastAsia="en-GB"/>
              </w:rPr>
              <w:lastRenderedPageBreak/>
              <w:t xml:space="preserve">Total </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46</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32</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10</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rPr>
                <w:rFonts w:cs="Arial"/>
                <w:b/>
                <w:bCs/>
                <w:szCs w:val="24"/>
                <w:lang w:eastAsia="en-GB"/>
              </w:rPr>
            </w:pPr>
            <w:r w:rsidRPr="002F3C17">
              <w:rPr>
                <w:rFonts w:cs="Arial"/>
                <w:b/>
                <w:bCs/>
                <w:szCs w:val="24"/>
                <w:lang w:eastAsia="en-GB"/>
              </w:rPr>
              <w:t xml:space="preserve">Gender </w:t>
            </w:r>
          </w:p>
        </w:tc>
        <w:tc>
          <w:tcPr>
            <w:tcW w:w="4336" w:type="dxa"/>
            <w:gridSpan w:val="3"/>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widowControl/>
              <w:overflowPunct/>
              <w:autoSpaceDE/>
              <w:adjustRightInd/>
              <w:jc w:val="right"/>
              <w:rPr>
                <w:rFonts w:cs="Arial"/>
                <w:szCs w:val="24"/>
                <w:lang w:eastAsia="en-GB"/>
              </w:rPr>
            </w:pP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 xml:space="preserve">Male </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39</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10</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Female</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7</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rPr>
                <w:rFonts w:cs="Arial"/>
                <w:b/>
                <w:bCs/>
                <w:szCs w:val="24"/>
                <w:lang w:eastAsia="en-GB"/>
              </w:rPr>
            </w:pPr>
            <w:r w:rsidRPr="002F3C17">
              <w:rPr>
                <w:rFonts w:cs="Arial"/>
                <w:b/>
                <w:bCs/>
                <w:szCs w:val="24"/>
                <w:lang w:eastAsia="en-GB"/>
              </w:rPr>
              <w:t xml:space="preserve">Age </w:t>
            </w:r>
          </w:p>
        </w:tc>
        <w:tc>
          <w:tcPr>
            <w:tcW w:w="4336" w:type="dxa"/>
            <w:gridSpan w:val="3"/>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widowControl/>
              <w:overflowPunct/>
              <w:autoSpaceDE/>
              <w:adjustRightInd/>
              <w:jc w:val="right"/>
              <w:rPr>
                <w:rFonts w:cs="Arial"/>
                <w:szCs w:val="24"/>
                <w:lang w:eastAsia="en-GB"/>
              </w:rPr>
            </w:pP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Under 1</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1 to 4</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5 to 9</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10 to 15</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9</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r>
      <w:tr w:rsidR="002F3C17" w:rsidRPr="002F3C17" w:rsidTr="00877612">
        <w:trPr>
          <w:trHeight w:val="280"/>
        </w:trPr>
        <w:tc>
          <w:tcPr>
            <w:tcW w:w="4028" w:type="dxa"/>
            <w:tcBorders>
              <w:top w:val="single" w:sz="4" w:space="0" w:color="auto"/>
              <w:left w:val="single" w:sz="4" w:space="0" w:color="auto"/>
              <w:bottom w:val="single" w:sz="4" w:space="0" w:color="auto"/>
              <w:right w:val="single" w:sz="4" w:space="0" w:color="auto"/>
            </w:tcBorders>
            <w:hideMark/>
          </w:tcPr>
          <w:p w:rsidR="002F3C17" w:rsidRPr="002F3C17" w:rsidRDefault="002F3C17" w:rsidP="007E4F26">
            <w:pPr>
              <w:widowControl/>
              <w:overflowPunct/>
              <w:autoSpaceDE/>
              <w:adjustRightInd/>
              <w:jc w:val="right"/>
              <w:rPr>
                <w:rFonts w:cs="Arial"/>
                <w:b/>
                <w:bCs/>
                <w:szCs w:val="24"/>
                <w:lang w:eastAsia="en-GB"/>
              </w:rPr>
            </w:pPr>
            <w:r w:rsidRPr="002F3C17">
              <w:rPr>
                <w:rFonts w:cs="Arial"/>
                <w:b/>
                <w:bCs/>
                <w:szCs w:val="24"/>
                <w:lang w:eastAsia="en-GB"/>
              </w:rPr>
              <w:t>16 to 17</w:t>
            </w:r>
          </w:p>
        </w:tc>
        <w:tc>
          <w:tcPr>
            <w:tcW w:w="1374"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37</w:t>
            </w:r>
          </w:p>
        </w:tc>
        <w:tc>
          <w:tcPr>
            <w:tcW w:w="1423"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c>
          <w:tcPr>
            <w:tcW w:w="1539" w:type="dxa"/>
            <w:tcBorders>
              <w:top w:val="single" w:sz="4" w:space="0" w:color="auto"/>
              <w:left w:val="single" w:sz="4" w:space="0" w:color="auto"/>
              <w:bottom w:val="single" w:sz="4" w:space="0" w:color="auto"/>
              <w:right w:val="single" w:sz="4" w:space="0" w:color="auto"/>
            </w:tcBorders>
            <w:vAlign w:val="bottom"/>
          </w:tcPr>
          <w:p w:rsidR="002F3C17" w:rsidRPr="007B2761" w:rsidRDefault="002F3C17" w:rsidP="007E4F26">
            <w:pPr>
              <w:jc w:val="right"/>
              <w:rPr>
                <w:rFonts w:cs="Arial"/>
                <w:color w:val="000000"/>
                <w:lang w:eastAsia="en-GB"/>
              </w:rPr>
            </w:pPr>
            <w:r w:rsidRPr="007B2761">
              <w:rPr>
                <w:rFonts w:cs="Arial"/>
                <w:color w:val="000000"/>
                <w:lang w:eastAsia="en-GB"/>
              </w:rPr>
              <w:t>#</w:t>
            </w:r>
          </w:p>
        </w:tc>
      </w:tr>
      <w:tr w:rsidR="002F3C17" w:rsidRPr="002F3C17" w:rsidTr="00877612">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2F3C17" w:rsidRPr="007E4F26" w:rsidRDefault="002F3C17" w:rsidP="007E4F26">
            <w:pPr>
              <w:rPr>
                <w:rFonts w:cs="Arial"/>
                <w:b/>
                <w:bCs/>
                <w:i/>
                <w:szCs w:val="24"/>
              </w:rPr>
            </w:pPr>
            <w:r w:rsidRPr="007E4F26">
              <w:rPr>
                <w:rFonts w:cs="Arial"/>
                <w:b/>
                <w:bCs/>
                <w:i/>
                <w:szCs w:val="24"/>
              </w:rPr>
              <w:t>Notes:</w:t>
            </w:r>
            <w:r w:rsidRPr="007E4F26">
              <w:rPr>
                <w:rFonts w:cs="Arial"/>
                <w:b/>
                <w:bCs/>
                <w:i/>
                <w:szCs w:val="24"/>
              </w:rPr>
              <w:tab/>
            </w:r>
          </w:p>
          <w:p w:rsidR="002F3C17" w:rsidRPr="007E4F26" w:rsidRDefault="002F3C17" w:rsidP="007E4F26">
            <w:pPr>
              <w:rPr>
                <w:rFonts w:cs="Arial"/>
                <w:bCs/>
                <w:i/>
                <w:szCs w:val="24"/>
              </w:rPr>
            </w:pPr>
            <w:r w:rsidRPr="007E4F26">
              <w:rPr>
                <w:rFonts w:cs="Arial"/>
                <w:bCs/>
                <w:i/>
                <w:szCs w:val="24"/>
              </w:rPr>
              <w:t>1. Data are collated on the principal offence rule; only the most serious offence for which an offender is convicted is included.</w:t>
            </w:r>
          </w:p>
          <w:p w:rsidR="002F3C17" w:rsidRPr="007E4F26" w:rsidRDefault="002F3C17" w:rsidP="007E4F26">
            <w:pPr>
              <w:rPr>
                <w:rFonts w:cs="Arial"/>
                <w:bCs/>
                <w:i/>
                <w:szCs w:val="24"/>
              </w:rPr>
            </w:pPr>
            <w:r w:rsidRPr="007E4F26">
              <w:rPr>
                <w:rFonts w:cs="Arial"/>
                <w:bCs/>
                <w:i/>
                <w:szCs w:val="24"/>
              </w:rPr>
              <w:t>2. Juveniles  are those aged 10 - 17 at time of conviction/out of court disposal dealt with.</w:t>
            </w:r>
          </w:p>
          <w:p w:rsidR="002F3C17" w:rsidRPr="007E4F26" w:rsidRDefault="002F3C17" w:rsidP="007E4F26">
            <w:pPr>
              <w:rPr>
                <w:rFonts w:cs="Arial"/>
                <w:bCs/>
                <w:i/>
                <w:szCs w:val="24"/>
              </w:rPr>
            </w:pPr>
            <w:r w:rsidRPr="007E4F26">
              <w:rPr>
                <w:rFonts w:cs="Arial"/>
                <w:bCs/>
                <w:i/>
                <w:szCs w:val="24"/>
              </w:rPr>
              <w:t>3. Juvenile convictions are not a matter of public record.  Therefore figures have been treated to prevent disclosure where small numbers occur.</w:t>
            </w:r>
          </w:p>
          <w:p w:rsidR="002F3C17" w:rsidRPr="007E4F26" w:rsidRDefault="002F3C17" w:rsidP="007E4F26">
            <w:pPr>
              <w:rPr>
                <w:rFonts w:cs="Arial"/>
                <w:bCs/>
                <w:i/>
                <w:szCs w:val="24"/>
              </w:rPr>
            </w:pPr>
            <w:r w:rsidRPr="007E4F26">
              <w:rPr>
                <w:rFonts w:cs="Arial"/>
                <w:bCs/>
                <w:i/>
                <w:szCs w:val="24"/>
              </w:rPr>
              <w:t xml:space="preserve"> * relates to a figure less than 5.</w:t>
            </w:r>
            <w:r w:rsidRPr="007E4F26">
              <w:rPr>
                <w:rFonts w:cs="Arial"/>
                <w:bCs/>
                <w:i/>
                <w:szCs w:val="24"/>
              </w:rPr>
              <w:tab/>
            </w:r>
            <w:r w:rsidRPr="007E4F26">
              <w:rPr>
                <w:rFonts w:cs="Arial"/>
                <w:bCs/>
                <w:i/>
                <w:szCs w:val="24"/>
              </w:rPr>
              <w:tab/>
            </w:r>
            <w:r w:rsidRPr="007E4F26">
              <w:rPr>
                <w:rFonts w:cs="Arial"/>
                <w:bCs/>
                <w:i/>
                <w:szCs w:val="24"/>
              </w:rPr>
              <w:tab/>
            </w:r>
            <w:r w:rsidRPr="007E4F26">
              <w:rPr>
                <w:rFonts w:cs="Arial"/>
                <w:bCs/>
                <w:i/>
                <w:szCs w:val="24"/>
              </w:rPr>
              <w:tab/>
            </w:r>
          </w:p>
          <w:p w:rsidR="002F3C17" w:rsidRPr="007B2761" w:rsidRDefault="002F3C17" w:rsidP="007E4F26">
            <w:pPr>
              <w:rPr>
                <w:rFonts w:cs="Arial"/>
                <w:bCs/>
                <w:szCs w:val="24"/>
              </w:rPr>
            </w:pPr>
            <w:r w:rsidRPr="007E4F26">
              <w:rPr>
                <w:rFonts w:cs="Arial"/>
                <w:bCs/>
                <w:i/>
                <w:szCs w:val="24"/>
              </w:rPr>
              <w:t># means a figure &gt;=5 has been treated to prevent disclosure of a small number elsewhere.</w:t>
            </w:r>
            <w:r w:rsidRPr="007B2761">
              <w:rPr>
                <w:rFonts w:cs="Arial"/>
                <w:bCs/>
                <w:szCs w:val="24"/>
              </w:rPr>
              <w:tab/>
            </w:r>
            <w:r w:rsidRPr="007B2761">
              <w:rPr>
                <w:rFonts w:cs="Arial"/>
                <w:bCs/>
                <w:szCs w:val="24"/>
              </w:rPr>
              <w:tab/>
            </w:r>
            <w:r w:rsidRPr="007B2761">
              <w:rPr>
                <w:rFonts w:cs="Arial"/>
                <w:bCs/>
                <w:szCs w:val="24"/>
              </w:rPr>
              <w:tab/>
            </w:r>
            <w:r w:rsidRPr="007B2761">
              <w:rPr>
                <w:rFonts w:cs="Arial"/>
                <w:bCs/>
                <w:szCs w:val="24"/>
              </w:rPr>
              <w:tab/>
            </w:r>
            <w:r w:rsidRPr="007B2761">
              <w:rPr>
                <w:rFonts w:cs="Arial"/>
                <w:b/>
                <w:bCs/>
                <w:szCs w:val="24"/>
              </w:rPr>
              <w:tab/>
            </w:r>
            <w:r w:rsidRPr="007B2761">
              <w:rPr>
                <w:rFonts w:cs="Arial"/>
                <w:b/>
                <w:bCs/>
                <w:szCs w:val="24"/>
              </w:rPr>
              <w:tab/>
            </w:r>
            <w:r w:rsidRPr="007B2761">
              <w:rPr>
                <w:rFonts w:cs="Arial"/>
                <w:b/>
                <w:bCs/>
                <w:szCs w:val="24"/>
              </w:rPr>
              <w:tab/>
            </w:r>
            <w:r w:rsidRPr="007B2761">
              <w:rPr>
                <w:rFonts w:cs="Arial"/>
                <w:b/>
                <w:bCs/>
                <w:szCs w:val="24"/>
              </w:rPr>
              <w:tab/>
            </w:r>
          </w:p>
        </w:tc>
      </w:tr>
    </w:tbl>
    <w:p w:rsidR="007E4F26" w:rsidRDefault="007E4F26"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7E4F26" w:rsidRDefault="007E4F26">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E53E15"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lastRenderedPageBreak/>
        <w:t>Jersey</w:t>
      </w:r>
    </w:p>
    <w:tbl>
      <w:tblPr>
        <w:tblW w:w="8364" w:type="dxa"/>
        <w:tblInd w:w="108" w:type="dxa"/>
        <w:tblLook w:val="04A0"/>
      </w:tblPr>
      <w:tblGrid>
        <w:gridCol w:w="4486"/>
        <w:gridCol w:w="1134"/>
        <w:gridCol w:w="1276"/>
        <w:gridCol w:w="1468"/>
      </w:tblGrid>
      <w:tr w:rsidR="006655AB" w:rsidRPr="00502325" w:rsidTr="006655AB">
        <w:trPr>
          <w:trHeight w:val="687"/>
        </w:trPr>
        <w:tc>
          <w:tcPr>
            <w:tcW w:w="8364" w:type="dxa"/>
            <w:gridSpan w:val="4"/>
            <w:tcBorders>
              <w:top w:val="single" w:sz="4" w:space="0" w:color="auto"/>
              <w:left w:val="single" w:sz="4" w:space="0" w:color="auto"/>
              <w:bottom w:val="single" w:sz="4" w:space="0" w:color="auto"/>
              <w:right w:val="single" w:sz="4" w:space="0" w:color="auto"/>
            </w:tcBorders>
            <w:hideMark/>
          </w:tcPr>
          <w:p w:rsidR="006655AB" w:rsidRPr="006655AB" w:rsidRDefault="006655AB" w:rsidP="00C85F24">
            <w:pPr>
              <w:ind w:left="96"/>
              <w:rPr>
                <w:rFonts w:cs="Arial"/>
                <w:b/>
                <w:bCs/>
                <w:i/>
                <w:szCs w:val="24"/>
              </w:rPr>
            </w:pPr>
            <w:r w:rsidRPr="00AA3C1D">
              <w:rPr>
                <w:rFonts w:cs="Arial"/>
                <w:b/>
                <w:bCs/>
                <w:szCs w:val="24"/>
                <w:u w:val="single"/>
              </w:rPr>
              <w:t xml:space="preserve">Table </w:t>
            </w:r>
            <w:r w:rsidR="00AA3C1D" w:rsidRPr="00AA3C1D">
              <w:rPr>
                <w:rFonts w:cs="Arial"/>
                <w:b/>
                <w:bCs/>
                <w:szCs w:val="24"/>
                <w:u w:val="single"/>
              </w:rPr>
              <w:t>8</w:t>
            </w:r>
            <w:r w:rsidR="00C85F24">
              <w:rPr>
                <w:rFonts w:cs="Arial"/>
                <w:b/>
                <w:bCs/>
                <w:szCs w:val="24"/>
                <w:u w:val="single"/>
              </w:rPr>
              <w:t>7</w:t>
            </w:r>
            <w:r w:rsidRPr="006655AB">
              <w:rPr>
                <w:rFonts w:cs="Arial"/>
                <w:b/>
                <w:bCs/>
                <w:szCs w:val="24"/>
              </w:rPr>
              <w:t xml:space="preserve">.   Number of children diverted from prosecution in </w:t>
            </w:r>
            <w:r w:rsidRPr="006655AB">
              <w:rPr>
                <w:rFonts w:cs="Arial"/>
                <w:b/>
                <w:bCs/>
                <w:szCs w:val="24"/>
                <w:u w:val="single"/>
              </w:rPr>
              <w:t>Jersey</w:t>
            </w:r>
            <w:r w:rsidRPr="006655AB">
              <w:rPr>
                <w:rFonts w:cs="Arial"/>
                <w:b/>
                <w:bCs/>
                <w:szCs w:val="24"/>
              </w:rPr>
              <w:t xml:space="preserve"> via Parish Hall system (pre</w:t>
            </w:r>
            <w:r w:rsidR="00D82203">
              <w:rPr>
                <w:rFonts w:cs="Arial"/>
                <w:b/>
                <w:bCs/>
                <w:szCs w:val="24"/>
              </w:rPr>
              <w:t xml:space="preserve">-court), by age and gender 2013 to </w:t>
            </w:r>
            <w:r w:rsidRPr="006655AB">
              <w:rPr>
                <w:rFonts w:cs="Arial"/>
                <w:b/>
                <w:bCs/>
                <w:szCs w:val="24"/>
              </w:rPr>
              <w:t xml:space="preserve">2015 </w:t>
            </w:r>
          </w:p>
        </w:tc>
      </w:tr>
      <w:tr w:rsidR="006655AB" w:rsidRPr="00502325" w:rsidTr="006655AB">
        <w:trPr>
          <w:trHeight w:val="600"/>
        </w:trPr>
        <w:tc>
          <w:tcPr>
            <w:tcW w:w="8364" w:type="dxa"/>
            <w:gridSpan w:val="4"/>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rPr>
                <w:rFonts w:cs="Arial"/>
                <w:b/>
                <w:bCs/>
                <w:szCs w:val="24"/>
              </w:rPr>
            </w:pPr>
            <w:r w:rsidRPr="006655AB">
              <w:rPr>
                <w:rFonts w:cs="Arial"/>
                <w:b/>
                <w:bCs/>
                <w:szCs w:val="24"/>
              </w:rPr>
              <w:t xml:space="preserve">Data Source:  </w:t>
            </w:r>
            <w:r w:rsidRPr="006655AB">
              <w:rPr>
                <w:rFonts w:cs="Arial"/>
                <w:bCs/>
                <w:szCs w:val="24"/>
              </w:rPr>
              <w:t>Probation &amp; After-Care Service Data Analysis Information System (DAISy)</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rPr>
                <w:rFonts w:cs="Arial"/>
                <w:b/>
                <w:bCs/>
                <w:szCs w:val="24"/>
              </w:rPr>
            </w:pPr>
            <w:r w:rsidRPr="006655AB">
              <w:rPr>
                <w:rFonts w:cs="Arial"/>
                <w:b/>
                <w:bCs/>
                <w:szCs w:val="24"/>
              </w:rPr>
              <w:t>Year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b/>
                <w:bCs/>
                <w:szCs w:val="24"/>
              </w:rPr>
            </w:pPr>
            <w:r w:rsidRPr="006655AB">
              <w:rPr>
                <w:rFonts w:cs="Arial"/>
                <w:b/>
                <w:bCs/>
                <w:szCs w:val="24"/>
              </w:rPr>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b/>
                <w:bCs/>
                <w:szCs w:val="24"/>
              </w:rPr>
            </w:pPr>
            <w:r w:rsidRPr="006655AB">
              <w:rPr>
                <w:rFonts w:cs="Arial"/>
                <w:b/>
                <w:bCs/>
                <w:szCs w:val="24"/>
              </w:rPr>
              <w:t>2014</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7E4F26" w:rsidP="007E4F26">
            <w:pPr>
              <w:jc w:val="center"/>
              <w:rPr>
                <w:rFonts w:cs="Arial"/>
                <w:b/>
                <w:bCs/>
                <w:szCs w:val="24"/>
              </w:rPr>
            </w:pPr>
            <w:r>
              <w:rPr>
                <w:rFonts w:cs="Arial"/>
                <w:b/>
                <w:bCs/>
                <w:szCs w:val="24"/>
              </w:rPr>
              <w:t xml:space="preserve">To 1 Dec </w:t>
            </w:r>
            <w:r w:rsidR="006655AB" w:rsidRPr="006655AB">
              <w:rPr>
                <w:rFonts w:cs="Arial"/>
                <w:b/>
                <w:bCs/>
                <w:szCs w:val="24"/>
              </w:rPr>
              <w:t>2015</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rPr>
                <w:rFonts w:cs="Arial"/>
                <w:b/>
                <w:bCs/>
                <w:szCs w:val="24"/>
                <w:vertAlign w:val="superscript"/>
              </w:rPr>
            </w:pPr>
            <w:r w:rsidRPr="006655AB">
              <w:rPr>
                <w:rFonts w:cs="Arial"/>
                <w:b/>
                <w:bCs/>
                <w:szCs w:val="24"/>
              </w:rPr>
              <w:t xml:space="preserve">Total </w:t>
            </w:r>
          </w:p>
        </w:tc>
        <w:tc>
          <w:tcPr>
            <w:tcW w:w="1134" w:type="dxa"/>
            <w:tcBorders>
              <w:top w:val="single" w:sz="4" w:space="0" w:color="auto"/>
              <w:left w:val="single" w:sz="4" w:space="0" w:color="auto"/>
              <w:bottom w:val="single" w:sz="4" w:space="0" w:color="auto"/>
              <w:right w:val="single" w:sz="4" w:space="0" w:color="auto"/>
            </w:tcBorders>
            <w:vAlign w:val="bottom"/>
            <w:hideMark/>
          </w:tcPr>
          <w:p w:rsidR="006655AB" w:rsidRPr="006655AB" w:rsidRDefault="006655AB" w:rsidP="007E4F26">
            <w:pPr>
              <w:jc w:val="center"/>
              <w:rPr>
                <w:rFonts w:cs="Arial"/>
                <w:b/>
                <w:bCs/>
                <w:szCs w:val="24"/>
              </w:rPr>
            </w:pPr>
            <w:r w:rsidRPr="006655AB">
              <w:rPr>
                <w:rFonts w:cs="Arial"/>
                <w:b/>
                <w:bCs/>
                <w:szCs w:val="24"/>
              </w:rPr>
              <w:t>242</w:t>
            </w:r>
          </w:p>
        </w:tc>
        <w:tc>
          <w:tcPr>
            <w:tcW w:w="1276" w:type="dxa"/>
            <w:tcBorders>
              <w:top w:val="single" w:sz="4" w:space="0" w:color="auto"/>
              <w:left w:val="single" w:sz="4" w:space="0" w:color="auto"/>
              <w:bottom w:val="single" w:sz="4" w:space="0" w:color="auto"/>
              <w:right w:val="single" w:sz="4" w:space="0" w:color="auto"/>
            </w:tcBorders>
            <w:vAlign w:val="bottom"/>
            <w:hideMark/>
          </w:tcPr>
          <w:p w:rsidR="006655AB" w:rsidRPr="006655AB" w:rsidRDefault="006655AB" w:rsidP="007E4F26">
            <w:pPr>
              <w:jc w:val="center"/>
              <w:rPr>
                <w:rFonts w:cs="Arial"/>
                <w:b/>
                <w:bCs/>
                <w:szCs w:val="24"/>
              </w:rPr>
            </w:pPr>
            <w:r w:rsidRPr="006655AB">
              <w:rPr>
                <w:rFonts w:cs="Arial"/>
                <w:b/>
                <w:bCs/>
                <w:szCs w:val="24"/>
              </w:rPr>
              <w:t>216</w:t>
            </w:r>
          </w:p>
        </w:tc>
        <w:tc>
          <w:tcPr>
            <w:tcW w:w="1468" w:type="dxa"/>
            <w:tcBorders>
              <w:top w:val="single" w:sz="4" w:space="0" w:color="auto"/>
              <w:left w:val="single" w:sz="4" w:space="0" w:color="auto"/>
              <w:bottom w:val="single" w:sz="4" w:space="0" w:color="auto"/>
              <w:right w:val="single" w:sz="4" w:space="0" w:color="auto"/>
            </w:tcBorders>
            <w:vAlign w:val="bottom"/>
            <w:hideMark/>
          </w:tcPr>
          <w:p w:rsidR="006655AB" w:rsidRPr="006655AB" w:rsidRDefault="006655AB" w:rsidP="007E4F26">
            <w:pPr>
              <w:jc w:val="center"/>
              <w:rPr>
                <w:rFonts w:cs="Arial"/>
                <w:b/>
                <w:bCs/>
                <w:szCs w:val="24"/>
              </w:rPr>
            </w:pPr>
            <w:r w:rsidRPr="006655AB">
              <w:rPr>
                <w:rFonts w:cs="Arial"/>
                <w:b/>
                <w:bCs/>
                <w:szCs w:val="24"/>
              </w:rPr>
              <w:t>162</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tcPr>
          <w:p w:rsidR="006655AB" w:rsidRPr="006655AB" w:rsidRDefault="006655AB" w:rsidP="007E4F26">
            <w:pPr>
              <w:rPr>
                <w:rFonts w:cs="Arial"/>
                <w:b/>
                <w:bCs/>
                <w:szCs w:val="24"/>
              </w:rPr>
            </w:pPr>
            <w:r w:rsidRPr="006655AB">
              <w:rPr>
                <w:rFonts w:cs="Arial"/>
                <w:b/>
                <w:bCs/>
                <w:szCs w:val="24"/>
              </w:rPr>
              <w:t>Less cases remanded to Adult Court</w:t>
            </w:r>
          </w:p>
        </w:tc>
        <w:tc>
          <w:tcPr>
            <w:tcW w:w="1134" w:type="dxa"/>
            <w:tcBorders>
              <w:top w:val="single" w:sz="4" w:space="0" w:color="auto"/>
              <w:left w:val="single" w:sz="4" w:space="0" w:color="auto"/>
              <w:bottom w:val="single" w:sz="4" w:space="0" w:color="auto"/>
              <w:right w:val="single" w:sz="4" w:space="0" w:color="auto"/>
            </w:tcBorders>
            <w:vAlign w:val="bottom"/>
          </w:tcPr>
          <w:p w:rsidR="006655AB" w:rsidRPr="006655AB" w:rsidRDefault="006655AB" w:rsidP="007E4F26">
            <w:pPr>
              <w:jc w:val="center"/>
              <w:rPr>
                <w:rFonts w:cs="Arial"/>
                <w:bCs/>
                <w:szCs w:val="24"/>
              </w:rPr>
            </w:pPr>
            <w:r w:rsidRPr="006655AB">
              <w:rPr>
                <w:rFonts w:cs="Arial"/>
                <w:bCs/>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6655AB" w:rsidRPr="006655AB" w:rsidRDefault="006655AB" w:rsidP="007E4F26">
            <w:pPr>
              <w:jc w:val="center"/>
              <w:rPr>
                <w:rFonts w:cs="Arial"/>
                <w:bCs/>
                <w:szCs w:val="24"/>
              </w:rPr>
            </w:pPr>
            <w:r w:rsidRPr="006655AB">
              <w:rPr>
                <w:rFonts w:cs="Arial"/>
                <w:bCs/>
                <w:szCs w:val="24"/>
              </w:rPr>
              <w:t>-8</w:t>
            </w:r>
          </w:p>
        </w:tc>
        <w:tc>
          <w:tcPr>
            <w:tcW w:w="1468" w:type="dxa"/>
            <w:tcBorders>
              <w:top w:val="single" w:sz="4" w:space="0" w:color="auto"/>
              <w:left w:val="single" w:sz="4" w:space="0" w:color="auto"/>
              <w:bottom w:val="single" w:sz="4" w:space="0" w:color="auto"/>
              <w:right w:val="single" w:sz="4" w:space="0" w:color="auto"/>
            </w:tcBorders>
            <w:vAlign w:val="bottom"/>
          </w:tcPr>
          <w:p w:rsidR="006655AB" w:rsidRPr="006655AB" w:rsidRDefault="006655AB" w:rsidP="007E4F26">
            <w:pPr>
              <w:jc w:val="center"/>
              <w:rPr>
                <w:rFonts w:cs="Arial"/>
                <w:bCs/>
                <w:szCs w:val="24"/>
              </w:rPr>
            </w:pPr>
            <w:r w:rsidRPr="006655AB">
              <w:rPr>
                <w:rFonts w:cs="Arial"/>
                <w:bCs/>
                <w:szCs w:val="24"/>
              </w:rPr>
              <w:t>-1</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tcPr>
          <w:p w:rsidR="006655AB" w:rsidRPr="006655AB" w:rsidRDefault="006655AB" w:rsidP="007E4F26">
            <w:pPr>
              <w:rPr>
                <w:rFonts w:cs="Arial"/>
                <w:b/>
                <w:bCs/>
                <w:szCs w:val="24"/>
              </w:rPr>
            </w:pPr>
            <w:r w:rsidRPr="006655AB">
              <w:rPr>
                <w:rFonts w:cs="Arial"/>
                <w:b/>
                <w:bCs/>
                <w:szCs w:val="24"/>
              </w:rPr>
              <w:t>Less cases remanded to Youth Court</w:t>
            </w:r>
          </w:p>
        </w:tc>
        <w:tc>
          <w:tcPr>
            <w:tcW w:w="1134" w:type="dxa"/>
            <w:tcBorders>
              <w:top w:val="single" w:sz="4" w:space="0" w:color="auto"/>
              <w:left w:val="single" w:sz="4" w:space="0" w:color="auto"/>
              <w:bottom w:val="single" w:sz="4" w:space="0" w:color="auto"/>
              <w:right w:val="single" w:sz="4" w:space="0" w:color="auto"/>
            </w:tcBorders>
            <w:vAlign w:val="bottom"/>
          </w:tcPr>
          <w:p w:rsidR="006655AB" w:rsidRPr="006655AB" w:rsidRDefault="006655AB" w:rsidP="007E4F26">
            <w:pPr>
              <w:jc w:val="center"/>
              <w:rPr>
                <w:rFonts w:cs="Arial"/>
                <w:bCs/>
                <w:szCs w:val="24"/>
              </w:rPr>
            </w:pPr>
            <w:r w:rsidRPr="006655AB">
              <w:rPr>
                <w:rFonts w:cs="Arial"/>
                <w:bCs/>
                <w:szCs w:val="24"/>
              </w:rPr>
              <w:t>-20</w:t>
            </w:r>
          </w:p>
        </w:tc>
        <w:tc>
          <w:tcPr>
            <w:tcW w:w="1276" w:type="dxa"/>
            <w:tcBorders>
              <w:top w:val="single" w:sz="4" w:space="0" w:color="auto"/>
              <w:left w:val="single" w:sz="4" w:space="0" w:color="auto"/>
              <w:bottom w:val="single" w:sz="4" w:space="0" w:color="auto"/>
              <w:right w:val="single" w:sz="4" w:space="0" w:color="auto"/>
            </w:tcBorders>
            <w:vAlign w:val="bottom"/>
          </w:tcPr>
          <w:p w:rsidR="006655AB" w:rsidRPr="006655AB" w:rsidRDefault="006655AB" w:rsidP="007E4F26">
            <w:pPr>
              <w:jc w:val="center"/>
              <w:rPr>
                <w:rFonts w:cs="Arial"/>
                <w:bCs/>
                <w:szCs w:val="24"/>
              </w:rPr>
            </w:pPr>
            <w:r w:rsidRPr="006655AB">
              <w:rPr>
                <w:rFonts w:cs="Arial"/>
                <w:bCs/>
                <w:szCs w:val="24"/>
              </w:rPr>
              <w:t>-18</w:t>
            </w:r>
          </w:p>
        </w:tc>
        <w:tc>
          <w:tcPr>
            <w:tcW w:w="1468" w:type="dxa"/>
            <w:tcBorders>
              <w:top w:val="single" w:sz="4" w:space="0" w:color="auto"/>
              <w:left w:val="single" w:sz="4" w:space="0" w:color="auto"/>
              <w:bottom w:val="single" w:sz="4" w:space="0" w:color="auto"/>
              <w:right w:val="single" w:sz="4" w:space="0" w:color="auto"/>
            </w:tcBorders>
            <w:vAlign w:val="bottom"/>
          </w:tcPr>
          <w:p w:rsidR="006655AB" w:rsidRPr="006655AB" w:rsidRDefault="006655AB" w:rsidP="007E4F26">
            <w:pPr>
              <w:jc w:val="center"/>
              <w:rPr>
                <w:rFonts w:cs="Arial"/>
                <w:bCs/>
                <w:szCs w:val="24"/>
              </w:rPr>
            </w:pPr>
            <w:r w:rsidRPr="006655AB">
              <w:rPr>
                <w:rFonts w:cs="Arial"/>
                <w:bCs/>
                <w:szCs w:val="24"/>
              </w:rPr>
              <w:t>-19</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tcPr>
          <w:p w:rsidR="006655AB" w:rsidRPr="006655AB" w:rsidRDefault="006655AB" w:rsidP="007E4F26">
            <w:pPr>
              <w:rPr>
                <w:rFonts w:cs="Arial"/>
                <w:b/>
                <w:bCs/>
                <w:szCs w:val="24"/>
              </w:rPr>
            </w:pPr>
            <w:r w:rsidRPr="006655AB">
              <w:rPr>
                <w:rFonts w:cs="Arial"/>
                <w:b/>
                <w:bCs/>
                <w:szCs w:val="24"/>
              </w:rPr>
              <w:t>Sub Total</w:t>
            </w:r>
          </w:p>
        </w:tc>
        <w:tc>
          <w:tcPr>
            <w:tcW w:w="1134" w:type="dxa"/>
            <w:tcBorders>
              <w:top w:val="single" w:sz="4" w:space="0" w:color="auto"/>
              <w:left w:val="single" w:sz="4" w:space="0" w:color="auto"/>
              <w:bottom w:val="single" w:sz="4" w:space="0" w:color="auto"/>
              <w:right w:val="single" w:sz="4" w:space="0" w:color="auto"/>
            </w:tcBorders>
            <w:vAlign w:val="bottom"/>
          </w:tcPr>
          <w:p w:rsidR="006655AB" w:rsidRPr="006655AB" w:rsidRDefault="006655AB" w:rsidP="007E4F26">
            <w:pPr>
              <w:jc w:val="center"/>
              <w:rPr>
                <w:rFonts w:cs="Arial"/>
                <w:b/>
                <w:bCs/>
                <w:szCs w:val="24"/>
              </w:rPr>
            </w:pPr>
            <w:r w:rsidRPr="006655AB">
              <w:rPr>
                <w:rFonts w:cs="Arial"/>
                <w:b/>
                <w:bCs/>
                <w:szCs w:val="24"/>
              </w:rPr>
              <w:t>264</w:t>
            </w:r>
          </w:p>
        </w:tc>
        <w:tc>
          <w:tcPr>
            <w:tcW w:w="1276" w:type="dxa"/>
            <w:tcBorders>
              <w:top w:val="single" w:sz="4" w:space="0" w:color="auto"/>
              <w:left w:val="single" w:sz="4" w:space="0" w:color="auto"/>
              <w:bottom w:val="single" w:sz="4" w:space="0" w:color="auto"/>
              <w:right w:val="single" w:sz="4" w:space="0" w:color="auto"/>
            </w:tcBorders>
            <w:vAlign w:val="bottom"/>
          </w:tcPr>
          <w:p w:rsidR="006655AB" w:rsidRPr="006655AB" w:rsidRDefault="006655AB" w:rsidP="007E4F26">
            <w:pPr>
              <w:jc w:val="center"/>
              <w:rPr>
                <w:rFonts w:cs="Arial"/>
                <w:b/>
                <w:bCs/>
                <w:szCs w:val="24"/>
              </w:rPr>
            </w:pPr>
            <w:r w:rsidRPr="006655AB">
              <w:rPr>
                <w:rFonts w:cs="Arial"/>
                <w:b/>
                <w:bCs/>
                <w:szCs w:val="24"/>
              </w:rPr>
              <w:t>236</w:t>
            </w:r>
          </w:p>
        </w:tc>
        <w:tc>
          <w:tcPr>
            <w:tcW w:w="1468" w:type="dxa"/>
            <w:tcBorders>
              <w:top w:val="single" w:sz="4" w:space="0" w:color="auto"/>
              <w:left w:val="single" w:sz="4" w:space="0" w:color="auto"/>
              <w:bottom w:val="single" w:sz="4" w:space="0" w:color="auto"/>
              <w:right w:val="single" w:sz="4" w:space="0" w:color="auto"/>
            </w:tcBorders>
            <w:vAlign w:val="bottom"/>
          </w:tcPr>
          <w:p w:rsidR="006655AB" w:rsidRPr="006655AB" w:rsidRDefault="006655AB" w:rsidP="007E4F26">
            <w:pPr>
              <w:jc w:val="center"/>
              <w:rPr>
                <w:rFonts w:cs="Arial"/>
                <w:b/>
                <w:bCs/>
                <w:szCs w:val="24"/>
              </w:rPr>
            </w:pPr>
            <w:r w:rsidRPr="006655AB">
              <w:rPr>
                <w:rFonts w:cs="Arial"/>
                <w:b/>
                <w:bCs/>
                <w:szCs w:val="24"/>
              </w:rPr>
              <w:t>182</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tcPr>
          <w:p w:rsidR="006655AB" w:rsidRPr="006655AB" w:rsidRDefault="006655AB" w:rsidP="007E4F26">
            <w:pPr>
              <w:rPr>
                <w:rFonts w:cs="Arial"/>
                <w:b/>
                <w:bCs/>
                <w:szCs w:val="24"/>
              </w:rPr>
            </w:pPr>
            <w:r w:rsidRPr="006655AB">
              <w:rPr>
                <w:rFonts w:cs="Arial"/>
                <w:b/>
                <w:bCs/>
                <w:szCs w:val="24"/>
              </w:rPr>
              <w:t>Gender</w:t>
            </w:r>
          </w:p>
        </w:tc>
        <w:tc>
          <w:tcPr>
            <w:tcW w:w="3878" w:type="dxa"/>
            <w:gridSpan w:val="3"/>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szCs w:val="24"/>
              </w:rPr>
            </w:pP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jc w:val="right"/>
              <w:rPr>
                <w:rFonts w:cs="Arial"/>
                <w:b/>
                <w:bCs/>
                <w:szCs w:val="24"/>
              </w:rPr>
            </w:pPr>
            <w:r w:rsidRPr="006655AB">
              <w:rPr>
                <w:rFonts w:cs="Arial"/>
                <w:b/>
                <w:bCs/>
                <w:szCs w:val="24"/>
              </w:rPr>
              <w:t xml:space="preserve">Male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204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186</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152</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jc w:val="right"/>
              <w:rPr>
                <w:rFonts w:cs="Arial"/>
                <w:b/>
                <w:bCs/>
                <w:szCs w:val="24"/>
              </w:rPr>
            </w:pPr>
            <w:r w:rsidRPr="006655AB">
              <w:rPr>
                <w:rFonts w:cs="Arial"/>
                <w:b/>
                <w:bCs/>
                <w:szCs w:val="24"/>
              </w:rPr>
              <w:t>Female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50</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30</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rPr>
                <w:rFonts w:cs="Arial"/>
                <w:b/>
                <w:bCs/>
                <w:szCs w:val="24"/>
              </w:rPr>
            </w:pPr>
            <w:r w:rsidRPr="006655AB">
              <w:rPr>
                <w:rFonts w:cs="Arial"/>
                <w:b/>
                <w:bCs/>
                <w:szCs w:val="24"/>
              </w:rPr>
              <w:t xml:space="preserve">Age </w:t>
            </w:r>
          </w:p>
        </w:tc>
        <w:tc>
          <w:tcPr>
            <w:tcW w:w="3878" w:type="dxa"/>
            <w:gridSpan w:val="3"/>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jc w:val="center"/>
              <w:rPr>
                <w:rFonts w:cs="Arial"/>
                <w:szCs w:val="24"/>
              </w:rPr>
            </w:pPr>
            <w:r w:rsidRPr="006655AB">
              <w:rPr>
                <w:rFonts w:cs="Arial"/>
                <w:szCs w:val="24"/>
              </w:rPr>
              <w:t> </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jc w:val="right"/>
              <w:rPr>
                <w:rFonts w:cs="Arial"/>
                <w:b/>
                <w:bCs/>
                <w:szCs w:val="24"/>
              </w:rPr>
            </w:pPr>
            <w:r w:rsidRPr="006655AB">
              <w:rPr>
                <w:rFonts w:cs="Arial"/>
                <w:b/>
                <w:bCs/>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013DF" w:rsidP="007E4F26">
            <w:pPr>
              <w:jc w:val="center"/>
              <w:rPr>
                <w:rFonts w:cs="Arial"/>
                <w:szCs w:val="24"/>
              </w:rPr>
            </w:pPr>
            <w:r>
              <w:rPr>
                <w:rFonts w:cs="Arial"/>
                <w:szCs w:val="24"/>
              </w:rPr>
              <w:t>&lt;5</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jc w:val="right"/>
              <w:rPr>
                <w:rFonts w:cs="Arial"/>
                <w:b/>
                <w:bCs/>
                <w:szCs w:val="24"/>
              </w:rPr>
            </w:pPr>
            <w:r w:rsidRPr="006655AB">
              <w:rPr>
                <w:rFonts w:cs="Arial"/>
                <w:b/>
                <w:bCs/>
                <w:szCs w:val="24"/>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0</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jc w:val="right"/>
              <w:rPr>
                <w:rFonts w:cs="Arial"/>
                <w:b/>
                <w:bCs/>
                <w:szCs w:val="24"/>
              </w:rPr>
            </w:pPr>
            <w:r w:rsidRPr="006655AB">
              <w:rPr>
                <w:rFonts w:cs="Arial"/>
                <w:b/>
                <w:bCs/>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013DF" w:rsidP="007E4F26">
            <w:pPr>
              <w:jc w:val="center"/>
              <w:rPr>
                <w:rFonts w:cs="Arial"/>
                <w:szCs w:val="24"/>
              </w:rPr>
            </w:pPr>
            <w:r>
              <w:rPr>
                <w:rFonts w:cs="Arial"/>
                <w:szCs w:val="24"/>
              </w:rPr>
              <w:t>&lt;5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5</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8</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jc w:val="right"/>
              <w:rPr>
                <w:rFonts w:cs="Arial"/>
                <w:b/>
                <w:bCs/>
                <w:szCs w:val="24"/>
              </w:rPr>
            </w:pPr>
            <w:r w:rsidRPr="006655AB">
              <w:rPr>
                <w:rFonts w:cs="Arial"/>
                <w:b/>
                <w:bCs/>
                <w:szCs w:val="24"/>
              </w:rPr>
              <w:t xml:space="preserve">                                                                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5</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6</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jc w:val="right"/>
              <w:rPr>
                <w:rFonts w:cs="Arial"/>
                <w:b/>
                <w:bCs/>
                <w:szCs w:val="24"/>
              </w:rPr>
            </w:pPr>
            <w:r w:rsidRPr="006655AB">
              <w:rPr>
                <w:rFonts w:cs="Arial"/>
                <w:b/>
                <w:bCs/>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16</w:t>
            </w:r>
          </w:p>
        </w:tc>
        <w:tc>
          <w:tcPr>
            <w:tcW w:w="1468"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szCs w:val="24"/>
              </w:rPr>
            </w:pPr>
            <w:r w:rsidRPr="006655AB">
              <w:rPr>
                <w:rFonts w:cs="Arial"/>
                <w:szCs w:val="24"/>
              </w:rPr>
              <w:t>6</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tcPr>
          <w:p w:rsidR="006655AB" w:rsidRPr="006655AB" w:rsidRDefault="006655AB" w:rsidP="007E4F26">
            <w:pPr>
              <w:jc w:val="right"/>
              <w:rPr>
                <w:rFonts w:cs="Arial"/>
                <w:b/>
                <w:bCs/>
                <w:szCs w:val="24"/>
              </w:rPr>
            </w:pPr>
            <w:r w:rsidRPr="006655AB">
              <w:rPr>
                <w:rFonts w:cs="Arial"/>
                <w:b/>
                <w:bCs/>
                <w:szCs w:val="24"/>
              </w:rPr>
              <w:t xml:space="preserve">                                                                15</w:t>
            </w:r>
          </w:p>
        </w:tc>
        <w:tc>
          <w:tcPr>
            <w:tcW w:w="1134" w:type="dxa"/>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szCs w:val="24"/>
              </w:rPr>
            </w:pPr>
            <w:r w:rsidRPr="006655AB">
              <w:rPr>
                <w:rFonts w:cs="Arial"/>
                <w:szCs w:val="24"/>
              </w:rPr>
              <w:t>39</w:t>
            </w:r>
          </w:p>
        </w:tc>
        <w:tc>
          <w:tcPr>
            <w:tcW w:w="1276" w:type="dxa"/>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szCs w:val="24"/>
              </w:rPr>
            </w:pPr>
            <w:r w:rsidRPr="006655AB">
              <w:rPr>
                <w:rFonts w:cs="Arial"/>
                <w:szCs w:val="24"/>
              </w:rPr>
              <w:t>29</w:t>
            </w:r>
          </w:p>
        </w:tc>
        <w:tc>
          <w:tcPr>
            <w:tcW w:w="1468" w:type="dxa"/>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szCs w:val="24"/>
              </w:rPr>
            </w:pPr>
            <w:r w:rsidRPr="006655AB">
              <w:rPr>
                <w:rFonts w:cs="Arial"/>
                <w:szCs w:val="24"/>
              </w:rPr>
              <w:t>15</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tcPr>
          <w:p w:rsidR="006655AB" w:rsidRPr="006655AB" w:rsidRDefault="006655AB" w:rsidP="007E4F26">
            <w:pPr>
              <w:jc w:val="right"/>
              <w:rPr>
                <w:rFonts w:cs="Arial"/>
                <w:b/>
                <w:bCs/>
                <w:szCs w:val="24"/>
              </w:rPr>
            </w:pPr>
            <w:r w:rsidRPr="006655AB">
              <w:rPr>
                <w:rFonts w:cs="Arial"/>
                <w:b/>
                <w:bCs/>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bCs/>
                <w:szCs w:val="24"/>
              </w:rPr>
            </w:pPr>
            <w:r w:rsidRPr="006655AB">
              <w:rPr>
                <w:rFonts w:cs="Arial"/>
                <w:bCs/>
                <w:szCs w:val="24"/>
              </w:rPr>
              <w:t>80</w:t>
            </w:r>
          </w:p>
        </w:tc>
        <w:tc>
          <w:tcPr>
            <w:tcW w:w="1276" w:type="dxa"/>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bCs/>
                <w:szCs w:val="24"/>
              </w:rPr>
            </w:pPr>
            <w:r w:rsidRPr="006655AB">
              <w:rPr>
                <w:rFonts w:cs="Arial"/>
                <w:bCs/>
                <w:szCs w:val="24"/>
              </w:rPr>
              <w:t>60</w:t>
            </w:r>
          </w:p>
        </w:tc>
        <w:tc>
          <w:tcPr>
            <w:tcW w:w="1468" w:type="dxa"/>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bCs/>
                <w:szCs w:val="24"/>
              </w:rPr>
            </w:pPr>
            <w:r w:rsidRPr="006655AB">
              <w:rPr>
                <w:rFonts w:cs="Arial"/>
                <w:bCs/>
                <w:szCs w:val="24"/>
              </w:rPr>
              <w:t>54</w:t>
            </w:r>
          </w:p>
        </w:tc>
      </w:tr>
      <w:tr w:rsidR="006655AB" w:rsidRPr="00502325" w:rsidTr="006655AB">
        <w:trPr>
          <w:trHeight w:val="270"/>
        </w:trPr>
        <w:tc>
          <w:tcPr>
            <w:tcW w:w="4486" w:type="dxa"/>
            <w:tcBorders>
              <w:top w:val="single" w:sz="4" w:space="0" w:color="auto"/>
              <w:left w:val="single" w:sz="4" w:space="0" w:color="auto"/>
              <w:bottom w:val="single" w:sz="4" w:space="0" w:color="auto"/>
              <w:right w:val="single" w:sz="4" w:space="0" w:color="auto"/>
            </w:tcBorders>
          </w:tcPr>
          <w:p w:rsidR="006655AB" w:rsidRPr="006655AB" w:rsidRDefault="006655AB" w:rsidP="007E4F26">
            <w:pPr>
              <w:jc w:val="right"/>
              <w:rPr>
                <w:rFonts w:cs="Arial"/>
                <w:b/>
                <w:bCs/>
                <w:szCs w:val="24"/>
              </w:rPr>
            </w:pPr>
            <w:r w:rsidRPr="006655AB">
              <w:rPr>
                <w:rFonts w:cs="Arial"/>
                <w:b/>
                <w:bCs/>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bCs/>
                <w:szCs w:val="24"/>
              </w:rPr>
            </w:pPr>
            <w:r w:rsidRPr="006655AB">
              <w:rPr>
                <w:rFonts w:cs="Arial"/>
                <w:bCs/>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bCs/>
                <w:szCs w:val="24"/>
              </w:rPr>
            </w:pPr>
            <w:r w:rsidRPr="006655AB">
              <w:rPr>
                <w:rFonts w:cs="Arial"/>
                <w:bCs/>
                <w:szCs w:val="24"/>
              </w:rPr>
              <w:t>121</w:t>
            </w:r>
          </w:p>
        </w:tc>
        <w:tc>
          <w:tcPr>
            <w:tcW w:w="1468" w:type="dxa"/>
            <w:tcBorders>
              <w:top w:val="single" w:sz="4" w:space="0" w:color="auto"/>
              <w:left w:val="single" w:sz="4" w:space="0" w:color="auto"/>
              <w:bottom w:val="single" w:sz="4" w:space="0" w:color="auto"/>
              <w:right w:val="single" w:sz="4" w:space="0" w:color="auto"/>
            </w:tcBorders>
            <w:vAlign w:val="center"/>
          </w:tcPr>
          <w:p w:rsidR="006655AB" w:rsidRPr="006655AB" w:rsidRDefault="006655AB" w:rsidP="007E4F26">
            <w:pPr>
              <w:jc w:val="center"/>
              <w:rPr>
                <w:rFonts w:cs="Arial"/>
                <w:bCs/>
                <w:szCs w:val="24"/>
              </w:rPr>
            </w:pPr>
            <w:r w:rsidRPr="006655AB">
              <w:rPr>
                <w:rFonts w:cs="Arial"/>
                <w:bCs/>
                <w:szCs w:val="24"/>
              </w:rPr>
              <w:t>92</w:t>
            </w:r>
          </w:p>
        </w:tc>
      </w:tr>
      <w:tr w:rsidR="006655AB" w:rsidRPr="00502325" w:rsidTr="006655AB">
        <w:trPr>
          <w:trHeight w:val="270"/>
        </w:trPr>
        <w:tc>
          <w:tcPr>
            <w:tcW w:w="8364" w:type="dxa"/>
            <w:gridSpan w:val="4"/>
            <w:tcBorders>
              <w:top w:val="single" w:sz="4" w:space="0" w:color="auto"/>
              <w:left w:val="single" w:sz="4" w:space="0" w:color="auto"/>
              <w:bottom w:val="single" w:sz="4" w:space="0" w:color="auto"/>
              <w:right w:val="single" w:sz="4" w:space="0" w:color="auto"/>
            </w:tcBorders>
          </w:tcPr>
          <w:p w:rsidR="006655AB" w:rsidRPr="00C973B9" w:rsidRDefault="006655AB" w:rsidP="007E4F26">
            <w:pPr>
              <w:rPr>
                <w:rFonts w:cs="Arial"/>
                <w:b/>
                <w:bCs/>
                <w:i/>
                <w:szCs w:val="24"/>
              </w:rPr>
            </w:pPr>
            <w:r w:rsidRPr="00C973B9">
              <w:rPr>
                <w:rFonts w:cs="Arial"/>
                <w:b/>
                <w:bCs/>
                <w:i/>
                <w:szCs w:val="24"/>
              </w:rPr>
              <w:t xml:space="preserve">Notes: </w:t>
            </w:r>
          </w:p>
          <w:p w:rsidR="006655AB" w:rsidRPr="00C973B9" w:rsidRDefault="006655AB" w:rsidP="007E4F26">
            <w:pPr>
              <w:rPr>
                <w:rFonts w:cs="Arial"/>
                <w:bCs/>
                <w:i/>
                <w:szCs w:val="24"/>
              </w:rPr>
            </w:pPr>
            <w:r w:rsidRPr="00C973B9">
              <w:rPr>
                <w:rFonts w:cs="Arial"/>
                <w:bCs/>
                <w:i/>
                <w:szCs w:val="24"/>
              </w:rPr>
              <w:t>At the 2011 Census, Jersey’s population by place of birth was:</w:t>
            </w:r>
          </w:p>
          <w:p w:rsidR="006655AB" w:rsidRPr="006655AB" w:rsidRDefault="006655AB" w:rsidP="007E4F26">
            <w:pPr>
              <w:rPr>
                <w:rFonts w:cs="Arial"/>
                <w:b/>
                <w:bCs/>
                <w:szCs w:val="24"/>
              </w:rPr>
            </w:pPr>
            <w:r w:rsidRPr="00C973B9">
              <w:rPr>
                <w:rFonts w:cs="Arial"/>
                <w:bCs/>
                <w:i/>
                <w:szCs w:val="24"/>
              </w:rPr>
              <w:t>50% Jersey; 31% British Isles; 15% European; 4% Elsewhere in the world.</w:t>
            </w:r>
          </w:p>
        </w:tc>
      </w:tr>
    </w:tbl>
    <w:p w:rsidR="007B2761" w:rsidRDefault="007B2761" w:rsidP="0087761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7E4F26" w:rsidRPr="0011132A" w:rsidRDefault="007E4F26" w:rsidP="0087761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tbl>
      <w:tblPr>
        <w:tblW w:w="8364" w:type="dxa"/>
        <w:tblInd w:w="108" w:type="dxa"/>
        <w:tblLook w:val="04A0"/>
      </w:tblPr>
      <w:tblGrid>
        <w:gridCol w:w="4486"/>
        <w:gridCol w:w="1326"/>
        <w:gridCol w:w="1276"/>
        <w:gridCol w:w="1276"/>
      </w:tblGrid>
      <w:tr w:rsidR="006655AB" w:rsidRPr="00502325" w:rsidTr="007E4F26">
        <w:trPr>
          <w:trHeight w:val="412"/>
        </w:trPr>
        <w:tc>
          <w:tcPr>
            <w:tcW w:w="8364" w:type="dxa"/>
            <w:gridSpan w:val="4"/>
            <w:tcBorders>
              <w:top w:val="single" w:sz="4" w:space="0" w:color="auto"/>
              <w:left w:val="single" w:sz="4" w:space="0" w:color="auto"/>
              <w:bottom w:val="single" w:sz="4" w:space="0" w:color="auto"/>
              <w:right w:val="single" w:sz="4" w:space="0" w:color="auto"/>
            </w:tcBorders>
            <w:hideMark/>
          </w:tcPr>
          <w:p w:rsidR="006655AB" w:rsidRPr="006655AB" w:rsidRDefault="006655AB" w:rsidP="00C85F24">
            <w:pPr>
              <w:ind w:left="96"/>
              <w:rPr>
                <w:rFonts w:cs="Arial"/>
                <w:b/>
                <w:bCs/>
                <w:i/>
                <w:szCs w:val="24"/>
              </w:rPr>
            </w:pPr>
            <w:r w:rsidRPr="00AA3C1D">
              <w:rPr>
                <w:rFonts w:cs="Arial"/>
                <w:b/>
                <w:bCs/>
                <w:szCs w:val="24"/>
                <w:u w:val="single"/>
              </w:rPr>
              <w:t xml:space="preserve">Table </w:t>
            </w:r>
            <w:r w:rsidR="00AA3C1D" w:rsidRPr="00AA3C1D">
              <w:rPr>
                <w:rFonts w:cs="Arial"/>
                <w:b/>
                <w:bCs/>
                <w:szCs w:val="24"/>
                <w:u w:val="single"/>
              </w:rPr>
              <w:t>8</w:t>
            </w:r>
            <w:r w:rsidR="00C85F24">
              <w:rPr>
                <w:rFonts w:cs="Arial"/>
                <w:b/>
                <w:bCs/>
                <w:szCs w:val="24"/>
                <w:u w:val="single"/>
              </w:rPr>
              <w:t>8</w:t>
            </w:r>
            <w:r w:rsidRPr="006655AB">
              <w:rPr>
                <w:rFonts w:cs="Arial"/>
                <w:b/>
                <w:bCs/>
                <w:szCs w:val="24"/>
              </w:rPr>
              <w:t>. Number of chi</w:t>
            </w:r>
            <w:r w:rsidR="00D82203">
              <w:rPr>
                <w:rFonts w:cs="Arial"/>
                <w:b/>
                <w:bCs/>
                <w:szCs w:val="24"/>
              </w:rPr>
              <w:t xml:space="preserve">ldren prosecuted in </w:t>
            </w:r>
            <w:r w:rsidR="00D82203" w:rsidRPr="00D82203">
              <w:rPr>
                <w:rFonts w:cs="Arial"/>
                <w:b/>
                <w:bCs/>
                <w:szCs w:val="24"/>
                <w:u w:val="single"/>
              </w:rPr>
              <w:t>Jersey</w:t>
            </w:r>
            <w:r w:rsidR="00D82203">
              <w:rPr>
                <w:rFonts w:cs="Arial"/>
                <w:b/>
                <w:bCs/>
                <w:szCs w:val="24"/>
              </w:rPr>
              <w:t xml:space="preserve"> 2013 to </w:t>
            </w:r>
            <w:r w:rsidRPr="006655AB">
              <w:rPr>
                <w:rFonts w:cs="Arial"/>
                <w:b/>
                <w:bCs/>
                <w:szCs w:val="24"/>
              </w:rPr>
              <w:t>2015</w:t>
            </w:r>
          </w:p>
        </w:tc>
      </w:tr>
      <w:tr w:rsidR="006655AB" w:rsidRPr="00502325" w:rsidTr="007E4F26">
        <w:trPr>
          <w:trHeight w:val="423"/>
        </w:trPr>
        <w:tc>
          <w:tcPr>
            <w:tcW w:w="8364" w:type="dxa"/>
            <w:gridSpan w:val="4"/>
            <w:tcBorders>
              <w:top w:val="single" w:sz="4" w:space="0" w:color="auto"/>
              <w:left w:val="single" w:sz="4" w:space="0" w:color="auto"/>
              <w:bottom w:val="single" w:sz="4" w:space="0" w:color="auto"/>
              <w:right w:val="single" w:sz="4" w:space="0" w:color="auto"/>
            </w:tcBorders>
            <w:hideMark/>
          </w:tcPr>
          <w:p w:rsidR="006655AB" w:rsidRPr="006655AB" w:rsidRDefault="006655AB" w:rsidP="007E4F26">
            <w:pPr>
              <w:rPr>
                <w:rFonts w:cs="Arial"/>
                <w:b/>
                <w:bCs/>
                <w:szCs w:val="24"/>
              </w:rPr>
            </w:pPr>
            <w:r w:rsidRPr="006655AB">
              <w:rPr>
                <w:rFonts w:cs="Arial"/>
                <w:b/>
                <w:bCs/>
                <w:szCs w:val="24"/>
              </w:rPr>
              <w:t xml:space="preserve">Data Source:  </w:t>
            </w:r>
            <w:r w:rsidRPr="006655AB">
              <w:rPr>
                <w:rFonts w:cs="Arial"/>
                <w:bCs/>
                <w:szCs w:val="24"/>
              </w:rPr>
              <w:t xml:space="preserve">Data collected by the Magistrate’s Court Greffe </w:t>
            </w:r>
          </w:p>
        </w:tc>
      </w:tr>
      <w:tr w:rsidR="006655AB" w:rsidRPr="00502325" w:rsidTr="000E5BD2">
        <w:trPr>
          <w:trHeight w:val="270"/>
        </w:trPr>
        <w:tc>
          <w:tcPr>
            <w:tcW w:w="448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rPr>
                <w:rFonts w:cs="Arial"/>
                <w:b/>
                <w:bCs/>
                <w:szCs w:val="24"/>
              </w:rPr>
            </w:pPr>
            <w:r w:rsidRPr="006655AB">
              <w:rPr>
                <w:rFonts w:cs="Arial"/>
                <w:b/>
                <w:bCs/>
                <w:szCs w:val="24"/>
              </w:rPr>
              <w:t>Year</w:t>
            </w:r>
          </w:p>
        </w:tc>
        <w:tc>
          <w:tcPr>
            <w:tcW w:w="132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b/>
                <w:bCs/>
                <w:szCs w:val="24"/>
              </w:rPr>
            </w:pPr>
            <w:r w:rsidRPr="006655AB">
              <w:rPr>
                <w:rFonts w:cs="Arial"/>
                <w:b/>
                <w:bCs/>
                <w:szCs w:val="24"/>
              </w:rPr>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6655AB" w:rsidP="007E4F26">
            <w:pPr>
              <w:jc w:val="center"/>
              <w:rPr>
                <w:rFonts w:cs="Arial"/>
                <w:b/>
                <w:bCs/>
                <w:szCs w:val="24"/>
              </w:rPr>
            </w:pPr>
            <w:r w:rsidRPr="006655AB">
              <w:rPr>
                <w:rFonts w:cs="Arial"/>
                <w:b/>
                <w:bCs/>
                <w:szCs w:val="24"/>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55AB" w:rsidRPr="006655AB" w:rsidRDefault="007E4F26" w:rsidP="007E4F26">
            <w:pPr>
              <w:jc w:val="center"/>
              <w:rPr>
                <w:rFonts w:cs="Arial"/>
                <w:b/>
                <w:bCs/>
                <w:szCs w:val="24"/>
              </w:rPr>
            </w:pPr>
            <w:r>
              <w:rPr>
                <w:rFonts w:cs="Arial"/>
                <w:b/>
                <w:bCs/>
                <w:szCs w:val="24"/>
              </w:rPr>
              <w:t xml:space="preserve">To 1 Dec </w:t>
            </w:r>
            <w:r w:rsidR="006655AB" w:rsidRPr="006655AB">
              <w:rPr>
                <w:rFonts w:cs="Arial"/>
                <w:b/>
                <w:bCs/>
                <w:szCs w:val="24"/>
              </w:rPr>
              <w:t>2015</w:t>
            </w:r>
          </w:p>
        </w:tc>
      </w:tr>
      <w:tr w:rsidR="006655AB" w:rsidRPr="00502325" w:rsidTr="000E5BD2">
        <w:trPr>
          <w:trHeight w:val="270"/>
        </w:trPr>
        <w:tc>
          <w:tcPr>
            <w:tcW w:w="4486" w:type="dxa"/>
            <w:tcBorders>
              <w:top w:val="single" w:sz="4" w:space="0" w:color="auto"/>
              <w:left w:val="single" w:sz="4" w:space="0" w:color="auto"/>
              <w:bottom w:val="single" w:sz="4" w:space="0" w:color="auto"/>
              <w:right w:val="single" w:sz="4" w:space="0" w:color="auto"/>
            </w:tcBorders>
            <w:hideMark/>
          </w:tcPr>
          <w:p w:rsidR="007E4F26" w:rsidRDefault="007E4F26" w:rsidP="007E4F26">
            <w:pPr>
              <w:rPr>
                <w:rFonts w:cs="Arial"/>
                <w:b/>
                <w:bCs/>
                <w:szCs w:val="24"/>
              </w:rPr>
            </w:pPr>
          </w:p>
          <w:p w:rsidR="006655AB" w:rsidRPr="006655AB" w:rsidRDefault="006655AB" w:rsidP="007E4F26">
            <w:pPr>
              <w:rPr>
                <w:rFonts w:cs="Arial"/>
                <w:b/>
                <w:bCs/>
                <w:szCs w:val="24"/>
                <w:vertAlign w:val="superscript"/>
              </w:rPr>
            </w:pPr>
            <w:r w:rsidRPr="006655AB">
              <w:rPr>
                <w:rFonts w:cs="Arial"/>
                <w:b/>
                <w:bCs/>
                <w:szCs w:val="24"/>
              </w:rPr>
              <w:t>Total  cases in Youth Court</w:t>
            </w:r>
          </w:p>
        </w:tc>
        <w:tc>
          <w:tcPr>
            <w:tcW w:w="1326" w:type="dxa"/>
            <w:tcBorders>
              <w:top w:val="nil"/>
              <w:left w:val="nil"/>
              <w:bottom w:val="single" w:sz="8" w:space="0" w:color="auto"/>
              <w:right w:val="single" w:sz="8" w:space="0" w:color="auto"/>
            </w:tcBorders>
            <w:vAlign w:val="center"/>
          </w:tcPr>
          <w:p w:rsidR="006655AB" w:rsidRPr="006655AB" w:rsidRDefault="006655AB" w:rsidP="007E4F26">
            <w:pPr>
              <w:jc w:val="center"/>
              <w:rPr>
                <w:rFonts w:cs="Arial"/>
                <w:szCs w:val="24"/>
              </w:rPr>
            </w:pPr>
          </w:p>
          <w:p w:rsidR="006655AB" w:rsidRPr="006655AB" w:rsidRDefault="006655AB" w:rsidP="007E4F26">
            <w:pPr>
              <w:jc w:val="center"/>
              <w:rPr>
                <w:rFonts w:cs="Arial"/>
                <w:szCs w:val="24"/>
              </w:rPr>
            </w:pPr>
            <w:r w:rsidRPr="006655AB">
              <w:rPr>
                <w:rFonts w:cs="Arial"/>
                <w:szCs w:val="24"/>
              </w:rPr>
              <w:t>62</w:t>
            </w:r>
          </w:p>
        </w:tc>
        <w:tc>
          <w:tcPr>
            <w:tcW w:w="1276" w:type="dxa"/>
            <w:tcBorders>
              <w:top w:val="nil"/>
              <w:left w:val="nil"/>
              <w:bottom w:val="single" w:sz="8" w:space="0" w:color="auto"/>
              <w:right w:val="single" w:sz="8" w:space="0" w:color="auto"/>
            </w:tcBorders>
          </w:tcPr>
          <w:p w:rsidR="006655AB" w:rsidRPr="006655AB" w:rsidRDefault="006655AB" w:rsidP="007E4F26">
            <w:pPr>
              <w:jc w:val="center"/>
              <w:rPr>
                <w:rFonts w:cs="Arial"/>
                <w:szCs w:val="24"/>
              </w:rPr>
            </w:pPr>
          </w:p>
          <w:p w:rsidR="006655AB" w:rsidRPr="006655AB" w:rsidRDefault="006655AB" w:rsidP="007E4F26">
            <w:pPr>
              <w:jc w:val="center"/>
              <w:rPr>
                <w:rFonts w:cs="Arial"/>
                <w:szCs w:val="24"/>
              </w:rPr>
            </w:pPr>
            <w:r w:rsidRPr="006655AB">
              <w:rPr>
                <w:rFonts w:cs="Arial"/>
                <w:szCs w:val="24"/>
              </w:rPr>
              <w:t>108</w:t>
            </w:r>
          </w:p>
        </w:tc>
        <w:tc>
          <w:tcPr>
            <w:tcW w:w="1276" w:type="dxa"/>
            <w:tcBorders>
              <w:top w:val="nil"/>
              <w:left w:val="nil"/>
              <w:bottom w:val="single" w:sz="8" w:space="0" w:color="auto"/>
              <w:right w:val="single" w:sz="8" w:space="0" w:color="auto"/>
            </w:tcBorders>
          </w:tcPr>
          <w:p w:rsidR="006655AB" w:rsidRPr="006655AB" w:rsidRDefault="006655AB" w:rsidP="007E4F26">
            <w:pPr>
              <w:jc w:val="center"/>
              <w:rPr>
                <w:rFonts w:cs="Arial"/>
                <w:szCs w:val="24"/>
              </w:rPr>
            </w:pPr>
          </w:p>
          <w:p w:rsidR="006655AB" w:rsidRPr="006655AB" w:rsidRDefault="006655AB" w:rsidP="007E4F26">
            <w:pPr>
              <w:jc w:val="center"/>
              <w:rPr>
                <w:rFonts w:cs="Arial"/>
                <w:szCs w:val="24"/>
              </w:rPr>
            </w:pPr>
            <w:r w:rsidRPr="006655AB">
              <w:rPr>
                <w:rFonts w:cs="Arial"/>
                <w:szCs w:val="24"/>
              </w:rPr>
              <w:t>83</w:t>
            </w:r>
          </w:p>
        </w:tc>
      </w:tr>
      <w:tr w:rsidR="006655AB" w:rsidRPr="00502325" w:rsidTr="000E5BD2">
        <w:trPr>
          <w:trHeight w:val="270"/>
        </w:trPr>
        <w:tc>
          <w:tcPr>
            <w:tcW w:w="4486" w:type="dxa"/>
            <w:tcBorders>
              <w:top w:val="nil"/>
              <w:left w:val="single" w:sz="8" w:space="0" w:color="auto"/>
              <w:bottom w:val="single" w:sz="8" w:space="0" w:color="auto"/>
              <w:right w:val="single" w:sz="8" w:space="0" w:color="auto"/>
            </w:tcBorders>
          </w:tcPr>
          <w:p w:rsidR="006655AB" w:rsidRPr="006655AB" w:rsidRDefault="006655AB" w:rsidP="007E4F26">
            <w:pPr>
              <w:rPr>
                <w:rFonts w:cs="Arial"/>
                <w:szCs w:val="24"/>
              </w:rPr>
            </w:pPr>
            <w:r w:rsidRPr="006655AB">
              <w:rPr>
                <w:rFonts w:cs="Arial"/>
                <w:szCs w:val="24"/>
              </w:rPr>
              <w:t xml:space="preserve">Total number of Young People </w:t>
            </w:r>
          </w:p>
        </w:tc>
        <w:tc>
          <w:tcPr>
            <w:tcW w:w="1326" w:type="dxa"/>
            <w:tcBorders>
              <w:top w:val="nil"/>
              <w:left w:val="nil"/>
              <w:bottom w:val="single" w:sz="8" w:space="0" w:color="auto"/>
              <w:right w:val="single" w:sz="8" w:space="0" w:color="auto"/>
            </w:tcBorders>
            <w:vAlign w:val="center"/>
          </w:tcPr>
          <w:p w:rsidR="006655AB" w:rsidRPr="006655AB" w:rsidRDefault="006655AB" w:rsidP="007E4F26">
            <w:pPr>
              <w:jc w:val="center"/>
              <w:rPr>
                <w:rFonts w:cs="Arial"/>
                <w:szCs w:val="24"/>
              </w:rPr>
            </w:pPr>
            <w:r w:rsidRPr="006655AB">
              <w:rPr>
                <w:rFonts w:cs="Arial"/>
                <w:szCs w:val="24"/>
              </w:rPr>
              <w:t>51</w:t>
            </w:r>
          </w:p>
        </w:tc>
        <w:tc>
          <w:tcPr>
            <w:tcW w:w="1276" w:type="dxa"/>
            <w:tcBorders>
              <w:top w:val="nil"/>
              <w:left w:val="nil"/>
              <w:bottom w:val="single" w:sz="8" w:space="0" w:color="auto"/>
              <w:right w:val="single" w:sz="8" w:space="0" w:color="auto"/>
            </w:tcBorders>
          </w:tcPr>
          <w:p w:rsidR="006655AB" w:rsidRPr="006655AB" w:rsidRDefault="006655AB" w:rsidP="007E4F26">
            <w:pPr>
              <w:jc w:val="center"/>
              <w:rPr>
                <w:rFonts w:cs="Arial"/>
                <w:szCs w:val="24"/>
              </w:rPr>
            </w:pPr>
            <w:r w:rsidRPr="006655AB">
              <w:rPr>
                <w:rFonts w:cs="Arial"/>
                <w:szCs w:val="24"/>
              </w:rPr>
              <w:t>71</w:t>
            </w:r>
          </w:p>
        </w:tc>
        <w:tc>
          <w:tcPr>
            <w:tcW w:w="1276" w:type="dxa"/>
            <w:tcBorders>
              <w:top w:val="nil"/>
              <w:left w:val="nil"/>
              <w:bottom w:val="single" w:sz="8" w:space="0" w:color="auto"/>
              <w:right w:val="single" w:sz="8" w:space="0" w:color="auto"/>
            </w:tcBorders>
          </w:tcPr>
          <w:p w:rsidR="006655AB" w:rsidRPr="006655AB" w:rsidRDefault="006655AB" w:rsidP="007E4F26">
            <w:pPr>
              <w:jc w:val="center"/>
              <w:rPr>
                <w:rFonts w:cs="Arial"/>
                <w:szCs w:val="24"/>
              </w:rPr>
            </w:pPr>
            <w:r w:rsidRPr="006655AB">
              <w:rPr>
                <w:rFonts w:cs="Arial"/>
                <w:szCs w:val="24"/>
              </w:rPr>
              <w:t>66</w:t>
            </w:r>
          </w:p>
        </w:tc>
      </w:tr>
      <w:tr w:rsidR="006655AB" w:rsidRPr="00502325" w:rsidTr="000E5BD2">
        <w:trPr>
          <w:trHeight w:val="270"/>
        </w:trPr>
        <w:tc>
          <w:tcPr>
            <w:tcW w:w="4486" w:type="dxa"/>
            <w:tcBorders>
              <w:top w:val="nil"/>
              <w:left w:val="single" w:sz="8" w:space="0" w:color="auto"/>
              <w:bottom w:val="single" w:sz="8" w:space="0" w:color="auto"/>
              <w:right w:val="single" w:sz="8" w:space="0" w:color="auto"/>
            </w:tcBorders>
          </w:tcPr>
          <w:p w:rsidR="006655AB" w:rsidRPr="006655AB" w:rsidRDefault="006655AB" w:rsidP="007E4F26">
            <w:pPr>
              <w:rPr>
                <w:rFonts w:cs="Arial"/>
                <w:szCs w:val="24"/>
              </w:rPr>
            </w:pPr>
            <w:r w:rsidRPr="006655AB">
              <w:rPr>
                <w:rFonts w:cs="Arial"/>
                <w:szCs w:val="24"/>
              </w:rPr>
              <w:t>Royal Court (Adult Court) Committals</w:t>
            </w:r>
          </w:p>
        </w:tc>
        <w:tc>
          <w:tcPr>
            <w:tcW w:w="1326" w:type="dxa"/>
            <w:tcBorders>
              <w:top w:val="nil"/>
              <w:left w:val="nil"/>
              <w:bottom w:val="single" w:sz="8" w:space="0" w:color="auto"/>
              <w:right w:val="single" w:sz="8" w:space="0" w:color="auto"/>
            </w:tcBorders>
            <w:vAlign w:val="center"/>
          </w:tcPr>
          <w:p w:rsidR="006655AB" w:rsidRPr="006655AB" w:rsidRDefault="006013DF" w:rsidP="007E4F26">
            <w:pPr>
              <w:jc w:val="center"/>
              <w:rPr>
                <w:rFonts w:cs="Arial"/>
                <w:szCs w:val="24"/>
              </w:rPr>
            </w:pPr>
            <w:r>
              <w:rPr>
                <w:rFonts w:cs="Arial"/>
                <w:szCs w:val="24"/>
              </w:rPr>
              <w:t>&lt;5</w:t>
            </w:r>
          </w:p>
        </w:tc>
        <w:tc>
          <w:tcPr>
            <w:tcW w:w="1276" w:type="dxa"/>
            <w:tcBorders>
              <w:top w:val="nil"/>
              <w:left w:val="nil"/>
              <w:bottom w:val="single" w:sz="8" w:space="0" w:color="auto"/>
              <w:right w:val="single" w:sz="8" w:space="0" w:color="auto"/>
            </w:tcBorders>
          </w:tcPr>
          <w:p w:rsidR="006655AB" w:rsidRPr="006655AB" w:rsidRDefault="006655AB" w:rsidP="007E4F26">
            <w:pPr>
              <w:jc w:val="center"/>
              <w:rPr>
                <w:rFonts w:cs="Arial"/>
                <w:szCs w:val="24"/>
              </w:rPr>
            </w:pPr>
            <w:r w:rsidRPr="006655AB">
              <w:rPr>
                <w:rFonts w:cs="Arial"/>
                <w:szCs w:val="24"/>
              </w:rPr>
              <w:t>0</w:t>
            </w:r>
          </w:p>
        </w:tc>
        <w:tc>
          <w:tcPr>
            <w:tcW w:w="1276" w:type="dxa"/>
            <w:tcBorders>
              <w:top w:val="nil"/>
              <w:left w:val="nil"/>
              <w:bottom w:val="single" w:sz="8" w:space="0" w:color="auto"/>
              <w:right w:val="single" w:sz="8" w:space="0" w:color="auto"/>
            </w:tcBorders>
          </w:tcPr>
          <w:p w:rsidR="006655AB" w:rsidRPr="006655AB" w:rsidRDefault="006655AB" w:rsidP="007E4F26">
            <w:pPr>
              <w:jc w:val="center"/>
              <w:rPr>
                <w:rFonts w:cs="Arial"/>
                <w:szCs w:val="24"/>
              </w:rPr>
            </w:pPr>
            <w:r w:rsidRPr="006655AB">
              <w:rPr>
                <w:rFonts w:cs="Arial"/>
                <w:szCs w:val="24"/>
              </w:rPr>
              <w:t>6</w:t>
            </w:r>
          </w:p>
        </w:tc>
      </w:tr>
      <w:tr w:rsidR="006655AB" w:rsidRPr="00502325" w:rsidTr="000E5BD2">
        <w:trPr>
          <w:trHeight w:val="270"/>
        </w:trPr>
        <w:tc>
          <w:tcPr>
            <w:tcW w:w="8364" w:type="dxa"/>
            <w:gridSpan w:val="4"/>
            <w:tcBorders>
              <w:top w:val="single" w:sz="4" w:space="0" w:color="auto"/>
              <w:left w:val="single" w:sz="4" w:space="0" w:color="auto"/>
              <w:bottom w:val="single" w:sz="4" w:space="0" w:color="auto"/>
              <w:right w:val="single" w:sz="4" w:space="0" w:color="auto"/>
            </w:tcBorders>
          </w:tcPr>
          <w:p w:rsidR="006655AB" w:rsidRPr="00C973B9" w:rsidRDefault="006655AB" w:rsidP="007E4F26">
            <w:pPr>
              <w:rPr>
                <w:rFonts w:cs="Arial"/>
                <w:b/>
                <w:bCs/>
                <w:i/>
                <w:szCs w:val="24"/>
              </w:rPr>
            </w:pPr>
            <w:r w:rsidRPr="00C973B9">
              <w:rPr>
                <w:rFonts w:cs="Arial"/>
                <w:b/>
                <w:bCs/>
                <w:i/>
                <w:szCs w:val="24"/>
              </w:rPr>
              <w:t xml:space="preserve">Notes: </w:t>
            </w:r>
          </w:p>
          <w:p w:rsidR="006655AB" w:rsidRPr="00C973B9" w:rsidRDefault="006655AB" w:rsidP="007E4F26">
            <w:pPr>
              <w:rPr>
                <w:rFonts w:cs="Arial"/>
                <w:bCs/>
                <w:i/>
                <w:szCs w:val="24"/>
              </w:rPr>
            </w:pPr>
            <w:r w:rsidRPr="00C973B9">
              <w:rPr>
                <w:rFonts w:cs="Arial"/>
                <w:b/>
                <w:bCs/>
                <w:i/>
                <w:szCs w:val="24"/>
              </w:rPr>
              <w:t xml:space="preserve">Cases </w:t>
            </w:r>
            <w:r w:rsidRPr="00C973B9">
              <w:rPr>
                <w:rFonts w:cs="Arial"/>
                <w:bCs/>
                <w:i/>
                <w:szCs w:val="24"/>
              </w:rPr>
              <w:t>- Some Young People will have had more than one case</w:t>
            </w:r>
          </w:p>
          <w:p w:rsidR="006655AB" w:rsidRPr="006655AB" w:rsidRDefault="006655AB" w:rsidP="007E4F26">
            <w:pPr>
              <w:rPr>
                <w:rFonts w:cs="Arial"/>
                <w:b/>
                <w:bCs/>
                <w:szCs w:val="24"/>
              </w:rPr>
            </w:pPr>
            <w:r w:rsidRPr="00C973B9">
              <w:rPr>
                <w:rFonts w:cs="Arial"/>
                <w:b/>
                <w:bCs/>
                <w:i/>
                <w:szCs w:val="24"/>
              </w:rPr>
              <w:t xml:space="preserve">Ethnicity </w:t>
            </w:r>
            <w:r w:rsidRPr="00C973B9">
              <w:rPr>
                <w:rFonts w:cs="Arial"/>
                <w:bCs/>
                <w:i/>
                <w:szCs w:val="24"/>
              </w:rPr>
              <w:t>- At the 2011 Census, Jersey’s population by place of birth was: 50% Jersey; 31% British Isles; 15% European; 4% Elsewhere in the world.</w:t>
            </w:r>
          </w:p>
        </w:tc>
      </w:tr>
    </w:tbl>
    <w:p w:rsidR="00877612" w:rsidRDefault="00877612"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7E4F26" w:rsidRDefault="007E4F26"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7E4F26" w:rsidRDefault="007E4F26"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lastRenderedPageBreak/>
        <w:t>Isle of Man</w:t>
      </w:r>
    </w:p>
    <w:tbl>
      <w:tblPr>
        <w:tblW w:w="8364" w:type="dxa"/>
        <w:tblInd w:w="108" w:type="dxa"/>
        <w:tblLook w:val="04A0"/>
      </w:tblPr>
      <w:tblGrid>
        <w:gridCol w:w="3796"/>
        <w:gridCol w:w="1591"/>
        <w:gridCol w:w="1559"/>
        <w:gridCol w:w="1418"/>
      </w:tblGrid>
      <w:tr w:rsidR="00980B9E" w:rsidRPr="008429F9" w:rsidTr="006655AB">
        <w:trPr>
          <w:trHeight w:val="687"/>
        </w:trPr>
        <w:tc>
          <w:tcPr>
            <w:tcW w:w="8364" w:type="dxa"/>
            <w:gridSpan w:val="4"/>
            <w:tcBorders>
              <w:top w:val="single" w:sz="4" w:space="0" w:color="auto"/>
              <w:left w:val="single" w:sz="4" w:space="0" w:color="auto"/>
              <w:bottom w:val="single" w:sz="4" w:space="0" w:color="auto"/>
              <w:right w:val="single" w:sz="4" w:space="0" w:color="auto"/>
            </w:tcBorders>
            <w:hideMark/>
          </w:tcPr>
          <w:p w:rsidR="00980B9E" w:rsidRPr="008429F9" w:rsidRDefault="00980B9E"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8</w:t>
            </w:r>
            <w:r w:rsidR="00C85F24">
              <w:rPr>
                <w:rFonts w:cs="Arial"/>
                <w:b/>
                <w:bCs/>
                <w:szCs w:val="24"/>
                <w:u w:val="single"/>
                <w:lang w:eastAsia="en-GB"/>
              </w:rPr>
              <w:t>9</w:t>
            </w:r>
            <w:r w:rsidRPr="008429F9">
              <w:rPr>
                <w:rFonts w:cs="Arial"/>
                <w:b/>
                <w:bCs/>
                <w:szCs w:val="24"/>
                <w:lang w:eastAsia="en-GB"/>
              </w:rPr>
              <w:t xml:space="preserve">.  Number of children prosecuted in youth courts, </w:t>
            </w:r>
            <w:r w:rsidR="007E4F26">
              <w:rPr>
                <w:rFonts w:cs="Arial"/>
                <w:b/>
                <w:bCs/>
                <w:szCs w:val="24"/>
                <w:lang w:eastAsia="en-GB"/>
              </w:rPr>
              <w:t xml:space="preserve"> </w:t>
            </w:r>
            <w:r w:rsidRPr="00980B9E">
              <w:rPr>
                <w:rFonts w:cs="Arial"/>
                <w:b/>
                <w:bCs/>
                <w:szCs w:val="24"/>
                <w:u w:val="single"/>
                <w:lang w:eastAsia="en-GB"/>
              </w:rPr>
              <w:t>Isle of Man,</w:t>
            </w:r>
            <w:r w:rsidR="007E4F26">
              <w:rPr>
                <w:rFonts w:cs="Arial"/>
                <w:b/>
                <w:bCs/>
                <w:szCs w:val="24"/>
                <w:lang w:eastAsia="en-GB"/>
              </w:rPr>
              <w:t xml:space="preserve"> 2012/13 to 2014/15</w:t>
            </w:r>
          </w:p>
        </w:tc>
      </w:tr>
      <w:tr w:rsidR="00980B9E" w:rsidRPr="008429F9" w:rsidTr="006655AB">
        <w:trPr>
          <w:trHeight w:val="600"/>
        </w:trPr>
        <w:tc>
          <w:tcPr>
            <w:tcW w:w="8364" w:type="dxa"/>
            <w:gridSpan w:val="4"/>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rPr>
                <w:rFonts w:cs="Arial"/>
                <w:b/>
                <w:bCs/>
                <w:szCs w:val="24"/>
                <w:lang w:eastAsia="en-GB"/>
              </w:rPr>
            </w:pPr>
            <w:r w:rsidRPr="008429F9">
              <w:rPr>
                <w:rFonts w:cs="Arial"/>
                <w:b/>
                <w:bCs/>
                <w:szCs w:val="24"/>
                <w:lang w:eastAsia="en-GB"/>
              </w:rPr>
              <w:t xml:space="preserve">Data Source:  </w:t>
            </w:r>
          </w:p>
          <w:p w:rsidR="00980B9E" w:rsidRPr="007B2761" w:rsidRDefault="00980B9E" w:rsidP="007E4F26">
            <w:pPr>
              <w:widowControl/>
              <w:overflowPunct/>
              <w:autoSpaceDE/>
              <w:adjustRightInd/>
              <w:rPr>
                <w:rFonts w:cs="Arial"/>
                <w:bCs/>
                <w:szCs w:val="24"/>
                <w:lang w:eastAsia="en-GB"/>
              </w:rPr>
            </w:pPr>
            <w:r w:rsidRPr="007B2761">
              <w:rPr>
                <w:rFonts w:cs="Arial"/>
                <w:bCs/>
                <w:szCs w:val="24"/>
                <w:lang w:eastAsia="en-GB"/>
              </w:rPr>
              <w:t>Isle of Man Government Department of Home Affairs</w:t>
            </w:r>
          </w:p>
        </w:tc>
      </w:tr>
      <w:tr w:rsidR="00980B9E" w:rsidRPr="008429F9" w:rsidTr="006655AB">
        <w:trPr>
          <w:trHeight w:val="270"/>
        </w:trPr>
        <w:tc>
          <w:tcPr>
            <w:tcW w:w="3796"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7E4F26">
            <w:pPr>
              <w:widowControl/>
              <w:overflowPunct/>
              <w:autoSpaceDE/>
              <w:adjustRightInd/>
              <w:rPr>
                <w:rFonts w:cs="Arial"/>
                <w:b/>
                <w:bCs/>
                <w:szCs w:val="24"/>
                <w:lang w:eastAsia="en-GB"/>
              </w:rPr>
            </w:pPr>
            <w:r w:rsidRPr="008429F9">
              <w:rPr>
                <w:rFonts w:cs="Arial"/>
                <w:b/>
                <w:bCs/>
                <w:szCs w:val="24"/>
                <w:lang w:eastAsia="en-GB"/>
              </w:rPr>
              <w:t>Year</w:t>
            </w:r>
          </w:p>
        </w:tc>
        <w:tc>
          <w:tcPr>
            <w:tcW w:w="1591"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7E4F26">
            <w:pPr>
              <w:widowControl/>
              <w:overflowPunct/>
              <w:autoSpaceDE/>
              <w:adjustRightInd/>
              <w:jc w:val="center"/>
              <w:rPr>
                <w:rFonts w:cs="Arial"/>
                <w:b/>
                <w:bCs/>
                <w:szCs w:val="24"/>
                <w:lang w:eastAsia="en-GB"/>
              </w:rPr>
            </w:pPr>
            <w:r w:rsidRPr="008429F9">
              <w:rPr>
                <w:rFonts w:cs="Arial"/>
                <w:b/>
                <w:bCs/>
                <w:szCs w:val="24"/>
                <w:lang w:eastAsia="en-GB"/>
              </w:rPr>
              <w:t>2012/13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7E4F26">
            <w:pPr>
              <w:widowControl/>
              <w:overflowPunct/>
              <w:autoSpaceDE/>
              <w:adjustRightInd/>
              <w:jc w:val="center"/>
              <w:rPr>
                <w:rFonts w:cs="Arial"/>
                <w:b/>
                <w:bCs/>
                <w:szCs w:val="24"/>
                <w:lang w:eastAsia="en-GB"/>
              </w:rPr>
            </w:pPr>
            <w:r w:rsidRPr="008429F9">
              <w:rPr>
                <w:rFonts w:cs="Arial"/>
                <w:b/>
                <w:bCs/>
                <w:szCs w:val="24"/>
                <w:lang w:eastAsia="en-GB"/>
              </w:rPr>
              <w:t>2013/14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7E4F26">
            <w:pPr>
              <w:widowControl/>
              <w:overflowPunct/>
              <w:autoSpaceDE/>
              <w:adjustRightInd/>
              <w:jc w:val="center"/>
              <w:rPr>
                <w:rFonts w:cs="Arial"/>
                <w:b/>
                <w:bCs/>
                <w:szCs w:val="24"/>
                <w:lang w:eastAsia="en-GB"/>
              </w:rPr>
            </w:pPr>
            <w:r w:rsidRPr="008429F9">
              <w:rPr>
                <w:rFonts w:cs="Arial"/>
                <w:b/>
                <w:bCs/>
                <w:szCs w:val="24"/>
                <w:lang w:eastAsia="en-GB"/>
              </w:rPr>
              <w:t>2014/15</w:t>
            </w:r>
          </w:p>
        </w:tc>
      </w:tr>
      <w:tr w:rsidR="00980B9E" w:rsidRPr="008429F9" w:rsidTr="006655AB">
        <w:trPr>
          <w:trHeight w:val="270"/>
        </w:trPr>
        <w:tc>
          <w:tcPr>
            <w:tcW w:w="3796"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rPr>
                <w:rFonts w:cs="Arial"/>
                <w:b/>
                <w:bCs/>
                <w:szCs w:val="24"/>
                <w:vertAlign w:val="superscript"/>
                <w:lang w:eastAsia="en-GB"/>
              </w:rPr>
            </w:pPr>
            <w:r w:rsidRPr="008429F9">
              <w:rPr>
                <w:rFonts w:cs="Arial"/>
                <w:b/>
                <w:bCs/>
                <w:szCs w:val="24"/>
                <w:lang w:eastAsia="en-GB"/>
              </w:rPr>
              <w:t xml:space="preserve">Total </w:t>
            </w:r>
          </w:p>
        </w:tc>
        <w:tc>
          <w:tcPr>
            <w:tcW w:w="1591" w:type="dxa"/>
            <w:tcBorders>
              <w:top w:val="single" w:sz="4" w:space="0" w:color="auto"/>
              <w:left w:val="single" w:sz="4" w:space="0" w:color="auto"/>
              <w:bottom w:val="single" w:sz="4" w:space="0" w:color="auto"/>
              <w:right w:val="single" w:sz="4" w:space="0" w:color="auto"/>
            </w:tcBorders>
            <w:vAlign w:val="bottom"/>
            <w:hideMark/>
          </w:tcPr>
          <w:p w:rsidR="00980B9E" w:rsidRPr="008429F9" w:rsidRDefault="00980B9E" w:rsidP="007E4F26">
            <w:pPr>
              <w:jc w:val="center"/>
              <w:rPr>
                <w:rFonts w:cs="Arial"/>
                <w:bCs/>
                <w:szCs w:val="24"/>
              </w:rPr>
            </w:pPr>
            <w:r w:rsidRPr="008429F9">
              <w:rPr>
                <w:rFonts w:cs="Arial"/>
                <w:bCs/>
                <w:szCs w:val="24"/>
              </w:rPr>
              <w:t>92</w:t>
            </w:r>
          </w:p>
        </w:tc>
        <w:tc>
          <w:tcPr>
            <w:tcW w:w="1559" w:type="dxa"/>
            <w:tcBorders>
              <w:top w:val="single" w:sz="4" w:space="0" w:color="auto"/>
              <w:left w:val="single" w:sz="4" w:space="0" w:color="auto"/>
              <w:bottom w:val="single" w:sz="4" w:space="0" w:color="auto"/>
              <w:right w:val="single" w:sz="4" w:space="0" w:color="auto"/>
            </w:tcBorders>
            <w:vAlign w:val="bottom"/>
            <w:hideMark/>
          </w:tcPr>
          <w:p w:rsidR="00980B9E" w:rsidRPr="008429F9" w:rsidRDefault="00980B9E" w:rsidP="007E4F26">
            <w:pPr>
              <w:jc w:val="center"/>
              <w:rPr>
                <w:rFonts w:cs="Arial"/>
                <w:bCs/>
                <w:szCs w:val="24"/>
              </w:rPr>
            </w:pPr>
            <w:r w:rsidRPr="008429F9">
              <w:rPr>
                <w:rFonts w:cs="Arial"/>
                <w:bCs/>
                <w:szCs w:val="24"/>
              </w:rPr>
              <w:t>76</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0B9E" w:rsidRPr="008429F9" w:rsidRDefault="00980B9E" w:rsidP="007E4F26">
            <w:pPr>
              <w:jc w:val="center"/>
              <w:rPr>
                <w:rFonts w:cs="Arial"/>
                <w:bCs/>
                <w:szCs w:val="24"/>
              </w:rPr>
            </w:pPr>
            <w:r w:rsidRPr="008429F9">
              <w:rPr>
                <w:rFonts w:cs="Arial"/>
                <w:bCs/>
                <w:szCs w:val="24"/>
              </w:rPr>
              <w:t>84</w:t>
            </w:r>
          </w:p>
        </w:tc>
      </w:tr>
    </w:tbl>
    <w:p w:rsidR="00E53E15" w:rsidRDefault="00E53E15" w:rsidP="0087761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6975BB" w:rsidRDefault="006975BB" w:rsidP="00877612">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tbl>
      <w:tblPr>
        <w:tblW w:w="8364" w:type="dxa"/>
        <w:tblInd w:w="108" w:type="dxa"/>
        <w:tblLook w:val="04A0"/>
      </w:tblPr>
      <w:tblGrid>
        <w:gridCol w:w="3544"/>
        <w:gridCol w:w="1622"/>
        <w:gridCol w:w="1638"/>
        <w:gridCol w:w="1560"/>
      </w:tblGrid>
      <w:tr w:rsidR="00980B9E" w:rsidRPr="008429F9" w:rsidTr="006655AB">
        <w:trPr>
          <w:trHeight w:val="687"/>
        </w:trPr>
        <w:tc>
          <w:tcPr>
            <w:tcW w:w="8364" w:type="dxa"/>
            <w:gridSpan w:val="4"/>
            <w:tcBorders>
              <w:top w:val="single" w:sz="4" w:space="0" w:color="auto"/>
              <w:left w:val="single" w:sz="4" w:space="0" w:color="auto"/>
              <w:bottom w:val="single" w:sz="4" w:space="0" w:color="auto"/>
              <w:right w:val="single" w:sz="4" w:space="0" w:color="auto"/>
            </w:tcBorders>
            <w:hideMark/>
          </w:tcPr>
          <w:p w:rsidR="00980B9E" w:rsidRPr="008429F9" w:rsidRDefault="00980B9E"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C85F24">
              <w:rPr>
                <w:rFonts w:cs="Arial"/>
                <w:b/>
                <w:bCs/>
                <w:szCs w:val="24"/>
                <w:u w:val="single"/>
                <w:lang w:eastAsia="en-GB"/>
              </w:rPr>
              <w:t>90</w:t>
            </w:r>
            <w:r w:rsidRPr="008429F9">
              <w:rPr>
                <w:rFonts w:cs="Arial"/>
                <w:b/>
                <w:bCs/>
                <w:szCs w:val="24"/>
                <w:lang w:eastAsia="en-GB"/>
              </w:rPr>
              <w:t xml:space="preserve">. Total children referred to Youth Justice Team, </w:t>
            </w:r>
            <w:r w:rsidR="007E4F26">
              <w:rPr>
                <w:rFonts w:cs="Arial"/>
                <w:b/>
                <w:bCs/>
                <w:szCs w:val="24"/>
                <w:lang w:eastAsia="en-GB"/>
              </w:rPr>
              <w:t xml:space="preserve"> </w:t>
            </w:r>
            <w:r w:rsidRPr="00980B9E">
              <w:rPr>
                <w:rFonts w:cs="Arial"/>
                <w:b/>
                <w:bCs/>
                <w:szCs w:val="24"/>
                <w:u w:val="single"/>
                <w:lang w:eastAsia="en-GB"/>
              </w:rPr>
              <w:t>Isle of Man</w:t>
            </w:r>
            <w:r w:rsidR="00D82203">
              <w:rPr>
                <w:rFonts w:cs="Arial"/>
                <w:b/>
                <w:bCs/>
                <w:szCs w:val="24"/>
                <w:lang w:eastAsia="en-GB"/>
              </w:rPr>
              <w:t>, 2012/</w:t>
            </w:r>
            <w:r w:rsidRPr="008429F9">
              <w:rPr>
                <w:rFonts w:cs="Arial"/>
                <w:b/>
                <w:bCs/>
                <w:szCs w:val="24"/>
                <w:lang w:eastAsia="en-GB"/>
              </w:rPr>
              <w:t>13 to 2014/15</w:t>
            </w:r>
          </w:p>
        </w:tc>
      </w:tr>
      <w:tr w:rsidR="00980B9E" w:rsidRPr="008429F9" w:rsidTr="006655AB">
        <w:trPr>
          <w:trHeight w:val="600"/>
        </w:trPr>
        <w:tc>
          <w:tcPr>
            <w:tcW w:w="8364" w:type="dxa"/>
            <w:gridSpan w:val="4"/>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rPr>
                <w:rFonts w:cs="Arial"/>
                <w:b/>
                <w:bCs/>
                <w:szCs w:val="24"/>
                <w:lang w:eastAsia="en-GB"/>
              </w:rPr>
            </w:pPr>
            <w:r w:rsidRPr="008429F9">
              <w:rPr>
                <w:rFonts w:cs="Arial"/>
                <w:b/>
                <w:bCs/>
                <w:szCs w:val="24"/>
                <w:lang w:eastAsia="en-GB"/>
              </w:rPr>
              <w:t xml:space="preserve">Data Source:  </w:t>
            </w:r>
          </w:p>
          <w:p w:rsidR="00980B9E" w:rsidRPr="007B2761" w:rsidRDefault="00980B9E" w:rsidP="007E4F26">
            <w:pPr>
              <w:widowControl/>
              <w:overflowPunct/>
              <w:autoSpaceDE/>
              <w:adjustRightInd/>
              <w:rPr>
                <w:rFonts w:cs="Arial"/>
                <w:bCs/>
                <w:szCs w:val="24"/>
                <w:lang w:eastAsia="en-GB"/>
              </w:rPr>
            </w:pPr>
            <w:r w:rsidRPr="007B2761">
              <w:rPr>
                <w:rFonts w:cs="Arial"/>
                <w:bCs/>
                <w:szCs w:val="24"/>
                <w:lang w:eastAsia="en-GB"/>
              </w:rPr>
              <w:t>Isle of Man Government Department of Home Affairs</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7E4F26">
            <w:pPr>
              <w:widowControl/>
              <w:overflowPunct/>
              <w:autoSpaceDE/>
              <w:adjustRightInd/>
              <w:rPr>
                <w:rFonts w:cs="Arial"/>
                <w:b/>
                <w:bCs/>
                <w:szCs w:val="24"/>
                <w:lang w:eastAsia="en-GB"/>
              </w:rPr>
            </w:pPr>
            <w:r w:rsidRPr="008429F9">
              <w:rPr>
                <w:rFonts w:cs="Arial"/>
                <w:b/>
                <w:bCs/>
                <w:szCs w:val="24"/>
                <w:lang w:eastAsia="en-GB"/>
              </w:rPr>
              <w:t>Year</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widowControl/>
              <w:overflowPunct/>
              <w:autoSpaceDE/>
              <w:adjustRightInd/>
              <w:jc w:val="right"/>
              <w:rPr>
                <w:rFonts w:cs="Arial"/>
                <w:b/>
                <w:bCs/>
                <w:szCs w:val="24"/>
                <w:lang w:eastAsia="en-GB"/>
              </w:rPr>
            </w:pPr>
            <w:r w:rsidRPr="008429F9">
              <w:rPr>
                <w:rFonts w:cs="Arial"/>
                <w:b/>
                <w:bCs/>
                <w:szCs w:val="24"/>
                <w:lang w:eastAsia="en-GB"/>
              </w:rPr>
              <w:t>2012/13</w:t>
            </w:r>
          </w:p>
        </w:tc>
        <w:tc>
          <w:tcPr>
            <w:tcW w:w="1638"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widowControl/>
              <w:overflowPunct/>
              <w:autoSpaceDE/>
              <w:adjustRightInd/>
              <w:jc w:val="right"/>
              <w:rPr>
                <w:rFonts w:cs="Arial"/>
                <w:b/>
                <w:bCs/>
                <w:szCs w:val="24"/>
                <w:lang w:eastAsia="en-GB"/>
              </w:rPr>
            </w:pPr>
            <w:r w:rsidRPr="008429F9">
              <w:rPr>
                <w:rFonts w:cs="Arial"/>
                <w:b/>
                <w:bCs/>
                <w:szCs w:val="24"/>
                <w:lang w:eastAsia="en-GB"/>
              </w:rPr>
              <w:t>2013/14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widowControl/>
              <w:overflowPunct/>
              <w:autoSpaceDE/>
              <w:adjustRightInd/>
              <w:jc w:val="right"/>
              <w:rPr>
                <w:rFonts w:cs="Arial"/>
                <w:b/>
                <w:bCs/>
                <w:szCs w:val="24"/>
                <w:lang w:eastAsia="en-GB"/>
              </w:rPr>
            </w:pPr>
            <w:r w:rsidRPr="008429F9">
              <w:rPr>
                <w:rFonts w:cs="Arial"/>
                <w:b/>
                <w:bCs/>
                <w:szCs w:val="24"/>
                <w:lang w:eastAsia="en-GB"/>
              </w:rPr>
              <w:t>2014/15</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rPr>
                <w:rFonts w:cs="Arial"/>
                <w:b/>
                <w:bCs/>
                <w:szCs w:val="24"/>
                <w:vertAlign w:val="superscript"/>
                <w:lang w:eastAsia="en-GB"/>
              </w:rPr>
            </w:pPr>
            <w:r w:rsidRPr="008429F9">
              <w:rPr>
                <w:rFonts w:cs="Arial"/>
                <w:b/>
                <w:bCs/>
                <w:szCs w:val="24"/>
                <w:lang w:eastAsia="en-GB"/>
              </w:rPr>
              <w:t xml:space="preserve">Total </w:t>
            </w:r>
          </w:p>
        </w:tc>
        <w:tc>
          <w:tcPr>
            <w:tcW w:w="1622" w:type="dxa"/>
            <w:tcBorders>
              <w:top w:val="single" w:sz="4" w:space="0" w:color="auto"/>
              <w:left w:val="single" w:sz="4" w:space="0" w:color="auto"/>
              <w:bottom w:val="single" w:sz="4" w:space="0" w:color="auto"/>
              <w:right w:val="single" w:sz="4" w:space="0" w:color="auto"/>
            </w:tcBorders>
            <w:vAlign w:val="bottom"/>
            <w:hideMark/>
          </w:tcPr>
          <w:p w:rsidR="00980B9E" w:rsidRPr="008429F9" w:rsidRDefault="00980B9E" w:rsidP="00C973B9">
            <w:pPr>
              <w:jc w:val="right"/>
              <w:rPr>
                <w:rFonts w:cs="Arial"/>
                <w:b/>
                <w:bCs/>
                <w:szCs w:val="24"/>
              </w:rPr>
            </w:pPr>
            <w:r w:rsidRPr="008429F9">
              <w:rPr>
                <w:rFonts w:cs="Arial"/>
                <w:b/>
                <w:bCs/>
                <w:szCs w:val="24"/>
              </w:rPr>
              <w:t>412</w:t>
            </w:r>
          </w:p>
        </w:tc>
        <w:tc>
          <w:tcPr>
            <w:tcW w:w="1638" w:type="dxa"/>
            <w:tcBorders>
              <w:top w:val="single" w:sz="4" w:space="0" w:color="auto"/>
              <w:left w:val="single" w:sz="4" w:space="0" w:color="auto"/>
              <w:bottom w:val="single" w:sz="4" w:space="0" w:color="auto"/>
              <w:right w:val="single" w:sz="4" w:space="0" w:color="auto"/>
            </w:tcBorders>
            <w:vAlign w:val="bottom"/>
            <w:hideMark/>
          </w:tcPr>
          <w:p w:rsidR="00980B9E" w:rsidRPr="008429F9" w:rsidRDefault="00980B9E" w:rsidP="00C973B9">
            <w:pPr>
              <w:jc w:val="right"/>
              <w:rPr>
                <w:rFonts w:cs="Arial"/>
                <w:b/>
                <w:bCs/>
                <w:szCs w:val="24"/>
              </w:rPr>
            </w:pPr>
            <w:r w:rsidRPr="008429F9">
              <w:rPr>
                <w:rFonts w:cs="Arial"/>
                <w:b/>
                <w:bCs/>
                <w:szCs w:val="24"/>
              </w:rPr>
              <w:t>293</w:t>
            </w:r>
          </w:p>
        </w:tc>
        <w:tc>
          <w:tcPr>
            <w:tcW w:w="1560" w:type="dxa"/>
            <w:tcBorders>
              <w:top w:val="single" w:sz="4" w:space="0" w:color="auto"/>
              <w:left w:val="single" w:sz="4" w:space="0" w:color="auto"/>
              <w:bottom w:val="single" w:sz="4" w:space="0" w:color="auto"/>
              <w:right w:val="single" w:sz="4" w:space="0" w:color="auto"/>
            </w:tcBorders>
            <w:vAlign w:val="bottom"/>
            <w:hideMark/>
          </w:tcPr>
          <w:p w:rsidR="00980B9E" w:rsidRPr="008429F9" w:rsidRDefault="00980B9E" w:rsidP="00C973B9">
            <w:pPr>
              <w:jc w:val="right"/>
              <w:rPr>
                <w:rFonts w:cs="Arial"/>
                <w:b/>
                <w:bCs/>
                <w:szCs w:val="24"/>
              </w:rPr>
            </w:pPr>
            <w:r w:rsidRPr="008429F9">
              <w:rPr>
                <w:rFonts w:cs="Arial"/>
                <w:b/>
                <w:bCs/>
                <w:szCs w:val="24"/>
              </w:rPr>
              <w:t>270</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rPr>
                <w:rFonts w:cs="Arial"/>
                <w:b/>
                <w:bCs/>
                <w:szCs w:val="24"/>
                <w:lang w:eastAsia="en-GB"/>
              </w:rPr>
            </w:pPr>
            <w:r w:rsidRPr="008429F9">
              <w:rPr>
                <w:rFonts w:cs="Arial"/>
                <w:b/>
                <w:bCs/>
                <w:szCs w:val="24"/>
                <w:lang w:eastAsia="en-GB"/>
              </w:rPr>
              <w:t xml:space="preserve">Gender </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980B9E" w:rsidRPr="008429F9" w:rsidRDefault="00980B9E" w:rsidP="00C973B9">
            <w:pPr>
              <w:widowControl/>
              <w:overflowPunct/>
              <w:autoSpaceDE/>
              <w:adjustRightInd/>
              <w:jc w:val="right"/>
              <w:rPr>
                <w:rFonts w:cs="Arial"/>
                <w:szCs w:val="24"/>
                <w:lang w:eastAsia="en-GB"/>
              </w:rPr>
            </w:pP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jc w:val="right"/>
              <w:rPr>
                <w:rFonts w:cs="Arial"/>
                <w:b/>
                <w:bCs/>
                <w:szCs w:val="24"/>
                <w:lang w:eastAsia="en-GB"/>
              </w:rPr>
            </w:pPr>
            <w:r w:rsidRPr="008429F9">
              <w:rPr>
                <w:rFonts w:cs="Arial"/>
                <w:b/>
                <w:bCs/>
                <w:szCs w:val="24"/>
                <w:lang w:eastAsia="en-GB"/>
              </w:rPr>
              <w:t xml:space="preserve">Male </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312</w:t>
            </w:r>
          </w:p>
        </w:tc>
        <w:tc>
          <w:tcPr>
            <w:tcW w:w="1638"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245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201</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jc w:val="right"/>
              <w:rPr>
                <w:rFonts w:cs="Arial"/>
                <w:b/>
                <w:bCs/>
                <w:szCs w:val="24"/>
                <w:lang w:eastAsia="en-GB"/>
              </w:rPr>
            </w:pPr>
            <w:r w:rsidRPr="008429F9">
              <w:rPr>
                <w:rFonts w:cs="Arial"/>
                <w:b/>
                <w:bCs/>
                <w:szCs w:val="24"/>
                <w:lang w:eastAsia="en-GB"/>
              </w:rPr>
              <w:t>Female</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100</w:t>
            </w:r>
          </w:p>
        </w:tc>
        <w:tc>
          <w:tcPr>
            <w:tcW w:w="1638"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48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69</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rPr>
                <w:rFonts w:cs="Arial"/>
                <w:b/>
                <w:bCs/>
                <w:szCs w:val="24"/>
                <w:lang w:eastAsia="en-GB"/>
              </w:rPr>
            </w:pPr>
            <w:r w:rsidRPr="008429F9">
              <w:rPr>
                <w:rFonts w:cs="Arial"/>
                <w:b/>
                <w:bCs/>
                <w:szCs w:val="24"/>
                <w:lang w:eastAsia="en-GB"/>
              </w:rPr>
              <w:t xml:space="preserve">Age </w:t>
            </w:r>
          </w:p>
        </w:tc>
        <w:tc>
          <w:tcPr>
            <w:tcW w:w="4820" w:type="dxa"/>
            <w:gridSpan w:val="3"/>
            <w:tcBorders>
              <w:top w:val="single" w:sz="4" w:space="0" w:color="auto"/>
              <w:left w:val="single" w:sz="4" w:space="0" w:color="auto"/>
              <w:bottom w:val="single" w:sz="4" w:space="0" w:color="auto"/>
              <w:right w:val="single" w:sz="4" w:space="0" w:color="auto"/>
            </w:tcBorders>
            <w:hideMark/>
          </w:tcPr>
          <w:p w:rsidR="00980B9E" w:rsidRPr="008429F9" w:rsidRDefault="00980B9E" w:rsidP="00C973B9">
            <w:pPr>
              <w:widowControl/>
              <w:overflowPunct/>
              <w:autoSpaceDE/>
              <w:adjustRightInd/>
              <w:jc w:val="right"/>
              <w:rPr>
                <w:rFonts w:cs="Arial"/>
                <w:szCs w:val="24"/>
                <w:lang w:eastAsia="en-GB"/>
              </w:rPr>
            </w:pPr>
            <w:r w:rsidRPr="008429F9">
              <w:rPr>
                <w:rFonts w:cs="Arial"/>
                <w:szCs w:val="24"/>
                <w:lang w:eastAsia="en-GB"/>
              </w:rPr>
              <w:t> </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jc w:val="right"/>
              <w:rPr>
                <w:rFonts w:cs="Arial"/>
                <w:b/>
                <w:bCs/>
                <w:szCs w:val="24"/>
                <w:lang w:eastAsia="en-GB"/>
              </w:rPr>
            </w:pPr>
            <w:r w:rsidRPr="008429F9">
              <w:rPr>
                <w:rFonts w:cs="Arial"/>
                <w:b/>
                <w:bCs/>
                <w:szCs w:val="24"/>
                <w:lang w:eastAsia="en-GB"/>
              </w:rPr>
              <w:t>Under 1</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jc w:val="right"/>
              <w:rPr>
                <w:rFonts w:cs="Arial"/>
                <w:b/>
                <w:bCs/>
                <w:szCs w:val="24"/>
                <w:lang w:eastAsia="en-GB"/>
              </w:rPr>
            </w:pPr>
            <w:r w:rsidRPr="008429F9">
              <w:rPr>
                <w:rFonts w:cs="Arial"/>
                <w:b/>
                <w:bCs/>
                <w:szCs w:val="24"/>
                <w:lang w:eastAsia="en-GB"/>
              </w:rPr>
              <w:t>1 to 4</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jc w:val="right"/>
              <w:rPr>
                <w:rFonts w:cs="Arial"/>
                <w:b/>
                <w:bCs/>
                <w:szCs w:val="24"/>
                <w:lang w:eastAsia="en-GB"/>
              </w:rPr>
            </w:pPr>
            <w:r w:rsidRPr="008429F9">
              <w:rPr>
                <w:rFonts w:cs="Arial"/>
                <w:b/>
                <w:bCs/>
                <w:szCs w:val="24"/>
                <w:lang w:eastAsia="en-GB"/>
              </w:rPr>
              <w:t>5 to 9</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jc w:val="right"/>
              <w:rPr>
                <w:rFonts w:cs="Arial"/>
                <w:b/>
                <w:bCs/>
                <w:szCs w:val="24"/>
                <w:lang w:eastAsia="en-GB"/>
              </w:rPr>
            </w:pPr>
            <w:r w:rsidRPr="008429F9">
              <w:rPr>
                <w:rFonts w:cs="Arial"/>
                <w:b/>
                <w:bCs/>
                <w:szCs w:val="24"/>
                <w:lang w:eastAsia="en-GB"/>
              </w:rPr>
              <w:t>10 to 15</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199</w:t>
            </w:r>
          </w:p>
        </w:tc>
        <w:tc>
          <w:tcPr>
            <w:tcW w:w="1638"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156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153</w:t>
            </w:r>
          </w:p>
        </w:tc>
      </w:tr>
      <w:tr w:rsidR="00980B9E" w:rsidRPr="008429F9" w:rsidTr="006655AB">
        <w:trPr>
          <w:trHeight w:val="270"/>
        </w:trPr>
        <w:tc>
          <w:tcPr>
            <w:tcW w:w="3544" w:type="dxa"/>
            <w:tcBorders>
              <w:top w:val="single" w:sz="4" w:space="0" w:color="auto"/>
              <w:left w:val="single" w:sz="4" w:space="0" w:color="auto"/>
              <w:bottom w:val="single" w:sz="4" w:space="0" w:color="auto"/>
              <w:right w:val="single" w:sz="4" w:space="0" w:color="auto"/>
            </w:tcBorders>
            <w:hideMark/>
          </w:tcPr>
          <w:p w:rsidR="00980B9E" w:rsidRPr="008429F9" w:rsidRDefault="00980B9E" w:rsidP="007E4F26">
            <w:pPr>
              <w:widowControl/>
              <w:overflowPunct/>
              <w:autoSpaceDE/>
              <w:adjustRightInd/>
              <w:jc w:val="right"/>
              <w:rPr>
                <w:rFonts w:cs="Arial"/>
                <w:b/>
                <w:bCs/>
                <w:szCs w:val="24"/>
                <w:lang w:eastAsia="en-GB"/>
              </w:rPr>
            </w:pPr>
            <w:r w:rsidRPr="008429F9">
              <w:rPr>
                <w:rFonts w:cs="Arial"/>
                <w:b/>
                <w:bCs/>
                <w:szCs w:val="24"/>
                <w:lang w:eastAsia="en-GB"/>
              </w:rPr>
              <w:t>16 and over</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212</w:t>
            </w:r>
          </w:p>
        </w:tc>
        <w:tc>
          <w:tcPr>
            <w:tcW w:w="1638"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137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0B9E" w:rsidRPr="008429F9" w:rsidRDefault="00980B9E" w:rsidP="00C973B9">
            <w:pPr>
              <w:jc w:val="right"/>
              <w:rPr>
                <w:rFonts w:cs="Arial"/>
                <w:szCs w:val="24"/>
              </w:rPr>
            </w:pPr>
            <w:r w:rsidRPr="008429F9">
              <w:rPr>
                <w:rFonts w:cs="Arial"/>
                <w:szCs w:val="24"/>
              </w:rPr>
              <w:t>117</w:t>
            </w:r>
          </w:p>
        </w:tc>
      </w:tr>
    </w:tbl>
    <w:p w:rsidR="001A4837" w:rsidRDefault="001A4837"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1A4837" w:rsidRDefault="001A4837">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lastRenderedPageBreak/>
        <w:t>Overseas Territories</w:t>
      </w:r>
    </w:p>
    <w:tbl>
      <w:tblPr>
        <w:tblStyle w:val="TableGrid"/>
        <w:tblW w:w="0" w:type="auto"/>
        <w:tblInd w:w="108" w:type="dxa"/>
        <w:tblLook w:val="04A0"/>
      </w:tblPr>
      <w:tblGrid>
        <w:gridCol w:w="2542"/>
        <w:gridCol w:w="2070"/>
        <w:gridCol w:w="1901"/>
        <w:gridCol w:w="1901"/>
      </w:tblGrid>
      <w:tr w:rsidR="004B3A99" w:rsidRPr="00B55244" w:rsidTr="004B3A99">
        <w:tc>
          <w:tcPr>
            <w:tcW w:w="8414" w:type="dxa"/>
            <w:gridSpan w:val="4"/>
          </w:tcPr>
          <w:p w:rsidR="004B3A99" w:rsidRPr="0061159F" w:rsidRDefault="004B3A99" w:rsidP="00AA3C1D">
            <w:pPr>
              <w:widowControl/>
              <w:suppressAutoHyphens/>
              <w:overflowPunct/>
              <w:autoSpaceDE/>
              <w:autoSpaceDN/>
              <w:adjustRightInd/>
              <w:spacing w:line="240" w:lineRule="atLeast"/>
              <w:ind w:right="1134"/>
              <w:jc w:val="both"/>
              <w:textAlignment w:val="auto"/>
              <w:rPr>
                <w:rFonts w:cs="Arial"/>
                <w:b/>
                <w:szCs w:val="24"/>
                <w:u w:val="single"/>
                <w:lang w:eastAsia="zh-CN"/>
              </w:rPr>
            </w:pPr>
            <w:r w:rsidRPr="00AA3C1D">
              <w:rPr>
                <w:rFonts w:cs="Arial"/>
                <w:b/>
                <w:szCs w:val="24"/>
                <w:u w:val="single"/>
                <w:lang w:eastAsia="zh-CN"/>
              </w:rPr>
              <w:t xml:space="preserve">Table </w:t>
            </w:r>
            <w:r w:rsidR="00C85F24">
              <w:rPr>
                <w:rFonts w:cs="Arial"/>
                <w:b/>
                <w:szCs w:val="24"/>
                <w:u w:val="single"/>
                <w:lang w:eastAsia="zh-CN"/>
              </w:rPr>
              <w:t>91</w:t>
            </w:r>
            <w:r w:rsidRPr="0061159F">
              <w:rPr>
                <w:rFonts w:cs="Arial"/>
                <w:b/>
                <w:szCs w:val="24"/>
                <w:lang w:eastAsia="zh-CN"/>
              </w:rPr>
              <w:t xml:space="preserve">. </w:t>
            </w:r>
            <w:r w:rsidRPr="0061159F">
              <w:rPr>
                <w:rFonts w:cs="Arial"/>
                <w:b/>
                <w:szCs w:val="24"/>
              </w:rPr>
              <w:t xml:space="preserve">Number of children in conflict with the law prosecuted in youth courts, adult courts, and diverted from prosecution, </w:t>
            </w:r>
            <w:r w:rsidRPr="0061159F">
              <w:rPr>
                <w:rFonts w:cs="Arial"/>
                <w:b/>
                <w:szCs w:val="24"/>
                <w:u w:val="single"/>
              </w:rPr>
              <w:t>Overseas Territories</w:t>
            </w:r>
            <w:r w:rsidRPr="0061159F">
              <w:rPr>
                <w:rFonts w:cs="Arial"/>
                <w:b/>
                <w:szCs w:val="24"/>
              </w:rPr>
              <w:t>, 2012</w:t>
            </w:r>
            <w:r w:rsidR="001670DE">
              <w:rPr>
                <w:rFonts w:cs="Arial"/>
                <w:b/>
                <w:szCs w:val="24"/>
              </w:rPr>
              <w:t xml:space="preserve"> to </w:t>
            </w:r>
            <w:r w:rsidRPr="0061159F">
              <w:rPr>
                <w:rFonts w:cs="Arial"/>
                <w:b/>
                <w:szCs w:val="24"/>
              </w:rPr>
              <w:t>2014</w:t>
            </w:r>
          </w:p>
        </w:tc>
      </w:tr>
      <w:tr w:rsidR="004B3A99" w:rsidRPr="00A418AF" w:rsidTr="007E4F26">
        <w:tc>
          <w:tcPr>
            <w:tcW w:w="2542" w:type="dxa"/>
          </w:tcPr>
          <w:p w:rsidR="004B3A99" w:rsidRPr="0061159F" w:rsidRDefault="006975BB" w:rsidP="007E4F26">
            <w:pPr>
              <w:rPr>
                <w:rFonts w:cs="Arial"/>
                <w:b/>
                <w:szCs w:val="24"/>
              </w:rPr>
            </w:pPr>
            <w:r>
              <w:rPr>
                <w:rFonts w:cs="Arial"/>
                <w:b/>
                <w:szCs w:val="24"/>
              </w:rPr>
              <w:t xml:space="preserve">Year </w:t>
            </w:r>
          </w:p>
        </w:tc>
        <w:tc>
          <w:tcPr>
            <w:tcW w:w="2070" w:type="dxa"/>
          </w:tcPr>
          <w:p w:rsidR="004B3A99" w:rsidRPr="0061159F" w:rsidRDefault="004B3A99" w:rsidP="007E4F26">
            <w:pPr>
              <w:widowControl/>
              <w:suppressAutoHyphens/>
              <w:overflowPunct/>
              <w:autoSpaceDE/>
              <w:autoSpaceDN/>
              <w:adjustRightInd/>
              <w:spacing w:line="240" w:lineRule="atLeast"/>
              <w:ind w:right="1134"/>
              <w:jc w:val="both"/>
              <w:textAlignment w:val="auto"/>
              <w:rPr>
                <w:rFonts w:cs="Arial"/>
                <w:b/>
                <w:szCs w:val="24"/>
                <w:lang w:eastAsia="zh-CN"/>
              </w:rPr>
            </w:pPr>
            <w:r w:rsidRPr="0061159F">
              <w:rPr>
                <w:rFonts w:cs="Arial"/>
                <w:b/>
                <w:szCs w:val="24"/>
                <w:lang w:eastAsia="zh-CN"/>
              </w:rPr>
              <w:t>2012</w:t>
            </w:r>
          </w:p>
        </w:tc>
        <w:tc>
          <w:tcPr>
            <w:tcW w:w="1901" w:type="dxa"/>
          </w:tcPr>
          <w:p w:rsidR="004B3A99" w:rsidRPr="0061159F" w:rsidRDefault="004B3A99" w:rsidP="007E4F26">
            <w:pPr>
              <w:widowControl/>
              <w:suppressAutoHyphens/>
              <w:overflowPunct/>
              <w:autoSpaceDE/>
              <w:autoSpaceDN/>
              <w:adjustRightInd/>
              <w:spacing w:line="240" w:lineRule="atLeast"/>
              <w:ind w:right="1134"/>
              <w:jc w:val="both"/>
              <w:textAlignment w:val="auto"/>
              <w:rPr>
                <w:rFonts w:cs="Arial"/>
                <w:b/>
                <w:szCs w:val="24"/>
                <w:lang w:eastAsia="zh-CN"/>
              </w:rPr>
            </w:pPr>
            <w:r w:rsidRPr="0061159F">
              <w:rPr>
                <w:rFonts w:cs="Arial"/>
                <w:b/>
                <w:szCs w:val="24"/>
                <w:lang w:eastAsia="zh-CN"/>
              </w:rPr>
              <w:t>2013</w:t>
            </w:r>
          </w:p>
        </w:tc>
        <w:tc>
          <w:tcPr>
            <w:tcW w:w="1901" w:type="dxa"/>
          </w:tcPr>
          <w:p w:rsidR="004B3A99" w:rsidRPr="0061159F" w:rsidRDefault="004B3A99" w:rsidP="007E4F26">
            <w:pPr>
              <w:widowControl/>
              <w:suppressAutoHyphens/>
              <w:overflowPunct/>
              <w:autoSpaceDE/>
              <w:autoSpaceDN/>
              <w:adjustRightInd/>
              <w:spacing w:line="240" w:lineRule="atLeast"/>
              <w:ind w:right="1134"/>
              <w:jc w:val="both"/>
              <w:textAlignment w:val="auto"/>
              <w:rPr>
                <w:rFonts w:cs="Arial"/>
                <w:b/>
                <w:szCs w:val="24"/>
                <w:lang w:eastAsia="zh-CN"/>
              </w:rPr>
            </w:pPr>
            <w:r w:rsidRPr="0061159F">
              <w:rPr>
                <w:rFonts w:cs="Arial"/>
                <w:b/>
                <w:szCs w:val="24"/>
                <w:lang w:eastAsia="zh-CN"/>
              </w:rPr>
              <w:t>2014</w:t>
            </w:r>
          </w:p>
        </w:tc>
      </w:tr>
      <w:tr w:rsidR="004B3A99" w:rsidRPr="00800B06" w:rsidTr="007E4F26">
        <w:tc>
          <w:tcPr>
            <w:tcW w:w="2542" w:type="dxa"/>
          </w:tcPr>
          <w:p w:rsidR="004B3A99" w:rsidRPr="0061159F" w:rsidRDefault="004B3A99" w:rsidP="004824E6">
            <w:pPr>
              <w:rPr>
                <w:rFonts w:cs="Arial"/>
                <w:b/>
                <w:szCs w:val="24"/>
              </w:rPr>
            </w:pPr>
            <w:r w:rsidRPr="0061159F">
              <w:rPr>
                <w:rFonts w:cs="Arial"/>
                <w:b/>
                <w:szCs w:val="24"/>
              </w:rPr>
              <w:t xml:space="preserve">Anguilla </w:t>
            </w:r>
          </w:p>
        </w:tc>
        <w:tc>
          <w:tcPr>
            <w:tcW w:w="2070" w:type="dxa"/>
          </w:tcPr>
          <w:p w:rsidR="004B3A99" w:rsidRPr="0061159F" w:rsidRDefault="004B3A9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w:t>
            </w:r>
          </w:p>
        </w:tc>
        <w:tc>
          <w:tcPr>
            <w:tcW w:w="1901" w:type="dxa"/>
          </w:tcPr>
          <w:p w:rsidR="004B3A99" w:rsidRPr="0061159F" w:rsidRDefault="004B3A9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w:t>
            </w:r>
          </w:p>
        </w:tc>
        <w:tc>
          <w:tcPr>
            <w:tcW w:w="1901" w:type="dxa"/>
          </w:tcPr>
          <w:p w:rsidR="004B3A99" w:rsidRPr="0061159F" w:rsidRDefault="004B3A9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w:t>
            </w:r>
          </w:p>
        </w:tc>
      </w:tr>
      <w:tr w:rsidR="00C973B9" w:rsidRPr="00800B06" w:rsidTr="002B53D3">
        <w:tc>
          <w:tcPr>
            <w:tcW w:w="2542" w:type="dxa"/>
          </w:tcPr>
          <w:p w:rsidR="00C973B9" w:rsidRPr="0061159F" w:rsidRDefault="00C973B9" w:rsidP="004824E6">
            <w:pPr>
              <w:rPr>
                <w:rFonts w:cs="Arial"/>
                <w:b/>
                <w:szCs w:val="24"/>
              </w:rPr>
            </w:pPr>
            <w:r w:rsidRPr="0061159F">
              <w:rPr>
                <w:rFonts w:cs="Arial"/>
                <w:b/>
                <w:szCs w:val="24"/>
              </w:rPr>
              <w:t xml:space="preserve">Ascension Island </w:t>
            </w:r>
          </w:p>
        </w:tc>
        <w:tc>
          <w:tcPr>
            <w:tcW w:w="2070" w:type="dxa"/>
          </w:tcPr>
          <w:p w:rsidR="00C973B9" w:rsidRPr="0061159F" w:rsidRDefault="00C973B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0</w:t>
            </w:r>
          </w:p>
        </w:tc>
        <w:tc>
          <w:tcPr>
            <w:tcW w:w="1901" w:type="dxa"/>
          </w:tcPr>
          <w:p w:rsidR="00C973B9" w:rsidRPr="0061159F" w:rsidRDefault="00C973B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0</w:t>
            </w:r>
          </w:p>
        </w:tc>
        <w:tc>
          <w:tcPr>
            <w:tcW w:w="1901" w:type="dxa"/>
          </w:tcPr>
          <w:p w:rsidR="00C973B9" w:rsidRPr="0061159F" w:rsidRDefault="00C973B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0</w:t>
            </w:r>
          </w:p>
        </w:tc>
      </w:tr>
      <w:tr w:rsidR="004B3A99" w:rsidRPr="00B55244" w:rsidTr="007E4F26">
        <w:tc>
          <w:tcPr>
            <w:tcW w:w="2542" w:type="dxa"/>
          </w:tcPr>
          <w:p w:rsidR="004B3A99" w:rsidRPr="0061159F" w:rsidRDefault="004B3A99" w:rsidP="004824E6">
            <w:pPr>
              <w:rPr>
                <w:rFonts w:cs="Arial"/>
                <w:b/>
                <w:szCs w:val="24"/>
              </w:rPr>
            </w:pPr>
            <w:r w:rsidRPr="0061159F">
              <w:rPr>
                <w:rFonts w:cs="Arial"/>
                <w:b/>
                <w:szCs w:val="24"/>
              </w:rPr>
              <w:t>Bermuda</w:t>
            </w:r>
          </w:p>
        </w:tc>
        <w:tc>
          <w:tcPr>
            <w:tcW w:w="2070" w:type="dxa"/>
          </w:tcPr>
          <w:p w:rsidR="004B3A99" w:rsidRPr="0061159F" w:rsidRDefault="004B3A99" w:rsidP="004824E6">
            <w:pPr>
              <w:pStyle w:val="DeptBullets"/>
              <w:numPr>
                <w:ilvl w:val="0"/>
                <w:numId w:val="0"/>
              </w:numPr>
              <w:spacing w:after="0"/>
              <w:rPr>
                <w:rFonts w:cs="Arial"/>
                <w:szCs w:val="24"/>
              </w:rPr>
            </w:pPr>
            <w:r w:rsidRPr="0061159F">
              <w:rPr>
                <w:rFonts w:cs="Arial"/>
                <w:szCs w:val="24"/>
              </w:rPr>
              <w:t>-</w:t>
            </w:r>
          </w:p>
        </w:tc>
        <w:tc>
          <w:tcPr>
            <w:tcW w:w="1901" w:type="dxa"/>
          </w:tcPr>
          <w:p w:rsidR="004B3A99" w:rsidRPr="0061159F" w:rsidRDefault="004B3A99" w:rsidP="004824E6">
            <w:pPr>
              <w:pStyle w:val="DeptBullets"/>
              <w:numPr>
                <w:ilvl w:val="0"/>
                <w:numId w:val="0"/>
              </w:numPr>
              <w:spacing w:after="0"/>
              <w:rPr>
                <w:rFonts w:cs="Arial"/>
                <w:szCs w:val="24"/>
              </w:rPr>
            </w:pPr>
            <w:r w:rsidRPr="0061159F">
              <w:rPr>
                <w:rFonts w:cs="Arial"/>
                <w:szCs w:val="24"/>
              </w:rPr>
              <w:t>-</w:t>
            </w:r>
          </w:p>
        </w:tc>
        <w:tc>
          <w:tcPr>
            <w:tcW w:w="1901" w:type="dxa"/>
          </w:tcPr>
          <w:p w:rsidR="004B3A99" w:rsidRPr="0061159F" w:rsidRDefault="004B3A99" w:rsidP="004824E6">
            <w:pPr>
              <w:pStyle w:val="DeptBullets"/>
              <w:numPr>
                <w:ilvl w:val="0"/>
                <w:numId w:val="0"/>
              </w:numPr>
              <w:spacing w:after="0"/>
              <w:rPr>
                <w:rFonts w:cs="Arial"/>
                <w:szCs w:val="24"/>
              </w:rPr>
            </w:pPr>
            <w:r w:rsidRPr="0061159F">
              <w:rPr>
                <w:rFonts w:cs="Arial"/>
                <w:szCs w:val="24"/>
              </w:rPr>
              <w:t>-</w:t>
            </w:r>
          </w:p>
        </w:tc>
      </w:tr>
      <w:tr w:rsidR="004B3A99" w:rsidRPr="00902F11" w:rsidTr="007E4F26">
        <w:tc>
          <w:tcPr>
            <w:tcW w:w="2542" w:type="dxa"/>
          </w:tcPr>
          <w:p w:rsidR="004B3A99" w:rsidRPr="0061159F" w:rsidRDefault="004B3A99" w:rsidP="004824E6">
            <w:pPr>
              <w:rPr>
                <w:rFonts w:cs="Arial"/>
                <w:b/>
                <w:szCs w:val="24"/>
              </w:rPr>
            </w:pPr>
            <w:r w:rsidRPr="0061159F">
              <w:rPr>
                <w:rFonts w:cs="Arial"/>
                <w:b/>
                <w:szCs w:val="24"/>
              </w:rPr>
              <w:t>British Virgin Islands</w:t>
            </w:r>
          </w:p>
          <w:p w:rsidR="004B3A99" w:rsidRPr="0061159F" w:rsidRDefault="004B3A99" w:rsidP="004824E6">
            <w:pPr>
              <w:rPr>
                <w:rFonts w:cs="Arial"/>
                <w:b/>
                <w:szCs w:val="24"/>
              </w:rPr>
            </w:pPr>
          </w:p>
        </w:tc>
        <w:tc>
          <w:tcPr>
            <w:tcW w:w="2070" w:type="dxa"/>
          </w:tcPr>
          <w:p w:rsidR="004B3A99" w:rsidRPr="0061159F" w:rsidRDefault="004B3A99" w:rsidP="004824E6">
            <w:pPr>
              <w:pStyle w:val="DeptBullets"/>
              <w:numPr>
                <w:ilvl w:val="0"/>
                <w:numId w:val="0"/>
              </w:numPr>
              <w:spacing w:after="0"/>
              <w:rPr>
                <w:rFonts w:cs="Arial"/>
                <w:szCs w:val="24"/>
              </w:rPr>
            </w:pPr>
            <w:r w:rsidRPr="0061159F">
              <w:rPr>
                <w:rFonts w:cs="Arial"/>
                <w:szCs w:val="24"/>
              </w:rPr>
              <w:t>39 children charged</w:t>
            </w:r>
            <w:r w:rsidR="007E4F26">
              <w:rPr>
                <w:rFonts w:cs="Arial"/>
                <w:szCs w:val="24"/>
              </w:rPr>
              <w:t>:</w:t>
            </w:r>
          </w:p>
          <w:p w:rsidR="004B3A99" w:rsidRPr="0061159F" w:rsidRDefault="004B3A99" w:rsidP="004824E6">
            <w:pPr>
              <w:pStyle w:val="DeptBullets"/>
              <w:numPr>
                <w:ilvl w:val="0"/>
                <w:numId w:val="0"/>
              </w:numPr>
              <w:spacing w:after="0"/>
              <w:rPr>
                <w:rFonts w:cs="Arial"/>
                <w:szCs w:val="24"/>
              </w:rPr>
            </w:pPr>
            <w:r w:rsidRPr="0061159F">
              <w:rPr>
                <w:rFonts w:cs="Arial"/>
                <w:szCs w:val="24"/>
              </w:rPr>
              <w:t>6 girls</w:t>
            </w:r>
          </w:p>
          <w:p w:rsidR="004B3A99" w:rsidRPr="0061159F" w:rsidRDefault="004B3A99" w:rsidP="004824E6">
            <w:pPr>
              <w:pStyle w:val="DeptBullets"/>
              <w:numPr>
                <w:ilvl w:val="0"/>
                <w:numId w:val="0"/>
              </w:numPr>
              <w:spacing w:after="0"/>
              <w:rPr>
                <w:rFonts w:cs="Arial"/>
                <w:szCs w:val="24"/>
              </w:rPr>
            </w:pPr>
            <w:r w:rsidRPr="0061159F">
              <w:rPr>
                <w:rFonts w:cs="Arial"/>
                <w:szCs w:val="24"/>
              </w:rPr>
              <w:t>33 boys</w:t>
            </w:r>
          </w:p>
        </w:tc>
        <w:tc>
          <w:tcPr>
            <w:tcW w:w="1901" w:type="dxa"/>
          </w:tcPr>
          <w:p w:rsidR="004B3A99" w:rsidRPr="0061159F" w:rsidRDefault="004B3A99" w:rsidP="004824E6">
            <w:pPr>
              <w:pStyle w:val="DeptBullets"/>
              <w:numPr>
                <w:ilvl w:val="0"/>
                <w:numId w:val="0"/>
              </w:numPr>
              <w:spacing w:after="0"/>
              <w:rPr>
                <w:rFonts w:cs="Arial"/>
                <w:szCs w:val="24"/>
              </w:rPr>
            </w:pPr>
            <w:r w:rsidRPr="0061159F">
              <w:rPr>
                <w:rFonts w:cs="Arial"/>
                <w:szCs w:val="24"/>
              </w:rPr>
              <w:t>39 children charged</w:t>
            </w:r>
            <w:r w:rsidR="007E4F26">
              <w:rPr>
                <w:rFonts w:cs="Arial"/>
                <w:szCs w:val="24"/>
              </w:rPr>
              <w:t>:</w:t>
            </w:r>
          </w:p>
          <w:p w:rsidR="004B3A99" w:rsidRPr="0061159F" w:rsidRDefault="004B3A99" w:rsidP="004824E6">
            <w:pPr>
              <w:pStyle w:val="DeptBullets"/>
              <w:numPr>
                <w:ilvl w:val="0"/>
                <w:numId w:val="0"/>
              </w:numPr>
              <w:spacing w:after="0"/>
              <w:rPr>
                <w:rFonts w:cs="Arial"/>
                <w:szCs w:val="24"/>
              </w:rPr>
            </w:pPr>
            <w:r w:rsidRPr="0061159F">
              <w:rPr>
                <w:rFonts w:cs="Arial"/>
                <w:szCs w:val="24"/>
              </w:rPr>
              <w:t>10 girls</w:t>
            </w:r>
          </w:p>
          <w:p w:rsidR="004B3A99" w:rsidRPr="0061159F" w:rsidRDefault="004B3A99" w:rsidP="004824E6">
            <w:pPr>
              <w:pStyle w:val="DeptBullets"/>
              <w:numPr>
                <w:ilvl w:val="0"/>
                <w:numId w:val="0"/>
              </w:numPr>
              <w:spacing w:after="0"/>
              <w:rPr>
                <w:rFonts w:cs="Arial"/>
                <w:szCs w:val="24"/>
              </w:rPr>
            </w:pPr>
            <w:r w:rsidRPr="0061159F">
              <w:rPr>
                <w:rFonts w:cs="Arial"/>
                <w:szCs w:val="24"/>
              </w:rPr>
              <w:t>29 boys</w:t>
            </w:r>
          </w:p>
        </w:tc>
        <w:tc>
          <w:tcPr>
            <w:tcW w:w="1901" w:type="dxa"/>
          </w:tcPr>
          <w:p w:rsidR="004B3A99" w:rsidRPr="0061159F" w:rsidRDefault="004B3A99" w:rsidP="004824E6">
            <w:pPr>
              <w:pStyle w:val="DeptBullets"/>
              <w:numPr>
                <w:ilvl w:val="0"/>
                <w:numId w:val="0"/>
              </w:numPr>
              <w:spacing w:after="0"/>
              <w:rPr>
                <w:rFonts w:cs="Arial"/>
                <w:szCs w:val="24"/>
              </w:rPr>
            </w:pPr>
            <w:r w:rsidRPr="0061159F">
              <w:rPr>
                <w:rFonts w:cs="Arial"/>
                <w:szCs w:val="24"/>
              </w:rPr>
              <w:t>29 children charged</w:t>
            </w:r>
            <w:r w:rsidR="007E4F26">
              <w:rPr>
                <w:rFonts w:cs="Arial"/>
                <w:szCs w:val="24"/>
              </w:rPr>
              <w:t>:</w:t>
            </w:r>
          </w:p>
          <w:p w:rsidR="004B3A99" w:rsidRPr="0061159F" w:rsidRDefault="004B3A99" w:rsidP="004824E6">
            <w:pPr>
              <w:pStyle w:val="DeptBullets"/>
              <w:numPr>
                <w:ilvl w:val="0"/>
                <w:numId w:val="0"/>
              </w:numPr>
              <w:spacing w:after="0"/>
              <w:rPr>
                <w:rFonts w:cs="Arial"/>
                <w:szCs w:val="24"/>
              </w:rPr>
            </w:pPr>
            <w:r w:rsidRPr="0061159F">
              <w:rPr>
                <w:rFonts w:cs="Arial"/>
                <w:szCs w:val="24"/>
              </w:rPr>
              <w:t>4 girls</w:t>
            </w:r>
          </w:p>
          <w:p w:rsidR="004B3A99" w:rsidRPr="0061159F" w:rsidRDefault="004B3A99" w:rsidP="004824E6">
            <w:pPr>
              <w:pStyle w:val="DeptBullets"/>
              <w:numPr>
                <w:ilvl w:val="0"/>
                <w:numId w:val="0"/>
              </w:numPr>
              <w:spacing w:after="0"/>
              <w:rPr>
                <w:rFonts w:cs="Arial"/>
                <w:szCs w:val="24"/>
              </w:rPr>
            </w:pPr>
            <w:r w:rsidRPr="0061159F">
              <w:rPr>
                <w:rFonts w:cs="Arial"/>
                <w:szCs w:val="24"/>
              </w:rPr>
              <w:t>25 boys</w:t>
            </w:r>
          </w:p>
        </w:tc>
      </w:tr>
      <w:tr w:rsidR="00F7577A" w:rsidRPr="00A418AF" w:rsidTr="007E4F26">
        <w:tc>
          <w:tcPr>
            <w:tcW w:w="2542" w:type="dxa"/>
          </w:tcPr>
          <w:p w:rsidR="00F7577A" w:rsidRPr="0061159F" w:rsidRDefault="00F7577A" w:rsidP="004824E6">
            <w:pPr>
              <w:rPr>
                <w:rFonts w:cs="Arial"/>
                <w:b/>
                <w:szCs w:val="24"/>
              </w:rPr>
            </w:pPr>
            <w:r w:rsidRPr="0061159F">
              <w:rPr>
                <w:rFonts w:cs="Arial"/>
                <w:b/>
                <w:szCs w:val="24"/>
              </w:rPr>
              <w:t>Cayman Islands</w:t>
            </w:r>
          </w:p>
          <w:p w:rsidR="00F7577A" w:rsidRPr="0061159F" w:rsidRDefault="00F7577A" w:rsidP="004824E6">
            <w:pPr>
              <w:rPr>
                <w:rFonts w:cs="Arial"/>
                <w:b/>
                <w:szCs w:val="24"/>
              </w:rPr>
            </w:pPr>
          </w:p>
        </w:tc>
        <w:tc>
          <w:tcPr>
            <w:tcW w:w="2070" w:type="dxa"/>
          </w:tcPr>
          <w:p w:rsidR="00F7577A" w:rsidRPr="0061159F" w:rsidRDefault="00F7577A" w:rsidP="004824E6">
            <w:pPr>
              <w:pStyle w:val="DeptBullets"/>
              <w:numPr>
                <w:ilvl w:val="0"/>
                <w:numId w:val="0"/>
              </w:numPr>
              <w:spacing w:after="0"/>
              <w:rPr>
                <w:rFonts w:cs="Arial"/>
                <w:szCs w:val="24"/>
              </w:rPr>
            </w:pPr>
            <w:r w:rsidRPr="0061159F">
              <w:rPr>
                <w:rFonts w:cs="Arial"/>
                <w:szCs w:val="24"/>
              </w:rPr>
              <w:t>43</w:t>
            </w:r>
          </w:p>
        </w:tc>
        <w:tc>
          <w:tcPr>
            <w:tcW w:w="1901" w:type="dxa"/>
          </w:tcPr>
          <w:p w:rsidR="00F7577A" w:rsidRPr="0061159F" w:rsidRDefault="00F7577A" w:rsidP="004824E6">
            <w:pPr>
              <w:pStyle w:val="DeptBullets"/>
              <w:numPr>
                <w:ilvl w:val="0"/>
                <w:numId w:val="0"/>
              </w:numPr>
              <w:spacing w:after="0"/>
              <w:rPr>
                <w:rFonts w:cs="Arial"/>
                <w:szCs w:val="24"/>
              </w:rPr>
            </w:pPr>
            <w:r w:rsidRPr="0061159F">
              <w:rPr>
                <w:rFonts w:cs="Arial"/>
                <w:szCs w:val="24"/>
              </w:rPr>
              <w:t>41</w:t>
            </w:r>
          </w:p>
        </w:tc>
        <w:tc>
          <w:tcPr>
            <w:tcW w:w="1901" w:type="dxa"/>
          </w:tcPr>
          <w:p w:rsidR="00F7577A" w:rsidRPr="0061159F" w:rsidRDefault="00F7577A" w:rsidP="004824E6">
            <w:pPr>
              <w:pStyle w:val="DeptBullets"/>
              <w:numPr>
                <w:ilvl w:val="0"/>
                <w:numId w:val="0"/>
              </w:numPr>
              <w:spacing w:after="0"/>
              <w:rPr>
                <w:rFonts w:cs="Arial"/>
                <w:szCs w:val="24"/>
              </w:rPr>
            </w:pPr>
            <w:r w:rsidRPr="0061159F">
              <w:rPr>
                <w:rFonts w:cs="Arial"/>
                <w:szCs w:val="24"/>
              </w:rPr>
              <w:t>40</w:t>
            </w:r>
          </w:p>
        </w:tc>
      </w:tr>
      <w:tr w:rsidR="00F7577A" w:rsidRPr="00902F11" w:rsidTr="007E4F26">
        <w:tc>
          <w:tcPr>
            <w:tcW w:w="2542" w:type="dxa"/>
          </w:tcPr>
          <w:p w:rsidR="00F7577A" w:rsidRPr="0061159F" w:rsidRDefault="0004401B" w:rsidP="004824E6">
            <w:pPr>
              <w:rPr>
                <w:rFonts w:cs="Arial"/>
                <w:b/>
                <w:szCs w:val="24"/>
              </w:rPr>
            </w:pPr>
            <w:r>
              <w:rPr>
                <w:rFonts w:cs="Arial"/>
                <w:b/>
                <w:szCs w:val="24"/>
              </w:rPr>
              <w:t>Falkland Islands</w:t>
            </w:r>
          </w:p>
        </w:tc>
        <w:tc>
          <w:tcPr>
            <w:tcW w:w="2070" w:type="dxa"/>
          </w:tcPr>
          <w:p w:rsidR="00F7577A" w:rsidRPr="0061159F" w:rsidRDefault="00F7577A" w:rsidP="004824E6">
            <w:pPr>
              <w:rPr>
                <w:rFonts w:cs="Arial"/>
                <w:szCs w:val="24"/>
              </w:rPr>
            </w:pPr>
            <w:r w:rsidRPr="0061159F">
              <w:rPr>
                <w:rFonts w:cs="Arial"/>
                <w:szCs w:val="24"/>
              </w:rPr>
              <w:t>3</w:t>
            </w:r>
          </w:p>
        </w:tc>
        <w:tc>
          <w:tcPr>
            <w:tcW w:w="1901" w:type="dxa"/>
          </w:tcPr>
          <w:p w:rsidR="00F7577A" w:rsidRPr="0061159F" w:rsidRDefault="00F7577A" w:rsidP="004824E6">
            <w:pPr>
              <w:rPr>
                <w:rFonts w:cs="Arial"/>
                <w:szCs w:val="24"/>
              </w:rPr>
            </w:pPr>
            <w:r w:rsidRPr="0061159F">
              <w:rPr>
                <w:rFonts w:cs="Arial"/>
                <w:szCs w:val="24"/>
              </w:rPr>
              <w:t>2</w:t>
            </w:r>
          </w:p>
        </w:tc>
        <w:tc>
          <w:tcPr>
            <w:tcW w:w="1901" w:type="dxa"/>
          </w:tcPr>
          <w:p w:rsidR="00F7577A" w:rsidRPr="0061159F" w:rsidRDefault="00F7577A" w:rsidP="004824E6">
            <w:pPr>
              <w:rPr>
                <w:rFonts w:cs="Arial"/>
                <w:szCs w:val="24"/>
              </w:rPr>
            </w:pPr>
            <w:r w:rsidRPr="0061159F">
              <w:rPr>
                <w:rFonts w:cs="Arial"/>
                <w:szCs w:val="24"/>
              </w:rPr>
              <w:t>7</w:t>
            </w:r>
          </w:p>
        </w:tc>
      </w:tr>
      <w:tr w:rsidR="00C973B9" w:rsidTr="002B53D3">
        <w:tc>
          <w:tcPr>
            <w:tcW w:w="2542" w:type="dxa"/>
          </w:tcPr>
          <w:p w:rsidR="00C973B9" w:rsidRPr="007E4F26" w:rsidRDefault="00C973B9" w:rsidP="004824E6">
            <w:pPr>
              <w:pStyle w:val="DeptBullets"/>
              <w:numPr>
                <w:ilvl w:val="0"/>
                <w:numId w:val="0"/>
              </w:numPr>
              <w:spacing w:after="0"/>
              <w:rPr>
                <w:rFonts w:cs="Arial"/>
                <w:b/>
                <w:szCs w:val="24"/>
              </w:rPr>
            </w:pPr>
            <w:r w:rsidRPr="0061159F">
              <w:rPr>
                <w:rFonts w:cs="Arial"/>
                <w:b/>
                <w:szCs w:val="24"/>
              </w:rPr>
              <w:t>Mon</w:t>
            </w:r>
            <w:r>
              <w:rPr>
                <w:rFonts w:cs="Arial"/>
                <w:b/>
                <w:szCs w:val="24"/>
              </w:rPr>
              <w:t>t</w:t>
            </w:r>
            <w:r w:rsidRPr="0061159F">
              <w:rPr>
                <w:rFonts w:cs="Arial"/>
                <w:b/>
                <w:szCs w:val="24"/>
              </w:rPr>
              <w:t xml:space="preserve">serrat </w:t>
            </w:r>
          </w:p>
        </w:tc>
        <w:tc>
          <w:tcPr>
            <w:tcW w:w="2070" w:type="dxa"/>
          </w:tcPr>
          <w:p w:rsidR="00C973B9" w:rsidRPr="0061159F" w:rsidRDefault="00C973B9" w:rsidP="004824E6">
            <w:pPr>
              <w:pStyle w:val="DeptBullets"/>
              <w:numPr>
                <w:ilvl w:val="0"/>
                <w:numId w:val="0"/>
              </w:numPr>
              <w:spacing w:after="0"/>
              <w:rPr>
                <w:rFonts w:cs="Arial"/>
                <w:szCs w:val="24"/>
              </w:rPr>
            </w:pPr>
            <w:r w:rsidRPr="0061159F">
              <w:rPr>
                <w:rFonts w:cs="Arial"/>
                <w:szCs w:val="24"/>
              </w:rPr>
              <w:t>-</w:t>
            </w:r>
          </w:p>
        </w:tc>
        <w:tc>
          <w:tcPr>
            <w:tcW w:w="1901" w:type="dxa"/>
          </w:tcPr>
          <w:p w:rsidR="00C973B9" w:rsidRPr="0061159F" w:rsidRDefault="00C973B9" w:rsidP="004824E6">
            <w:pPr>
              <w:pStyle w:val="DeptBullets"/>
              <w:numPr>
                <w:ilvl w:val="0"/>
                <w:numId w:val="0"/>
              </w:numPr>
              <w:spacing w:after="0"/>
              <w:rPr>
                <w:rFonts w:cs="Arial"/>
                <w:szCs w:val="24"/>
              </w:rPr>
            </w:pPr>
            <w:r w:rsidRPr="0061159F">
              <w:rPr>
                <w:rFonts w:cs="Arial"/>
                <w:szCs w:val="24"/>
              </w:rPr>
              <w:t>-</w:t>
            </w:r>
          </w:p>
        </w:tc>
        <w:tc>
          <w:tcPr>
            <w:tcW w:w="1901" w:type="dxa"/>
          </w:tcPr>
          <w:p w:rsidR="00C973B9" w:rsidRPr="0061159F" w:rsidRDefault="00C973B9" w:rsidP="004824E6">
            <w:pPr>
              <w:pStyle w:val="DeptBullets"/>
              <w:numPr>
                <w:ilvl w:val="0"/>
                <w:numId w:val="0"/>
              </w:numPr>
              <w:spacing w:after="0"/>
              <w:rPr>
                <w:rFonts w:cs="Arial"/>
                <w:szCs w:val="24"/>
              </w:rPr>
            </w:pPr>
            <w:r w:rsidRPr="0061159F">
              <w:rPr>
                <w:rFonts w:cs="Arial"/>
                <w:szCs w:val="24"/>
              </w:rPr>
              <w:t>-</w:t>
            </w:r>
          </w:p>
        </w:tc>
      </w:tr>
      <w:tr w:rsidR="00C973B9" w:rsidRPr="00902F11" w:rsidTr="002B53D3">
        <w:tc>
          <w:tcPr>
            <w:tcW w:w="2542" w:type="dxa"/>
          </w:tcPr>
          <w:p w:rsidR="00C973B9" w:rsidRPr="0061159F" w:rsidRDefault="00C973B9" w:rsidP="004824E6">
            <w:pPr>
              <w:rPr>
                <w:rFonts w:cs="Arial"/>
                <w:b/>
                <w:szCs w:val="24"/>
              </w:rPr>
            </w:pPr>
            <w:r w:rsidRPr="0061159F">
              <w:rPr>
                <w:rFonts w:cs="Arial"/>
                <w:b/>
                <w:szCs w:val="24"/>
              </w:rPr>
              <w:t>Pitcairn</w:t>
            </w:r>
          </w:p>
        </w:tc>
        <w:tc>
          <w:tcPr>
            <w:tcW w:w="2070" w:type="dxa"/>
          </w:tcPr>
          <w:p w:rsidR="00C973B9" w:rsidRPr="0061159F" w:rsidRDefault="00C973B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0</w:t>
            </w:r>
          </w:p>
        </w:tc>
        <w:tc>
          <w:tcPr>
            <w:tcW w:w="1901" w:type="dxa"/>
          </w:tcPr>
          <w:p w:rsidR="00C973B9" w:rsidRPr="0061159F" w:rsidRDefault="00C973B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0</w:t>
            </w:r>
          </w:p>
        </w:tc>
        <w:tc>
          <w:tcPr>
            <w:tcW w:w="1901" w:type="dxa"/>
          </w:tcPr>
          <w:p w:rsidR="00C973B9" w:rsidRPr="0061159F" w:rsidRDefault="00C973B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0</w:t>
            </w:r>
          </w:p>
        </w:tc>
      </w:tr>
      <w:tr w:rsidR="004B3A99" w:rsidRPr="000B7419" w:rsidTr="007E4F26">
        <w:tc>
          <w:tcPr>
            <w:tcW w:w="2542" w:type="dxa"/>
          </w:tcPr>
          <w:p w:rsidR="004B3A99" w:rsidRPr="0061159F" w:rsidRDefault="004B3A99" w:rsidP="004824E6">
            <w:pPr>
              <w:rPr>
                <w:rFonts w:cs="Arial"/>
                <w:b/>
                <w:szCs w:val="24"/>
              </w:rPr>
            </w:pPr>
            <w:r w:rsidRPr="0061159F">
              <w:rPr>
                <w:rFonts w:cs="Arial"/>
                <w:b/>
                <w:szCs w:val="24"/>
              </w:rPr>
              <w:t xml:space="preserve">St Helena </w:t>
            </w:r>
          </w:p>
        </w:tc>
        <w:tc>
          <w:tcPr>
            <w:tcW w:w="2070" w:type="dxa"/>
          </w:tcPr>
          <w:p w:rsidR="004B3A99" w:rsidRPr="0061159F" w:rsidRDefault="00F7577A"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w:t>
            </w:r>
          </w:p>
        </w:tc>
        <w:tc>
          <w:tcPr>
            <w:tcW w:w="1901" w:type="dxa"/>
          </w:tcPr>
          <w:p w:rsidR="004B3A99" w:rsidRPr="0061159F" w:rsidRDefault="00F7577A"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w:t>
            </w:r>
          </w:p>
        </w:tc>
        <w:tc>
          <w:tcPr>
            <w:tcW w:w="1901" w:type="dxa"/>
          </w:tcPr>
          <w:p w:rsidR="004B3A99" w:rsidRPr="0061159F" w:rsidRDefault="00F7577A" w:rsidP="004824E6">
            <w:pPr>
              <w:pStyle w:val="DeptBullets"/>
              <w:numPr>
                <w:ilvl w:val="0"/>
                <w:numId w:val="0"/>
              </w:numPr>
              <w:spacing w:after="0"/>
              <w:rPr>
                <w:rFonts w:eastAsia="Calibri" w:cs="Arial"/>
                <w:szCs w:val="24"/>
              </w:rPr>
            </w:pPr>
            <w:r w:rsidRPr="0061159F">
              <w:rPr>
                <w:rFonts w:eastAsia="Calibri" w:cs="Arial"/>
                <w:szCs w:val="24"/>
              </w:rPr>
              <w:t>-</w:t>
            </w:r>
          </w:p>
        </w:tc>
      </w:tr>
      <w:tr w:rsidR="00C973B9" w:rsidRPr="00902F11" w:rsidTr="00C973B9">
        <w:tc>
          <w:tcPr>
            <w:tcW w:w="2542" w:type="dxa"/>
            <w:tcBorders>
              <w:bottom w:val="single" w:sz="4" w:space="0" w:color="auto"/>
            </w:tcBorders>
          </w:tcPr>
          <w:p w:rsidR="00C973B9" w:rsidRPr="0061159F" w:rsidRDefault="00C973B9" w:rsidP="004824E6">
            <w:pPr>
              <w:rPr>
                <w:rFonts w:cs="Arial"/>
                <w:b/>
                <w:szCs w:val="24"/>
              </w:rPr>
            </w:pPr>
            <w:r w:rsidRPr="0061159F">
              <w:rPr>
                <w:rFonts w:cs="Arial"/>
                <w:b/>
                <w:szCs w:val="24"/>
              </w:rPr>
              <w:t>Tristan da Cunha  </w:t>
            </w:r>
          </w:p>
          <w:p w:rsidR="00C973B9" w:rsidRPr="0061159F" w:rsidRDefault="00C973B9" w:rsidP="004824E6">
            <w:pPr>
              <w:rPr>
                <w:rFonts w:cs="Arial"/>
                <w:b/>
                <w:szCs w:val="24"/>
              </w:rPr>
            </w:pPr>
            <w:r w:rsidRPr="0061159F">
              <w:rPr>
                <w:rFonts w:cs="Arial"/>
                <w:szCs w:val="24"/>
              </w:rPr>
              <w:t>No youth courts on the island</w:t>
            </w:r>
          </w:p>
        </w:tc>
        <w:tc>
          <w:tcPr>
            <w:tcW w:w="2070" w:type="dxa"/>
            <w:tcBorders>
              <w:bottom w:val="single" w:sz="4" w:space="0" w:color="auto"/>
            </w:tcBorders>
          </w:tcPr>
          <w:p w:rsidR="00C973B9" w:rsidRPr="0061159F" w:rsidRDefault="00C973B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rPr>
              <w:t>N/A</w:t>
            </w:r>
          </w:p>
        </w:tc>
        <w:tc>
          <w:tcPr>
            <w:tcW w:w="1901" w:type="dxa"/>
            <w:tcBorders>
              <w:bottom w:val="single" w:sz="4" w:space="0" w:color="auto"/>
            </w:tcBorders>
          </w:tcPr>
          <w:p w:rsidR="00C973B9" w:rsidRPr="0061159F" w:rsidRDefault="00C973B9"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lang w:eastAsia="zh-CN"/>
              </w:rPr>
              <w:t>N/A</w:t>
            </w:r>
          </w:p>
        </w:tc>
        <w:tc>
          <w:tcPr>
            <w:tcW w:w="1901" w:type="dxa"/>
            <w:tcBorders>
              <w:bottom w:val="single" w:sz="4" w:space="0" w:color="auto"/>
            </w:tcBorders>
          </w:tcPr>
          <w:p w:rsidR="00C973B9" w:rsidRPr="0061159F" w:rsidRDefault="00C973B9" w:rsidP="004824E6">
            <w:pPr>
              <w:widowControl/>
              <w:suppressAutoHyphens/>
              <w:overflowPunct/>
              <w:autoSpaceDE/>
              <w:autoSpaceDN/>
              <w:adjustRightInd/>
              <w:spacing w:line="240" w:lineRule="atLeast"/>
              <w:ind w:right="84"/>
              <w:jc w:val="both"/>
              <w:textAlignment w:val="auto"/>
              <w:rPr>
                <w:rFonts w:cs="Arial"/>
                <w:szCs w:val="24"/>
                <w:lang w:eastAsia="zh-CN"/>
              </w:rPr>
            </w:pPr>
            <w:r w:rsidRPr="0061159F">
              <w:rPr>
                <w:rFonts w:cs="Arial"/>
                <w:szCs w:val="24"/>
                <w:lang w:eastAsia="zh-CN"/>
              </w:rPr>
              <w:t>N/A</w:t>
            </w:r>
          </w:p>
        </w:tc>
      </w:tr>
      <w:tr w:rsidR="004B3A99" w:rsidRPr="00902F11" w:rsidTr="00C973B9">
        <w:tc>
          <w:tcPr>
            <w:tcW w:w="2542" w:type="dxa"/>
            <w:tcBorders>
              <w:bottom w:val="nil"/>
            </w:tcBorders>
          </w:tcPr>
          <w:p w:rsidR="004B3A99" w:rsidRPr="007E4F26" w:rsidRDefault="004B3A99" w:rsidP="004824E6">
            <w:pPr>
              <w:rPr>
                <w:rFonts w:cs="Arial"/>
                <w:szCs w:val="24"/>
              </w:rPr>
            </w:pPr>
            <w:r w:rsidRPr="0061159F">
              <w:rPr>
                <w:rFonts w:cs="Arial"/>
                <w:b/>
                <w:szCs w:val="24"/>
              </w:rPr>
              <w:t>Turks and Caicos</w:t>
            </w:r>
            <w:r w:rsidRPr="0061159F">
              <w:rPr>
                <w:rFonts w:cs="Arial"/>
                <w:szCs w:val="24"/>
              </w:rPr>
              <w:t xml:space="preserve"> </w:t>
            </w:r>
          </w:p>
        </w:tc>
        <w:tc>
          <w:tcPr>
            <w:tcW w:w="2070" w:type="dxa"/>
            <w:tcBorders>
              <w:bottom w:val="nil"/>
            </w:tcBorders>
          </w:tcPr>
          <w:p w:rsidR="004B3A99" w:rsidRPr="0061159F" w:rsidRDefault="00F7577A"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rPr>
              <w:t>12</w:t>
            </w:r>
            <w:r w:rsidRPr="0061159F">
              <w:rPr>
                <w:rFonts w:cs="Arial"/>
                <w:szCs w:val="24"/>
              </w:rPr>
              <w:tab/>
            </w:r>
          </w:p>
        </w:tc>
        <w:tc>
          <w:tcPr>
            <w:tcW w:w="1901" w:type="dxa"/>
            <w:tcBorders>
              <w:bottom w:val="nil"/>
            </w:tcBorders>
          </w:tcPr>
          <w:p w:rsidR="004B3A99" w:rsidRPr="0061159F" w:rsidRDefault="00F7577A" w:rsidP="004824E6">
            <w:pPr>
              <w:widowControl/>
              <w:suppressAutoHyphens/>
              <w:overflowPunct/>
              <w:autoSpaceDE/>
              <w:autoSpaceDN/>
              <w:adjustRightInd/>
              <w:spacing w:line="240" w:lineRule="atLeast"/>
              <w:ind w:right="1134"/>
              <w:jc w:val="both"/>
              <w:textAlignment w:val="auto"/>
              <w:rPr>
                <w:rFonts w:cs="Arial"/>
                <w:szCs w:val="24"/>
                <w:lang w:eastAsia="zh-CN"/>
              </w:rPr>
            </w:pPr>
            <w:r w:rsidRPr="0061159F">
              <w:rPr>
                <w:rFonts w:cs="Arial"/>
                <w:szCs w:val="24"/>
              </w:rPr>
              <w:t>19</w:t>
            </w:r>
          </w:p>
        </w:tc>
        <w:tc>
          <w:tcPr>
            <w:tcW w:w="1901" w:type="dxa"/>
            <w:tcBorders>
              <w:bottom w:val="nil"/>
            </w:tcBorders>
          </w:tcPr>
          <w:p w:rsidR="00C973B9" w:rsidRPr="0061159F" w:rsidRDefault="00F7577A" w:rsidP="004824E6">
            <w:pPr>
              <w:widowControl/>
              <w:suppressAutoHyphens/>
              <w:overflowPunct/>
              <w:autoSpaceDE/>
              <w:autoSpaceDN/>
              <w:adjustRightInd/>
              <w:spacing w:line="240" w:lineRule="atLeast"/>
              <w:ind w:right="1134"/>
              <w:jc w:val="both"/>
              <w:textAlignment w:val="auto"/>
              <w:rPr>
                <w:rFonts w:cs="Arial"/>
                <w:szCs w:val="24"/>
              </w:rPr>
            </w:pPr>
            <w:r w:rsidRPr="0061159F">
              <w:rPr>
                <w:rFonts w:cs="Arial"/>
                <w:szCs w:val="24"/>
              </w:rPr>
              <w:t>N/A</w:t>
            </w:r>
          </w:p>
        </w:tc>
      </w:tr>
      <w:tr w:rsidR="007E4F26" w:rsidRPr="00902F11" w:rsidTr="00C973B9">
        <w:tc>
          <w:tcPr>
            <w:tcW w:w="2542" w:type="dxa"/>
            <w:tcBorders>
              <w:top w:val="nil"/>
            </w:tcBorders>
          </w:tcPr>
          <w:p w:rsidR="007E4F26" w:rsidRPr="0061159F" w:rsidRDefault="007E4F26" w:rsidP="004824E6">
            <w:pPr>
              <w:rPr>
                <w:rFonts w:cs="Arial"/>
                <w:b/>
                <w:szCs w:val="24"/>
              </w:rPr>
            </w:pPr>
          </w:p>
        </w:tc>
        <w:tc>
          <w:tcPr>
            <w:tcW w:w="5872" w:type="dxa"/>
            <w:gridSpan w:val="3"/>
            <w:tcBorders>
              <w:top w:val="nil"/>
            </w:tcBorders>
          </w:tcPr>
          <w:p w:rsidR="007E4F26" w:rsidRPr="0061159F" w:rsidRDefault="007E4F26" w:rsidP="004824E6">
            <w:pPr>
              <w:rPr>
                <w:rFonts w:cs="Arial"/>
                <w:szCs w:val="24"/>
              </w:rPr>
            </w:pPr>
            <w:r w:rsidRPr="0061159F">
              <w:rPr>
                <w:rFonts w:cs="Arial"/>
                <w:szCs w:val="24"/>
              </w:rPr>
              <w:t>Juvenile</w:t>
            </w:r>
            <w:r w:rsidR="00C973B9">
              <w:rPr>
                <w:rFonts w:cs="Arial"/>
                <w:szCs w:val="24"/>
              </w:rPr>
              <w:t xml:space="preserve"> Offenders from 2011 to 2014: </w:t>
            </w:r>
            <w:r w:rsidRPr="0061159F">
              <w:rPr>
                <w:rFonts w:cs="Arial"/>
                <w:szCs w:val="24"/>
              </w:rPr>
              <w:t>Under TCI law a Juvenile is a person who has not attained the age of 18.</w:t>
            </w:r>
            <w:r w:rsidR="00C973B9">
              <w:rPr>
                <w:rFonts w:cs="Arial"/>
                <w:szCs w:val="24"/>
              </w:rPr>
              <w:t xml:space="preserve"> 483 </w:t>
            </w:r>
            <w:r w:rsidRPr="0061159F">
              <w:rPr>
                <w:rFonts w:cs="Arial"/>
                <w:szCs w:val="24"/>
              </w:rPr>
              <w:t>incidents occurred where a juvenile of</w:t>
            </w:r>
            <w:r>
              <w:rPr>
                <w:rFonts w:cs="Arial"/>
                <w:szCs w:val="24"/>
              </w:rPr>
              <w:t xml:space="preserve">fender </w:t>
            </w:r>
            <w:r w:rsidRPr="0061159F">
              <w:rPr>
                <w:rFonts w:cs="Arial"/>
                <w:szCs w:val="24"/>
              </w:rPr>
              <w:t>was arrested or charged. 154 arrest</w:t>
            </w:r>
            <w:r>
              <w:rPr>
                <w:rFonts w:cs="Arial"/>
                <w:szCs w:val="24"/>
              </w:rPr>
              <w:t>s</w:t>
            </w:r>
            <w:r w:rsidRPr="0061159F">
              <w:rPr>
                <w:rFonts w:cs="Arial"/>
                <w:szCs w:val="24"/>
              </w:rPr>
              <w:t xml:space="preserve">, 329 formal charges. Of the 329 formal charges 161 were age 15 and below, 80 were age 16 and 88 age 17.  </w:t>
            </w:r>
          </w:p>
        </w:tc>
      </w:tr>
      <w:tr w:rsidR="004B3A99" w:rsidRPr="00B55244" w:rsidTr="004B3A99">
        <w:tc>
          <w:tcPr>
            <w:tcW w:w="8414" w:type="dxa"/>
            <w:gridSpan w:val="4"/>
          </w:tcPr>
          <w:p w:rsidR="004B3A99" w:rsidRPr="007E4F26" w:rsidRDefault="004B3A99" w:rsidP="004824E6">
            <w:pPr>
              <w:widowControl/>
              <w:suppressAutoHyphens/>
              <w:overflowPunct/>
              <w:autoSpaceDE/>
              <w:autoSpaceDN/>
              <w:adjustRightInd/>
              <w:spacing w:line="240" w:lineRule="atLeast"/>
              <w:ind w:right="1134"/>
              <w:jc w:val="both"/>
              <w:textAlignment w:val="auto"/>
              <w:rPr>
                <w:rFonts w:cs="Arial"/>
                <w:i/>
                <w:szCs w:val="24"/>
                <w:lang w:eastAsia="zh-CN"/>
              </w:rPr>
            </w:pPr>
            <w:r w:rsidRPr="007E4F26">
              <w:rPr>
                <w:rFonts w:cs="Arial"/>
                <w:b/>
                <w:i/>
                <w:szCs w:val="24"/>
                <w:lang w:eastAsia="zh-CN"/>
              </w:rPr>
              <w:t>Notes:</w:t>
            </w:r>
            <w:r w:rsidRPr="007E4F26">
              <w:rPr>
                <w:rFonts w:cs="Arial"/>
                <w:i/>
                <w:szCs w:val="24"/>
                <w:lang w:eastAsia="zh-CN"/>
              </w:rPr>
              <w:t xml:space="preserve"> </w:t>
            </w:r>
          </w:p>
          <w:p w:rsidR="004B3A99" w:rsidRPr="007E4F26" w:rsidRDefault="004B3A99" w:rsidP="004824E6">
            <w:pPr>
              <w:widowControl/>
              <w:suppressAutoHyphens/>
              <w:overflowPunct/>
              <w:autoSpaceDE/>
              <w:autoSpaceDN/>
              <w:adjustRightInd/>
              <w:spacing w:line="240" w:lineRule="atLeast"/>
              <w:ind w:right="1134"/>
              <w:jc w:val="both"/>
              <w:textAlignment w:val="auto"/>
              <w:rPr>
                <w:rFonts w:cs="Arial"/>
                <w:i/>
                <w:szCs w:val="24"/>
                <w:lang w:eastAsia="zh-CN"/>
              </w:rPr>
            </w:pPr>
            <w:r w:rsidRPr="007E4F26">
              <w:rPr>
                <w:rFonts w:cs="Arial"/>
                <w:i/>
                <w:szCs w:val="24"/>
                <w:lang w:eastAsia="zh-CN"/>
              </w:rPr>
              <w:t xml:space="preserve">N/A = Not Applicable </w:t>
            </w:r>
          </w:p>
          <w:p w:rsidR="004B3A99" w:rsidRPr="0061159F" w:rsidRDefault="007E4F26" w:rsidP="004824E6">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sidRPr="007E4F26">
              <w:rPr>
                <w:rFonts w:cs="Arial"/>
                <w:i/>
                <w:szCs w:val="24"/>
              </w:rPr>
              <w:t>No data available</w:t>
            </w:r>
          </w:p>
        </w:tc>
      </w:tr>
    </w:tbl>
    <w:p w:rsidR="00170F55" w:rsidRDefault="00170F55" w:rsidP="00C63F14">
      <w:pPr>
        <w:widowControl/>
        <w:suppressAutoHyphens/>
        <w:overflowPunct/>
        <w:autoSpaceDE/>
        <w:autoSpaceDN/>
        <w:adjustRightInd/>
        <w:spacing w:after="120" w:line="240" w:lineRule="atLeast"/>
        <w:ind w:right="1134"/>
        <w:jc w:val="both"/>
        <w:textAlignment w:val="auto"/>
        <w:rPr>
          <w:rFonts w:cs="Arial"/>
          <w:b/>
          <w:szCs w:val="24"/>
          <w:lang w:eastAsia="zh-CN"/>
        </w:rPr>
      </w:pPr>
    </w:p>
    <w:p w:rsidR="00170F55" w:rsidRDefault="00170F55">
      <w:pPr>
        <w:widowControl/>
        <w:overflowPunct/>
        <w:autoSpaceDE/>
        <w:autoSpaceDN/>
        <w:adjustRightInd/>
        <w:textAlignment w:val="auto"/>
        <w:rPr>
          <w:rFonts w:cs="Arial"/>
          <w:b/>
          <w:szCs w:val="24"/>
          <w:lang w:eastAsia="zh-CN"/>
        </w:rPr>
      </w:pPr>
      <w:r>
        <w:rPr>
          <w:rFonts w:cs="Arial"/>
          <w:b/>
          <w:szCs w:val="24"/>
          <w:lang w:eastAsia="zh-CN"/>
        </w:rPr>
        <w:br w:type="page"/>
      </w:r>
    </w:p>
    <w:p w:rsidR="0084126B" w:rsidRPr="0011132A" w:rsidRDefault="0084126B" w:rsidP="00953269">
      <w:pPr>
        <w:widowControl/>
        <w:numPr>
          <w:ilvl w:val="0"/>
          <w:numId w:val="5"/>
        </w:numPr>
        <w:suppressAutoHyphens/>
        <w:overflowPunct/>
        <w:autoSpaceDE/>
        <w:autoSpaceDN/>
        <w:adjustRightInd/>
        <w:spacing w:after="120" w:line="240" w:lineRule="atLeast"/>
        <w:ind w:left="567" w:right="84" w:hanging="567"/>
        <w:jc w:val="both"/>
        <w:textAlignment w:val="auto"/>
        <w:rPr>
          <w:rFonts w:cs="Arial"/>
          <w:b/>
          <w:szCs w:val="24"/>
          <w:lang w:eastAsia="zh-CN"/>
        </w:rPr>
      </w:pPr>
      <w:r w:rsidRPr="0011132A">
        <w:rPr>
          <w:rFonts w:cs="Arial"/>
          <w:b/>
          <w:szCs w:val="24"/>
          <w:lang w:eastAsia="zh-CN"/>
        </w:rPr>
        <w:lastRenderedPageBreak/>
        <w:t xml:space="preserve">Number of children subjected to solitary confinement/segregation in custody and the length of such confinement/segregation. </w:t>
      </w:r>
    </w:p>
    <w:p w:rsidR="00793B8A" w:rsidRPr="0001221A" w:rsidRDefault="00793B8A" w:rsidP="00170F55">
      <w:pPr>
        <w:widowControl/>
        <w:suppressAutoHyphens/>
        <w:overflowPunct/>
        <w:autoSpaceDE/>
        <w:autoSpaceDN/>
        <w:adjustRightInd/>
        <w:spacing w:before="240" w:after="120" w:line="240" w:lineRule="atLeast"/>
        <w:ind w:right="1134"/>
        <w:jc w:val="both"/>
        <w:textAlignment w:val="auto"/>
        <w:rPr>
          <w:rFonts w:cs="Arial"/>
          <w:szCs w:val="24"/>
          <w:u w:val="single"/>
          <w:lang w:eastAsia="zh-CN"/>
        </w:rPr>
      </w:pPr>
      <w:r w:rsidRPr="0001221A">
        <w:rPr>
          <w:rFonts w:cs="Arial"/>
          <w:szCs w:val="24"/>
          <w:u w:val="single"/>
          <w:lang w:eastAsia="zh-CN"/>
        </w:rPr>
        <w:t>England and Wales</w:t>
      </w:r>
    </w:p>
    <w:tbl>
      <w:tblPr>
        <w:tblpPr w:leftFromText="180" w:rightFromText="180" w:vertAnchor="text" w:horzAnchor="margin" w:tblpX="108" w:tblpY="5"/>
        <w:tblW w:w="8364" w:type="dxa"/>
        <w:tblLook w:val="04A0"/>
      </w:tblPr>
      <w:tblGrid>
        <w:gridCol w:w="3402"/>
        <w:gridCol w:w="1560"/>
        <w:gridCol w:w="1701"/>
        <w:gridCol w:w="1701"/>
      </w:tblGrid>
      <w:tr w:rsidR="00793B8A" w:rsidTr="00C0540F">
        <w:trPr>
          <w:trHeight w:val="564"/>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A90055" w:rsidRDefault="00793B8A" w:rsidP="00AA3C1D">
            <w:pPr>
              <w:widowControl/>
              <w:overflowPunct/>
              <w:autoSpaceDE/>
              <w:adjustRightInd/>
              <w:ind w:left="96"/>
              <w:rPr>
                <w:rFonts w:cs="Arial"/>
                <w:b/>
                <w:bCs/>
                <w:szCs w:val="24"/>
                <w:lang w:eastAsia="en-GB"/>
              </w:rPr>
            </w:pPr>
            <w:r w:rsidRPr="00AA3C1D">
              <w:rPr>
                <w:rFonts w:cs="Arial"/>
                <w:b/>
                <w:bCs/>
                <w:szCs w:val="24"/>
                <w:u w:val="single"/>
                <w:lang w:eastAsia="en-GB"/>
              </w:rPr>
              <w:t xml:space="preserve">Table </w:t>
            </w:r>
            <w:r w:rsidR="00AA3C1D" w:rsidRPr="00AA3C1D">
              <w:rPr>
                <w:rFonts w:cs="Arial"/>
                <w:b/>
                <w:bCs/>
                <w:szCs w:val="24"/>
                <w:u w:val="single"/>
                <w:lang w:eastAsia="en-GB"/>
              </w:rPr>
              <w:t>9</w:t>
            </w:r>
            <w:r w:rsidR="00C85F24">
              <w:rPr>
                <w:rFonts w:cs="Arial"/>
                <w:b/>
                <w:bCs/>
                <w:szCs w:val="24"/>
                <w:u w:val="single"/>
                <w:lang w:eastAsia="en-GB"/>
              </w:rPr>
              <w:t>2</w:t>
            </w:r>
            <w:r w:rsidRPr="00A90055">
              <w:rPr>
                <w:rFonts w:cs="Arial"/>
                <w:b/>
                <w:bCs/>
                <w:szCs w:val="24"/>
                <w:lang w:eastAsia="en-GB"/>
              </w:rPr>
              <w:t>. Use of single separation</w:t>
            </w:r>
            <w:r w:rsidR="00012FA1">
              <w:rPr>
                <w:rFonts w:cs="Arial"/>
                <w:b/>
                <w:bCs/>
                <w:szCs w:val="24"/>
                <w:vertAlign w:val="superscript"/>
                <w:lang w:eastAsia="en-GB"/>
              </w:rPr>
              <w:t>1</w:t>
            </w:r>
            <w:r w:rsidRPr="00A90055">
              <w:rPr>
                <w:rFonts w:cs="Arial"/>
                <w:b/>
                <w:bCs/>
                <w:szCs w:val="24"/>
                <w:lang w:eastAsia="en-GB"/>
              </w:rPr>
              <w:t xml:space="preserve"> by age group, gender and ethnicity, in </w:t>
            </w:r>
            <w:r w:rsidRPr="00A90055">
              <w:rPr>
                <w:rFonts w:cs="Arial"/>
                <w:b/>
                <w:bCs/>
                <w:szCs w:val="24"/>
                <w:u w:val="single"/>
                <w:lang w:eastAsia="en-GB"/>
              </w:rPr>
              <w:t>England and Wales</w:t>
            </w:r>
            <w:r w:rsidR="000E6B3B" w:rsidRPr="00A90055">
              <w:rPr>
                <w:rFonts w:cs="Arial"/>
                <w:b/>
                <w:bCs/>
                <w:szCs w:val="24"/>
                <w:lang w:eastAsia="en-GB"/>
              </w:rPr>
              <w:t xml:space="preserve"> </w:t>
            </w:r>
            <w:r w:rsidRPr="00A90055">
              <w:rPr>
                <w:rFonts w:cs="Arial"/>
                <w:b/>
                <w:bCs/>
                <w:szCs w:val="24"/>
                <w:lang w:eastAsia="en-GB"/>
              </w:rPr>
              <w:t>2011/12 to 2013/14</w:t>
            </w:r>
          </w:p>
        </w:tc>
      </w:tr>
      <w:tr w:rsidR="00793B8A" w:rsidTr="006655AB">
        <w:trPr>
          <w:trHeight w:val="623"/>
        </w:trPr>
        <w:tc>
          <w:tcPr>
            <w:tcW w:w="8364" w:type="dxa"/>
            <w:gridSpan w:val="4"/>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 xml:space="preserve">Data Source:  </w:t>
            </w:r>
            <w:r w:rsidRPr="0061159F">
              <w:rPr>
                <w:rFonts w:cs="Arial"/>
                <w:bCs/>
                <w:szCs w:val="24"/>
                <w:lang w:eastAsia="en-GB"/>
              </w:rPr>
              <w:t>Youth Justice Annual Statistics 2013/2014</w:t>
            </w:r>
          </w:p>
          <w:p w:rsidR="00793B8A" w:rsidRPr="00C0540F" w:rsidRDefault="00763594" w:rsidP="007E4F26">
            <w:pPr>
              <w:widowControl/>
              <w:overflowPunct/>
              <w:autoSpaceDE/>
              <w:adjustRightInd/>
              <w:rPr>
                <w:rFonts w:cs="Arial"/>
                <w:bCs/>
                <w:szCs w:val="24"/>
                <w:lang w:eastAsia="en-GB"/>
              </w:rPr>
            </w:pPr>
            <w:hyperlink r:id="rId71" w:history="1">
              <w:r w:rsidR="00793B8A" w:rsidRPr="0061159F">
                <w:rPr>
                  <w:rStyle w:val="Hyperlink"/>
                  <w:rFonts w:cs="Arial"/>
                  <w:bCs/>
                  <w:szCs w:val="24"/>
                  <w:lang w:eastAsia="en-GB"/>
                </w:rPr>
                <w:t>https://www.gov.uk/government/collections/youth-justice-statistics</w:t>
              </w:r>
            </w:hyperlink>
            <w:r w:rsidR="00793B8A" w:rsidRPr="0061159F">
              <w:rPr>
                <w:rFonts w:cs="Arial"/>
                <w:bCs/>
                <w:szCs w:val="24"/>
                <w:lang w:eastAsia="en-GB"/>
              </w:rPr>
              <w:t xml:space="preserve"> </w:t>
            </w:r>
          </w:p>
          <w:p w:rsidR="00793B8A" w:rsidRPr="00A90055" w:rsidRDefault="00793B8A" w:rsidP="007E4F26">
            <w:pPr>
              <w:widowControl/>
              <w:overflowPunct/>
              <w:autoSpaceDE/>
              <w:adjustRightInd/>
              <w:rPr>
                <w:rFonts w:cs="Arial"/>
                <w:b/>
                <w:bCs/>
                <w:szCs w:val="24"/>
                <w:lang w:eastAsia="en-GB"/>
              </w:rPr>
            </w:pPr>
            <w:r w:rsidRPr="00A90055">
              <w:rPr>
                <w:rFonts w:cs="Arial"/>
                <w:bCs/>
                <w:szCs w:val="24"/>
              </w:rPr>
              <w:t>Source: Bespoke returns submitted to YJB from establishments</w:t>
            </w:r>
          </w:p>
        </w:tc>
      </w:tr>
      <w:tr w:rsidR="00793B8A" w:rsidTr="007E4F26">
        <w:trPr>
          <w:trHeight w:val="280"/>
        </w:trPr>
        <w:tc>
          <w:tcPr>
            <w:tcW w:w="3402" w:type="dxa"/>
            <w:tcBorders>
              <w:top w:val="single" w:sz="4" w:space="0" w:color="auto"/>
              <w:left w:val="single" w:sz="4" w:space="0" w:color="auto"/>
              <w:bottom w:val="single" w:sz="4" w:space="0" w:color="auto"/>
              <w:right w:val="single" w:sz="4" w:space="0" w:color="auto"/>
            </w:tcBorders>
            <w:vAlign w:val="center"/>
            <w:hideMark/>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Year</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2011/12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2012/13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2013/14</w:t>
            </w:r>
          </w:p>
        </w:tc>
      </w:tr>
      <w:tr w:rsidR="00793B8A" w:rsidTr="006655AB">
        <w:trPr>
          <w:trHeight w:val="280"/>
        </w:trPr>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793B8A" w:rsidRPr="00A90055" w:rsidRDefault="00793B8A" w:rsidP="007E4F26">
            <w:pPr>
              <w:rPr>
                <w:rFonts w:cs="Arial"/>
                <w:b/>
                <w:bCs/>
                <w:szCs w:val="24"/>
              </w:rPr>
            </w:pPr>
            <w:r w:rsidRPr="00A90055">
              <w:rPr>
                <w:rFonts w:cs="Arial"/>
                <w:b/>
                <w:bCs/>
                <w:szCs w:val="24"/>
                <w:lang w:eastAsia="en-GB"/>
              </w:rPr>
              <w:t>Average population per month</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 xml:space="preserve">Total </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592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529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512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 xml:space="preserve">Gender </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793B8A" w:rsidRPr="00A90055" w:rsidRDefault="00793B8A" w:rsidP="007E4F26">
            <w:pPr>
              <w:widowControl/>
              <w:overflowPunct/>
              <w:autoSpaceDE/>
              <w:adjustRightInd/>
              <w:jc w:val="center"/>
              <w:rPr>
                <w:rFonts w:cs="Arial"/>
                <w:szCs w:val="24"/>
                <w:lang w:eastAsia="en-GB"/>
              </w:rPr>
            </w:pP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 xml:space="preserve">Male </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484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455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435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Female</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107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74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76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 xml:space="preserve">Age </w:t>
            </w:r>
          </w:p>
        </w:tc>
        <w:tc>
          <w:tcPr>
            <w:tcW w:w="4962" w:type="dxa"/>
            <w:gridSpan w:val="3"/>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center"/>
              <w:rPr>
                <w:rFonts w:cs="Arial"/>
                <w:szCs w:val="24"/>
                <w:lang w:eastAsia="en-GB"/>
              </w:rPr>
            </w:pPr>
            <w:r w:rsidRPr="00A90055">
              <w:rPr>
                <w:rFonts w:cs="Arial"/>
                <w:szCs w:val="24"/>
                <w:lang w:eastAsia="en-GB"/>
              </w:rPr>
              <w:t>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10-14</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125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92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70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15-18</w:t>
            </w:r>
          </w:p>
        </w:tc>
        <w:tc>
          <w:tcPr>
            <w:tcW w:w="1560"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467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437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442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Ethnic origin</w:t>
            </w:r>
          </w:p>
        </w:tc>
        <w:tc>
          <w:tcPr>
            <w:tcW w:w="1560" w:type="dxa"/>
            <w:tcBorders>
              <w:top w:val="single" w:sz="4" w:space="0" w:color="auto"/>
              <w:left w:val="single" w:sz="4" w:space="0" w:color="auto"/>
              <w:bottom w:val="single" w:sz="4" w:space="0" w:color="auto"/>
              <w:right w:val="single" w:sz="4" w:space="0" w:color="auto"/>
            </w:tcBorders>
            <w:vAlign w:val="center"/>
          </w:tcPr>
          <w:p w:rsidR="00793B8A" w:rsidRPr="00A90055" w:rsidRDefault="00793B8A" w:rsidP="007E4F26">
            <w:pPr>
              <w:widowControl/>
              <w:overflowPunct/>
              <w:autoSpaceDE/>
              <w:adjustRightInd/>
              <w:jc w:val="center"/>
              <w:rPr>
                <w:rFonts w:cs="Arial"/>
                <w:szCs w:val="24"/>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A90055" w:rsidRDefault="00793B8A" w:rsidP="007E4F26">
            <w:pPr>
              <w:jc w:val="center"/>
              <w:rPr>
                <w:rFonts w:cs="Arial"/>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A90055" w:rsidRDefault="00793B8A" w:rsidP="007E4F26">
            <w:pPr>
              <w:jc w:val="center"/>
              <w:rPr>
                <w:rFonts w:cs="Arial"/>
                <w:szCs w:val="24"/>
              </w:rPr>
            </w:pP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utoSpaceDN/>
              <w:adjustRightInd/>
              <w:jc w:val="right"/>
              <w:textAlignment w:val="auto"/>
              <w:rPr>
                <w:rFonts w:cs="Arial"/>
                <w:b/>
                <w:bCs/>
                <w:szCs w:val="24"/>
                <w:lang w:eastAsia="en-GB"/>
              </w:rPr>
            </w:pPr>
            <w:r w:rsidRPr="00A90055">
              <w:rPr>
                <w:rFonts w:cs="Arial"/>
                <w:b/>
                <w:bCs/>
                <w:szCs w:val="24"/>
                <w:lang w:eastAsia="en-GB"/>
              </w:rPr>
              <w:t>Black and Minority Ethnic</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190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170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164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utoSpaceDN/>
              <w:adjustRightInd/>
              <w:jc w:val="right"/>
              <w:textAlignment w:val="auto"/>
              <w:rPr>
                <w:rFonts w:cs="Arial"/>
                <w:b/>
                <w:bCs/>
                <w:szCs w:val="24"/>
                <w:lang w:eastAsia="en-GB"/>
              </w:rPr>
            </w:pPr>
            <w:r w:rsidRPr="00A90055">
              <w:rPr>
                <w:rFonts w:cs="Arial"/>
                <w:b/>
                <w:bCs/>
                <w:szCs w:val="24"/>
                <w:lang w:eastAsia="en-GB"/>
              </w:rPr>
              <w:t>White</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402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359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348 </w:t>
            </w:r>
          </w:p>
        </w:tc>
      </w:tr>
      <w:tr w:rsidR="00793B8A" w:rsidTr="006655AB">
        <w:trPr>
          <w:trHeight w:val="280"/>
        </w:trPr>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793B8A" w:rsidRPr="00A90055" w:rsidRDefault="00793B8A" w:rsidP="007E4F26">
            <w:pPr>
              <w:rPr>
                <w:rFonts w:cs="Arial"/>
                <w:b/>
                <w:bCs/>
                <w:szCs w:val="24"/>
              </w:rPr>
            </w:pPr>
            <w:r w:rsidRPr="00A90055">
              <w:rPr>
                <w:rFonts w:cs="Arial"/>
                <w:b/>
                <w:bCs/>
                <w:szCs w:val="24"/>
              </w:rPr>
              <w:t>Average number of single separation incidents per month</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 xml:space="preserve">Total </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323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226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199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 xml:space="preserve">Gender </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793B8A" w:rsidRPr="00A90055" w:rsidRDefault="00793B8A" w:rsidP="007E4F26">
            <w:pPr>
              <w:widowControl/>
              <w:overflowPunct/>
              <w:autoSpaceDE/>
              <w:adjustRightInd/>
              <w:jc w:val="center"/>
              <w:rPr>
                <w:rFonts w:cs="Arial"/>
                <w:szCs w:val="24"/>
                <w:lang w:eastAsia="en-GB"/>
              </w:rPr>
            </w:pP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 xml:space="preserve">Male </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252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183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154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Female</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72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43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46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 xml:space="preserve">Age </w:t>
            </w:r>
          </w:p>
        </w:tc>
        <w:tc>
          <w:tcPr>
            <w:tcW w:w="4962" w:type="dxa"/>
            <w:gridSpan w:val="3"/>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djustRightInd/>
              <w:jc w:val="center"/>
              <w:rPr>
                <w:rFonts w:cs="Arial"/>
                <w:szCs w:val="24"/>
                <w:lang w:eastAsia="en-GB"/>
              </w:rPr>
            </w:pP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10-14</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115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73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52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15-18</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208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153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144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Ethnic origin</w:t>
            </w:r>
          </w:p>
        </w:tc>
        <w:tc>
          <w:tcPr>
            <w:tcW w:w="1560" w:type="dxa"/>
            <w:tcBorders>
              <w:top w:val="single" w:sz="4" w:space="0" w:color="auto"/>
              <w:left w:val="single" w:sz="4" w:space="0" w:color="auto"/>
              <w:bottom w:val="single" w:sz="4" w:space="0" w:color="auto"/>
              <w:right w:val="single" w:sz="4" w:space="0" w:color="auto"/>
            </w:tcBorders>
            <w:vAlign w:val="center"/>
          </w:tcPr>
          <w:p w:rsidR="00793B8A" w:rsidRPr="00A90055" w:rsidRDefault="00793B8A" w:rsidP="007E4F26">
            <w:pPr>
              <w:widowControl/>
              <w:overflowPunct/>
              <w:autoSpaceDE/>
              <w:adjustRightInd/>
              <w:jc w:val="center"/>
              <w:rPr>
                <w:rFonts w:cs="Arial"/>
                <w:szCs w:val="24"/>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A90055" w:rsidRDefault="00793B8A" w:rsidP="007E4F26">
            <w:pPr>
              <w:jc w:val="center"/>
              <w:rPr>
                <w:rFonts w:cs="Arial"/>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93B8A" w:rsidRPr="00A90055" w:rsidRDefault="00793B8A" w:rsidP="007E4F26">
            <w:pPr>
              <w:jc w:val="center"/>
              <w:rPr>
                <w:rFonts w:cs="Arial"/>
                <w:szCs w:val="24"/>
              </w:rPr>
            </w:pP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utoSpaceDN/>
              <w:adjustRightInd/>
              <w:jc w:val="right"/>
              <w:textAlignment w:val="auto"/>
              <w:rPr>
                <w:rFonts w:cs="Arial"/>
                <w:b/>
                <w:bCs/>
                <w:szCs w:val="24"/>
                <w:lang w:eastAsia="en-GB"/>
              </w:rPr>
            </w:pPr>
            <w:r w:rsidRPr="00A90055">
              <w:rPr>
                <w:rFonts w:cs="Arial"/>
                <w:b/>
                <w:bCs/>
                <w:szCs w:val="24"/>
                <w:lang w:eastAsia="en-GB"/>
              </w:rPr>
              <w:t>Black and Minority Ethnic</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83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39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31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utoSpaceDN/>
              <w:adjustRightInd/>
              <w:jc w:val="right"/>
              <w:textAlignment w:val="auto"/>
              <w:rPr>
                <w:rFonts w:cs="Arial"/>
                <w:b/>
                <w:bCs/>
                <w:szCs w:val="24"/>
                <w:lang w:eastAsia="en-GB"/>
              </w:rPr>
            </w:pPr>
            <w:r w:rsidRPr="00A90055">
              <w:rPr>
                <w:rFonts w:cs="Arial"/>
                <w:b/>
                <w:bCs/>
                <w:szCs w:val="24"/>
                <w:lang w:eastAsia="en-GB"/>
              </w:rPr>
              <w:t>White</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240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187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utoSpaceDN/>
              <w:adjustRightInd/>
              <w:jc w:val="right"/>
              <w:textAlignment w:val="auto"/>
              <w:rPr>
                <w:rFonts w:cs="Arial"/>
                <w:color w:val="000000"/>
                <w:szCs w:val="24"/>
                <w:lang w:eastAsia="en-GB"/>
              </w:rPr>
            </w:pPr>
            <w:r w:rsidRPr="00A90055">
              <w:rPr>
                <w:rFonts w:cs="Arial"/>
                <w:color w:val="000000"/>
                <w:szCs w:val="24"/>
                <w:lang w:eastAsia="en-GB"/>
              </w:rPr>
              <w:t xml:space="preserve">           168 </w:t>
            </w:r>
          </w:p>
        </w:tc>
      </w:tr>
      <w:tr w:rsidR="00793B8A" w:rsidTr="006655AB">
        <w:trPr>
          <w:trHeight w:val="280"/>
        </w:trPr>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793B8A" w:rsidRPr="00A90055" w:rsidRDefault="00793B8A" w:rsidP="007E4F26">
            <w:pPr>
              <w:rPr>
                <w:rFonts w:cs="Arial"/>
                <w:b/>
                <w:bCs/>
                <w:szCs w:val="24"/>
              </w:rPr>
            </w:pPr>
            <w:r w:rsidRPr="00A90055">
              <w:rPr>
                <w:rFonts w:cs="Arial"/>
                <w:b/>
                <w:bCs/>
                <w:szCs w:val="24"/>
              </w:rPr>
              <w:t>Number of incidents per 100 young people in custody per month</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 xml:space="preserve">Total </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 xml:space="preserve">          54.7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 xml:space="preserve">          42.7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 xml:space="preserve">          39.0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 xml:space="preserve">Gender </w:t>
            </w:r>
          </w:p>
        </w:tc>
        <w:tc>
          <w:tcPr>
            <w:tcW w:w="4962" w:type="dxa"/>
            <w:gridSpan w:val="3"/>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djustRightInd/>
              <w:jc w:val="right"/>
              <w:rPr>
                <w:rFonts w:cs="Arial"/>
                <w:szCs w:val="24"/>
                <w:lang w:eastAsia="en-GB"/>
              </w:rPr>
            </w:pP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 xml:space="preserve">Male </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 xml:space="preserve">          52.0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 xml:space="preserve">          40.1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 xml:space="preserve">          35.3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Female</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 xml:space="preserve">          67.2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 xml:space="preserve">          58.9 </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 xml:space="preserve">          59.8 </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 xml:space="preserve">Age </w:t>
            </w:r>
          </w:p>
        </w:tc>
        <w:tc>
          <w:tcPr>
            <w:tcW w:w="4962" w:type="dxa"/>
            <w:gridSpan w:val="3"/>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djustRightInd/>
              <w:jc w:val="right"/>
              <w:rPr>
                <w:rFonts w:cs="Arial"/>
                <w:szCs w:val="24"/>
                <w:lang w:eastAsia="en-GB"/>
              </w:rPr>
            </w:pP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10-14</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92.6</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79.9</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75.2</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hideMark/>
          </w:tcPr>
          <w:p w:rsidR="00793B8A" w:rsidRPr="00A90055" w:rsidRDefault="00793B8A" w:rsidP="007E4F26">
            <w:pPr>
              <w:widowControl/>
              <w:overflowPunct/>
              <w:autoSpaceDE/>
              <w:adjustRightInd/>
              <w:jc w:val="right"/>
              <w:rPr>
                <w:rFonts w:cs="Arial"/>
                <w:b/>
                <w:bCs/>
                <w:szCs w:val="24"/>
                <w:lang w:eastAsia="en-GB"/>
              </w:rPr>
            </w:pPr>
            <w:r w:rsidRPr="00A90055">
              <w:rPr>
                <w:rFonts w:cs="Arial"/>
                <w:b/>
                <w:bCs/>
                <w:szCs w:val="24"/>
                <w:lang w:eastAsia="en-GB"/>
              </w:rPr>
              <w:t>15-18</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44.6</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35.0</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32.6</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djustRightInd/>
              <w:rPr>
                <w:rFonts w:cs="Arial"/>
                <w:b/>
                <w:bCs/>
                <w:szCs w:val="24"/>
                <w:lang w:eastAsia="en-GB"/>
              </w:rPr>
            </w:pPr>
            <w:r w:rsidRPr="00A90055">
              <w:rPr>
                <w:rFonts w:cs="Arial"/>
                <w:b/>
                <w:bCs/>
                <w:szCs w:val="24"/>
                <w:lang w:eastAsia="en-GB"/>
              </w:rPr>
              <w:t>Ethnic origin</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widowControl/>
              <w:overflowPunct/>
              <w:autoSpaceDE/>
              <w:adjustRightInd/>
              <w:jc w:val="right"/>
              <w:rPr>
                <w:rFonts w:cs="Arial"/>
                <w:szCs w:val="24"/>
                <w:lang w:eastAsia="en-GB"/>
              </w:rPr>
            </w:pP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utoSpaceDN/>
              <w:adjustRightInd/>
              <w:jc w:val="right"/>
              <w:textAlignment w:val="auto"/>
              <w:rPr>
                <w:rFonts w:cs="Arial"/>
                <w:b/>
                <w:bCs/>
                <w:szCs w:val="24"/>
                <w:lang w:eastAsia="en-GB"/>
              </w:rPr>
            </w:pPr>
            <w:r w:rsidRPr="00A90055">
              <w:rPr>
                <w:rFonts w:cs="Arial"/>
                <w:b/>
                <w:bCs/>
                <w:szCs w:val="24"/>
                <w:lang w:eastAsia="en-GB"/>
              </w:rPr>
              <w:t>Black and Minority Ethnic</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44.0</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22.8</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19.1</w:t>
            </w:r>
          </w:p>
        </w:tc>
      </w:tr>
      <w:tr w:rsidR="00793B8A" w:rsidTr="006655AB">
        <w:trPr>
          <w:trHeight w:val="280"/>
        </w:trPr>
        <w:tc>
          <w:tcPr>
            <w:tcW w:w="3402" w:type="dxa"/>
            <w:tcBorders>
              <w:top w:val="single" w:sz="4" w:space="0" w:color="auto"/>
              <w:left w:val="single" w:sz="4" w:space="0" w:color="auto"/>
              <w:bottom w:val="single" w:sz="4" w:space="0" w:color="auto"/>
              <w:right w:val="single" w:sz="4" w:space="0" w:color="auto"/>
            </w:tcBorders>
          </w:tcPr>
          <w:p w:rsidR="00793B8A" w:rsidRPr="00A90055" w:rsidRDefault="00793B8A" w:rsidP="007E4F26">
            <w:pPr>
              <w:widowControl/>
              <w:overflowPunct/>
              <w:autoSpaceDE/>
              <w:autoSpaceDN/>
              <w:adjustRightInd/>
              <w:jc w:val="right"/>
              <w:textAlignment w:val="auto"/>
              <w:rPr>
                <w:rFonts w:cs="Arial"/>
                <w:b/>
                <w:bCs/>
                <w:szCs w:val="24"/>
                <w:lang w:eastAsia="en-GB"/>
              </w:rPr>
            </w:pPr>
            <w:r w:rsidRPr="00A90055">
              <w:rPr>
                <w:rFonts w:cs="Arial"/>
                <w:b/>
                <w:bCs/>
                <w:szCs w:val="24"/>
                <w:lang w:eastAsia="en-GB"/>
              </w:rPr>
              <w:t>White</w:t>
            </w:r>
          </w:p>
        </w:tc>
        <w:tc>
          <w:tcPr>
            <w:tcW w:w="1560"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59.7</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52.2</w:t>
            </w:r>
          </w:p>
        </w:tc>
        <w:tc>
          <w:tcPr>
            <w:tcW w:w="1701" w:type="dxa"/>
            <w:tcBorders>
              <w:top w:val="single" w:sz="4" w:space="0" w:color="auto"/>
              <w:left w:val="single" w:sz="4" w:space="0" w:color="auto"/>
              <w:bottom w:val="single" w:sz="4" w:space="0" w:color="auto"/>
              <w:right w:val="single" w:sz="4" w:space="0" w:color="auto"/>
            </w:tcBorders>
            <w:vAlign w:val="bottom"/>
          </w:tcPr>
          <w:p w:rsidR="00793B8A" w:rsidRPr="00A90055" w:rsidRDefault="00793B8A" w:rsidP="007E4F26">
            <w:pPr>
              <w:jc w:val="right"/>
              <w:rPr>
                <w:rFonts w:cs="Arial"/>
                <w:szCs w:val="24"/>
              </w:rPr>
            </w:pPr>
            <w:r w:rsidRPr="00A90055">
              <w:rPr>
                <w:rFonts w:cs="Arial"/>
                <w:szCs w:val="24"/>
              </w:rPr>
              <w:t>48.3</w:t>
            </w:r>
          </w:p>
        </w:tc>
      </w:tr>
      <w:tr w:rsidR="00012FA1" w:rsidRPr="007E4F26" w:rsidTr="00D844CB">
        <w:trPr>
          <w:trHeight w:val="280"/>
        </w:trPr>
        <w:tc>
          <w:tcPr>
            <w:tcW w:w="8364" w:type="dxa"/>
            <w:gridSpan w:val="4"/>
            <w:tcBorders>
              <w:top w:val="single" w:sz="4" w:space="0" w:color="auto"/>
              <w:left w:val="single" w:sz="4" w:space="0" w:color="auto"/>
              <w:bottom w:val="single" w:sz="4" w:space="0" w:color="auto"/>
              <w:right w:val="single" w:sz="4" w:space="0" w:color="auto"/>
            </w:tcBorders>
          </w:tcPr>
          <w:p w:rsidR="00012FA1" w:rsidRPr="007E4F26" w:rsidRDefault="00012FA1" w:rsidP="007E4F26">
            <w:pPr>
              <w:rPr>
                <w:i/>
              </w:rPr>
            </w:pPr>
            <w:r w:rsidRPr="007E4F26">
              <w:rPr>
                <w:b/>
                <w:i/>
              </w:rPr>
              <w:t>Note:</w:t>
            </w:r>
            <w:r w:rsidRPr="007E4F26">
              <w:rPr>
                <w:i/>
              </w:rPr>
              <w:t xml:space="preserve">  </w:t>
            </w:r>
          </w:p>
          <w:p w:rsidR="00012FA1" w:rsidRPr="007E4F26" w:rsidRDefault="00012FA1" w:rsidP="007E4F26">
            <w:pPr>
              <w:rPr>
                <w:rFonts w:cs="Arial"/>
                <w:i/>
                <w:szCs w:val="24"/>
              </w:rPr>
            </w:pPr>
            <w:r w:rsidRPr="007E4F26">
              <w:rPr>
                <w:i/>
                <w:vertAlign w:val="superscript"/>
              </w:rPr>
              <w:t>1</w:t>
            </w:r>
            <w:r w:rsidRPr="007E4F26">
              <w:rPr>
                <w:i/>
              </w:rPr>
              <w:t>These figures are for secure training centres and secure children's homes only, figures are not available for youth offender institutions (YOIs)’ - as YOIs accommodate the majority of young offenders serving a custodial sentence.</w:t>
            </w:r>
          </w:p>
        </w:tc>
      </w:tr>
    </w:tbl>
    <w:p w:rsidR="00E53E15" w:rsidRPr="0011132A" w:rsidRDefault="00E53E15" w:rsidP="004E6CAD">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lastRenderedPageBreak/>
        <w:t>Scotland</w:t>
      </w:r>
    </w:p>
    <w:p w:rsidR="003728B8" w:rsidRPr="003728B8" w:rsidRDefault="003728B8" w:rsidP="007E4F26">
      <w:pPr>
        <w:widowControl/>
        <w:suppressAutoHyphens/>
        <w:overflowPunct/>
        <w:autoSpaceDE/>
        <w:autoSpaceDN/>
        <w:adjustRightInd/>
        <w:spacing w:line="240" w:lineRule="atLeast"/>
        <w:ind w:right="1134"/>
        <w:jc w:val="both"/>
        <w:textAlignment w:val="auto"/>
        <w:rPr>
          <w:rFonts w:cs="Arial"/>
          <w:szCs w:val="24"/>
          <w:lang w:eastAsia="zh-CN"/>
        </w:rPr>
      </w:pPr>
      <w:r w:rsidRPr="003728B8">
        <w:rPr>
          <w:rFonts w:cs="Arial"/>
          <w:szCs w:val="24"/>
          <w:lang w:eastAsia="zh-CN"/>
        </w:rPr>
        <w:t>Data not collected</w:t>
      </w:r>
      <w:r>
        <w:rPr>
          <w:rFonts w:cs="Arial"/>
          <w:szCs w:val="24"/>
          <w:lang w:eastAsia="zh-CN"/>
        </w:rPr>
        <w:t>.</w:t>
      </w:r>
    </w:p>
    <w:p w:rsidR="00877612" w:rsidRDefault="00877612" w:rsidP="007E4F26">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Pr="0011132A" w:rsidRDefault="00E53E15"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Northern Ireland</w:t>
      </w:r>
    </w:p>
    <w:p w:rsidR="0061159F" w:rsidRPr="0061159F" w:rsidRDefault="00FC7376" w:rsidP="0061159F">
      <w:pPr>
        <w:rPr>
          <w:rFonts w:cs="Arial"/>
        </w:rPr>
      </w:pPr>
      <w:r w:rsidRPr="004968BA">
        <w:rPr>
          <w:rFonts w:cs="Arial"/>
        </w:rPr>
        <w:t>Solitary confinement/segregation is not a sanction used in the Juvenile Justice Centre in Northern Ireland.</w:t>
      </w:r>
    </w:p>
    <w:p w:rsidR="00877612" w:rsidRDefault="00877612" w:rsidP="007E4F26">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Default="00E53E15" w:rsidP="004E6CAD">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Jersey</w:t>
      </w:r>
    </w:p>
    <w:p w:rsidR="0061159F" w:rsidRPr="006655AB" w:rsidRDefault="006655AB" w:rsidP="007E4F26">
      <w:pPr>
        <w:pStyle w:val="SingleTxtG"/>
        <w:spacing w:after="0"/>
        <w:ind w:left="0" w:right="368"/>
        <w:jc w:val="left"/>
        <w:rPr>
          <w:rFonts w:ascii="Arial" w:hAnsi="Arial" w:cs="Arial"/>
          <w:sz w:val="24"/>
          <w:szCs w:val="24"/>
          <w:lang w:eastAsia="zh-CN"/>
        </w:rPr>
      </w:pPr>
      <w:r w:rsidRPr="006655AB">
        <w:rPr>
          <w:rFonts w:ascii="Arial" w:hAnsi="Arial" w:cs="Arial"/>
          <w:sz w:val="24"/>
          <w:szCs w:val="24"/>
          <w:lang w:eastAsia="zh-CN"/>
        </w:rPr>
        <w:t>No children have been subjected to solitary confinement/segregation in custody in Jersey.</w:t>
      </w:r>
    </w:p>
    <w:p w:rsidR="00877612" w:rsidRDefault="00877612" w:rsidP="007E4F26">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Pr="0011132A" w:rsidRDefault="00E53E15" w:rsidP="004E6CAD">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1132A">
        <w:rPr>
          <w:rFonts w:cs="Arial"/>
          <w:szCs w:val="24"/>
          <w:u w:val="single"/>
          <w:lang w:eastAsia="zh-CN"/>
        </w:rPr>
        <w:t>Isle of Man</w:t>
      </w:r>
    </w:p>
    <w:p w:rsidR="00E53E15" w:rsidRPr="0061159F" w:rsidRDefault="00980B9E" w:rsidP="007E4F26">
      <w:pPr>
        <w:widowControl/>
        <w:tabs>
          <w:tab w:val="left" w:pos="8222"/>
        </w:tabs>
        <w:suppressAutoHyphens/>
        <w:overflowPunct/>
        <w:autoSpaceDE/>
        <w:autoSpaceDN/>
        <w:adjustRightInd/>
        <w:spacing w:line="240" w:lineRule="atLeast"/>
        <w:ind w:right="-58"/>
        <w:jc w:val="both"/>
        <w:textAlignment w:val="auto"/>
        <w:rPr>
          <w:rFonts w:cs="Arial"/>
          <w:szCs w:val="24"/>
          <w:u w:val="single"/>
          <w:lang w:eastAsia="zh-CN"/>
        </w:rPr>
      </w:pPr>
      <w:r w:rsidRPr="0061159F">
        <w:rPr>
          <w:rFonts w:cs="Arial"/>
          <w:bCs/>
          <w:szCs w:val="24"/>
        </w:rPr>
        <w:t xml:space="preserve">There is no deliberate use of solitary confinement/segregation in custody within the Secure Care Home of young people on the Island.  However, due to the size of the jurisdiction and very small incidence of young people receiving custodial sentences they may </w:t>
      </w:r>
      <w:r w:rsidR="00CB3F49">
        <w:rPr>
          <w:rFonts w:cs="Arial"/>
          <w:bCs/>
          <w:szCs w:val="24"/>
        </w:rPr>
        <w:t xml:space="preserve">be </w:t>
      </w:r>
      <w:r w:rsidRPr="0061159F">
        <w:rPr>
          <w:rFonts w:cs="Arial"/>
          <w:bCs/>
          <w:szCs w:val="24"/>
        </w:rPr>
        <w:t>only</w:t>
      </w:r>
      <w:r w:rsidR="00CB3F49">
        <w:rPr>
          <w:rFonts w:cs="Arial"/>
          <w:bCs/>
          <w:szCs w:val="24"/>
        </w:rPr>
        <w:t xml:space="preserve"> one</w:t>
      </w:r>
      <w:r w:rsidRPr="0061159F">
        <w:rPr>
          <w:rFonts w:cs="Arial"/>
          <w:bCs/>
          <w:szCs w:val="24"/>
        </w:rPr>
        <w:t xml:space="preserve"> young person in the Secure Care Home and therefore technically in a ‘solitary’ condition.</w:t>
      </w:r>
    </w:p>
    <w:p w:rsidR="00877612" w:rsidRDefault="00877612" w:rsidP="007E4F26">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p w:rsidR="00E53E15" w:rsidRDefault="00E53E15" w:rsidP="007E4F26">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r w:rsidRPr="0011132A">
        <w:rPr>
          <w:rFonts w:cs="Arial"/>
          <w:szCs w:val="24"/>
          <w:u w:val="single"/>
          <w:lang w:eastAsia="zh-CN"/>
        </w:rPr>
        <w:t>Overseas Territories</w:t>
      </w:r>
    </w:p>
    <w:p w:rsidR="007E4F26" w:rsidRDefault="007E4F26" w:rsidP="007E4F26">
      <w:pPr>
        <w:widowControl/>
        <w:suppressAutoHyphens/>
        <w:overflowPunct/>
        <w:autoSpaceDE/>
        <w:autoSpaceDN/>
        <w:adjustRightInd/>
        <w:spacing w:line="240" w:lineRule="atLeast"/>
        <w:ind w:left="567" w:right="1134" w:hanging="567"/>
        <w:jc w:val="both"/>
        <w:textAlignment w:val="auto"/>
        <w:rPr>
          <w:rFonts w:cs="Arial"/>
          <w:szCs w:val="24"/>
          <w:u w:val="single"/>
          <w:lang w:eastAsia="zh-CN"/>
        </w:rPr>
      </w:pPr>
    </w:p>
    <w:tbl>
      <w:tblPr>
        <w:tblStyle w:val="TableGrid"/>
        <w:tblW w:w="0" w:type="auto"/>
        <w:tblInd w:w="108" w:type="dxa"/>
        <w:tblLook w:val="04A0"/>
      </w:tblPr>
      <w:tblGrid>
        <w:gridCol w:w="2703"/>
        <w:gridCol w:w="1903"/>
        <w:gridCol w:w="1904"/>
        <w:gridCol w:w="1904"/>
      </w:tblGrid>
      <w:tr w:rsidR="00F7577A" w:rsidRPr="00B55244" w:rsidTr="00BD1A21">
        <w:tc>
          <w:tcPr>
            <w:tcW w:w="8414" w:type="dxa"/>
            <w:gridSpan w:val="4"/>
          </w:tcPr>
          <w:p w:rsidR="00F7577A" w:rsidRPr="00E44D3E" w:rsidRDefault="00F7577A" w:rsidP="006975BB">
            <w:pPr>
              <w:widowControl/>
              <w:suppressAutoHyphens/>
              <w:overflowPunct/>
              <w:autoSpaceDE/>
              <w:autoSpaceDN/>
              <w:adjustRightInd/>
              <w:spacing w:line="240" w:lineRule="atLeast"/>
              <w:ind w:right="368"/>
              <w:jc w:val="both"/>
              <w:textAlignment w:val="auto"/>
              <w:rPr>
                <w:rFonts w:cs="Arial"/>
                <w:b/>
                <w:szCs w:val="24"/>
                <w:u w:val="single"/>
                <w:lang w:eastAsia="zh-CN"/>
              </w:rPr>
            </w:pPr>
            <w:r w:rsidRPr="00173212">
              <w:rPr>
                <w:rFonts w:cs="Arial"/>
                <w:b/>
                <w:szCs w:val="24"/>
                <w:u w:val="single"/>
                <w:lang w:eastAsia="zh-CN"/>
              </w:rPr>
              <w:t>Table</w:t>
            </w:r>
            <w:r w:rsidR="00CA548A">
              <w:rPr>
                <w:rFonts w:cs="Arial"/>
                <w:b/>
                <w:szCs w:val="24"/>
                <w:u w:val="single"/>
                <w:lang w:eastAsia="zh-CN"/>
              </w:rPr>
              <w:t xml:space="preserve"> </w:t>
            </w:r>
            <w:r w:rsidR="00AA3C1D" w:rsidRPr="00173212">
              <w:rPr>
                <w:rFonts w:cs="Arial"/>
                <w:b/>
                <w:szCs w:val="24"/>
                <w:u w:val="single"/>
                <w:lang w:eastAsia="zh-CN"/>
              </w:rPr>
              <w:t>9</w:t>
            </w:r>
            <w:r w:rsidR="00C85F24">
              <w:rPr>
                <w:rFonts w:cs="Arial"/>
                <w:b/>
                <w:szCs w:val="24"/>
                <w:u w:val="single"/>
                <w:lang w:eastAsia="zh-CN"/>
              </w:rPr>
              <w:t>3</w:t>
            </w:r>
            <w:r w:rsidRPr="00E44D3E">
              <w:rPr>
                <w:rFonts w:cs="Arial"/>
                <w:b/>
                <w:szCs w:val="24"/>
                <w:lang w:eastAsia="zh-CN"/>
              </w:rPr>
              <w:t xml:space="preserve">. </w:t>
            </w:r>
            <w:r w:rsidRPr="00E44D3E">
              <w:rPr>
                <w:rFonts w:cs="Arial"/>
                <w:b/>
                <w:szCs w:val="24"/>
              </w:rPr>
              <w:t xml:space="preserve">Number of children subjected to solitary confinement/segregation in custody and the length of such confinement/segregation, </w:t>
            </w:r>
            <w:r w:rsidRPr="00E44D3E">
              <w:rPr>
                <w:rFonts w:cs="Arial"/>
                <w:b/>
                <w:szCs w:val="24"/>
                <w:u w:val="single"/>
              </w:rPr>
              <w:t>Overseas Territories</w:t>
            </w:r>
            <w:r w:rsidR="00D82203">
              <w:rPr>
                <w:rFonts w:cs="Arial"/>
                <w:b/>
                <w:szCs w:val="24"/>
              </w:rPr>
              <w:t xml:space="preserve">, 2012 to </w:t>
            </w:r>
            <w:r w:rsidRPr="00E44D3E">
              <w:rPr>
                <w:rFonts w:cs="Arial"/>
                <w:b/>
                <w:szCs w:val="24"/>
              </w:rPr>
              <w:t>2014</w:t>
            </w:r>
          </w:p>
        </w:tc>
      </w:tr>
      <w:tr w:rsidR="00F7577A" w:rsidRPr="00A418AF" w:rsidTr="00684057">
        <w:tc>
          <w:tcPr>
            <w:tcW w:w="2703" w:type="dxa"/>
          </w:tcPr>
          <w:p w:rsidR="00F7577A" w:rsidRPr="00E44D3E" w:rsidRDefault="00F7577A" w:rsidP="007E4F26">
            <w:pPr>
              <w:rPr>
                <w:rFonts w:cs="Arial"/>
                <w:b/>
                <w:szCs w:val="24"/>
              </w:rPr>
            </w:pPr>
          </w:p>
        </w:tc>
        <w:tc>
          <w:tcPr>
            <w:tcW w:w="1903" w:type="dxa"/>
            <w:vAlign w:val="bottom"/>
          </w:tcPr>
          <w:p w:rsidR="00F7577A" w:rsidRPr="00E44D3E" w:rsidRDefault="00F7577A" w:rsidP="00684057">
            <w:pPr>
              <w:widowControl/>
              <w:tabs>
                <w:tab w:val="left" w:pos="1687"/>
              </w:tabs>
              <w:suppressAutoHyphens/>
              <w:overflowPunct/>
              <w:autoSpaceDE/>
              <w:autoSpaceDN/>
              <w:adjustRightInd/>
              <w:spacing w:line="240" w:lineRule="atLeast"/>
              <w:jc w:val="right"/>
              <w:textAlignment w:val="auto"/>
              <w:rPr>
                <w:rFonts w:cs="Arial"/>
                <w:b/>
                <w:szCs w:val="24"/>
                <w:lang w:eastAsia="zh-CN"/>
              </w:rPr>
            </w:pPr>
          </w:p>
          <w:p w:rsidR="00F7577A" w:rsidRPr="00E44D3E" w:rsidRDefault="00F7577A" w:rsidP="00684057">
            <w:pPr>
              <w:widowControl/>
              <w:suppressAutoHyphens/>
              <w:overflowPunct/>
              <w:autoSpaceDE/>
              <w:autoSpaceDN/>
              <w:adjustRightInd/>
              <w:spacing w:line="240" w:lineRule="atLeast"/>
              <w:ind w:right="103"/>
              <w:jc w:val="right"/>
              <w:textAlignment w:val="auto"/>
              <w:rPr>
                <w:rFonts w:cs="Arial"/>
                <w:b/>
                <w:szCs w:val="24"/>
                <w:lang w:eastAsia="zh-CN"/>
              </w:rPr>
            </w:pPr>
            <w:r w:rsidRPr="00E44D3E">
              <w:rPr>
                <w:rFonts w:cs="Arial"/>
                <w:b/>
                <w:szCs w:val="24"/>
                <w:lang w:eastAsia="zh-CN"/>
              </w:rPr>
              <w:t>2012</w:t>
            </w:r>
          </w:p>
        </w:tc>
        <w:tc>
          <w:tcPr>
            <w:tcW w:w="1904" w:type="dxa"/>
            <w:vAlign w:val="bottom"/>
          </w:tcPr>
          <w:p w:rsidR="00F7577A" w:rsidRPr="00E44D3E" w:rsidRDefault="00F7577A" w:rsidP="00684057">
            <w:pPr>
              <w:widowControl/>
              <w:suppressAutoHyphens/>
              <w:overflowPunct/>
              <w:autoSpaceDE/>
              <w:autoSpaceDN/>
              <w:adjustRightInd/>
              <w:spacing w:line="240" w:lineRule="atLeast"/>
              <w:ind w:right="1134"/>
              <w:jc w:val="right"/>
              <w:textAlignment w:val="auto"/>
              <w:rPr>
                <w:rFonts w:cs="Arial"/>
                <w:b/>
                <w:szCs w:val="24"/>
                <w:lang w:eastAsia="zh-CN"/>
              </w:rPr>
            </w:pPr>
          </w:p>
          <w:p w:rsidR="00F7577A" w:rsidRPr="00E44D3E" w:rsidRDefault="00F7577A" w:rsidP="00684057">
            <w:pPr>
              <w:widowControl/>
              <w:suppressAutoHyphens/>
              <w:overflowPunct/>
              <w:autoSpaceDE/>
              <w:autoSpaceDN/>
              <w:adjustRightInd/>
              <w:spacing w:line="240" w:lineRule="atLeast"/>
              <w:jc w:val="right"/>
              <w:textAlignment w:val="auto"/>
              <w:rPr>
                <w:rFonts w:cs="Arial"/>
                <w:b/>
                <w:szCs w:val="24"/>
                <w:lang w:eastAsia="zh-CN"/>
              </w:rPr>
            </w:pPr>
            <w:r w:rsidRPr="00E44D3E">
              <w:rPr>
                <w:rFonts w:cs="Arial"/>
                <w:b/>
                <w:szCs w:val="24"/>
                <w:lang w:eastAsia="zh-CN"/>
              </w:rPr>
              <w:t>2013</w:t>
            </w:r>
          </w:p>
        </w:tc>
        <w:tc>
          <w:tcPr>
            <w:tcW w:w="1904" w:type="dxa"/>
            <w:vAlign w:val="bottom"/>
          </w:tcPr>
          <w:p w:rsidR="00F7577A" w:rsidRPr="00E44D3E" w:rsidRDefault="00F7577A" w:rsidP="00684057">
            <w:pPr>
              <w:widowControl/>
              <w:suppressAutoHyphens/>
              <w:overflowPunct/>
              <w:autoSpaceDE/>
              <w:autoSpaceDN/>
              <w:adjustRightInd/>
              <w:spacing w:line="240" w:lineRule="atLeast"/>
              <w:ind w:right="1134"/>
              <w:jc w:val="right"/>
              <w:textAlignment w:val="auto"/>
              <w:rPr>
                <w:rFonts w:cs="Arial"/>
                <w:b/>
                <w:szCs w:val="24"/>
                <w:lang w:eastAsia="zh-CN"/>
              </w:rPr>
            </w:pPr>
          </w:p>
          <w:p w:rsidR="00F7577A" w:rsidRPr="00E44D3E" w:rsidRDefault="00F7577A" w:rsidP="00684057">
            <w:pPr>
              <w:widowControl/>
              <w:suppressAutoHyphens/>
              <w:overflowPunct/>
              <w:autoSpaceDE/>
              <w:autoSpaceDN/>
              <w:adjustRightInd/>
              <w:spacing w:line="240" w:lineRule="atLeast"/>
              <w:ind w:right="84"/>
              <w:jc w:val="right"/>
              <w:textAlignment w:val="auto"/>
              <w:rPr>
                <w:rFonts w:cs="Arial"/>
                <w:b/>
                <w:szCs w:val="24"/>
                <w:lang w:eastAsia="zh-CN"/>
              </w:rPr>
            </w:pPr>
            <w:r w:rsidRPr="00E44D3E">
              <w:rPr>
                <w:rFonts w:cs="Arial"/>
                <w:b/>
                <w:szCs w:val="24"/>
                <w:lang w:eastAsia="zh-CN"/>
              </w:rPr>
              <w:t>2014</w:t>
            </w:r>
          </w:p>
        </w:tc>
      </w:tr>
      <w:tr w:rsidR="00F7577A" w:rsidRPr="00800B06" w:rsidTr="00BD1A21">
        <w:tc>
          <w:tcPr>
            <w:tcW w:w="2703" w:type="dxa"/>
          </w:tcPr>
          <w:p w:rsidR="00F7577A" w:rsidRPr="00E44D3E" w:rsidRDefault="00F7577A" w:rsidP="007E4F26">
            <w:pPr>
              <w:rPr>
                <w:rFonts w:cs="Arial"/>
                <w:b/>
                <w:szCs w:val="24"/>
              </w:rPr>
            </w:pPr>
            <w:r w:rsidRPr="00E44D3E">
              <w:rPr>
                <w:rFonts w:cs="Arial"/>
                <w:b/>
                <w:szCs w:val="24"/>
              </w:rPr>
              <w:t xml:space="preserve">Anguilla </w:t>
            </w:r>
          </w:p>
        </w:tc>
        <w:tc>
          <w:tcPr>
            <w:tcW w:w="1903" w:type="dxa"/>
          </w:tcPr>
          <w:p w:rsidR="00F7577A" w:rsidRPr="00E44D3E" w:rsidRDefault="00F7577A" w:rsidP="00684057">
            <w:pPr>
              <w:widowControl/>
              <w:tabs>
                <w:tab w:val="left" w:pos="1725"/>
              </w:tabs>
              <w:suppressAutoHyphens/>
              <w:overflowPunct/>
              <w:autoSpaceDE/>
              <w:autoSpaceDN/>
              <w:adjustRightInd/>
              <w:spacing w:line="240" w:lineRule="atLeast"/>
              <w:ind w:right="103"/>
              <w:jc w:val="right"/>
              <w:textAlignment w:val="auto"/>
              <w:rPr>
                <w:rFonts w:cs="Arial"/>
                <w:szCs w:val="24"/>
                <w:lang w:eastAsia="zh-CN"/>
              </w:rPr>
            </w:pPr>
            <w:r w:rsidRPr="00E44D3E">
              <w:rPr>
                <w:rFonts w:cs="Arial"/>
                <w:szCs w:val="24"/>
                <w:lang w:eastAsia="zh-CN"/>
              </w:rPr>
              <w:t>N/A</w:t>
            </w:r>
          </w:p>
        </w:tc>
        <w:tc>
          <w:tcPr>
            <w:tcW w:w="1904" w:type="dxa"/>
          </w:tcPr>
          <w:p w:rsidR="00F7577A" w:rsidRPr="00E44D3E" w:rsidRDefault="00F7577A" w:rsidP="00684057">
            <w:pPr>
              <w:widowControl/>
              <w:tabs>
                <w:tab w:val="left" w:pos="1687"/>
              </w:tabs>
              <w:suppressAutoHyphens/>
              <w:overflowPunct/>
              <w:autoSpaceDE/>
              <w:autoSpaceDN/>
              <w:adjustRightInd/>
              <w:spacing w:line="240" w:lineRule="atLeast"/>
              <w:ind w:right="103"/>
              <w:jc w:val="right"/>
              <w:textAlignment w:val="auto"/>
              <w:rPr>
                <w:rFonts w:cs="Arial"/>
                <w:szCs w:val="24"/>
                <w:lang w:eastAsia="zh-CN"/>
              </w:rPr>
            </w:pPr>
            <w:r w:rsidRPr="00E44D3E">
              <w:rPr>
                <w:rFonts w:cs="Arial"/>
                <w:szCs w:val="24"/>
                <w:lang w:eastAsia="zh-CN"/>
              </w:rPr>
              <w:t>N/A</w:t>
            </w:r>
          </w:p>
        </w:tc>
        <w:tc>
          <w:tcPr>
            <w:tcW w:w="1904" w:type="dxa"/>
          </w:tcPr>
          <w:p w:rsidR="00F7577A" w:rsidRPr="00E44D3E" w:rsidRDefault="00F7577A" w:rsidP="00684057">
            <w:pPr>
              <w:widowControl/>
              <w:tabs>
                <w:tab w:val="left" w:pos="1687"/>
              </w:tabs>
              <w:suppressAutoHyphens/>
              <w:overflowPunct/>
              <w:autoSpaceDE/>
              <w:autoSpaceDN/>
              <w:adjustRightInd/>
              <w:spacing w:line="240" w:lineRule="atLeast"/>
              <w:ind w:right="103"/>
              <w:jc w:val="right"/>
              <w:textAlignment w:val="auto"/>
              <w:rPr>
                <w:rFonts w:cs="Arial"/>
                <w:szCs w:val="24"/>
                <w:lang w:eastAsia="zh-CN"/>
              </w:rPr>
            </w:pPr>
            <w:r w:rsidRPr="00E44D3E">
              <w:rPr>
                <w:rFonts w:cs="Arial"/>
                <w:szCs w:val="24"/>
                <w:lang w:eastAsia="zh-CN"/>
              </w:rPr>
              <w:t>N/A</w:t>
            </w:r>
          </w:p>
        </w:tc>
      </w:tr>
      <w:tr w:rsidR="001A4837" w:rsidRPr="00800B06" w:rsidTr="00BF6B44">
        <w:tc>
          <w:tcPr>
            <w:tcW w:w="2703" w:type="dxa"/>
          </w:tcPr>
          <w:p w:rsidR="001A4837" w:rsidRPr="00E44D3E" w:rsidRDefault="001A4837" w:rsidP="00BF6B44">
            <w:pPr>
              <w:rPr>
                <w:rFonts w:cs="Arial"/>
                <w:b/>
                <w:szCs w:val="24"/>
              </w:rPr>
            </w:pPr>
            <w:r w:rsidRPr="00E44D3E">
              <w:rPr>
                <w:rFonts w:cs="Arial"/>
                <w:b/>
                <w:szCs w:val="24"/>
              </w:rPr>
              <w:t xml:space="preserve">Ascension Island </w:t>
            </w:r>
          </w:p>
        </w:tc>
        <w:tc>
          <w:tcPr>
            <w:tcW w:w="1903" w:type="dxa"/>
          </w:tcPr>
          <w:p w:rsidR="001A4837" w:rsidRPr="00E44D3E" w:rsidRDefault="001A4837" w:rsidP="00684057">
            <w:pPr>
              <w:widowControl/>
              <w:tabs>
                <w:tab w:val="left" w:pos="1687"/>
              </w:tabs>
              <w:suppressAutoHyphens/>
              <w:overflowPunct/>
              <w:autoSpaceDE/>
              <w:autoSpaceDN/>
              <w:adjustRightInd/>
              <w:spacing w:line="240" w:lineRule="atLeast"/>
              <w:ind w:right="-38"/>
              <w:jc w:val="right"/>
              <w:textAlignment w:val="auto"/>
              <w:rPr>
                <w:rFonts w:cs="Arial"/>
                <w:szCs w:val="24"/>
                <w:lang w:eastAsia="zh-CN"/>
              </w:rPr>
            </w:pPr>
            <w:r w:rsidRPr="00E44D3E">
              <w:rPr>
                <w:rFonts w:cs="Arial"/>
                <w:szCs w:val="24"/>
                <w:lang w:eastAsia="zh-CN"/>
              </w:rPr>
              <w:t>0</w:t>
            </w:r>
          </w:p>
        </w:tc>
        <w:tc>
          <w:tcPr>
            <w:tcW w:w="1904" w:type="dxa"/>
          </w:tcPr>
          <w:p w:rsidR="001A4837" w:rsidRPr="00E44D3E" w:rsidRDefault="001A4837" w:rsidP="00684057">
            <w:pPr>
              <w:widowControl/>
              <w:tabs>
                <w:tab w:val="left" w:pos="1687"/>
              </w:tabs>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1904" w:type="dxa"/>
          </w:tcPr>
          <w:p w:rsidR="001A4837" w:rsidRPr="00E44D3E" w:rsidRDefault="001A4837" w:rsidP="00684057">
            <w:pPr>
              <w:widowControl/>
              <w:tabs>
                <w:tab w:val="left" w:pos="1687"/>
              </w:tabs>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r>
      <w:tr w:rsidR="00F7577A" w:rsidRPr="00B55244" w:rsidTr="00BD1A21">
        <w:tc>
          <w:tcPr>
            <w:tcW w:w="2703" w:type="dxa"/>
          </w:tcPr>
          <w:p w:rsidR="00F7577A" w:rsidRPr="00E44D3E" w:rsidRDefault="00F7577A" w:rsidP="007E4F26">
            <w:pPr>
              <w:rPr>
                <w:rFonts w:cs="Arial"/>
                <w:b/>
                <w:szCs w:val="24"/>
              </w:rPr>
            </w:pPr>
            <w:r w:rsidRPr="00E44D3E">
              <w:rPr>
                <w:rFonts w:cs="Arial"/>
                <w:b/>
                <w:szCs w:val="24"/>
              </w:rPr>
              <w:t>Bermuda</w:t>
            </w:r>
          </w:p>
        </w:tc>
        <w:tc>
          <w:tcPr>
            <w:tcW w:w="1903" w:type="dxa"/>
          </w:tcPr>
          <w:p w:rsidR="00F7577A" w:rsidRPr="00E44D3E" w:rsidRDefault="00F7577A" w:rsidP="00684057">
            <w:pPr>
              <w:pStyle w:val="DeptBullets"/>
              <w:numPr>
                <w:ilvl w:val="0"/>
                <w:numId w:val="0"/>
              </w:numPr>
              <w:tabs>
                <w:tab w:val="left" w:pos="1687"/>
              </w:tabs>
              <w:spacing w:after="0"/>
              <w:ind w:right="103"/>
              <w:jc w:val="right"/>
              <w:rPr>
                <w:rFonts w:cs="Arial"/>
                <w:szCs w:val="24"/>
              </w:rPr>
            </w:pPr>
            <w:r w:rsidRPr="00E44D3E">
              <w:rPr>
                <w:rFonts w:cs="Arial"/>
                <w:szCs w:val="24"/>
              </w:rPr>
              <w:t>-</w:t>
            </w:r>
          </w:p>
        </w:tc>
        <w:tc>
          <w:tcPr>
            <w:tcW w:w="1904" w:type="dxa"/>
          </w:tcPr>
          <w:p w:rsidR="00F7577A" w:rsidRPr="00E44D3E" w:rsidRDefault="00F7577A" w:rsidP="00684057">
            <w:pPr>
              <w:pStyle w:val="DeptBullets"/>
              <w:numPr>
                <w:ilvl w:val="0"/>
                <w:numId w:val="0"/>
              </w:numPr>
              <w:tabs>
                <w:tab w:val="left" w:pos="1687"/>
              </w:tabs>
              <w:spacing w:after="0"/>
              <w:ind w:right="103"/>
              <w:jc w:val="right"/>
              <w:rPr>
                <w:rFonts w:cs="Arial"/>
                <w:szCs w:val="24"/>
              </w:rPr>
            </w:pPr>
            <w:r w:rsidRPr="00E44D3E">
              <w:rPr>
                <w:rFonts w:cs="Arial"/>
                <w:szCs w:val="24"/>
              </w:rPr>
              <w:t>-</w:t>
            </w:r>
          </w:p>
        </w:tc>
        <w:tc>
          <w:tcPr>
            <w:tcW w:w="1904" w:type="dxa"/>
          </w:tcPr>
          <w:p w:rsidR="00F7577A" w:rsidRPr="00E44D3E" w:rsidRDefault="00F7577A" w:rsidP="00684057">
            <w:pPr>
              <w:pStyle w:val="DeptBullets"/>
              <w:numPr>
                <w:ilvl w:val="0"/>
                <w:numId w:val="0"/>
              </w:numPr>
              <w:tabs>
                <w:tab w:val="left" w:pos="1687"/>
              </w:tabs>
              <w:spacing w:after="0"/>
              <w:ind w:right="103"/>
              <w:jc w:val="right"/>
              <w:rPr>
                <w:rFonts w:cs="Arial"/>
                <w:szCs w:val="24"/>
              </w:rPr>
            </w:pPr>
            <w:r w:rsidRPr="00E44D3E">
              <w:rPr>
                <w:rFonts w:cs="Arial"/>
                <w:szCs w:val="24"/>
              </w:rPr>
              <w:t>-</w:t>
            </w:r>
          </w:p>
        </w:tc>
      </w:tr>
      <w:tr w:rsidR="00F7577A" w:rsidRPr="00902F11" w:rsidTr="00BD1A21">
        <w:tc>
          <w:tcPr>
            <w:tcW w:w="2703" w:type="dxa"/>
          </w:tcPr>
          <w:p w:rsidR="00F7577A" w:rsidRPr="00E44D3E" w:rsidRDefault="00F7577A" w:rsidP="007E4F26">
            <w:pPr>
              <w:rPr>
                <w:rFonts w:cs="Arial"/>
                <w:b/>
                <w:szCs w:val="24"/>
              </w:rPr>
            </w:pPr>
            <w:r w:rsidRPr="00E44D3E">
              <w:rPr>
                <w:rFonts w:cs="Arial"/>
                <w:b/>
                <w:szCs w:val="24"/>
              </w:rPr>
              <w:t>British Virgin Islands</w:t>
            </w:r>
          </w:p>
        </w:tc>
        <w:tc>
          <w:tcPr>
            <w:tcW w:w="1903" w:type="dxa"/>
          </w:tcPr>
          <w:p w:rsidR="00F7577A" w:rsidRPr="00E44D3E" w:rsidRDefault="00F7577A" w:rsidP="00684057">
            <w:pPr>
              <w:pStyle w:val="DeptBullets"/>
              <w:numPr>
                <w:ilvl w:val="0"/>
                <w:numId w:val="0"/>
              </w:numPr>
              <w:tabs>
                <w:tab w:val="left" w:pos="1687"/>
              </w:tabs>
              <w:spacing w:after="0"/>
              <w:ind w:right="103"/>
              <w:jc w:val="right"/>
              <w:rPr>
                <w:rFonts w:cs="Arial"/>
                <w:szCs w:val="24"/>
              </w:rPr>
            </w:pPr>
            <w:r w:rsidRPr="00E44D3E">
              <w:rPr>
                <w:rFonts w:cs="Arial"/>
                <w:szCs w:val="24"/>
              </w:rPr>
              <w:t>-</w:t>
            </w:r>
          </w:p>
        </w:tc>
        <w:tc>
          <w:tcPr>
            <w:tcW w:w="1904" w:type="dxa"/>
          </w:tcPr>
          <w:p w:rsidR="00F7577A" w:rsidRPr="00E44D3E" w:rsidRDefault="00F7577A" w:rsidP="00684057">
            <w:pPr>
              <w:pStyle w:val="DeptBullets"/>
              <w:numPr>
                <w:ilvl w:val="0"/>
                <w:numId w:val="0"/>
              </w:numPr>
              <w:tabs>
                <w:tab w:val="left" w:pos="1687"/>
              </w:tabs>
              <w:spacing w:after="0"/>
              <w:ind w:right="103"/>
              <w:jc w:val="right"/>
              <w:rPr>
                <w:rFonts w:cs="Arial"/>
                <w:szCs w:val="24"/>
              </w:rPr>
            </w:pPr>
            <w:r w:rsidRPr="00E44D3E">
              <w:rPr>
                <w:rFonts w:cs="Arial"/>
                <w:szCs w:val="24"/>
              </w:rPr>
              <w:t>-</w:t>
            </w:r>
          </w:p>
        </w:tc>
        <w:tc>
          <w:tcPr>
            <w:tcW w:w="1904" w:type="dxa"/>
          </w:tcPr>
          <w:p w:rsidR="00F7577A" w:rsidRPr="00E44D3E" w:rsidRDefault="00F7577A" w:rsidP="00684057">
            <w:pPr>
              <w:pStyle w:val="DeptBullets"/>
              <w:numPr>
                <w:ilvl w:val="0"/>
                <w:numId w:val="0"/>
              </w:numPr>
              <w:tabs>
                <w:tab w:val="left" w:pos="1687"/>
              </w:tabs>
              <w:spacing w:after="0"/>
              <w:ind w:right="103"/>
              <w:jc w:val="right"/>
              <w:rPr>
                <w:rFonts w:cs="Arial"/>
                <w:szCs w:val="24"/>
              </w:rPr>
            </w:pPr>
            <w:r w:rsidRPr="00E44D3E">
              <w:rPr>
                <w:rFonts w:cs="Arial"/>
                <w:szCs w:val="24"/>
              </w:rPr>
              <w:t>-</w:t>
            </w:r>
          </w:p>
        </w:tc>
      </w:tr>
      <w:tr w:rsidR="00F7577A" w:rsidRPr="00A418AF" w:rsidTr="00C0540F">
        <w:tc>
          <w:tcPr>
            <w:tcW w:w="2703" w:type="dxa"/>
            <w:tcBorders>
              <w:bottom w:val="nil"/>
            </w:tcBorders>
          </w:tcPr>
          <w:p w:rsidR="00F7577A" w:rsidRPr="00E44D3E" w:rsidRDefault="00F7577A" w:rsidP="007E4F26">
            <w:pPr>
              <w:rPr>
                <w:rFonts w:cs="Arial"/>
                <w:b/>
                <w:szCs w:val="24"/>
              </w:rPr>
            </w:pPr>
            <w:r w:rsidRPr="00E44D3E">
              <w:rPr>
                <w:rFonts w:cs="Arial"/>
                <w:b/>
                <w:szCs w:val="24"/>
              </w:rPr>
              <w:t>Cayman Islands</w:t>
            </w:r>
          </w:p>
        </w:tc>
        <w:tc>
          <w:tcPr>
            <w:tcW w:w="1903" w:type="dxa"/>
            <w:tcBorders>
              <w:bottom w:val="nil"/>
            </w:tcBorders>
          </w:tcPr>
          <w:p w:rsidR="00F7577A" w:rsidRPr="00E44D3E" w:rsidRDefault="00F7577A" w:rsidP="00C973B9">
            <w:pPr>
              <w:pStyle w:val="DeptBullets"/>
              <w:numPr>
                <w:ilvl w:val="0"/>
                <w:numId w:val="0"/>
              </w:numPr>
              <w:spacing w:after="0"/>
              <w:ind w:right="103"/>
              <w:jc w:val="right"/>
              <w:rPr>
                <w:rFonts w:cs="Arial"/>
                <w:szCs w:val="24"/>
              </w:rPr>
            </w:pPr>
            <w:r w:rsidRPr="00E44D3E">
              <w:rPr>
                <w:rFonts w:cs="Arial"/>
                <w:szCs w:val="24"/>
              </w:rPr>
              <w:t>-</w:t>
            </w:r>
          </w:p>
        </w:tc>
        <w:tc>
          <w:tcPr>
            <w:tcW w:w="1904" w:type="dxa"/>
            <w:tcBorders>
              <w:bottom w:val="nil"/>
            </w:tcBorders>
          </w:tcPr>
          <w:p w:rsidR="00F7577A" w:rsidRPr="00E44D3E" w:rsidRDefault="00F7577A" w:rsidP="00C973B9">
            <w:pPr>
              <w:pStyle w:val="DeptBullets"/>
              <w:numPr>
                <w:ilvl w:val="0"/>
                <w:numId w:val="0"/>
              </w:numPr>
              <w:spacing w:after="0"/>
              <w:ind w:right="103"/>
              <w:jc w:val="right"/>
              <w:rPr>
                <w:rFonts w:cs="Arial"/>
                <w:szCs w:val="24"/>
              </w:rPr>
            </w:pPr>
            <w:r w:rsidRPr="00E44D3E">
              <w:rPr>
                <w:rFonts w:cs="Arial"/>
                <w:szCs w:val="24"/>
              </w:rPr>
              <w:t>-</w:t>
            </w:r>
          </w:p>
        </w:tc>
        <w:tc>
          <w:tcPr>
            <w:tcW w:w="1904" w:type="dxa"/>
            <w:tcBorders>
              <w:bottom w:val="nil"/>
            </w:tcBorders>
          </w:tcPr>
          <w:p w:rsidR="00F7577A" w:rsidRPr="00E44D3E" w:rsidRDefault="00F7577A" w:rsidP="00C973B9">
            <w:pPr>
              <w:pStyle w:val="DeptBullets"/>
              <w:numPr>
                <w:ilvl w:val="0"/>
                <w:numId w:val="0"/>
              </w:numPr>
              <w:spacing w:after="0"/>
              <w:ind w:right="103"/>
              <w:jc w:val="right"/>
              <w:rPr>
                <w:rFonts w:cs="Arial"/>
                <w:szCs w:val="24"/>
              </w:rPr>
            </w:pPr>
            <w:r w:rsidRPr="00E44D3E">
              <w:rPr>
                <w:rFonts w:cs="Arial"/>
                <w:szCs w:val="24"/>
              </w:rPr>
              <w:t>-</w:t>
            </w:r>
          </w:p>
        </w:tc>
      </w:tr>
      <w:tr w:rsidR="007E4F26" w:rsidRPr="00A418AF" w:rsidTr="00C0540F">
        <w:tc>
          <w:tcPr>
            <w:tcW w:w="2703" w:type="dxa"/>
            <w:tcBorders>
              <w:top w:val="nil"/>
            </w:tcBorders>
          </w:tcPr>
          <w:p w:rsidR="007E4F26" w:rsidRPr="00E44D3E" w:rsidRDefault="007E4F26" w:rsidP="007E4F26">
            <w:pPr>
              <w:rPr>
                <w:rFonts w:cs="Arial"/>
                <w:b/>
                <w:szCs w:val="24"/>
              </w:rPr>
            </w:pPr>
          </w:p>
        </w:tc>
        <w:tc>
          <w:tcPr>
            <w:tcW w:w="5711" w:type="dxa"/>
            <w:gridSpan w:val="3"/>
            <w:tcBorders>
              <w:top w:val="nil"/>
            </w:tcBorders>
          </w:tcPr>
          <w:p w:rsidR="007E4F26" w:rsidRPr="00E44D3E" w:rsidRDefault="007E4F26" w:rsidP="00CB3F49">
            <w:pPr>
              <w:pStyle w:val="DeptBullets"/>
              <w:numPr>
                <w:ilvl w:val="0"/>
                <w:numId w:val="0"/>
              </w:numPr>
              <w:spacing w:after="0"/>
              <w:rPr>
                <w:rFonts w:cs="Arial"/>
                <w:szCs w:val="24"/>
              </w:rPr>
            </w:pPr>
            <w:r w:rsidRPr="00E44D3E">
              <w:rPr>
                <w:rFonts w:cs="Arial"/>
                <w:szCs w:val="24"/>
              </w:rPr>
              <w:t xml:space="preserve">Children’s Homes (CAYS) use secure safe rooms to give clients </w:t>
            </w:r>
            <w:r w:rsidR="00CB3F49">
              <w:rPr>
                <w:rFonts w:cs="Arial"/>
                <w:szCs w:val="24"/>
              </w:rPr>
              <w:t>‘</w:t>
            </w:r>
            <w:r w:rsidRPr="00E44D3E">
              <w:rPr>
                <w:rFonts w:cs="Arial"/>
                <w:szCs w:val="24"/>
              </w:rPr>
              <w:t>time out</w:t>
            </w:r>
            <w:r w:rsidR="00CB3F49">
              <w:rPr>
                <w:rFonts w:cs="Arial"/>
                <w:szCs w:val="24"/>
              </w:rPr>
              <w:t>’</w:t>
            </w:r>
            <w:r w:rsidRPr="00E44D3E">
              <w:rPr>
                <w:rFonts w:cs="Arial"/>
                <w:szCs w:val="24"/>
              </w:rPr>
              <w:t xml:space="preserve"> away from other clients</w:t>
            </w:r>
            <w:r w:rsidR="00CB3F49">
              <w:rPr>
                <w:rFonts w:cs="Arial"/>
                <w:szCs w:val="24"/>
              </w:rPr>
              <w:t>,</w:t>
            </w:r>
            <w:r w:rsidRPr="00E44D3E">
              <w:rPr>
                <w:rFonts w:cs="Arial"/>
                <w:szCs w:val="24"/>
              </w:rPr>
              <w:t xml:space="preserve"> to assist in de-escalation and minimal stimulation. Management’s permission </w:t>
            </w:r>
            <w:r w:rsidR="00CB3F49">
              <w:rPr>
                <w:rFonts w:cs="Arial"/>
                <w:szCs w:val="24"/>
              </w:rPr>
              <w:t xml:space="preserve">must be obtained to use these; </w:t>
            </w:r>
            <w:r w:rsidRPr="00E44D3E">
              <w:rPr>
                <w:rFonts w:cs="Arial"/>
                <w:szCs w:val="24"/>
              </w:rPr>
              <w:t xml:space="preserve"> it is also time</w:t>
            </w:r>
            <w:r w:rsidR="006D2969">
              <w:rPr>
                <w:rFonts w:cs="Arial"/>
                <w:szCs w:val="24"/>
              </w:rPr>
              <w:t>-</w:t>
            </w:r>
            <w:r w:rsidRPr="00E44D3E">
              <w:rPr>
                <w:rFonts w:cs="Arial"/>
                <w:szCs w:val="24"/>
              </w:rPr>
              <w:t>limited and documented.</w:t>
            </w:r>
          </w:p>
        </w:tc>
      </w:tr>
      <w:tr w:rsidR="00F7577A" w:rsidRPr="00902F11" w:rsidTr="00BD1A21">
        <w:tc>
          <w:tcPr>
            <w:tcW w:w="2703" w:type="dxa"/>
          </w:tcPr>
          <w:p w:rsidR="00F7577A" w:rsidRPr="00E44D3E" w:rsidRDefault="0004401B" w:rsidP="007E4F26">
            <w:pPr>
              <w:rPr>
                <w:rFonts w:cs="Arial"/>
                <w:b/>
                <w:szCs w:val="24"/>
              </w:rPr>
            </w:pPr>
            <w:r>
              <w:rPr>
                <w:rFonts w:cs="Arial"/>
                <w:b/>
                <w:szCs w:val="24"/>
              </w:rPr>
              <w:t>Falkland Islands</w:t>
            </w:r>
          </w:p>
        </w:tc>
        <w:tc>
          <w:tcPr>
            <w:tcW w:w="1903" w:type="dxa"/>
          </w:tcPr>
          <w:p w:rsidR="00F7577A" w:rsidRPr="00E44D3E" w:rsidRDefault="00F7577A" w:rsidP="00C973B9">
            <w:pPr>
              <w:jc w:val="right"/>
              <w:rPr>
                <w:rFonts w:cs="Arial"/>
                <w:szCs w:val="24"/>
              </w:rPr>
            </w:pPr>
            <w:r w:rsidRPr="00E44D3E">
              <w:rPr>
                <w:rFonts w:cs="Arial"/>
                <w:szCs w:val="24"/>
              </w:rPr>
              <w:t>0</w:t>
            </w:r>
          </w:p>
        </w:tc>
        <w:tc>
          <w:tcPr>
            <w:tcW w:w="1904" w:type="dxa"/>
          </w:tcPr>
          <w:p w:rsidR="00F7577A" w:rsidRPr="00E44D3E" w:rsidRDefault="00F7577A" w:rsidP="00C973B9">
            <w:pPr>
              <w:jc w:val="right"/>
              <w:rPr>
                <w:rFonts w:cs="Arial"/>
                <w:szCs w:val="24"/>
              </w:rPr>
            </w:pPr>
            <w:r w:rsidRPr="00E44D3E">
              <w:rPr>
                <w:rFonts w:cs="Arial"/>
                <w:szCs w:val="24"/>
              </w:rPr>
              <w:t>0</w:t>
            </w:r>
          </w:p>
        </w:tc>
        <w:tc>
          <w:tcPr>
            <w:tcW w:w="1904" w:type="dxa"/>
          </w:tcPr>
          <w:p w:rsidR="00F7577A" w:rsidRPr="00E44D3E" w:rsidRDefault="00F7577A" w:rsidP="00C973B9">
            <w:pPr>
              <w:jc w:val="right"/>
              <w:rPr>
                <w:rFonts w:cs="Arial"/>
                <w:szCs w:val="24"/>
              </w:rPr>
            </w:pPr>
            <w:r w:rsidRPr="00E44D3E">
              <w:rPr>
                <w:rFonts w:cs="Arial"/>
                <w:szCs w:val="24"/>
              </w:rPr>
              <w:t>0</w:t>
            </w:r>
          </w:p>
        </w:tc>
      </w:tr>
      <w:tr w:rsidR="001A4837" w:rsidTr="00BF6B44">
        <w:tc>
          <w:tcPr>
            <w:tcW w:w="2703" w:type="dxa"/>
          </w:tcPr>
          <w:p w:rsidR="001A4837" w:rsidRPr="00E44D3E" w:rsidRDefault="001A4837" w:rsidP="00BF6B44">
            <w:pPr>
              <w:pStyle w:val="DeptBullets"/>
              <w:numPr>
                <w:ilvl w:val="0"/>
                <w:numId w:val="0"/>
              </w:numPr>
              <w:spacing w:after="0"/>
              <w:rPr>
                <w:rFonts w:cs="Arial"/>
                <w:b/>
                <w:szCs w:val="24"/>
              </w:rPr>
            </w:pPr>
            <w:r w:rsidRPr="00E44D3E">
              <w:rPr>
                <w:rFonts w:cs="Arial"/>
                <w:b/>
                <w:szCs w:val="24"/>
              </w:rPr>
              <w:t>Mon</w:t>
            </w:r>
            <w:r>
              <w:rPr>
                <w:rFonts w:cs="Arial"/>
                <w:b/>
                <w:szCs w:val="24"/>
              </w:rPr>
              <w:t>t</w:t>
            </w:r>
            <w:r w:rsidRPr="00E44D3E">
              <w:rPr>
                <w:rFonts w:cs="Arial"/>
                <w:b/>
                <w:szCs w:val="24"/>
              </w:rPr>
              <w:t xml:space="preserve">serrat </w:t>
            </w:r>
          </w:p>
        </w:tc>
        <w:tc>
          <w:tcPr>
            <w:tcW w:w="1903" w:type="dxa"/>
          </w:tcPr>
          <w:p w:rsidR="001A4837" w:rsidRPr="00E44D3E" w:rsidRDefault="001A4837" w:rsidP="00BF6B44">
            <w:pPr>
              <w:pStyle w:val="DeptBullets"/>
              <w:numPr>
                <w:ilvl w:val="0"/>
                <w:numId w:val="0"/>
              </w:numPr>
              <w:spacing w:after="0"/>
              <w:jc w:val="right"/>
              <w:rPr>
                <w:rFonts w:cs="Arial"/>
                <w:szCs w:val="24"/>
              </w:rPr>
            </w:pPr>
            <w:r w:rsidRPr="00E44D3E">
              <w:rPr>
                <w:rFonts w:cs="Arial"/>
                <w:szCs w:val="24"/>
              </w:rPr>
              <w:t>-</w:t>
            </w:r>
          </w:p>
        </w:tc>
        <w:tc>
          <w:tcPr>
            <w:tcW w:w="1904" w:type="dxa"/>
          </w:tcPr>
          <w:p w:rsidR="001A4837" w:rsidRPr="00E44D3E" w:rsidRDefault="001A4837" w:rsidP="00BF6B44">
            <w:pPr>
              <w:pStyle w:val="DeptBullets"/>
              <w:numPr>
                <w:ilvl w:val="0"/>
                <w:numId w:val="0"/>
              </w:numPr>
              <w:spacing w:after="0"/>
              <w:jc w:val="right"/>
              <w:rPr>
                <w:rFonts w:cs="Arial"/>
                <w:szCs w:val="24"/>
              </w:rPr>
            </w:pPr>
            <w:r w:rsidRPr="00E44D3E">
              <w:rPr>
                <w:rFonts w:cs="Arial"/>
                <w:szCs w:val="24"/>
              </w:rPr>
              <w:t>-</w:t>
            </w:r>
          </w:p>
        </w:tc>
        <w:tc>
          <w:tcPr>
            <w:tcW w:w="1904" w:type="dxa"/>
          </w:tcPr>
          <w:p w:rsidR="001A4837" w:rsidRPr="00E44D3E" w:rsidRDefault="001A4837" w:rsidP="00BF6B44">
            <w:pPr>
              <w:pStyle w:val="DeptBullets"/>
              <w:numPr>
                <w:ilvl w:val="0"/>
                <w:numId w:val="0"/>
              </w:numPr>
              <w:spacing w:after="0"/>
              <w:jc w:val="right"/>
              <w:rPr>
                <w:rFonts w:cs="Arial"/>
                <w:szCs w:val="24"/>
              </w:rPr>
            </w:pPr>
            <w:r w:rsidRPr="00E44D3E">
              <w:rPr>
                <w:rFonts w:cs="Arial"/>
                <w:szCs w:val="24"/>
              </w:rPr>
              <w:t>-</w:t>
            </w:r>
          </w:p>
        </w:tc>
      </w:tr>
      <w:tr w:rsidR="001A4837" w:rsidRPr="00902F11" w:rsidTr="00BF6B44">
        <w:tc>
          <w:tcPr>
            <w:tcW w:w="2703" w:type="dxa"/>
          </w:tcPr>
          <w:p w:rsidR="001A4837" w:rsidRPr="00E44D3E" w:rsidRDefault="001A4837" w:rsidP="00BF6B44">
            <w:pPr>
              <w:rPr>
                <w:rFonts w:cs="Arial"/>
                <w:b/>
                <w:szCs w:val="24"/>
              </w:rPr>
            </w:pPr>
            <w:r w:rsidRPr="00E44D3E">
              <w:rPr>
                <w:rFonts w:cs="Arial"/>
                <w:b/>
                <w:szCs w:val="24"/>
              </w:rPr>
              <w:t>Pitcairn</w:t>
            </w:r>
          </w:p>
        </w:tc>
        <w:tc>
          <w:tcPr>
            <w:tcW w:w="1903" w:type="dxa"/>
          </w:tcPr>
          <w:p w:rsidR="001A4837" w:rsidRPr="00E44D3E" w:rsidRDefault="001A4837" w:rsidP="00BF6B44">
            <w:pPr>
              <w:widowControl/>
              <w:tabs>
                <w:tab w:val="left" w:pos="1725"/>
              </w:tabs>
              <w:suppressAutoHyphens/>
              <w:overflowPunct/>
              <w:autoSpaceDE/>
              <w:autoSpaceDN/>
              <w:adjustRightInd/>
              <w:spacing w:line="240" w:lineRule="atLeast"/>
              <w:ind w:right="-38"/>
              <w:jc w:val="right"/>
              <w:textAlignment w:val="auto"/>
              <w:rPr>
                <w:rFonts w:cs="Arial"/>
                <w:szCs w:val="24"/>
                <w:lang w:eastAsia="zh-CN"/>
              </w:rPr>
            </w:pPr>
            <w:r w:rsidRPr="00E44D3E">
              <w:rPr>
                <w:rFonts w:cs="Arial"/>
                <w:szCs w:val="24"/>
                <w:lang w:eastAsia="zh-CN"/>
              </w:rPr>
              <w:t>0</w:t>
            </w:r>
          </w:p>
        </w:tc>
        <w:tc>
          <w:tcPr>
            <w:tcW w:w="1904" w:type="dxa"/>
          </w:tcPr>
          <w:p w:rsidR="001A4837" w:rsidRPr="00E44D3E" w:rsidRDefault="001A4837" w:rsidP="00BF6B44">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1904" w:type="dxa"/>
          </w:tcPr>
          <w:p w:rsidR="001A4837" w:rsidRPr="00E44D3E" w:rsidRDefault="001A4837" w:rsidP="00BF6B44">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r>
      <w:tr w:rsidR="00F7577A" w:rsidRPr="000B7419" w:rsidTr="00BD1A21">
        <w:tc>
          <w:tcPr>
            <w:tcW w:w="2703" w:type="dxa"/>
          </w:tcPr>
          <w:p w:rsidR="00F7577A" w:rsidRPr="00E44D3E" w:rsidRDefault="00F7577A" w:rsidP="007E4F26">
            <w:pPr>
              <w:rPr>
                <w:rFonts w:cs="Arial"/>
                <w:b/>
                <w:szCs w:val="24"/>
              </w:rPr>
            </w:pPr>
            <w:r w:rsidRPr="00E44D3E">
              <w:rPr>
                <w:rFonts w:cs="Arial"/>
                <w:b/>
                <w:szCs w:val="24"/>
              </w:rPr>
              <w:t xml:space="preserve">St Helena </w:t>
            </w:r>
          </w:p>
        </w:tc>
        <w:tc>
          <w:tcPr>
            <w:tcW w:w="1903" w:type="dxa"/>
          </w:tcPr>
          <w:p w:rsidR="00F7577A" w:rsidRPr="00E44D3E" w:rsidRDefault="00F7577A" w:rsidP="002B53D3">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1904" w:type="dxa"/>
          </w:tcPr>
          <w:p w:rsidR="00F7577A" w:rsidRPr="00E44D3E" w:rsidRDefault="00F7577A" w:rsidP="002B53D3">
            <w:pPr>
              <w:widowControl/>
              <w:tabs>
                <w:tab w:val="left" w:pos="1665"/>
              </w:tabs>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1904" w:type="dxa"/>
          </w:tcPr>
          <w:p w:rsidR="00F7577A" w:rsidRPr="00E44D3E" w:rsidRDefault="00F7577A" w:rsidP="00C973B9">
            <w:pPr>
              <w:pStyle w:val="DeptBullets"/>
              <w:numPr>
                <w:ilvl w:val="0"/>
                <w:numId w:val="0"/>
              </w:numPr>
              <w:spacing w:after="0"/>
              <w:jc w:val="right"/>
              <w:rPr>
                <w:rFonts w:eastAsia="Calibri" w:cs="Arial"/>
                <w:szCs w:val="24"/>
              </w:rPr>
            </w:pPr>
            <w:r w:rsidRPr="00E44D3E">
              <w:rPr>
                <w:rFonts w:eastAsia="Calibri" w:cs="Arial"/>
                <w:szCs w:val="24"/>
              </w:rPr>
              <w:t>0</w:t>
            </w:r>
          </w:p>
        </w:tc>
      </w:tr>
      <w:tr w:rsidR="001A4837" w:rsidRPr="00902F11" w:rsidTr="00BF6B44">
        <w:tc>
          <w:tcPr>
            <w:tcW w:w="2703" w:type="dxa"/>
          </w:tcPr>
          <w:p w:rsidR="001A4837" w:rsidRPr="00E44D3E" w:rsidRDefault="001A4837" w:rsidP="00BF6B44">
            <w:pPr>
              <w:rPr>
                <w:rFonts w:cs="Arial"/>
                <w:b/>
                <w:szCs w:val="24"/>
              </w:rPr>
            </w:pPr>
            <w:r w:rsidRPr="00E44D3E">
              <w:rPr>
                <w:rFonts w:cs="Arial"/>
                <w:b/>
                <w:szCs w:val="24"/>
              </w:rPr>
              <w:t>Tristan da Cunha  </w:t>
            </w:r>
          </w:p>
        </w:tc>
        <w:tc>
          <w:tcPr>
            <w:tcW w:w="1903" w:type="dxa"/>
          </w:tcPr>
          <w:p w:rsidR="001A4837" w:rsidRPr="00E44D3E" w:rsidRDefault="001A4837" w:rsidP="00BF6B44">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N/A</w:t>
            </w:r>
          </w:p>
        </w:tc>
        <w:tc>
          <w:tcPr>
            <w:tcW w:w="1904" w:type="dxa"/>
          </w:tcPr>
          <w:p w:rsidR="001A4837" w:rsidRPr="00E44D3E" w:rsidRDefault="001A4837" w:rsidP="00BF6B44">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N/A</w:t>
            </w:r>
          </w:p>
        </w:tc>
        <w:tc>
          <w:tcPr>
            <w:tcW w:w="1904" w:type="dxa"/>
          </w:tcPr>
          <w:p w:rsidR="001A4837" w:rsidRPr="00E44D3E" w:rsidRDefault="001A4837" w:rsidP="00BF6B44">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N/A</w:t>
            </w:r>
          </w:p>
        </w:tc>
      </w:tr>
      <w:tr w:rsidR="00F7577A" w:rsidRPr="00902F11" w:rsidTr="00BD1A21">
        <w:tc>
          <w:tcPr>
            <w:tcW w:w="2703" w:type="dxa"/>
          </w:tcPr>
          <w:p w:rsidR="00F7577A" w:rsidRPr="00C0540F" w:rsidRDefault="001A4837" w:rsidP="007E4F26">
            <w:pPr>
              <w:rPr>
                <w:rFonts w:cs="Arial"/>
                <w:szCs w:val="24"/>
              </w:rPr>
            </w:pPr>
            <w:r>
              <w:rPr>
                <w:rFonts w:cs="Arial"/>
                <w:b/>
                <w:szCs w:val="24"/>
              </w:rPr>
              <w:t>T</w:t>
            </w:r>
            <w:r w:rsidR="00F7577A" w:rsidRPr="00E44D3E">
              <w:rPr>
                <w:rFonts w:cs="Arial"/>
                <w:b/>
                <w:szCs w:val="24"/>
              </w:rPr>
              <w:t>urks and Caico</w:t>
            </w:r>
            <w:r w:rsidR="00C0540F">
              <w:rPr>
                <w:rFonts w:cs="Arial"/>
                <w:szCs w:val="24"/>
              </w:rPr>
              <w:t>s</w:t>
            </w:r>
          </w:p>
        </w:tc>
        <w:tc>
          <w:tcPr>
            <w:tcW w:w="1903" w:type="dxa"/>
          </w:tcPr>
          <w:p w:rsidR="00F7577A" w:rsidRPr="00E44D3E" w:rsidRDefault="00E44D3E" w:rsidP="002B53D3">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N/A</w:t>
            </w:r>
          </w:p>
        </w:tc>
        <w:tc>
          <w:tcPr>
            <w:tcW w:w="1904" w:type="dxa"/>
          </w:tcPr>
          <w:p w:rsidR="00F7577A" w:rsidRPr="00E44D3E" w:rsidRDefault="00E44D3E" w:rsidP="002B53D3">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N/A</w:t>
            </w:r>
          </w:p>
        </w:tc>
        <w:tc>
          <w:tcPr>
            <w:tcW w:w="1904" w:type="dxa"/>
          </w:tcPr>
          <w:p w:rsidR="00F7577A" w:rsidRPr="00E44D3E" w:rsidRDefault="00E44D3E" w:rsidP="002B53D3">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N/A</w:t>
            </w:r>
          </w:p>
        </w:tc>
      </w:tr>
      <w:tr w:rsidR="00F7577A" w:rsidRPr="00B55244" w:rsidTr="00BD1A21">
        <w:tc>
          <w:tcPr>
            <w:tcW w:w="8414" w:type="dxa"/>
            <w:gridSpan w:val="4"/>
          </w:tcPr>
          <w:p w:rsidR="00F7577A" w:rsidRPr="00C0540F" w:rsidRDefault="00F7577A" w:rsidP="007E4F26">
            <w:pPr>
              <w:widowControl/>
              <w:suppressAutoHyphens/>
              <w:overflowPunct/>
              <w:autoSpaceDE/>
              <w:autoSpaceDN/>
              <w:adjustRightInd/>
              <w:spacing w:line="240" w:lineRule="atLeast"/>
              <w:ind w:right="1134"/>
              <w:jc w:val="both"/>
              <w:textAlignment w:val="auto"/>
              <w:rPr>
                <w:rFonts w:cs="Arial"/>
                <w:i/>
                <w:szCs w:val="24"/>
                <w:lang w:eastAsia="zh-CN"/>
              </w:rPr>
            </w:pPr>
            <w:r w:rsidRPr="00C0540F">
              <w:rPr>
                <w:rFonts w:cs="Arial"/>
                <w:b/>
                <w:i/>
                <w:szCs w:val="24"/>
                <w:lang w:eastAsia="zh-CN"/>
              </w:rPr>
              <w:t>Notes:</w:t>
            </w:r>
            <w:r w:rsidRPr="00C0540F">
              <w:rPr>
                <w:rFonts w:cs="Arial"/>
                <w:i/>
                <w:szCs w:val="24"/>
                <w:lang w:eastAsia="zh-CN"/>
              </w:rPr>
              <w:t xml:space="preserve"> </w:t>
            </w:r>
          </w:p>
          <w:p w:rsidR="00F7577A" w:rsidRPr="00C0540F" w:rsidRDefault="00F7577A" w:rsidP="007E4F26">
            <w:pPr>
              <w:widowControl/>
              <w:suppressAutoHyphens/>
              <w:overflowPunct/>
              <w:autoSpaceDE/>
              <w:autoSpaceDN/>
              <w:adjustRightInd/>
              <w:spacing w:line="240" w:lineRule="atLeast"/>
              <w:ind w:right="1134"/>
              <w:jc w:val="both"/>
              <w:textAlignment w:val="auto"/>
              <w:rPr>
                <w:rFonts w:cs="Arial"/>
                <w:i/>
                <w:szCs w:val="24"/>
                <w:lang w:eastAsia="zh-CN"/>
              </w:rPr>
            </w:pPr>
            <w:r w:rsidRPr="00C0540F">
              <w:rPr>
                <w:rFonts w:cs="Arial"/>
                <w:i/>
                <w:szCs w:val="24"/>
                <w:lang w:eastAsia="zh-CN"/>
              </w:rPr>
              <w:t xml:space="preserve">N/A = Not Applicable </w:t>
            </w:r>
          </w:p>
          <w:p w:rsidR="00F7577A" w:rsidRPr="00E44D3E" w:rsidRDefault="00C0540F" w:rsidP="007E4F26">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sidRPr="00C0540F">
              <w:rPr>
                <w:rFonts w:cs="Arial"/>
                <w:i/>
                <w:szCs w:val="24"/>
              </w:rPr>
              <w:t xml:space="preserve">No data </w:t>
            </w:r>
          </w:p>
        </w:tc>
      </w:tr>
    </w:tbl>
    <w:p w:rsidR="00170F55" w:rsidRDefault="00170F55" w:rsidP="00E53E15">
      <w:pPr>
        <w:widowControl/>
        <w:suppressAutoHyphens/>
        <w:overflowPunct/>
        <w:autoSpaceDE/>
        <w:autoSpaceDN/>
        <w:adjustRightInd/>
        <w:spacing w:after="120" w:line="240" w:lineRule="atLeast"/>
        <w:ind w:right="1134"/>
        <w:jc w:val="both"/>
        <w:textAlignment w:val="auto"/>
        <w:rPr>
          <w:rFonts w:cs="Arial"/>
          <w:szCs w:val="24"/>
          <w:lang w:eastAsia="zh-CN"/>
        </w:rPr>
      </w:pPr>
    </w:p>
    <w:p w:rsidR="00170F55" w:rsidRDefault="00170F55">
      <w:pPr>
        <w:widowControl/>
        <w:overflowPunct/>
        <w:autoSpaceDE/>
        <w:autoSpaceDN/>
        <w:adjustRightInd/>
        <w:textAlignment w:val="auto"/>
        <w:rPr>
          <w:rFonts w:cs="Arial"/>
          <w:szCs w:val="24"/>
          <w:lang w:eastAsia="zh-CN"/>
        </w:rPr>
      </w:pPr>
      <w:r>
        <w:rPr>
          <w:rFonts w:cs="Arial"/>
          <w:szCs w:val="24"/>
          <w:lang w:eastAsia="zh-CN"/>
        </w:rPr>
        <w:br w:type="page"/>
      </w:r>
    </w:p>
    <w:p w:rsidR="0084126B" w:rsidRPr="0011132A" w:rsidRDefault="0084126B" w:rsidP="00953269">
      <w:pPr>
        <w:widowControl/>
        <w:numPr>
          <w:ilvl w:val="0"/>
          <w:numId w:val="5"/>
        </w:numPr>
        <w:suppressAutoHyphens/>
        <w:overflowPunct/>
        <w:autoSpaceDE/>
        <w:autoSpaceDN/>
        <w:adjustRightInd/>
        <w:spacing w:after="120" w:line="240" w:lineRule="atLeast"/>
        <w:ind w:left="567" w:right="-58" w:hanging="567"/>
        <w:jc w:val="both"/>
        <w:textAlignment w:val="auto"/>
        <w:rPr>
          <w:rFonts w:cs="Arial"/>
          <w:b/>
          <w:szCs w:val="24"/>
          <w:lang w:eastAsia="zh-CN"/>
        </w:rPr>
      </w:pPr>
      <w:r w:rsidRPr="0011132A">
        <w:rPr>
          <w:rFonts w:cs="Arial"/>
          <w:b/>
          <w:szCs w:val="24"/>
        </w:rPr>
        <w:lastRenderedPageBreak/>
        <w:t>Number of children involved in sexual exploitation, pornography and trafficking, and the number of those children who were provided access to recovery and social reintegration services.</w:t>
      </w:r>
      <w:r w:rsidRPr="0011132A">
        <w:rPr>
          <w:rFonts w:cs="Arial"/>
          <w:b/>
          <w:szCs w:val="24"/>
          <w:lang w:eastAsia="zh-CN"/>
        </w:rPr>
        <w:t xml:space="preserve"> </w:t>
      </w:r>
    </w:p>
    <w:p w:rsidR="002919DF" w:rsidRDefault="00E53E15" w:rsidP="0061159F">
      <w:pPr>
        <w:widowControl/>
        <w:suppressAutoHyphens/>
        <w:overflowPunct/>
        <w:autoSpaceDE/>
        <w:autoSpaceDN/>
        <w:adjustRightInd/>
        <w:spacing w:after="120" w:line="240" w:lineRule="atLeast"/>
        <w:ind w:left="567" w:right="-58" w:hanging="567"/>
        <w:jc w:val="both"/>
        <w:textAlignment w:val="auto"/>
        <w:rPr>
          <w:rFonts w:cs="Arial"/>
          <w:szCs w:val="24"/>
          <w:u w:val="single"/>
          <w:lang w:eastAsia="zh-CN"/>
        </w:rPr>
      </w:pPr>
      <w:r w:rsidRPr="0011132A">
        <w:rPr>
          <w:rFonts w:cs="Arial"/>
          <w:szCs w:val="24"/>
          <w:u w:val="single"/>
          <w:lang w:eastAsia="zh-CN"/>
        </w:rPr>
        <w:t>England</w:t>
      </w:r>
      <w:r w:rsidR="003728B8">
        <w:rPr>
          <w:rFonts w:cs="Arial"/>
          <w:szCs w:val="24"/>
          <w:u w:val="single"/>
          <w:lang w:eastAsia="zh-CN"/>
        </w:rPr>
        <w:t xml:space="preserve"> and Wales</w:t>
      </w:r>
    </w:p>
    <w:tbl>
      <w:tblPr>
        <w:tblW w:w="8141" w:type="dxa"/>
        <w:tblInd w:w="108" w:type="dxa"/>
        <w:tblCellMar>
          <w:left w:w="0" w:type="dxa"/>
          <w:right w:w="0" w:type="dxa"/>
        </w:tblCellMar>
        <w:tblLook w:val="04A0"/>
      </w:tblPr>
      <w:tblGrid>
        <w:gridCol w:w="3922"/>
        <w:gridCol w:w="1374"/>
        <w:gridCol w:w="1423"/>
        <w:gridCol w:w="1422"/>
      </w:tblGrid>
      <w:tr w:rsidR="00684057" w:rsidTr="00684057">
        <w:trPr>
          <w:trHeight w:val="714"/>
        </w:trPr>
        <w:tc>
          <w:tcPr>
            <w:tcW w:w="814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057" w:rsidRDefault="00684057" w:rsidP="00173212">
            <w:pPr>
              <w:ind w:left="96"/>
              <w:rPr>
                <w:rFonts w:eastAsiaTheme="minorHAnsi" w:cs="Arial"/>
                <w:b/>
                <w:bCs/>
                <w:szCs w:val="24"/>
                <w:lang w:eastAsia="en-GB"/>
              </w:rPr>
            </w:pPr>
            <w:r w:rsidRPr="00173212">
              <w:rPr>
                <w:b/>
                <w:bCs/>
                <w:u w:val="single"/>
                <w:lang w:eastAsia="en-GB"/>
              </w:rPr>
              <w:t xml:space="preserve">Table </w:t>
            </w:r>
            <w:r w:rsidR="00173212">
              <w:rPr>
                <w:b/>
                <w:bCs/>
                <w:u w:val="single"/>
                <w:lang w:eastAsia="en-GB"/>
              </w:rPr>
              <w:t>9</w:t>
            </w:r>
            <w:r w:rsidR="00C85F24">
              <w:rPr>
                <w:b/>
                <w:bCs/>
                <w:u w:val="single"/>
                <w:lang w:eastAsia="en-GB"/>
              </w:rPr>
              <w:t>4</w:t>
            </w:r>
            <w:r>
              <w:rPr>
                <w:b/>
                <w:bCs/>
                <w:lang w:eastAsia="en-GB"/>
              </w:rPr>
              <w:t xml:space="preserve">. Number of children who became the subject of a child protection plan during the years ending 31 March 2013, 2014 and 2015 by initial category of abuse, </w:t>
            </w:r>
            <w:r w:rsidR="00D82203">
              <w:rPr>
                <w:b/>
                <w:bCs/>
                <w:lang w:eastAsia="en-GB"/>
              </w:rPr>
              <w:t xml:space="preserve">in </w:t>
            </w:r>
            <w:r>
              <w:rPr>
                <w:b/>
                <w:bCs/>
                <w:u w:val="single"/>
                <w:lang w:eastAsia="en-GB"/>
              </w:rPr>
              <w:t>England</w:t>
            </w:r>
          </w:p>
        </w:tc>
      </w:tr>
      <w:tr w:rsidR="00684057" w:rsidTr="00684057">
        <w:trPr>
          <w:trHeight w:val="623"/>
        </w:trPr>
        <w:tc>
          <w:tcPr>
            <w:tcW w:w="814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57" w:rsidRDefault="00684057">
            <w:pPr>
              <w:rPr>
                <w:rFonts w:eastAsiaTheme="minorHAnsi" w:cs="Arial"/>
                <w:b/>
                <w:bCs/>
                <w:szCs w:val="24"/>
                <w:lang w:eastAsia="en-GB"/>
              </w:rPr>
            </w:pPr>
            <w:r>
              <w:rPr>
                <w:b/>
                <w:bCs/>
                <w:lang w:eastAsia="en-GB"/>
              </w:rPr>
              <w:t xml:space="preserve">Data Source:  </w:t>
            </w:r>
            <w:r>
              <w:rPr>
                <w:lang w:eastAsia="en-GB"/>
              </w:rPr>
              <w:t xml:space="preserve">Characteristics of Children in Need </w:t>
            </w:r>
            <w:hyperlink r:id="rId72" w:history="1">
              <w:r>
                <w:rPr>
                  <w:rStyle w:val="Hyperlink"/>
                  <w:lang w:eastAsia="en-GB"/>
                </w:rPr>
                <w:t>https://www.gov.uk/government/collections/statistics-children-in-need</w:t>
              </w:r>
            </w:hyperlink>
            <w:r>
              <w:rPr>
                <w:lang w:eastAsia="en-GB"/>
              </w:rPr>
              <w:t xml:space="preserve"> </w:t>
            </w:r>
          </w:p>
        </w:tc>
      </w:tr>
      <w:tr w:rsidR="00684057" w:rsidTr="00684057">
        <w:trPr>
          <w:trHeight w:val="280"/>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spacing w:after="240"/>
              <w:rPr>
                <w:rFonts w:eastAsiaTheme="minorHAnsi" w:cs="Arial"/>
                <w:b/>
                <w:bCs/>
                <w:szCs w:val="24"/>
                <w:lang w:eastAsia="en-GB"/>
              </w:rPr>
            </w:pPr>
            <w:r>
              <w:rPr>
                <w:b/>
                <w:bCs/>
                <w:lang w:eastAsia="en-GB"/>
              </w:rPr>
              <w:t>Year ending 31</w:t>
            </w:r>
            <w:r>
              <w:rPr>
                <w:b/>
                <w:bCs/>
                <w:vertAlign w:val="superscript"/>
                <w:lang w:eastAsia="en-GB"/>
              </w:rPr>
              <w:t>st</w:t>
            </w:r>
            <w:r>
              <w:rPr>
                <w:b/>
                <w:bCs/>
                <w:lang w:eastAsia="en-GB"/>
              </w:rPr>
              <w:t xml:space="preserve"> March:</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rsidR="00684057" w:rsidRDefault="00684057" w:rsidP="00684057">
            <w:pPr>
              <w:spacing w:after="240"/>
              <w:jc w:val="right"/>
              <w:rPr>
                <w:rFonts w:eastAsiaTheme="minorHAnsi" w:cs="Arial"/>
                <w:b/>
                <w:bCs/>
                <w:szCs w:val="24"/>
                <w:lang w:eastAsia="en-GB"/>
              </w:rPr>
            </w:pPr>
            <w:r>
              <w:rPr>
                <w:b/>
                <w:bCs/>
                <w:lang w:eastAsia="en-GB"/>
              </w:rPr>
              <w:t>2013</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684057" w:rsidRDefault="00684057" w:rsidP="00684057">
            <w:pPr>
              <w:spacing w:after="240"/>
              <w:jc w:val="right"/>
              <w:rPr>
                <w:rFonts w:eastAsiaTheme="minorHAnsi" w:cs="Arial"/>
                <w:b/>
                <w:bCs/>
                <w:szCs w:val="24"/>
                <w:lang w:eastAsia="en-GB"/>
              </w:rPr>
            </w:pPr>
            <w:r>
              <w:rPr>
                <w:b/>
                <w:bCs/>
                <w:lang w:eastAsia="en-GB"/>
              </w:rPr>
              <w:t>2014</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684057" w:rsidRDefault="00684057" w:rsidP="00684057">
            <w:pPr>
              <w:spacing w:after="240"/>
              <w:jc w:val="right"/>
              <w:rPr>
                <w:rFonts w:eastAsiaTheme="minorHAnsi" w:cs="Arial"/>
                <w:b/>
                <w:bCs/>
                <w:szCs w:val="24"/>
                <w:lang w:eastAsia="en-GB"/>
              </w:rPr>
            </w:pPr>
            <w:r>
              <w:rPr>
                <w:b/>
                <w:bCs/>
                <w:lang w:eastAsia="en-GB"/>
              </w:rPr>
              <w:t>2015</w:t>
            </w:r>
          </w:p>
        </w:tc>
      </w:tr>
      <w:tr w:rsidR="00684057" w:rsidTr="00684057">
        <w:trPr>
          <w:trHeight w:val="280"/>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57" w:rsidRDefault="00684057" w:rsidP="00684057">
            <w:pPr>
              <w:rPr>
                <w:rFonts w:eastAsiaTheme="minorHAnsi" w:cs="Arial"/>
                <w:b/>
                <w:bCs/>
                <w:szCs w:val="24"/>
                <w:vertAlign w:val="superscript"/>
                <w:lang w:eastAsia="en-GB"/>
              </w:rPr>
            </w:pPr>
            <w:r>
              <w:rPr>
                <w:b/>
                <w:bCs/>
                <w:lang w:eastAsia="en-GB"/>
              </w:rPr>
              <w:t>Number of children who became the subject of a child protection plan during year ending 31 March</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b/>
                <w:bCs/>
                <w:szCs w:val="24"/>
                <w:lang w:eastAsia="en-GB"/>
              </w:rPr>
            </w:pPr>
            <w:r>
              <w:rPr>
                <w:b/>
                <w:bCs/>
                <w:lang w:eastAsia="en-GB"/>
              </w:rPr>
              <w:t>52,680</w:t>
            </w:r>
          </w:p>
          <w:p w:rsidR="00684057" w:rsidRDefault="00684057" w:rsidP="00684057">
            <w:pPr>
              <w:jc w:val="right"/>
              <w:rPr>
                <w:rFonts w:eastAsiaTheme="minorHAnsi" w:cs="Arial"/>
                <w:b/>
                <w:bCs/>
                <w:strike/>
                <w:szCs w:val="24"/>
              </w:rPr>
            </w:pP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b/>
                <w:bCs/>
                <w:szCs w:val="24"/>
                <w:lang w:eastAsia="en-GB"/>
              </w:rPr>
            </w:pPr>
            <w:r>
              <w:rPr>
                <w:b/>
                <w:bCs/>
                <w:lang w:eastAsia="en-GB"/>
              </w:rPr>
              <w:t>59,780</w:t>
            </w:r>
          </w:p>
          <w:p w:rsidR="00684057" w:rsidRDefault="00684057" w:rsidP="00684057">
            <w:pPr>
              <w:jc w:val="right"/>
              <w:rPr>
                <w:rFonts w:eastAsiaTheme="minorHAnsi" w:cs="Arial"/>
                <w:b/>
                <w:bCs/>
                <w:strike/>
                <w:szCs w:val="24"/>
              </w:rPr>
            </w:pP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b/>
                <w:bCs/>
                <w:szCs w:val="24"/>
                <w:lang w:eastAsia="en-GB"/>
              </w:rPr>
            </w:pPr>
            <w:r>
              <w:rPr>
                <w:b/>
                <w:bCs/>
                <w:lang w:eastAsia="en-GB"/>
              </w:rPr>
              <w:t>62,210</w:t>
            </w:r>
          </w:p>
          <w:p w:rsidR="00684057" w:rsidRDefault="00684057" w:rsidP="00684057">
            <w:pPr>
              <w:jc w:val="right"/>
              <w:rPr>
                <w:rFonts w:eastAsiaTheme="minorHAnsi" w:cs="Arial"/>
                <w:b/>
                <w:bCs/>
                <w:strike/>
                <w:szCs w:val="24"/>
              </w:rPr>
            </w:pPr>
          </w:p>
        </w:tc>
      </w:tr>
      <w:tr w:rsidR="00684057" w:rsidTr="00684057">
        <w:trPr>
          <w:trHeight w:val="280"/>
        </w:trPr>
        <w:tc>
          <w:tcPr>
            <w:tcW w:w="814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spacing w:after="240"/>
              <w:rPr>
                <w:rFonts w:eastAsiaTheme="minorHAnsi" w:cs="Arial"/>
                <w:b/>
                <w:bCs/>
                <w:szCs w:val="24"/>
              </w:rPr>
            </w:pPr>
            <w:r>
              <w:rPr>
                <w:b/>
                <w:bCs/>
              </w:rPr>
              <w:t>Initial category of abuse</w:t>
            </w:r>
          </w:p>
        </w:tc>
      </w:tr>
      <w:tr w:rsidR="00684057" w:rsidTr="00684057">
        <w:trPr>
          <w:trHeight w:val="280"/>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57" w:rsidRDefault="00684057">
            <w:pPr>
              <w:jc w:val="right"/>
              <w:rPr>
                <w:rFonts w:eastAsiaTheme="minorHAnsi" w:cs="Arial"/>
                <w:b/>
                <w:bCs/>
                <w:szCs w:val="24"/>
                <w:lang w:eastAsia="en-GB"/>
              </w:rPr>
            </w:pPr>
            <w:r>
              <w:rPr>
                <w:b/>
                <w:bCs/>
                <w:lang w:eastAsia="en-GB"/>
              </w:rPr>
              <w:t>Neglect</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21,600</w:t>
            </w:r>
          </w:p>
          <w:p w:rsidR="00684057" w:rsidRDefault="00684057" w:rsidP="00684057">
            <w:pPr>
              <w:jc w:val="right"/>
              <w:rPr>
                <w:rFonts w:eastAsiaTheme="minorHAnsi" w:cs="Arial"/>
                <w:szCs w:val="24"/>
              </w:rPr>
            </w:pPr>
            <w:r>
              <w:t>41.0%</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25,140</w:t>
            </w:r>
          </w:p>
          <w:p w:rsidR="00684057" w:rsidRDefault="00684057" w:rsidP="00684057">
            <w:pPr>
              <w:jc w:val="right"/>
              <w:rPr>
                <w:rFonts w:eastAsiaTheme="minorHAnsi" w:cs="Arial"/>
                <w:szCs w:val="24"/>
              </w:rPr>
            </w:pPr>
            <w:r>
              <w:t>42.1%</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26,870</w:t>
            </w:r>
          </w:p>
          <w:p w:rsidR="00684057" w:rsidRDefault="00684057" w:rsidP="00684057">
            <w:pPr>
              <w:jc w:val="right"/>
              <w:rPr>
                <w:rFonts w:eastAsiaTheme="minorHAnsi" w:cs="Arial"/>
                <w:szCs w:val="24"/>
              </w:rPr>
            </w:pPr>
            <w:r>
              <w:t>43.2%</w:t>
            </w:r>
          </w:p>
        </w:tc>
      </w:tr>
      <w:tr w:rsidR="00684057" w:rsidTr="00684057">
        <w:trPr>
          <w:trHeight w:val="280"/>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57" w:rsidRDefault="00684057">
            <w:pPr>
              <w:jc w:val="right"/>
              <w:rPr>
                <w:rFonts w:eastAsiaTheme="minorHAnsi" w:cs="Arial"/>
                <w:b/>
                <w:bCs/>
                <w:szCs w:val="24"/>
                <w:lang w:eastAsia="en-GB"/>
              </w:rPr>
            </w:pPr>
            <w:r>
              <w:rPr>
                <w:b/>
                <w:bCs/>
                <w:lang w:eastAsia="en-GB"/>
              </w:rPr>
              <w:t>Physical abuse</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6,150</w:t>
            </w:r>
          </w:p>
          <w:p w:rsidR="00684057" w:rsidRDefault="00684057" w:rsidP="00684057">
            <w:pPr>
              <w:jc w:val="right"/>
              <w:rPr>
                <w:rFonts w:eastAsiaTheme="minorHAnsi" w:cs="Arial"/>
                <w:szCs w:val="24"/>
              </w:rPr>
            </w:pPr>
            <w:r>
              <w:t>11.7%</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6,500</w:t>
            </w:r>
          </w:p>
          <w:p w:rsidR="00684057" w:rsidRDefault="00684057" w:rsidP="00684057">
            <w:pPr>
              <w:jc w:val="right"/>
              <w:rPr>
                <w:rFonts w:eastAsiaTheme="minorHAnsi" w:cs="Arial"/>
                <w:szCs w:val="24"/>
              </w:rPr>
            </w:pPr>
            <w:r>
              <w:t>10.9%</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6,240</w:t>
            </w:r>
          </w:p>
          <w:p w:rsidR="00684057" w:rsidRDefault="00684057" w:rsidP="00684057">
            <w:pPr>
              <w:jc w:val="right"/>
              <w:rPr>
                <w:rFonts w:eastAsiaTheme="minorHAnsi" w:cs="Arial"/>
                <w:szCs w:val="24"/>
              </w:rPr>
            </w:pPr>
            <w:r>
              <w:t>10.0%</w:t>
            </w:r>
          </w:p>
        </w:tc>
      </w:tr>
      <w:tr w:rsidR="00684057" w:rsidTr="00684057">
        <w:trPr>
          <w:trHeight w:val="280"/>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57" w:rsidRDefault="00684057">
            <w:pPr>
              <w:jc w:val="right"/>
              <w:rPr>
                <w:rFonts w:eastAsiaTheme="minorHAnsi" w:cs="Arial"/>
                <w:b/>
                <w:bCs/>
                <w:szCs w:val="24"/>
                <w:lang w:eastAsia="en-GB"/>
              </w:rPr>
            </w:pPr>
            <w:r>
              <w:rPr>
                <w:b/>
                <w:bCs/>
                <w:lang w:eastAsia="en-GB"/>
              </w:rPr>
              <w:t>Sexual abuse</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lang w:eastAsia="en-GB"/>
              </w:rPr>
            </w:pPr>
            <w:r>
              <w:rPr>
                <w:lang w:eastAsia="en-GB"/>
              </w:rPr>
              <w:t>2,530</w:t>
            </w:r>
          </w:p>
          <w:p w:rsidR="00684057" w:rsidRDefault="00684057" w:rsidP="00684057">
            <w:pPr>
              <w:jc w:val="right"/>
              <w:rPr>
                <w:rFonts w:eastAsiaTheme="minorHAnsi" w:cs="Arial"/>
                <w:szCs w:val="24"/>
                <w:lang w:eastAsia="en-GB"/>
              </w:rPr>
            </w:pPr>
            <w:r>
              <w:rPr>
                <w:lang w:eastAsia="en-GB"/>
              </w:rPr>
              <w:t>4.8%</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2,830</w:t>
            </w:r>
          </w:p>
          <w:p w:rsidR="00684057" w:rsidRDefault="00684057" w:rsidP="00684057">
            <w:pPr>
              <w:jc w:val="right"/>
              <w:rPr>
                <w:rFonts w:eastAsiaTheme="minorHAnsi" w:cs="Arial"/>
                <w:szCs w:val="24"/>
              </w:rPr>
            </w:pPr>
            <w:r>
              <w:t>4.7%</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2,870</w:t>
            </w:r>
          </w:p>
          <w:p w:rsidR="00684057" w:rsidRDefault="00684057" w:rsidP="00684057">
            <w:pPr>
              <w:jc w:val="right"/>
              <w:rPr>
                <w:rFonts w:eastAsiaTheme="minorHAnsi" w:cs="Arial"/>
                <w:szCs w:val="24"/>
              </w:rPr>
            </w:pPr>
            <w:r>
              <w:t>4.6%</w:t>
            </w:r>
          </w:p>
        </w:tc>
      </w:tr>
      <w:tr w:rsidR="00684057" w:rsidTr="00684057">
        <w:trPr>
          <w:trHeight w:val="280"/>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57" w:rsidRDefault="00684057">
            <w:pPr>
              <w:jc w:val="right"/>
              <w:rPr>
                <w:rFonts w:eastAsiaTheme="minorHAnsi" w:cs="Arial"/>
                <w:b/>
                <w:bCs/>
                <w:szCs w:val="24"/>
                <w:lang w:eastAsia="en-GB"/>
              </w:rPr>
            </w:pPr>
            <w:r>
              <w:rPr>
                <w:b/>
                <w:bCs/>
                <w:lang w:eastAsia="en-GB"/>
              </w:rPr>
              <w:t>Emotional abuse</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16,690</w:t>
            </w:r>
          </w:p>
          <w:p w:rsidR="00684057" w:rsidRDefault="00684057" w:rsidP="00684057">
            <w:pPr>
              <w:jc w:val="right"/>
              <w:rPr>
                <w:rFonts w:eastAsiaTheme="minorHAnsi" w:cs="Arial"/>
                <w:szCs w:val="24"/>
              </w:rPr>
            </w:pPr>
            <w:r>
              <w:t>31.7%</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19,750</w:t>
            </w:r>
          </w:p>
          <w:p w:rsidR="00684057" w:rsidRDefault="00684057" w:rsidP="00684057">
            <w:pPr>
              <w:jc w:val="right"/>
              <w:rPr>
                <w:rFonts w:eastAsiaTheme="minorHAnsi" w:cs="Arial"/>
                <w:szCs w:val="24"/>
              </w:rPr>
            </w:pPr>
            <w:r>
              <w:t>33.0%</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20,980</w:t>
            </w:r>
          </w:p>
          <w:p w:rsidR="00684057" w:rsidRDefault="00684057" w:rsidP="00684057">
            <w:pPr>
              <w:jc w:val="right"/>
              <w:rPr>
                <w:rFonts w:eastAsiaTheme="minorHAnsi" w:cs="Arial"/>
                <w:szCs w:val="24"/>
              </w:rPr>
            </w:pPr>
            <w:r>
              <w:t>33.7%</w:t>
            </w:r>
          </w:p>
        </w:tc>
      </w:tr>
      <w:tr w:rsidR="00684057" w:rsidTr="00684057">
        <w:trPr>
          <w:trHeight w:val="280"/>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57" w:rsidRDefault="00684057">
            <w:pPr>
              <w:jc w:val="right"/>
              <w:rPr>
                <w:rFonts w:eastAsiaTheme="minorHAnsi" w:cs="Arial"/>
                <w:b/>
                <w:bCs/>
                <w:szCs w:val="24"/>
                <w:lang w:eastAsia="en-GB"/>
              </w:rPr>
            </w:pPr>
            <w:r>
              <w:rPr>
                <w:b/>
                <w:bCs/>
                <w:lang w:eastAsia="en-GB"/>
              </w:rPr>
              <w:t>Multiple</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5,710</w:t>
            </w:r>
          </w:p>
          <w:p w:rsidR="00684057" w:rsidRDefault="00684057" w:rsidP="00684057">
            <w:pPr>
              <w:jc w:val="right"/>
              <w:rPr>
                <w:rFonts w:eastAsiaTheme="minorHAnsi" w:cs="Arial"/>
                <w:szCs w:val="24"/>
              </w:rPr>
            </w:pPr>
            <w:r>
              <w:t>10.8%</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5,560</w:t>
            </w:r>
          </w:p>
          <w:p w:rsidR="00684057" w:rsidRDefault="00684057" w:rsidP="00684057">
            <w:pPr>
              <w:jc w:val="right"/>
              <w:rPr>
                <w:rFonts w:eastAsiaTheme="minorHAnsi" w:cs="Arial"/>
                <w:szCs w:val="24"/>
              </w:rPr>
            </w:pPr>
            <w:r>
              <w:t>9.3%</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057" w:rsidRDefault="00684057" w:rsidP="00684057">
            <w:pPr>
              <w:jc w:val="right"/>
              <w:rPr>
                <w:rFonts w:eastAsiaTheme="minorHAnsi" w:cs="Arial"/>
                <w:szCs w:val="24"/>
              </w:rPr>
            </w:pPr>
            <w:r>
              <w:t>5,240</w:t>
            </w:r>
          </w:p>
          <w:p w:rsidR="00684057" w:rsidRDefault="00684057" w:rsidP="00684057">
            <w:pPr>
              <w:jc w:val="right"/>
              <w:rPr>
                <w:rFonts w:eastAsiaTheme="minorHAnsi" w:cs="Arial"/>
                <w:szCs w:val="24"/>
              </w:rPr>
            </w:pPr>
            <w:r>
              <w:t>8.4%</w:t>
            </w:r>
          </w:p>
        </w:tc>
      </w:tr>
    </w:tbl>
    <w:p w:rsidR="00684057" w:rsidRDefault="00684057" w:rsidP="004E6CAD">
      <w:pPr>
        <w:widowControl/>
        <w:overflowPunct/>
        <w:autoSpaceDE/>
        <w:autoSpaceDN/>
        <w:adjustRightInd/>
        <w:spacing w:after="240" w:line="276" w:lineRule="auto"/>
        <w:ind w:right="-58"/>
        <w:textAlignment w:val="auto"/>
      </w:pPr>
    </w:p>
    <w:p w:rsidR="00ED3CC0" w:rsidRPr="00980B9E" w:rsidRDefault="00ED3CC0" w:rsidP="004E6CAD">
      <w:pPr>
        <w:widowControl/>
        <w:overflowPunct/>
        <w:autoSpaceDE/>
        <w:autoSpaceDN/>
        <w:adjustRightInd/>
        <w:spacing w:after="240" w:line="276" w:lineRule="auto"/>
        <w:ind w:right="-58"/>
        <w:textAlignment w:val="auto"/>
        <w:rPr>
          <w:rFonts w:eastAsiaTheme="minorHAnsi" w:cs="Arial"/>
          <w:szCs w:val="24"/>
        </w:rPr>
      </w:pPr>
      <w:r w:rsidRPr="00ED3CC0">
        <w:t xml:space="preserve">Sensitive routine enquiry will be introduced in targeted services such as Child and Adolescent Mental Health Services (CAMHS) and sexual health clinics used by young people and adults. </w:t>
      </w:r>
      <w:r w:rsidRPr="00ED3CC0">
        <w:rPr>
          <w:rFonts w:eastAsiaTheme="minorHAnsi" w:cs="Arial"/>
          <w:szCs w:val="24"/>
        </w:rPr>
        <w:t xml:space="preserve">Data collection on prevalence will be introduced to help Clinical Commissioning Groups (CCGs) better commission services to children.  </w:t>
      </w:r>
      <w:r w:rsidR="00033F2A" w:rsidRPr="00033F2A">
        <w:t xml:space="preserve">A CSA data set has been commissioned by DH for introduction from April 2017, jointly with NHS England and PHE. The Health and Social Care Information Centre are currently developing the Data Standard. </w:t>
      </w:r>
      <w:r w:rsidRPr="00ED3CC0">
        <w:rPr>
          <w:rFonts w:eastAsiaTheme="minorHAnsi" w:cs="Arial"/>
          <w:szCs w:val="24"/>
        </w:rPr>
        <w:t xml:space="preserve">Routine enquiry should also help CCGs to better understand prevalence, which will inform their decisions on services to children.  </w:t>
      </w:r>
    </w:p>
    <w:p w:rsidR="00C0540F" w:rsidRDefault="00C0540F">
      <w:pPr>
        <w:widowControl/>
        <w:overflowPunct/>
        <w:autoSpaceDE/>
        <w:autoSpaceDN/>
        <w:adjustRightInd/>
        <w:textAlignment w:val="auto"/>
        <w:rPr>
          <w:rFonts w:cs="Arial"/>
          <w:szCs w:val="24"/>
          <w:u w:val="single"/>
          <w:lang w:eastAsia="zh-CN"/>
        </w:rPr>
      </w:pPr>
      <w:r>
        <w:rPr>
          <w:rFonts w:cs="Arial"/>
          <w:szCs w:val="24"/>
          <w:u w:val="single"/>
          <w:lang w:eastAsia="zh-CN"/>
        </w:rPr>
        <w:br w:type="page"/>
      </w:r>
    </w:p>
    <w:tbl>
      <w:tblPr>
        <w:tblW w:w="8414" w:type="dxa"/>
        <w:tblInd w:w="108" w:type="dxa"/>
        <w:tblLook w:val="04A0"/>
      </w:tblPr>
      <w:tblGrid>
        <w:gridCol w:w="3708"/>
        <w:gridCol w:w="1553"/>
        <w:gridCol w:w="1577"/>
        <w:gridCol w:w="1576"/>
      </w:tblGrid>
      <w:tr w:rsidR="00B855C9" w:rsidTr="00ED3CC0">
        <w:trPr>
          <w:trHeight w:val="714"/>
        </w:trPr>
        <w:tc>
          <w:tcPr>
            <w:tcW w:w="8414" w:type="dxa"/>
            <w:gridSpan w:val="4"/>
            <w:tcBorders>
              <w:top w:val="single" w:sz="4" w:space="0" w:color="auto"/>
              <w:left w:val="single" w:sz="4" w:space="0" w:color="auto"/>
              <w:bottom w:val="single" w:sz="4" w:space="0" w:color="auto"/>
              <w:right w:val="single" w:sz="4" w:space="0" w:color="auto"/>
            </w:tcBorders>
            <w:hideMark/>
          </w:tcPr>
          <w:p w:rsidR="00B855C9" w:rsidRPr="00ED3CC0" w:rsidRDefault="00B855C9" w:rsidP="00E35A50">
            <w:pPr>
              <w:widowControl/>
              <w:overflowPunct/>
              <w:autoSpaceDE/>
              <w:adjustRightInd/>
              <w:ind w:left="96"/>
              <w:rPr>
                <w:rFonts w:cs="Arial"/>
                <w:b/>
                <w:bCs/>
                <w:szCs w:val="24"/>
                <w:lang w:eastAsia="en-GB"/>
              </w:rPr>
            </w:pPr>
            <w:r w:rsidRPr="00173212">
              <w:rPr>
                <w:rFonts w:cs="Arial"/>
                <w:b/>
                <w:bCs/>
                <w:szCs w:val="24"/>
                <w:u w:val="single"/>
                <w:lang w:eastAsia="en-GB"/>
              </w:rPr>
              <w:lastRenderedPageBreak/>
              <w:t xml:space="preserve">Table </w:t>
            </w:r>
            <w:r w:rsidR="00173212" w:rsidRPr="00173212">
              <w:rPr>
                <w:rFonts w:cs="Arial"/>
                <w:b/>
                <w:bCs/>
                <w:szCs w:val="24"/>
                <w:u w:val="single"/>
                <w:lang w:eastAsia="en-GB"/>
              </w:rPr>
              <w:t>9</w:t>
            </w:r>
            <w:r w:rsidR="00C85F24">
              <w:rPr>
                <w:rFonts w:cs="Arial"/>
                <w:b/>
                <w:bCs/>
                <w:szCs w:val="24"/>
                <w:u w:val="single"/>
                <w:lang w:eastAsia="en-GB"/>
              </w:rPr>
              <w:t>5.</w:t>
            </w:r>
            <w:r w:rsidRPr="00ED3CC0">
              <w:rPr>
                <w:rFonts w:cs="Arial"/>
                <w:b/>
                <w:bCs/>
                <w:szCs w:val="24"/>
                <w:lang w:eastAsia="en-GB"/>
              </w:rPr>
              <w:t xml:space="preserve">  Number of children in </w:t>
            </w:r>
            <w:r w:rsidR="000E6B3B" w:rsidRPr="000E6B3B">
              <w:rPr>
                <w:rFonts w:cs="Arial"/>
                <w:b/>
                <w:bCs/>
                <w:szCs w:val="24"/>
                <w:u w:val="single"/>
                <w:lang w:eastAsia="en-GB"/>
              </w:rPr>
              <w:t xml:space="preserve">the </w:t>
            </w:r>
            <w:r w:rsidRPr="000E6B3B">
              <w:rPr>
                <w:rFonts w:cs="Arial"/>
                <w:b/>
                <w:bCs/>
                <w:szCs w:val="24"/>
                <w:u w:val="single"/>
                <w:lang w:eastAsia="en-GB"/>
              </w:rPr>
              <w:t>UK</w:t>
            </w:r>
            <w:r w:rsidRPr="00ED3CC0">
              <w:rPr>
                <w:rFonts w:cs="Arial"/>
                <w:b/>
                <w:bCs/>
                <w:color w:val="FF0000"/>
                <w:szCs w:val="24"/>
                <w:lang w:eastAsia="en-GB"/>
              </w:rPr>
              <w:t xml:space="preserve"> </w:t>
            </w:r>
            <w:r w:rsidRPr="00ED3CC0">
              <w:rPr>
                <w:rFonts w:cs="Arial"/>
                <w:b/>
                <w:bCs/>
                <w:szCs w:val="24"/>
                <w:lang w:eastAsia="en-GB"/>
              </w:rPr>
              <w:t>identified as potential victims of trafficking for sexual exploitation, by gender, nationalit</w:t>
            </w:r>
            <w:r w:rsidR="00D82203">
              <w:rPr>
                <w:rFonts w:cs="Arial"/>
                <w:b/>
                <w:bCs/>
                <w:szCs w:val="24"/>
                <w:lang w:eastAsia="en-GB"/>
              </w:rPr>
              <w:t xml:space="preserve">y and geographic location, 2012 to </w:t>
            </w:r>
            <w:r w:rsidRPr="00ED3CC0">
              <w:rPr>
                <w:rFonts w:cs="Arial"/>
                <w:b/>
                <w:bCs/>
                <w:szCs w:val="24"/>
                <w:lang w:eastAsia="en-GB"/>
              </w:rPr>
              <w:t>2014</w:t>
            </w:r>
          </w:p>
        </w:tc>
      </w:tr>
      <w:tr w:rsidR="00B855C9" w:rsidTr="00ED3CC0">
        <w:trPr>
          <w:trHeight w:val="623"/>
        </w:trPr>
        <w:tc>
          <w:tcPr>
            <w:tcW w:w="8414" w:type="dxa"/>
            <w:gridSpan w:val="4"/>
            <w:tcBorders>
              <w:top w:val="single" w:sz="4" w:space="0" w:color="auto"/>
              <w:left w:val="single" w:sz="4" w:space="0" w:color="auto"/>
              <w:bottom w:val="single" w:sz="4" w:space="0" w:color="auto"/>
              <w:right w:val="single" w:sz="4" w:space="0" w:color="auto"/>
            </w:tcBorders>
            <w:hideMark/>
          </w:tcPr>
          <w:p w:rsidR="00B855C9" w:rsidRPr="00ED3CC0" w:rsidRDefault="00B855C9" w:rsidP="00C0540F">
            <w:pPr>
              <w:widowControl/>
              <w:overflowPunct/>
              <w:autoSpaceDE/>
              <w:adjustRightInd/>
              <w:rPr>
                <w:rFonts w:cs="Arial"/>
                <w:b/>
                <w:bCs/>
                <w:szCs w:val="24"/>
                <w:lang w:eastAsia="en-GB"/>
              </w:rPr>
            </w:pPr>
            <w:r w:rsidRPr="00ED3CC0">
              <w:rPr>
                <w:rFonts w:cs="Arial"/>
                <w:b/>
                <w:bCs/>
                <w:szCs w:val="24"/>
                <w:lang w:eastAsia="en-GB"/>
              </w:rPr>
              <w:t xml:space="preserve">Data Source:  </w:t>
            </w:r>
          </w:p>
          <w:p w:rsidR="00B855C9" w:rsidRPr="00ED3CC0" w:rsidRDefault="00B855C9" w:rsidP="00C0540F">
            <w:pPr>
              <w:pStyle w:val="ListParagraph"/>
              <w:widowControl/>
              <w:numPr>
                <w:ilvl w:val="0"/>
                <w:numId w:val="7"/>
              </w:numPr>
              <w:overflowPunct/>
              <w:autoSpaceDE/>
              <w:adjustRightInd/>
              <w:rPr>
                <w:rFonts w:cs="Arial"/>
                <w:bCs/>
                <w:szCs w:val="24"/>
                <w:lang w:eastAsia="en-GB"/>
              </w:rPr>
            </w:pPr>
            <w:r w:rsidRPr="00ED3CC0">
              <w:rPr>
                <w:rFonts w:cs="Arial"/>
                <w:bCs/>
                <w:szCs w:val="24"/>
                <w:lang w:eastAsia="en-GB"/>
              </w:rPr>
              <w:t>The National Crime Agency (NCA) National Referral Mechanism (NRM) End-of-year statistics for 2013 and 2014</w:t>
            </w:r>
          </w:p>
          <w:p w:rsidR="00B855C9" w:rsidRPr="00ED3CC0" w:rsidRDefault="00B855C9" w:rsidP="00C0540F">
            <w:pPr>
              <w:pStyle w:val="ListParagraph"/>
              <w:widowControl/>
              <w:numPr>
                <w:ilvl w:val="0"/>
                <w:numId w:val="7"/>
              </w:numPr>
              <w:overflowPunct/>
              <w:autoSpaceDE/>
              <w:adjustRightInd/>
              <w:rPr>
                <w:rFonts w:cs="Arial"/>
                <w:bCs/>
                <w:szCs w:val="24"/>
                <w:lang w:eastAsia="en-GB"/>
              </w:rPr>
            </w:pPr>
            <w:r w:rsidRPr="00ED3CC0">
              <w:rPr>
                <w:rFonts w:cs="Arial"/>
                <w:bCs/>
                <w:szCs w:val="24"/>
                <w:lang w:eastAsia="en-GB"/>
              </w:rPr>
              <w:t>UK Human Trafficking Centre (UKHTC) National Referral Mechanism (NRM) Provisional Statistics for 2012</w:t>
            </w:r>
          </w:p>
          <w:p w:rsidR="00B855C9" w:rsidRPr="00ED3CC0" w:rsidRDefault="00763594" w:rsidP="00C0540F">
            <w:pPr>
              <w:widowControl/>
              <w:overflowPunct/>
              <w:autoSpaceDE/>
              <w:adjustRightInd/>
              <w:rPr>
                <w:rFonts w:cs="Arial"/>
                <w:bCs/>
                <w:szCs w:val="24"/>
                <w:lang w:eastAsia="en-GB"/>
              </w:rPr>
            </w:pPr>
            <w:hyperlink r:id="rId73" w:history="1">
              <w:r w:rsidR="00B855C9" w:rsidRPr="00ED3CC0">
                <w:rPr>
                  <w:rStyle w:val="Hyperlink"/>
                  <w:rFonts w:cs="Arial"/>
                  <w:bCs/>
                  <w:szCs w:val="24"/>
                  <w:lang w:eastAsia="en-GB"/>
                </w:rPr>
                <w:t>http://www.nationalcrimeagency.gov.uk/publications/502-national-referral-mechanism-statistics-end-of-year-summary-2014/file</w:t>
              </w:r>
            </w:hyperlink>
            <w:r w:rsidR="00B855C9" w:rsidRPr="00ED3CC0">
              <w:rPr>
                <w:rFonts w:cs="Arial"/>
                <w:bCs/>
                <w:szCs w:val="24"/>
                <w:lang w:eastAsia="en-GB"/>
              </w:rPr>
              <w:t xml:space="preserve"> </w:t>
            </w:r>
          </w:p>
          <w:p w:rsidR="00B855C9" w:rsidRPr="00ED3CC0" w:rsidRDefault="00763594" w:rsidP="00C0540F">
            <w:pPr>
              <w:widowControl/>
              <w:overflowPunct/>
              <w:autoSpaceDE/>
              <w:adjustRightInd/>
              <w:rPr>
                <w:rFonts w:cs="Arial"/>
                <w:bCs/>
                <w:szCs w:val="24"/>
                <w:lang w:eastAsia="en-GB"/>
              </w:rPr>
            </w:pPr>
            <w:hyperlink r:id="rId74" w:history="1">
              <w:r w:rsidR="00B855C9" w:rsidRPr="00ED3CC0">
                <w:rPr>
                  <w:rStyle w:val="Hyperlink"/>
                  <w:rFonts w:cs="Arial"/>
                  <w:bCs/>
                  <w:szCs w:val="24"/>
                  <w:lang w:eastAsia="en-GB"/>
                </w:rPr>
                <w:t>http://www.nationalcrimeagency.gov.uk/publications/national-referral-mechanism-statistics/139-national-referral-mechanism-statistics-2013</w:t>
              </w:r>
            </w:hyperlink>
            <w:r w:rsidR="00B855C9" w:rsidRPr="00ED3CC0">
              <w:rPr>
                <w:rFonts w:cs="Arial"/>
                <w:bCs/>
                <w:szCs w:val="24"/>
                <w:lang w:eastAsia="en-GB"/>
              </w:rPr>
              <w:t xml:space="preserve"> </w:t>
            </w:r>
          </w:p>
          <w:p w:rsidR="00B855C9" w:rsidRPr="00ED3CC0" w:rsidRDefault="00763594" w:rsidP="00C0540F">
            <w:pPr>
              <w:widowControl/>
              <w:overflowPunct/>
              <w:autoSpaceDE/>
              <w:adjustRightInd/>
              <w:rPr>
                <w:rFonts w:cs="Arial"/>
                <w:b/>
                <w:bCs/>
                <w:szCs w:val="24"/>
                <w:lang w:eastAsia="en-GB"/>
              </w:rPr>
            </w:pPr>
            <w:hyperlink r:id="rId75" w:history="1">
              <w:r w:rsidR="00B855C9" w:rsidRPr="00ED3CC0">
                <w:rPr>
                  <w:rStyle w:val="Hyperlink"/>
                  <w:rFonts w:cs="Arial"/>
                  <w:bCs/>
                  <w:szCs w:val="24"/>
                  <w:lang w:eastAsia="en-GB"/>
                </w:rPr>
                <w:t>http://webarchive.nationalarchives.gov.uk/20130703102353/http:/www.soca.gov.uk/about-soca/about-the-ukhtc/national-referral-mechanism/statistics</w:t>
              </w:r>
            </w:hyperlink>
            <w:r w:rsidR="00B855C9" w:rsidRPr="00ED3CC0">
              <w:rPr>
                <w:rFonts w:cs="Arial"/>
                <w:bCs/>
                <w:szCs w:val="24"/>
                <w:lang w:eastAsia="en-GB"/>
              </w:rPr>
              <w:t xml:space="preserve"> </w:t>
            </w:r>
          </w:p>
        </w:tc>
      </w:tr>
      <w:tr w:rsidR="00B855C9" w:rsidTr="00A67AB0">
        <w:trPr>
          <w:trHeight w:val="280"/>
        </w:trPr>
        <w:tc>
          <w:tcPr>
            <w:tcW w:w="3869" w:type="dxa"/>
            <w:tcBorders>
              <w:top w:val="single" w:sz="4" w:space="0" w:color="auto"/>
              <w:left w:val="single" w:sz="4" w:space="0" w:color="auto"/>
              <w:bottom w:val="single" w:sz="4" w:space="0" w:color="auto"/>
              <w:right w:val="single" w:sz="4" w:space="0" w:color="auto"/>
            </w:tcBorders>
            <w:vAlign w:val="center"/>
            <w:hideMark/>
          </w:tcPr>
          <w:p w:rsidR="00B855C9" w:rsidRPr="00ED3CC0" w:rsidRDefault="00B855C9" w:rsidP="00C0540F">
            <w:pPr>
              <w:widowControl/>
              <w:overflowPunct/>
              <w:autoSpaceDE/>
              <w:adjustRightInd/>
              <w:rPr>
                <w:rFonts w:cs="Arial"/>
                <w:b/>
                <w:bCs/>
                <w:szCs w:val="24"/>
                <w:lang w:eastAsia="en-GB"/>
              </w:rPr>
            </w:pPr>
            <w:r w:rsidRPr="00ED3CC0">
              <w:rPr>
                <w:rFonts w:cs="Arial"/>
                <w:b/>
                <w:bCs/>
                <w:szCs w:val="24"/>
                <w:lang w:eastAsia="en-GB"/>
              </w:rPr>
              <w:t>Year</w:t>
            </w:r>
          </w:p>
        </w:tc>
        <w:tc>
          <w:tcPr>
            <w:tcW w:w="1492"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widowControl/>
              <w:overflowPunct/>
              <w:autoSpaceDE/>
              <w:adjustRightInd/>
              <w:jc w:val="right"/>
              <w:rPr>
                <w:rFonts w:cs="Arial"/>
                <w:b/>
                <w:bCs/>
                <w:szCs w:val="24"/>
                <w:lang w:eastAsia="en-GB"/>
              </w:rPr>
            </w:pPr>
            <w:r w:rsidRPr="00ED3CC0">
              <w:rPr>
                <w:rFonts w:cs="Arial"/>
                <w:b/>
                <w:bCs/>
                <w:szCs w:val="24"/>
                <w:lang w:eastAsia="en-GB"/>
              </w:rPr>
              <w:t>2012</w:t>
            </w:r>
          </w:p>
        </w:tc>
        <w:tc>
          <w:tcPr>
            <w:tcW w:w="1527"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widowControl/>
              <w:overflowPunct/>
              <w:autoSpaceDE/>
              <w:adjustRightInd/>
              <w:jc w:val="right"/>
              <w:rPr>
                <w:rFonts w:cs="Arial"/>
                <w:b/>
                <w:bCs/>
                <w:szCs w:val="24"/>
                <w:lang w:eastAsia="en-GB"/>
              </w:rPr>
            </w:pPr>
            <w:r w:rsidRPr="00ED3CC0">
              <w:rPr>
                <w:rFonts w:cs="Arial"/>
                <w:b/>
                <w:bCs/>
                <w:szCs w:val="24"/>
                <w:lang w:eastAsia="en-GB"/>
              </w:rPr>
              <w:t>2013</w:t>
            </w:r>
          </w:p>
        </w:tc>
        <w:tc>
          <w:tcPr>
            <w:tcW w:w="1526"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widowControl/>
              <w:overflowPunct/>
              <w:autoSpaceDE/>
              <w:adjustRightInd/>
              <w:jc w:val="right"/>
              <w:rPr>
                <w:rFonts w:cs="Arial"/>
                <w:b/>
                <w:bCs/>
                <w:szCs w:val="24"/>
                <w:lang w:eastAsia="en-GB"/>
              </w:rPr>
            </w:pPr>
            <w:r w:rsidRPr="00ED3CC0">
              <w:rPr>
                <w:rFonts w:cs="Arial"/>
                <w:b/>
                <w:bCs/>
                <w:szCs w:val="24"/>
                <w:lang w:eastAsia="en-GB"/>
              </w:rPr>
              <w:t>2014</w:t>
            </w: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hideMark/>
          </w:tcPr>
          <w:p w:rsidR="00B855C9" w:rsidRPr="00C0540F" w:rsidRDefault="00B855C9" w:rsidP="00C0540F">
            <w:pPr>
              <w:widowControl/>
              <w:overflowPunct/>
              <w:autoSpaceDE/>
              <w:adjustRightInd/>
              <w:rPr>
                <w:rFonts w:cs="Arial"/>
                <w:b/>
                <w:bCs/>
                <w:szCs w:val="24"/>
                <w:lang w:eastAsia="en-GB"/>
              </w:rPr>
            </w:pPr>
            <w:r w:rsidRPr="00ED3CC0">
              <w:rPr>
                <w:rFonts w:cs="Arial"/>
                <w:b/>
                <w:bCs/>
                <w:szCs w:val="24"/>
                <w:lang w:eastAsia="en-GB"/>
              </w:rPr>
              <w:t xml:space="preserve">Total </w:t>
            </w:r>
          </w:p>
        </w:tc>
        <w:tc>
          <w:tcPr>
            <w:tcW w:w="1492"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b/>
                <w:bCs/>
                <w:szCs w:val="24"/>
              </w:rPr>
            </w:pPr>
            <w:r w:rsidRPr="00ED3CC0">
              <w:rPr>
                <w:rFonts w:cs="Arial"/>
                <w:b/>
                <w:bCs/>
                <w:szCs w:val="24"/>
              </w:rPr>
              <w:t>101</w:t>
            </w:r>
          </w:p>
        </w:tc>
        <w:tc>
          <w:tcPr>
            <w:tcW w:w="1527"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b/>
                <w:bCs/>
                <w:szCs w:val="24"/>
              </w:rPr>
            </w:pPr>
            <w:r w:rsidRPr="00ED3CC0">
              <w:rPr>
                <w:rFonts w:cs="Arial"/>
                <w:b/>
                <w:bCs/>
                <w:szCs w:val="24"/>
              </w:rPr>
              <w:t>144</w:t>
            </w:r>
          </w:p>
        </w:tc>
        <w:tc>
          <w:tcPr>
            <w:tcW w:w="1526"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b/>
                <w:bCs/>
                <w:szCs w:val="24"/>
              </w:rPr>
            </w:pPr>
            <w:r w:rsidRPr="00ED3CC0">
              <w:rPr>
                <w:rFonts w:cs="Arial"/>
                <w:b/>
                <w:bCs/>
                <w:szCs w:val="24"/>
              </w:rPr>
              <w:t>157</w:t>
            </w: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hideMark/>
          </w:tcPr>
          <w:p w:rsidR="00B855C9" w:rsidRPr="00ED3CC0" w:rsidRDefault="00B855C9" w:rsidP="00C0540F">
            <w:pPr>
              <w:widowControl/>
              <w:overflowPunct/>
              <w:autoSpaceDE/>
              <w:adjustRightInd/>
              <w:rPr>
                <w:rFonts w:cs="Arial"/>
                <w:b/>
                <w:bCs/>
                <w:szCs w:val="24"/>
                <w:lang w:eastAsia="en-GB"/>
              </w:rPr>
            </w:pPr>
            <w:r w:rsidRPr="00ED3CC0">
              <w:rPr>
                <w:rFonts w:cs="Arial"/>
                <w:b/>
                <w:bCs/>
                <w:szCs w:val="24"/>
                <w:lang w:eastAsia="en-GB"/>
              </w:rPr>
              <w:t xml:space="preserve">Gender </w:t>
            </w:r>
          </w:p>
        </w:tc>
        <w:tc>
          <w:tcPr>
            <w:tcW w:w="4545" w:type="dxa"/>
            <w:gridSpan w:val="3"/>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widowControl/>
              <w:overflowPunct/>
              <w:autoSpaceDE/>
              <w:adjustRightInd/>
              <w:rPr>
                <w:rFonts w:cs="Arial"/>
                <w:szCs w:val="24"/>
                <w:lang w:eastAsia="en-GB"/>
              </w:rPr>
            </w:pP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hideMark/>
          </w:tcPr>
          <w:p w:rsidR="00B855C9" w:rsidRPr="00ED3CC0" w:rsidRDefault="00B855C9" w:rsidP="00C0540F">
            <w:pPr>
              <w:widowControl/>
              <w:overflowPunct/>
              <w:autoSpaceDE/>
              <w:adjustRightInd/>
              <w:jc w:val="right"/>
              <w:rPr>
                <w:rFonts w:cs="Arial"/>
                <w:b/>
                <w:bCs/>
                <w:szCs w:val="24"/>
                <w:lang w:eastAsia="en-GB"/>
              </w:rPr>
            </w:pPr>
            <w:r w:rsidRPr="00ED3CC0">
              <w:rPr>
                <w:rFonts w:cs="Arial"/>
                <w:b/>
                <w:bCs/>
                <w:szCs w:val="24"/>
                <w:lang w:eastAsia="en-GB"/>
              </w:rPr>
              <w:t xml:space="preserve">Male </w:t>
            </w:r>
          </w:p>
        </w:tc>
        <w:tc>
          <w:tcPr>
            <w:tcW w:w="1492"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6</w:t>
            </w:r>
          </w:p>
        </w:tc>
        <w:tc>
          <w:tcPr>
            <w:tcW w:w="1527"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16</w:t>
            </w:r>
          </w:p>
        </w:tc>
        <w:tc>
          <w:tcPr>
            <w:tcW w:w="1526"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16</w:t>
            </w: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hideMark/>
          </w:tcPr>
          <w:p w:rsidR="00B855C9" w:rsidRPr="00ED3CC0" w:rsidRDefault="00B855C9" w:rsidP="00C0540F">
            <w:pPr>
              <w:widowControl/>
              <w:overflowPunct/>
              <w:autoSpaceDE/>
              <w:adjustRightInd/>
              <w:jc w:val="right"/>
              <w:rPr>
                <w:rFonts w:cs="Arial"/>
                <w:b/>
                <w:bCs/>
                <w:szCs w:val="24"/>
                <w:lang w:eastAsia="en-GB"/>
              </w:rPr>
            </w:pPr>
            <w:r w:rsidRPr="00ED3CC0">
              <w:rPr>
                <w:rFonts w:cs="Arial"/>
                <w:b/>
                <w:bCs/>
                <w:szCs w:val="24"/>
                <w:lang w:eastAsia="en-GB"/>
              </w:rPr>
              <w:t>Female</w:t>
            </w:r>
          </w:p>
        </w:tc>
        <w:tc>
          <w:tcPr>
            <w:tcW w:w="1492"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95</w:t>
            </w:r>
          </w:p>
        </w:tc>
        <w:tc>
          <w:tcPr>
            <w:tcW w:w="1527"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128</w:t>
            </w:r>
          </w:p>
        </w:tc>
        <w:tc>
          <w:tcPr>
            <w:tcW w:w="1526"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141</w:t>
            </w: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hideMark/>
          </w:tcPr>
          <w:p w:rsidR="00B855C9" w:rsidRPr="00ED3CC0" w:rsidRDefault="00B855C9" w:rsidP="00C0540F">
            <w:pPr>
              <w:widowControl/>
              <w:overflowPunct/>
              <w:autoSpaceDE/>
              <w:adjustRightInd/>
              <w:rPr>
                <w:rFonts w:cs="Arial"/>
                <w:b/>
                <w:bCs/>
                <w:szCs w:val="24"/>
                <w:lang w:eastAsia="en-GB"/>
              </w:rPr>
            </w:pPr>
            <w:r w:rsidRPr="00ED3CC0">
              <w:rPr>
                <w:rFonts w:cs="Arial"/>
                <w:b/>
                <w:bCs/>
                <w:szCs w:val="24"/>
                <w:lang w:eastAsia="en-GB"/>
              </w:rPr>
              <w:t>Nationality</w:t>
            </w:r>
          </w:p>
        </w:tc>
        <w:tc>
          <w:tcPr>
            <w:tcW w:w="4545" w:type="dxa"/>
            <w:gridSpan w:val="3"/>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widowControl/>
              <w:overflowPunct/>
              <w:autoSpaceDE/>
              <w:adjustRightInd/>
              <w:jc w:val="right"/>
              <w:rPr>
                <w:rFonts w:cs="Arial"/>
                <w:szCs w:val="24"/>
                <w:lang w:eastAsia="en-GB"/>
              </w:rPr>
            </w:pP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hideMark/>
          </w:tcPr>
          <w:p w:rsidR="00B855C9" w:rsidRPr="00ED3CC0" w:rsidRDefault="00B855C9" w:rsidP="00C0540F">
            <w:pPr>
              <w:widowControl/>
              <w:overflowPunct/>
              <w:autoSpaceDE/>
              <w:adjustRightInd/>
              <w:jc w:val="right"/>
              <w:rPr>
                <w:rFonts w:cs="Arial"/>
                <w:b/>
                <w:bCs/>
                <w:szCs w:val="24"/>
                <w:lang w:eastAsia="en-GB"/>
              </w:rPr>
            </w:pPr>
            <w:r w:rsidRPr="00ED3CC0">
              <w:rPr>
                <w:rFonts w:cs="Arial"/>
                <w:b/>
                <w:bCs/>
                <w:szCs w:val="24"/>
                <w:lang w:eastAsia="en-GB"/>
              </w:rPr>
              <w:t>UK National</w:t>
            </w:r>
          </w:p>
        </w:tc>
        <w:tc>
          <w:tcPr>
            <w:tcW w:w="1492"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22</w:t>
            </w:r>
          </w:p>
        </w:tc>
        <w:tc>
          <w:tcPr>
            <w:tcW w:w="1527"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56</w:t>
            </w:r>
          </w:p>
        </w:tc>
        <w:tc>
          <w:tcPr>
            <w:tcW w:w="1526"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66</w:t>
            </w: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hideMark/>
          </w:tcPr>
          <w:p w:rsidR="00B855C9" w:rsidRPr="00ED3CC0" w:rsidRDefault="00B855C9" w:rsidP="00C0540F">
            <w:pPr>
              <w:widowControl/>
              <w:overflowPunct/>
              <w:autoSpaceDE/>
              <w:adjustRightInd/>
              <w:jc w:val="right"/>
              <w:rPr>
                <w:rFonts w:cs="Arial"/>
                <w:b/>
                <w:bCs/>
                <w:szCs w:val="24"/>
                <w:lang w:eastAsia="en-GB"/>
              </w:rPr>
            </w:pPr>
            <w:r w:rsidRPr="00ED3CC0">
              <w:rPr>
                <w:rFonts w:cs="Arial"/>
                <w:b/>
                <w:bCs/>
                <w:szCs w:val="24"/>
                <w:lang w:eastAsia="en-GB"/>
              </w:rPr>
              <w:t>Non-UK National</w:t>
            </w:r>
          </w:p>
        </w:tc>
        <w:tc>
          <w:tcPr>
            <w:tcW w:w="1492"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79</w:t>
            </w:r>
          </w:p>
        </w:tc>
        <w:tc>
          <w:tcPr>
            <w:tcW w:w="1527"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88</w:t>
            </w:r>
          </w:p>
        </w:tc>
        <w:tc>
          <w:tcPr>
            <w:tcW w:w="1526" w:type="dxa"/>
            <w:tcBorders>
              <w:top w:val="single" w:sz="4" w:space="0" w:color="auto"/>
              <w:left w:val="single" w:sz="4" w:space="0" w:color="auto"/>
              <w:bottom w:val="single" w:sz="4" w:space="0" w:color="auto"/>
              <w:right w:val="single" w:sz="4" w:space="0" w:color="auto"/>
            </w:tcBorders>
            <w:vAlign w:val="bottom"/>
            <w:hideMark/>
          </w:tcPr>
          <w:p w:rsidR="00B855C9" w:rsidRPr="00ED3CC0" w:rsidRDefault="00B855C9" w:rsidP="00C0540F">
            <w:pPr>
              <w:jc w:val="right"/>
              <w:rPr>
                <w:rFonts w:cs="Arial"/>
                <w:szCs w:val="24"/>
              </w:rPr>
            </w:pPr>
            <w:r w:rsidRPr="00ED3CC0">
              <w:rPr>
                <w:rFonts w:cs="Arial"/>
                <w:szCs w:val="24"/>
              </w:rPr>
              <w:t>91</w:t>
            </w: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tcPr>
          <w:p w:rsidR="00B855C9" w:rsidRPr="00ED3CC0" w:rsidRDefault="00B855C9" w:rsidP="00C0540F">
            <w:pPr>
              <w:widowControl/>
              <w:overflowPunct/>
              <w:autoSpaceDE/>
              <w:adjustRightInd/>
              <w:rPr>
                <w:rFonts w:cs="Arial"/>
                <w:b/>
                <w:bCs/>
                <w:szCs w:val="24"/>
                <w:lang w:eastAsia="en-GB"/>
              </w:rPr>
            </w:pPr>
            <w:r w:rsidRPr="00ED3CC0">
              <w:rPr>
                <w:rFonts w:cs="Arial"/>
                <w:b/>
                <w:bCs/>
                <w:szCs w:val="24"/>
                <w:lang w:eastAsia="en-GB"/>
              </w:rPr>
              <w:t>Geographic Location</w:t>
            </w:r>
          </w:p>
        </w:tc>
        <w:tc>
          <w:tcPr>
            <w:tcW w:w="1492"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widowControl/>
              <w:overflowPunct/>
              <w:autoSpaceDE/>
              <w:adjustRightInd/>
              <w:jc w:val="right"/>
              <w:rPr>
                <w:rFonts w:cs="Arial"/>
                <w:szCs w:val="24"/>
                <w:lang w:eastAsia="en-GB"/>
              </w:rPr>
            </w:pPr>
          </w:p>
        </w:tc>
        <w:tc>
          <w:tcPr>
            <w:tcW w:w="1527"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szCs w:val="24"/>
              </w:rPr>
            </w:pPr>
          </w:p>
        </w:tc>
        <w:tc>
          <w:tcPr>
            <w:tcW w:w="1526"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szCs w:val="24"/>
              </w:rPr>
            </w:pP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tcPr>
          <w:p w:rsidR="00B855C9" w:rsidRPr="00ED3CC0" w:rsidRDefault="00B855C9" w:rsidP="00C0540F">
            <w:pPr>
              <w:widowControl/>
              <w:overflowPunct/>
              <w:autoSpaceDE/>
              <w:autoSpaceDN/>
              <w:adjustRightInd/>
              <w:jc w:val="right"/>
              <w:textAlignment w:val="auto"/>
              <w:rPr>
                <w:rFonts w:cs="Arial"/>
                <w:b/>
                <w:bCs/>
                <w:szCs w:val="24"/>
                <w:lang w:eastAsia="en-GB"/>
              </w:rPr>
            </w:pPr>
            <w:r w:rsidRPr="00ED3CC0">
              <w:rPr>
                <w:rFonts w:cs="Arial"/>
                <w:b/>
                <w:bCs/>
                <w:szCs w:val="24"/>
                <w:lang w:eastAsia="en-GB"/>
              </w:rPr>
              <w:t>England</w:t>
            </w:r>
          </w:p>
        </w:tc>
        <w:tc>
          <w:tcPr>
            <w:tcW w:w="1492"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90</w:t>
            </w:r>
            <w:r w:rsidRPr="00ED3CC0">
              <w:rPr>
                <w:rFonts w:cs="Arial"/>
                <w:szCs w:val="24"/>
                <w:vertAlign w:val="superscript"/>
              </w:rPr>
              <w:t>1</w:t>
            </w:r>
          </w:p>
        </w:tc>
        <w:tc>
          <w:tcPr>
            <w:tcW w:w="1527"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124</w:t>
            </w:r>
          </w:p>
        </w:tc>
        <w:tc>
          <w:tcPr>
            <w:tcW w:w="1526"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148</w:t>
            </w: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tcPr>
          <w:p w:rsidR="00B855C9" w:rsidRPr="00ED3CC0" w:rsidRDefault="00B855C9" w:rsidP="00C0540F">
            <w:pPr>
              <w:widowControl/>
              <w:overflowPunct/>
              <w:autoSpaceDE/>
              <w:autoSpaceDN/>
              <w:adjustRightInd/>
              <w:jc w:val="right"/>
              <w:textAlignment w:val="auto"/>
              <w:rPr>
                <w:rFonts w:cs="Arial"/>
                <w:b/>
                <w:bCs/>
                <w:szCs w:val="24"/>
                <w:lang w:eastAsia="en-GB"/>
              </w:rPr>
            </w:pPr>
            <w:r w:rsidRPr="00ED3CC0">
              <w:rPr>
                <w:rFonts w:cs="Arial"/>
                <w:b/>
                <w:bCs/>
                <w:szCs w:val="24"/>
                <w:lang w:eastAsia="en-GB"/>
              </w:rPr>
              <w:t>Northern Ireland</w:t>
            </w:r>
          </w:p>
        </w:tc>
        <w:tc>
          <w:tcPr>
            <w:tcW w:w="1492"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0</w:t>
            </w:r>
          </w:p>
        </w:tc>
        <w:tc>
          <w:tcPr>
            <w:tcW w:w="1527"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11</w:t>
            </w:r>
          </w:p>
        </w:tc>
        <w:tc>
          <w:tcPr>
            <w:tcW w:w="1526"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1</w:t>
            </w: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tcPr>
          <w:p w:rsidR="00B855C9" w:rsidRPr="00ED3CC0" w:rsidRDefault="00B855C9" w:rsidP="00C0540F">
            <w:pPr>
              <w:widowControl/>
              <w:overflowPunct/>
              <w:autoSpaceDE/>
              <w:autoSpaceDN/>
              <w:adjustRightInd/>
              <w:jc w:val="right"/>
              <w:textAlignment w:val="auto"/>
              <w:rPr>
                <w:rFonts w:cs="Arial"/>
                <w:b/>
                <w:bCs/>
                <w:szCs w:val="24"/>
                <w:lang w:eastAsia="en-GB"/>
              </w:rPr>
            </w:pPr>
            <w:r w:rsidRPr="00ED3CC0">
              <w:rPr>
                <w:rFonts w:cs="Arial"/>
                <w:b/>
                <w:bCs/>
                <w:szCs w:val="24"/>
                <w:lang w:eastAsia="en-GB"/>
              </w:rPr>
              <w:t>Scotland</w:t>
            </w:r>
          </w:p>
        </w:tc>
        <w:tc>
          <w:tcPr>
            <w:tcW w:w="1492"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9</w:t>
            </w:r>
          </w:p>
        </w:tc>
        <w:tc>
          <w:tcPr>
            <w:tcW w:w="1527"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9</w:t>
            </w:r>
          </w:p>
        </w:tc>
        <w:tc>
          <w:tcPr>
            <w:tcW w:w="1526"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6</w:t>
            </w:r>
          </w:p>
        </w:tc>
      </w:tr>
      <w:tr w:rsidR="00B855C9" w:rsidTr="00A90055">
        <w:trPr>
          <w:trHeight w:val="280"/>
        </w:trPr>
        <w:tc>
          <w:tcPr>
            <w:tcW w:w="3869" w:type="dxa"/>
            <w:tcBorders>
              <w:top w:val="single" w:sz="4" w:space="0" w:color="auto"/>
              <w:left w:val="single" w:sz="4" w:space="0" w:color="auto"/>
              <w:bottom w:val="single" w:sz="4" w:space="0" w:color="auto"/>
              <w:right w:val="single" w:sz="4" w:space="0" w:color="auto"/>
            </w:tcBorders>
          </w:tcPr>
          <w:p w:rsidR="00B855C9" w:rsidRPr="00ED3CC0" w:rsidRDefault="00B855C9" w:rsidP="00C0540F">
            <w:pPr>
              <w:widowControl/>
              <w:overflowPunct/>
              <w:autoSpaceDE/>
              <w:autoSpaceDN/>
              <w:adjustRightInd/>
              <w:jc w:val="right"/>
              <w:textAlignment w:val="auto"/>
              <w:rPr>
                <w:rFonts w:cs="Arial"/>
                <w:b/>
                <w:bCs/>
                <w:szCs w:val="24"/>
                <w:lang w:eastAsia="en-GB"/>
              </w:rPr>
            </w:pPr>
            <w:r w:rsidRPr="00ED3CC0">
              <w:rPr>
                <w:rFonts w:cs="Arial"/>
                <w:b/>
                <w:bCs/>
                <w:szCs w:val="24"/>
                <w:lang w:eastAsia="en-GB"/>
              </w:rPr>
              <w:t>Wales</w:t>
            </w:r>
          </w:p>
        </w:tc>
        <w:tc>
          <w:tcPr>
            <w:tcW w:w="1492"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2</w:t>
            </w:r>
          </w:p>
        </w:tc>
        <w:tc>
          <w:tcPr>
            <w:tcW w:w="1527"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0</w:t>
            </w:r>
          </w:p>
        </w:tc>
        <w:tc>
          <w:tcPr>
            <w:tcW w:w="1526" w:type="dxa"/>
            <w:tcBorders>
              <w:top w:val="single" w:sz="4" w:space="0" w:color="auto"/>
              <w:left w:val="single" w:sz="4" w:space="0" w:color="auto"/>
              <w:bottom w:val="single" w:sz="4" w:space="0" w:color="auto"/>
              <w:right w:val="single" w:sz="4" w:space="0" w:color="auto"/>
            </w:tcBorders>
            <w:vAlign w:val="bottom"/>
          </w:tcPr>
          <w:p w:rsidR="00B855C9" w:rsidRPr="00ED3CC0" w:rsidRDefault="00B855C9" w:rsidP="00C0540F">
            <w:pPr>
              <w:jc w:val="right"/>
              <w:rPr>
                <w:rFonts w:cs="Arial"/>
                <w:bCs/>
                <w:szCs w:val="24"/>
              </w:rPr>
            </w:pPr>
            <w:r w:rsidRPr="00ED3CC0">
              <w:rPr>
                <w:rFonts w:cs="Arial"/>
                <w:bCs/>
                <w:szCs w:val="24"/>
              </w:rPr>
              <w:t>2</w:t>
            </w:r>
          </w:p>
        </w:tc>
      </w:tr>
      <w:tr w:rsidR="00B855C9" w:rsidTr="00ED3CC0">
        <w:trPr>
          <w:trHeight w:val="280"/>
        </w:trPr>
        <w:tc>
          <w:tcPr>
            <w:tcW w:w="8414" w:type="dxa"/>
            <w:gridSpan w:val="4"/>
            <w:tcBorders>
              <w:top w:val="single" w:sz="4" w:space="0" w:color="auto"/>
              <w:left w:val="single" w:sz="4" w:space="0" w:color="auto"/>
              <w:bottom w:val="single" w:sz="4" w:space="0" w:color="auto"/>
              <w:right w:val="single" w:sz="4" w:space="0" w:color="auto"/>
            </w:tcBorders>
          </w:tcPr>
          <w:p w:rsidR="00B855C9" w:rsidRPr="00ED3CC0" w:rsidRDefault="00B855C9" w:rsidP="00C0540F">
            <w:pPr>
              <w:rPr>
                <w:rFonts w:cs="Arial"/>
                <w:b/>
                <w:bCs/>
                <w:szCs w:val="24"/>
              </w:rPr>
            </w:pPr>
            <w:r w:rsidRPr="00ED3CC0">
              <w:rPr>
                <w:rFonts w:cs="Arial"/>
                <w:b/>
                <w:bCs/>
                <w:szCs w:val="24"/>
              </w:rPr>
              <w:t xml:space="preserve">Notes: </w:t>
            </w:r>
          </w:p>
          <w:p w:rsidR="00B855C9" w:rsidRPr="00CB3F49" w:rsidRDefault="00B855C9" w:rsidP="00C0540F">
            <w:pPr>
              <w:rPr>
                <w:rFonts w:cs="Arial"/>
                <w:b/>
                <w:bCs/>
                <w:i/>
                <w:szCs w:val="24"/>
              </w:rPr>
            </w:pPr>
            <w:r w:rsidRPr="00ED3CC0">
              <w:rPr>
                <w:rFonts w:cs="Arial"/>
                <w:szCs w:val="24"/>
              </w:rPr>
              <w:t xml:space="preserve"> </w:t>
            </w:r>
            <w:r w:rsidR="00C0540F">
              <w:rPr>
                <w:rFonts w:cs="Arial"/>
                <w:szCs w:val="24"/>
              </w:rPr>
              <w:t xml:space="preserve">- </w:t>
            </w:r>
            <w:r w:rsidRPr="00CB3F49">
              <w:rPr>
                <w:rFonts w:cs="Arial"/>
                <w:i/>
                <w:szCs w:val="24"/>
              </w:rPr>
              <w:t>The figure for number of referrals for children experiencing sexual exploitation in England in 2012 was not given in the corresponding report. This figure has been derived from subtracting the total from Northern Ireland, Scotland and Wales from the overall total.</w:t>
            </w:r>
          </w:p>
          <w:p w:rsidR="00B855C9" w:rsidRPr="00CB3F49" w:rsidRDefault="00C0540F" w:rsidP="00C0540F">
            <w:pPr>
              <w:rPr>
                <w:rFonts w:cs="Arial"/>
                <w:bCs/>
                <w:i/>
                <w:szCs w:val="24"/>
              </w:rPr>
            </w:pPr>
            <w:r w:rsidRPr="00CB3F49">
              <w:rPr>
                <w:rFonts w:cs="Arial"/>
                <w:bCs/>
                <w:i/>
                <w:szCs w:val="24"/>
              </w:rPr>
              <w:t xml:space="preserve">- </w:t>
            </w:r>
            <w:r w:rsidR="00B855C9" w:rsidRPr="00CB3F49">
              <w:rPr>
                <w:rFonts w:cs="Arial"/>
                <w:bCs/>
                <w:i/>
                <w:szCs w:val="24"/>
              </w:rPr>
              <w:t xml:space="preserve">Potential victims of trafficking who are identified in the UK are referred to the National Referral Mechanism (NRM). This is the support and identification system for potential victims of human trafficking.  </w:t>
            </w:r>
          </w:p>
          <w:p w:rsidR="00B855C9" w:rsidRPr="00CB3F49" w:rsidRDefault="00C0540F" w:rsidP="00C0540F">
            <w:pPr>
              <w:rPr>
                <w:rFonts w:cs="Arial"/>
                <w:bCs/>
                <w:i/>
                <w:szCs w:val="24"/>
              </w:rPr>
            </w:pPr>
            <w:r w:rsidRPr="00CB3F49">
              <w:rPr>
                <w:rFonts w:cs="Arial"/>
                <w:bCs/>
                <w:i/>
                <w:szCs w:val="24"/>
              </w:rPr>
              <w:t xml:space="preserve">- </w:t>
            </w:r>
            <w:r w:rsidR="00B855C9" w:rsidRPr="00CB3F49">
              <w:rPr>
                <w:rFonts w:cs="Arial"/>
                <w:bCs/>
                <w:i/>
                <w:szCs w:val="24"/>
              </w:rPr>
              <w:t xml:space="preserve">These figures refer to potential victims of trafficking. When victims are referred to the NRM it has not yet been confirmed whether trafficking for sexual exploitation has occurred. </w:t>
            </w:r>
          </w:p>
          <w:p w:rsidR="00B855C9" w:rsidRPr="00CB3F49" w:rsidRDefault="00C0540F" w:rsidP="00C0540F">
            <w:pPr>
              <w:rPr>
                <w:rFonts w:cs="Arial"/>
                <w:bCs/>
                <w:i/>
                <w:szCs w:val="24"/>
              </w:rPr>
            </w:pPr>
            <w:r w:rsidRPr="00CB3F49">
              <w:rPr>
                <w:rFonts w:cs="Arial"/>
                <w:bCs/>
                <w:i/>
                <w:szCs w:val="24"/>
              </w:rPr>
              <w:t xml:space="preserve">- </w:t>
            </w:r>
            <w:r w:rsidR="00B855C9" w:rsidRPr="00CB3F49">
              <w:rPr>
                <w:rFonts w:cs="Arial"/>
                <w:bCs/>
                <w:i/>
                <w:szCs w:val="24"/>
              </w:rPr>
              <w:t xml:space="preserve">The NRM refers to potential victims of trafficking who are identified in the UK. For non-UK nationals, the exploitation may have occurred in another country before they arrived in the UK. </w:t>
            </w:r>
          </w:p>
          <w:p w:rsidR="00B855C9" w:rsidRPr="006655AB" w:rsidRDefault="00C0540F" w:rsidP="00C0540F">
            <w:pPr>
              <w:rPr>
                <w:rFonts w:cs="Arial"/>
                <w:bCs/>
                <w:szCs w:val="24"/>
              </w:rPr>
            </w:pPr>
            <w:r w:rsidRPr="00CB3F49">
              <w:rPr>
                <w:rFonts w:cs="Arial"/>
                <w:bCs/>
                <w:i/>
                <w:szCs w:val="24"/>
              </w:rPr>
              <w:t xml:space="preserve">- </w:t>
            </w:r>
            <w:r w:rsidR="00B855C9" w:rsidRPr="00CB3F49">
              <w:rPr>
                <w:rFonts w:cs="Arial"/>
                <w:bCs/>
                <w:i/>
                <w:szCs w:val="24"/>
              </w:rPr>
              <w:t>These figures refer to the number of potential victims who were children at the time of claimed exploitation. Some of these potential victims may have become adults by the time of referral to the NRM.</w:t>
            </w:r>
            <w:r w:rsidR="00B855C9" w:rsidRPr="006655AB">
              <w:rPr>
                <w:rFonts w:cs="Arial"/>
                <w:bCs/>
                <w:szCs w:val="24"/>
              </w:rPr>
              <w:t xml:space="preserve"> </w:t>
            </w:r>
          </w:p>
        </w:tc>
      </w:tr>
    </w:tbl>
    <w:p w:rsidR="00E53E15" w:rsidRDefault="00E53E15" w:rsidP="00E53E15">
      <w:pPr>
        <w:widowControl/>
        <w:suppressAutoHyphens/>
        <w:overflowPunct/>
        <w:autoSpaceDE/>
        <w:autoSpaceDN/>
        <w:adjustRightInd/>
        <w:spacing w:after="120" w:line="240" w:lineRule="atLeast"/>
        <w:ind w:left="567" w:right="1134" w:hanging="567"/>
        <w:jc w:val="both"/>
        <w:textAlignment w:val="auto"/>
        <w:rPr>
          <w:rFonts w:cs="Arial"/>
          <w:b/>
          <w:szCs w:val="24"/>
          <w:lang w:eastAsia="zh-CN"/>
        </w:rPr>
      </w:pPr>
    </w:p>
    <w:p w:rsidR="001C07E8" w:rsidRDefault="001C07E8" w:rsidP="00E53E15">
      <w:pPr>
        <w:widowControl/>
        <w:suppressAutoHyphens/>
        <w:overflowPunct/>
        <w:autoSpaceDE/>
        <w:autoSpaceDN/>
        <w:adjustRightInd/>
        <w:spacing w:after="120" w:line="240" w:lineRule="atLeast"/>
        <w:ind w:left="567" w:right="1134" w:hanging="567"/>
        <w:jc w:val="both"/>
        <w:textAlignment w:val="auto"/>
        <w:rPr>
          <w:rFonts w:cs="Arial"/>
          <w:b/>
          <w:szCs w:val="24"/>
          <w:lang w:eastAsia="zh-CN"/>
        </w:rPr>
      </w:pPr>
    </w:p>
    <w:p w:rsidR="00684057" w:rsidRDefault="00684057" w:rsidP="00E53E15">
      <w:pPr>
        <w:widowControl/>
        <w:suppressAutoHyphens/>
        <w:overflowPunct/>
        <w:autoSpaceDE/>
        <w:autoSpaceDN/>
        <w:adjustRightInd/>
        <w:spacing w:after="120" w:line="240" w:lineRule="atLeast"/>
        <w:ind w:left="567" w:right="1134" w:hanging="567"/>
        <w:jc w:val="both"/>
        <w:textAlignment w:val="auto"/>
        <w:rPr>
          <w:rFonts w:cs="Arial"/>
          <w:b/>
          <w:szCs w:val="24"/>
          <w:lang w:eastAsia="zh-CN"/>
        </w:rPr>
      </w:pPr>
    </w:p>
    <w:tbl>
      <w:tblPr>
        <w:tblW w:w="8505" w:type="dxa"/>
        <w:tblInd w:w="108" w:type="dxa"/>
        <w:tblLook w:val="04A0"/>
      </w:tblPr>
      <w:tblGrid>
        <w:gridCol w:w="3828"/>
        <w:gridCol w:w="1559"/>
        <w:gridCol w:w="1559"/>
        <w:gridCol w:w="1559"/>
      </w:tblGrid>
      <w:tr w:rsidR="00B855C9" w:rsidRPr="007B6D11" w:rsidTr="001670DE">
        <w:trPr>
          <w:trHeight w:val="714"/>
        </w:trPr>
        <w:tc>
          <w:tcPr>
            <w:tcW w:w="8505" w:type="dxa"/>
            <w:gridSpan w:val="4"/>
            <w:tcBorders>
              <w:top w:val="single" w:sz="4" w:space="0" w:color="auto"/>
              <w:left w:val="single" w:sz="4" w:space="0" w:color="auto"/>
              <w:bottom w:val="single" w:sz="4" w:space="0" w:color="auto"/>
              <w:right w:val="single" w:sz="4" w:space="0" w:color="auto"/>
            </w:tcBorders>
            <w:hideMark/>
          </w:tcPr>
          <w:p w:rsidR="00B855C9" w:rsidRPr="0012173F" w:rsidRDefault="00B855C9" w:rsidP="00D82203">
            <w:pPr>
              <w:widowControl/>
              <w:overflowPunct/>
              <w:autoSpaceDE/>
              <w:adjustRightInd/>
              <w:ind w:left="96"/>
              <w:rPr>
                <w:rFonts w:cs="Arial"/>
                <w:b/>
                <w:bCs/>
                <w:szCs w:val="24"/>
                <w:lang w:eastAsia="en-GB"/>
              </w:rPr>
            </w:pPr>
            <w:r w:rsidRPr="00173212">
              <w:rPr>
                <w:rFonts w:cs="Arial"/>
                <w:b/>
                <w:bCs/>
                <w:szCs w:val="24"/>
                <w:u w:val="single"/>
                <w:lang w:eastAsia="en-GB"/>
              </w:rPr>
              <w:lastRenderedPageBreak/>
              <w:t xml:space="preserve">Table </w:t>
            </w:r>
            <w:r w:rsidR="00173212" w:rsidRPr="00173212">
              <w:rPr>
                <w:rFonts w:cs="Arial"/>
                <w:b/>
                <w:bCs/>
                <w:szCs w:val="24"/>
                <w:u w:val="single"/>
                <w:lang w:eastAsia="en-GB"/>
              </w:rPr>
              <w:t>9</w:t>
            </w:r>
            <w:r w:rsidR="00E35A50">
              <w:rPr>
                <w:rFonts w:cs="Arial"/>
                <w:b/>
                <w:bCs/>
                <w:szCs w:val="24"/>
                <w:u w:val="single"/>
                <w:lang w:eastAsia="en-GB"/>
              </w:rPr>
              <w:t>6</w:t>
            </w:r>
            <w:r w:rsidRPr="0012173F">
              <w:rPr>
                <w:rFonts w:cs="Arial"/>
                <w:b/>
                <w:bCs/>
                <w:szCs w:val="24"/>
                <w:lang w:eastAsia="en-GB"/>
              </w:rPr>
              <w:t>. Police</w:t>
            </w:r>
            <w:r w:rsidR="006D2969">
              <w:rPr>
                <w:rFonts w:cs="Arial"/>
                <w:b/>
                <w:bCs/>
                <w:szCs w:val="24"/>
                <w:lang w:eastAsia="en-GB"/>
              </w:rPr>
              <w:t>-</w:t>
            </w:r>
            <w:r w:rsidRPr="0012173F">
              <w:rPr>
                <w:rFonts w:cs="Arial"/>
                <w:b/>
                <w:bCs/>
                <w:szCs w:val="24"/>
                <w:lang w:eastAsia="en-GB"/>
              </w:rPr>
              <w:t xml:space="preserve">recorded crime by offence, for a range of sexual offences against </w:t>
            </w:r>
            <w:r w:rsidR="00D82203">
              <w:rPr>
                <w:rFonts w:cs="Arial"/>
                <w:b/>
                <w:bCs/>
                <w:szCs w:val="24"/>
                <w:lang w:eastAsia="en-GB"/>
              </w:rPr>
              <w:t xml:space="preserve">young people, </w:t>
            </w:r>
            <w:r w:rsidR="000E6B3B">
              <w:rPr>
                <w:rFonts w:cs="Arial"/>
                <w:b/>
                <w:bCs/>
                <w:szCs w:val="24"/>
                <w:lang w:eastAsia="en-GB"/>
              </w:rPr>
              <w:t>20</w:t>
            </w:r>
            <w:r w:rsidR="00D82203">
              <w:rPr>
                <w:rFonts w:cs="Arial"/>
                <w:b/>
                <w:bCs/>
                <w:szCs w:val="24"/>
                <w:lang w:eastAsia="en-GB"/>
              </w:rPr>
              <w:t>12-</w:t>
            </w:r>
            <w:r w:rsidR="000E6B3B">
              <w:rPr>
                <w:rFonts w:cs="Arial"/>
                <w:b/>
                <w:bCs/>
                <w:szCs w:val="24"/>
                <w:lang w:eastAsia="en-GB"/>
              </w:rPr>
              <w:t xml:space="preserve">13 to </w:t>
            </w:r>
            <w:r w:rsidR="00D82203">
              <w:rPr>
                <w:rFonts w:cs="Arial"/>
                <w:b/>
                <w:bCs/>
                <w:szCs w:val="24"/>
                <w:lang w:eastAsia="en-GB"/>
              </w:rPr>
              <w:t>2014-</w:t>
            </w:r>
            <w:r w:rsidR="000E6B3B">
              <w:rPr>
                <w:rFonts w:cs="Arial"/>
                <w:b/>
                <w:bCs/>
                <w:szCs w:val="24"/>
                <w:lang w:eastAsia="en-GB"/>
              </w:rPr>
              <w:t xml:space="preserve">2015 in </w:t>
            </w:r>
            <w:r w:rsidR="000E6B3B" w:rsidRPr="000E6B3B">
              <w:rPr>
                <w:rFonts w:cs="Arial"/>
                <w:b/>
                <w:bCs/>
                <w:szCs w:val="24"/>
                <w:u w:val="single"/>
                <w:lang w:eastAsia="en-GB"/>
              </w:rPr>
              <w:t>England and Wales</w:t>
            </w:r>
          </w:p>
        </w:tc>
      </w:tr>
      <w:tr w:rsidR="00B855C9" w:rsidTr="001670DE">
        <w:trPr>
          <w:trHeight w:val="623"/>
        </w:trPr>
        <w:tc>
          <w:tcPr>
            <w:tcW w:w="8505" w:type="dxa"/>
            <w:gridSpan w:val="4"/>
            <w:tcBorders>
              <w:top w:val="single" w:sz="4" w:space="0" w:color="auto"/>
              <w:left w:val="single" w:sz="4" w:space="0" w:color="auto"/>
              <w:bottom w:val="single" w:sz="4" w:space="0" w:color="auto"/>
              <w:right w:val="single" w:sz="4" w:space="0" w:color="auto"/>
            </w:tcBorders>
            <w:hideMark/>
          </w:tcPr>
          <w:p w:rsidR="00B855C9" w:rsidRPr="0012173F" w:rsidRDefault="00B855C9" w:rsidP="00C0540F">
            <w:pPr>
              <w:widowControl/>
              <w:overflowPunct/>
              <w:autoSpaceDE/>
              <w:adjustRightInd/>
              <w:rPr>
                <w:rFonts w:cs="Arial"/>
                <w:b/>
                <w:bCs/>
                <w:szCs w:val="24"/>
                <w:lang w:eastAsia="en-GB"/>
              </w:rPr>
            </w:pPr>
            <w:r w:rsidRPr="0012173F">
              <w:rPr>
                <w:rFonts w:cs="Arial"/>
                <w:b/>
                <w:bCs/>
                <w:szCs w:val="24"/>
                <w:lang w:eastAsia="en-GB"/>
              </w:rPr>
              <w:t xml:space="preserve">Data Source:  </w:t>
            </w:r>
          </w:p>
          <w:p w:rsidR="00D23A7A" w:rsidRPr="0012173F" w:rsidRDefault="00D23A7A" w:rsidP="00D23A7A">
            <w:pPr>
              <w:widowControl/>
              <w:overflowPunct/>
              <w:autoSpaceDE/>
              <w:adjustRightInd/>
              <w:rPr>
                <w:rFonts w:cs="Arial"/>
                <w:b/>
                <w:bCs/>
                <w:szCs w:val="24"/>
                <w:lang w:eastAsia="en-GB"/>
              </w:rPr>
            </w:pPr>
            <w:r w:rsidRPr="00B11E95">
              <w:rPr>
                <w:rFonts w:cs="Arial"/>
                <w:bCs/>
                <w:szCs w:val="24"/>
                <w:lang w:eastAsia="en-GB"/>
              </w:rPr>
              <w:t>Crime in England and Wales, year ending March 2015</w:t>
            </w:r>
          </w:p>
          <w:p w:rsidR="00BD2D03" w:rsidRPr="00A67AB0" w:rsidRDefault="00763594" w:rsidP="00D23A7A">
            <w:pPr>
              <w:widowControl/>
              <w:overflowPunct/>
              <w:autoSpaceDE/>
              <w:adjustRightInd/>
              <w:rPr>
                <w:rFonts w:cs="Arial"/>
                <w:bCs/>
                <w:szCs w:val="24"/>
                <w:lang w:eastAsia="en-GB"/>
              </w:rPr>
            </w:pPr>
            <w:hyperlink r:id="rId76" w:history="1">
              <w:r w:rsidR="00D23A7A" w:rsidRPr="006655AB">
                <w:rPr>
                  <w:rStyle w:val="Hyperlink"/>
                  <w:rFonts w:cs="Arial"/>
                  <w:bCs/>
                  <w:szCs w:val="24"/>
                  <w:lang w:eastAsia="en-GB"/>
                </w:rPr>
                <w:t>https://www.gov.uk/government/statistics/historical-crime-dataUK</w:t>
              </w:r>
            </w:hyperlink>
            <w:r w:rsidR="00D23A7A" w:rsidRPr="006655AB">
              <w:rPr>
                <w:rFonts w:cs="Arial"/>
                <w:bCs/>
                <w:szCs w:val="24"/>
                <w:lang w:eastAsia="en-GB"/>
              </w:rPr>
              <w:t xml:space="preserve">  </w:t>
            </w:r>
          </w:p>
        </w:tc>
      </w:tr>
      <w:tr w:rsidR="00B855C9" w:rsidTr="001670DE">
        <w:trPr>
          <w:trHeight w:val="280"/>
        </w:trPr>
        <w:tc>
          <w:tcPr>
            <w:tcW w:w="3828" w:type="dxa"/>
            <w:tcBorders>
              <w:top w:val="single" w:sz="4" w:space="0" w:color="auto"/>
              <w:left w:val="single" w:sz="4" w:space="0" w:color="auto"/>
              <w:bottom w:val="single" w:sz="4" w:space="0" w:color="auto"/>
              <w:right w:val="single" w:sz="4" w:space="0" w:color="auto"/>
            </w:tcBorders>
            <w:vAlign w:val="center"/>
            <w:hideMark/>
          </w:tcPr>
          <w:p w:rsidR="00B855C9" w:rsidRPr="0061159F" w:rsidRDefault="00B855C9" w:rsidP="00C0540F">
            <w:pPr>
              <w:widowControl/>
              <w:overflowPunct/>
              <w:autoSpaceDE/>
              <w:adjustRightInd/>
              <w:rPr>
                <w:rFonts w:cs="Arial"/>
                <w:b/>
                <w:bCs/>
                <w:szCs w:val="24"/>
                <w:lang w:eastAsia="en-GB"/>
              </w:rPr>
            </w:pPr>
            <w:r w:rsidRPr="0061159F">
              <w:rPr>
                <w:rFonts w:cs="Arial"/>
                <w:b/>
                <w:bCs/>
                <w:szCs w:val="24"/>
                <w:lang w:eastAsia="en-GB"/>
              </w:rPr>
              <w:t>Year</w:t>
            </w:r>
          </w:p>
          <w:p w:rsidR="00B855C9" w:rsidRPr="0061159F" w:rsidRDefault="00B855C9" w:rsidP="00C0540F">
            <w:pPr>
              <w:widowControl/>
              <w:overflowPunct/>
              <w:autoSpaceDE/>
              <w:adjustRightInd/>
              <w:rPr>
                <w:rFonts w:cs="Arial"/>
                <w:b/>
                <w:bCs/>
                <w:szCs w:val="24"/>
                <w:lang w:eastAsia="en-G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855C9" w:rsidRPr="0061159F" w:rsidRDefault="00B855C9" w:rsidP="001670DE">
            <w:pPr>
              <w:widowControl/>
              <w:overflowPunct/>
              <w:autoSpaceDE/>
              <w:adjustRightInd/>
              <w:jc w:val="right"/>
              <w:rPr>
                <w:rFonts w:cs="Arial"/>
                <w:b/>
                <w:bCs/>
                <w:szCs w:val="24"/>
                <w:lang w:eastAsia="en-GB"/>
              </w:rPr>
            </w:pPr>
            <w:r w:rsidRPr="0061159F">
              <w:rPr>
                <w:rFonts w:cs="Arial"/>
                <w:b/>
                <w:bCs/>
                <w:szCs w:val="24"/>
                <w:lang w:eastAsia="en-GB"/>
              </w:rPr>
              <w:t>April 12 – March 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5C9" w:rsidRPr="0061159F" w:rsidRDefault="00B855C9" w:rsidP="001670DE">
            <w:pPr>
              <w:widowControl/>
              <w:overflowPunct/>
              <w:autoSpaceDE/>
              <w:adjustRightInd/>
              <w:jc w:val="right"/>
              <w:rPr>
                <w:rFonts w:cs="Arial"/>
                <w:b/>
                <w:bCs/>
                <w:szCs w:val="24"/>
                <w:lang w:eastAsia="en-GB"/>
              </w:rPr>
            </w:pPr>
            <w:r w:rsidRPr="0061159F">
              <w:rPr>
                <w:rFonts w:cs="Arial"/>
                <w:b/>
                <w:bCs/>
                <w:szCs w:val="24"/>
                <w:lang w:eastAsia="en-GB"/>
              </w:rPr>
              <w:t>April 13 – March 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5C9" w:rsidRPr="0061159F" w:rsidRDefault="00B855C9" w:rsidP="001670DE">
            <w:pPr>
              <w:widowControl/>
              <w:overflowPunct/>
              <w:autoSpaceDE/>
              <w:adjustRightInd/>
              <w:jc w:val="right"/>
              <w:rPr>
                <w:rFonts w:cs="Arial"/>
                <w:b/>
                <w:bCs/>
                <w:szCs w:val="24"/>
                <w:lang w:eastAsia="en-GB"/>
              </w:rPr>
            </w:pPr>
            <w:r w:rsidRPr="0061159F">
              <w:rPr>
                <w:rFonts w:cs="Arial"/>
                <w:b/>
                <w:bCs/>
                <w:szCs w:val="24"/>
                <w:lang w:eastAsia="en-GB"/>
              </w:rPr>
              <w:t>April 14 – March 15</w:t>
            </w:r>
          </w:p>
        </w:tc>
      </w:tr>
      <w:tr w:rsidR="00B855C9" w:rsidTr="001670DE">
        <w:trPr>
          <w:trHeight w:val="280"/>
        </w:trPr>
        <w:tc>
          <w:tcPr>
            <w:tcW w:w="3828"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rPr>
                <w:rFonts w:cs="Arial"/>
                <w:b/>
                <w:color w:val="000000"/>
                <w:szCs w:val="24"/>
              </w:rPr>
            </w:pPr>
            <w:r w:rsidRPr="0061159F">
              <w:rPr>
                <w:rFonts w:cs="Arial"/>
                <w:b/>
                <w:color w:val="000000"/>
                <w:szCs w:val="24"/>
              </w:rPr>
              <w:t xml:space="preserve">Rape of a female child under 16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2,803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3,407</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4,445</w:t>
            </w:r>
          </w:p>
        </w:tc>
      </w:tr>
      <w:tr w:rsidR="00B855C9" w:rsidTr="001670DE">
        <w:trPr>
          <w:trHeight w:val="280"/>
        </w:trPr>
        <w:tc>
          <w:tcPr>
            <w:tcW w:w="3828"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rPr>
                <w:rFonts w:cs="Arial"/>
                <w:b/>
                <w:color w:val="000000"/>
                <w:szCs w:val="24"/>
              </w:rPr>
            </w:pPr>
            <w:r w:rsidRPr="0061159F">
              <w:rPr>
                <w:rFonts w:cs="Arial"/>
                <w:b/>
                <w:color w:val="000000"/>
                <w:szCs w:val="24"/>
              </w:rPr>
              <w:t xml:space="preserve">Rape of a female child under 13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2,372</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2,833</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3,479</w:t>
            </w:r>
          </w:p>
        </w:tc>
      </w:tr>
      <w:tr w:rsidR="00B855C9" w:rsidTr="001670DE">
        <w:trPr>
          <w:trHeight w:val="280"/>
        </w:trPr>
        <w:tc>
          <w:tcPr>
            <w:tcW w:w="3828"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rPr>
                <w:rFonts w:cs="Arial"/>
                <w:b/>
                <w:color w:val="000000"/>
                <w:szCs w:val="24"/>
              </w:rPr>
            </w:pPr>
            <w:r w:rsidRPr="0061159F">
              <w:rPr>
                <w:rFonts w:cs="Arial"/>
                <w:b/>
                <w:color w:val="000000"/>
                <w:szCs w:val="24"/>
              </w:rPr>
              <w:t xml:space="preserve">Rape of a male child under 16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352</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416</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664</w:t>
            </w:r>
          </w:p>
        </w:tc>
      </w:tr>
      <w:tr w:rsidR="00B855C9" w:rsidTr="001670DE">
        <w:trPr>
          <w:trHeight w:val="280"/>
        </w:trPr>
        <w:tc>
          <w:tcPr>
            <w:tcW w:w="3828"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rPr>
                <w:rFonts w:cs="Arial"/>
                <w:b/>
                <w:color w:val="000000"/>
                <w:szCs w:val="24"/>
              </w:rPr>
            </w:pPr>
            <w:r w:rsidRPr="0061159F">
              <w:rPr>
                <w:rFonts w:cs="Arial"/>
                <w:b/>
                <w:color w:val="000000"/>
                <w:szCs w:val="24"/>
              </w:rPr>
              <w:t xml:space="preserve">Rape of a male child under 13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788</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1,125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1,361</w:t>
            </w:r>
          </w:p>
        </w:tc>
      </w:tr>
      <w:tr w:rsidR="00B855C9" w:rsidTr="001670DE">
        <w:trPr>
          <w:trHeight w:val="280"/>
        </w:trPr>
        <w:tc>
          <w:tcPr>
            <w:tcW w:w="3828"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rPr>
                <w:rFonts w:cs="Arial"/>
                <w:b/>
                <w:color w:val="000000"/>
                <w:szCs w:val="24"/>
              </w:rPr>
            </w:pPr>
            <w:r w:rsidRPr="0061159F">
              <w:rPr>
                <w:rFonts w:cs="Arial"/>
                <w:b/>
                <w:color w:val="000000"/>
                <w:szCs w:val="24"/>
              </w:rPr>
              <w:t>Sexual assault on a male child under 13</w:t>
            </w:r>
            <w:r w:rsidRPr="0061159F">
              <w:rPr>
                <w:rFonts w:cs="Arial"/>
                <w:b/>
                <w:color w:val="000000"/>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1,270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1,652</w:t>
            </w:r>
          </w:p>
        </w:tc>
        <w:tc>
          <w:tcPr>
            <w:tcW w:w="1559" w:type="dxa"/>
            <w:tcBorders>
              <w:top w:val="single" w:sz="4" w:space="0" w:color="auto"/>
              <w:left w:val="single" w:sz="4" w:space="0" w:color="auto"/>
              <w:bottom w:val="single" w:sz="4" w:space="0" w:color="auto"/>
              <w:right w:val="single" w:sz="4" w:space="0" w:color="auto"/>
            </w:tcBorders>
            <w:vAlign w:val="bottom"/>
            <w:hideMark/>
          </w:tcPr>
          <w:p w:rsidR="00B855C9" w:rsidRPr="0061159F" w:rsidRDefault="00B855C9" w:rsidP="00C0540F">
            <w:pPr>
              <w:jc w:val="right"/>
              <w:rPr>
                <w:rFonts w:cs="Arial"/>
                <w:color w:val="000000"/>
                <w:szCs w:val="24"/>
              </w:rPr>
            </w:pPr>
            <w:r w:rsidRPr="0061159F">
              <w:rPr>
                <w:rFonts w:cs="Arial"/>
                <w:color w:val="000000"/>
                <w:szCs w:val="24"/>
              </w:rPr>
              <w:t>2,394</w:t>
            </w:r>
          </w:p>
        </w:tc>
      </w:tr>
      <w:tr w:rsidR="00B855C9" w:rsidRPr="00A8276E" w:rsidTr="001670DE">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rPr>
                <w:rFonts w:cs="Arial"/>
                <w:b/>
                <w:color w:val="000000"/>
                <w:szCs w:val="24"/>
              </w:rPr>
            </w:pPr>
            <w:r w:rsidRPr="0061159F">
              <w:rPr>
                <w:rFonts w:cs="Arial"/>
                <w:b/>
                <w:color w:val="000000"/>
                <w:szCs w:val="24"/>
              </w:rPr>
              <w:t xml:space="preserve">Sexual assault on a female child under 13 </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4,177</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5,130</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6,282</w:t>
            </w:r>
          </w:p>
        </w:tc>
      </w:tr>
      <w:tr w:rsidR="00B855C9" w:rsidRPr="00A8276E" w:rsidTr="001670DE">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rPr>
                <w:rFonts w:cs="Arial"/>
                <w:b/>
                <w:color w:val="000000"/>
                <w:szCs w:val="24"/>
              </w:rPr>
            </w:pPr>
            <w:r w:rsidRPr="0061159F">
              <w:rPr>
                <w:rFonts w:cs="Arial"/>
                <w:b/>
                <w:color w:val="000000"/>
                <w:szCs w:val="24"/>
              </w:rPr>
              <w:t xml:space="preserve">Sexual activity involving a child under 13 </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2,173</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2,892</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4,697</w:t>
            </w:r>
          </w:p>
        </w:tc>
      </w:tr>
      <w:tr w:rsidR="00B855C9" w:rsidRPr="00A8276E" w:rsidTr="001670DE">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rPr>
                <w:rFonts w:cs="Arial"/>
                <w:b/>
                <w:color w:val="000000"/>
                <w:szCs w:val="24"/>
              </w:rPr>
            </w:pPr>
            <w:r w:rsidRPr="0061159F">
              <w:rPr>
                <w:rFonts w:cs="Arial"/>
                <w:b/>
                <w:color w:val="000000"/>
                <w:szCs w:val="24"/>
              </w:rPr>
              <w:t>Sexual activity involving a child under 16</w:t>
            </w:r>
            <w:r w:rsidRPr="0061159F">
              <w:rPr>
                <w:rFonts w:cs="Arial"/>
                <w:b/>
                <w:color w:val="000000"/>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4,468</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5,880</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8,594</w:t>
            </w:r>
          </w:p>
        </w:tc>
      </w:tr>
      <w:tr w:rsidR="00B855C9" w:rsidRPr="00A8276E" w:rsidTr="001670DE">
        <w:trPr>
          <w:trHeight w:val="280"/>
        </w:trPr>
        <w:tc>
          <w:tcPr>
            <w:tcW w:w="3828"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rPr>
                <w:rFonts w:cs="Arial"/>
                <w:b/>
                <w:color w:val="000000"/>
                <w:szCs w:val="24"/>
              </w:rPr>
            </w:pPr>
            <w:r w:rsidRPr="0061159F">
              <w:rPr>
                <w:rFonts w:cs="Arial"/>
                <w:b/>
                <w:color w:val="000000"/>
                <w:szCs w:val="24"/>
              </w:rPr>
              <w:t xml:space="preserve">Abuse of children through prostitution and pornography </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176</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289</w:t>
            </w:r>
          </w:p>
        </w:tc>
        <w:tc>
          <w:tcPr>
            <w:tcW w:w="1559" w:type="dxa"/>
            <w:tcBorders>
              <w:top w:val="single" w:sz="4" w:space="0" w:color="auto"/>
              <w:left w:val="single" w:sz="4" w:space="0" w:color="auto"/>
              <w:bottom w:val="single" w:sz="4" w:space="0" w:color="auto"/>
              <w:right w:val="single" w:sz="4" w:space="0" w:color="auto"/>
            </w:tcBorders>
            <w:vAlign w:val="bottom"/>
          </w:tcPr>
          <w:p w:rsidR="00B855C9" w:rsidRPr="0061159F" w:rsidRDefault="00B855C9" w:rsidP="00C0540F">
            <w:pPr>
              <w:jc w:val="right"/>
              <w:rPr>
                <w:rFonts w:cs="Arial"/>
                <w:color w:val="000000"/>
                <w:szCs w:val="24"/>
              </w:rPr>
            </w:pPr>
            <w:r w:rsidRPr="0061159F">
              <w:rPr>
                <w:rFonts w:cs="Arial"/>
                <w:color w:val="000000"/>
                <w:szCs w:val="24"/>
              </w:rPr>
              <w:t>363</w:t>
            </w:r>
          </w:p>
        </w:tc>
      </w:tr>
      <w:tr w:rsidR="00B855C9" w:rsidRPr="005B0DC6" w:rsidTr="001670DE">
        <w:trPr>
          <w:trHeight w:val="280"/>
        </w:trPr>
        <w:tc>
          <w:tcPr>
            <w:tcW w:w="8505" w:type="dxa"/>
            <w:gridSpan w:val="4"/>
            <w:tcBorders>
              <w:top w:val="single" w:sz="4" w:space="0" w:color="auto"/>
              <w:left w:val="single" w:sz="4" w:space="0" w:color="auto"/>
              <w:bottom w:val="single" w:sz="4" w:space="0" w:color="auto"/>
              <w:right w:val="single" w:sz="4" w:space="0" w:color="auto"/>
            </w:tcBorders>
          </w:tcPr>
          <w:p w:rsidR="00B855C9" w:rsidRPr="00C0540F" w:rsidRDefault="00B855C9" w:rsidP="00C0540F">
            <w:pPr>
              <w:rPr>
                <w:rFonts w:cs="Arial"/>
                <w:b/>
                <w:bCs/>
                <w:i/>
                <w:szCs w:val="24"/>
              </w:rPr>
            </w:pPr>
            <w:r w:rsidRPr="00C0540F">
              <w:rPr>
                <w:rFonts w:cs="Arial"/>
                <w:b/>
                <w:bCs/>
                <w:i/>
                <w:szCs w:val="24"/>
              </w:rPr>
              <w:t xml:space="preserve">Notes: </w:t>
            </w:r>
          </w:p>
          <w:p w:rsidR="00B855C9" w:rsidRPr="00CB3F49" w:rsidRDefault="00B855C9" w:rsidP="00CB3F49">
            <w:pPr>
              <w:rPr>
                <w:rFonts w:cs="Arial"/>
                <w:i/>
                <w:szCs w:val="24"/>
              </w:rPr>
            </w:pPr>
            <w:r w:rsidRPr="00CB3F49">
              <w:rPr>
                <w:rFonts w:cs="Arial"/>
                <w:i/>
                <w:szCs w:val="24"/>
              </w:rPr>
              <w:t xml:space="preserve">It is not possible to disaggregate sexual exploitation from a range of other sexual offences against children in police recorded crime data. </w:t>
            </w:r>
          </w:p>
          <w:p w:rsidR="00B855C9" w:rsidRPr="00CB3F49" w:rsidRDefault="00B855C9" w:rsidP="00CB3F49">
            <w:pPr>
              <w:rPr>
                <w:rFonts w:cs="Arial"/>
                <w:i/>
                <w:szCs w:val="24"/>
              </w:rPr>
            </w:pPr>
            <w:r w:rsidRPr="00CB3F49">
              <w:rPr>
                <w:rFonts w:cs="Arial"/>
                <w:i/>
                <w:szCs w:val="24"/>
              </w:rPr>
              <w:t xml:space="preserve">Sexual abuse is known to be an under-reported crime; it is difficult to very difficult to ascertain the true extent of the problem from police recorded crime data. </w:t>
            </w:r>
          </w:p>
          <w:p w:rsidR="00B855C9" w:rsidRPr="006655AB" w:rsidRDefault="00B855C9" w:rsidP="00C0540F">
            <w:pPr>
              <w:rPr>
                <w:rFonts w:cs="Arial"/>
                <w:bCs/>
                <w:szCs w:val="24"/>
              </w:rPr>
            </w:pPr>
            <w:r w:rsidRPr="00CB3F49">
              <w:rPr>
                <w:rFonts w:cs="Arial"/>
                <w:i/>
                <w:szCs w:val="24"/>
              </w:rPr>
              <w:t>Police recorded crime data are not designated as National Statistics.</w:t>
            </w:r>
          </w:p>
        </w:tc>
      </w:tr>
    </w:tbl>
    <w:p w:rsidR="00877612" w:rsidRDefault="00877612"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4E6CAD" w:rsidRDefault="00E53E15" w:rsidP="00877612">
      <w:pPr>
        <w:widowControl/>
        <w:suppressAutoHyphens/>
        <w:overflowPunct/>
        <w:autoSpaceDE/>
        <w:autoSpaceDN/>
        <w:adjustRightInd/>
        <w:spacing w:after="120" w:line="240" w:lineRule="atLeast"/>
        <w:ind w:left="567" w:right="1134" w:hanging="567"/>
        <w:jc w:val="both"/>
        <w:textAlignment w:val="auto"/>
        <w:rPr>
          <w:i/>
          <w:szCs w:val="24"/>
        </w:rPr>
      </w:pPr>
      <w:r w:rsidRPr="0012173F">
        <w:rPr>
          <w:rFonts w:cs="Arial"/>
          <w:szCs w:val="24"/>
          <w:u w:val="single"/>
          <w:lang w:eastAsia="zh-CN"/>
        </w:rPr>
        <w:t>Scotland</w:t>
      </w:r>
      <w:r w:rsidR="004E6CAD" w:rsidRPr="004E6CAD">
        <w:rPr>
          <w:i/>
          <w:szCs w:val="24"/>
        </w:rPr>
        <w:t xml:space="preserve"> </w:t>
      </w:r>
    </w:p>
    <w:p w:rsidR="00E53E15" w:rsidRDefault="004E6CAD" w:rsidP="004E6CAD">
      <w:pPr>
        <w:widowControl/>
        <w:suppressAutoHyphens/>
        <w:overflowPunct/>
        <w:autoSpaceDE/>
        <w:autoSpaceDN/>
        <w:adjustRightInd/>
        <w:spacing w:after="120" w:line="240" w:lineRule="atLeast"/>
        <w:ind w:right="-58"/>
        <w:jc w:val="both"/>
        <w:textAlignment w:val="auto"/>
        <w:rPr>
          <w:szCs w:val="24"/>
        </w:rPr>
      </w:pPr>
      <w:r w:rsidRPr="004E6CAD">
        <w:rPr>
          <w:szCs w:val="24"/>
        </w:rPr>
        <w:t>Have provided the number of offences committed under the crime codes</w:t>
      </w:r>
      <w:r>
        <w:rPr>
          <w:szCs w:val="24"/>
        </w:rPr>
        <w:t xml:space="preserve"> in the tables below</w:t>
      </w:r>
      <w:r w:rsidRPr="004E6CAD">
        <w:rPr>
          <w:szCs w:val="24"/>
        </w:rPr>
        <w:t>, but cannot determine the number of children involved in sexual exploitation, pornography and trafficking, and the number of those children who were provided access to recovery and social reintegration services.</w:t>
      </w:r>
    </w:p>
    <w:p w:rsidR="004E6CAD" w:rsidRPr="004E6CAD" w:rsidRDefault="004E6CAD" w:rsidP="006975BB">
      <w:pPr>
        <w:widowControl/>
        <w:suppressAutoHyphens/>
        <w:overflowPunct/>
        <w:autoSpaceDE/>
        <w:autoSpaceDN/>
        <w:adjustRightInd/>
        <w:spacing w:line="240" w:lineRule="atLeast"/>
        <w:ind w:right="-58"/>
        <w:jc w:val="both"/>
        <w:textAlignment w:val="auto"/>
        <w:rPr>
          <w:rFonts w:cs="Arial"/>
          <w:szCs w:val="24"/>
          <w:u w:val="single"/>
          <w:lang w:eastAsia="zh-CN"/>
        </w:rPr>
      </w:pPr>
    </w:p>
    <w:tbl>
      <w:tblPr>
        <w:tblW w:w="8505" w:type="dxa"/>
        <w:tblInd w:w="108" w:type="dxa"/>
        <w:tblLook w:val="04A0"/>
      </w:tblPr>
      <w:tblGrid>
        <w:gridCol w:w="3796"/>
        <w:gridCol w:w="1591"/>
        <w:gridCol w:w="1559"/>
        <w:gridCol w:w="1559"/>
      </w:tblGrid>
      <w:tr w:rsidR="003728B8" w:rsidTr="0061159F">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3728B8" w:rsidRPr="000E6B3B" w:rsidRDefault="003728B8" w:rsidP="00173212">
            <w:pPr>
              <w:widowControl/>
              <w:overflowPunct/>
              <w:autoSpaceDE/>
              <w:adjustRightInd/>
              <w:ind w:left="96"/>
              <w:rPr>
                <w:rFonts w:cs="Arial"/>
                <w:b/>
                <w:bCs/>
                <w:color w:val="FF0000"/>
                <w:szCs w:val="24"/>
                <w:lang w:eastAsia="en-GB"/>
              </w:rPr>
            </w:pPr>
            <w:r w:rsidRPr="00173212">
              <w:rPr>
                <w:rFonts w:cs="Arial"/>
                <w:b/>
                <w:bCs/>
                <w:szCs w:val="24"/>
                <w:u w:val="single"/>
                <w:lang w:eastAsia="en-GB"/>
              </w:rPr>
              <w:t xml:space="preserve">Table </w:t>
            </w:r>
            <w:r w:rsidR="00173212" w:rsidRPr="00173212">
              <w:rPr>
                <w:rFonts w:cs="Arial"/>
                <w:b/>
                <w:bCs/>
                <w:szCs w:val="24"/>
                <w:u w:val="single"/>
                <w:lang w:eastAsia="en-GB"/>
              </w:rPr>
              <w:t>9</w:t>
            </w:r>
            <w:r w:rsidR="00E35A50">
              <w:rPr>
                <w:rFonts w:cs="Arial"/>
                <w:b/>
                <w:bCs/>
                <w:szCs w:val="24"/>
                <w:u w:val="single"/>
                <w:lang w:eastAsia="en-GB"/>
              </w:rPr>
              <w:t>7</w:t>
            </w:r>
            <w:r w:rsidRPr="000E6B3B">
              <w:rPr>
                <w:rFonts w:cs="Arial"/>
                <w:b/>
                <w:bCs/>
                <w:szCs w:val="24"/>
                <w:lang w:eastAsia="en-GB"/>
              </w:rPr>
              <w:t xml:space="preserve">. Number of crimes involving children groomed for the purposes of sexual offences in </w:t>
            </w:r>
            <w:r w:rsidRPr="000E6B3B">
              <w:rPr>
                <w:rFonts w:cs="Arial"/>
                <w:b/>
                <w:bCs/>
                <w:szCs w:val="24"/>
                <w:u w:val="single"/>
                <w:lang w:eastAsia="en-GB"/>
              </w:rPr>
              <w:t>Scotland</w:t>
            </w:r>
            <w:r w:rsidRPr="000E6B3B">
              <w:rPr>
                <w:rFonts w:cs="Arial"/>
                <w:b/>
                <w:bCs/>
                <w:szCs w:val="24"/>
                <w:lang w:eastAsia="en-GB"/>
              </w:rPr>
              <w:t>, 2013 to 2015</w:t>
            </w:r>
          </w:p>
        </w:tc>
      </w:tr>
      <w:tr w:rsidR="003728B8" w:rsidTr="00C0540F">
        <w:trPr>
          <w:trHeight w:val="298"/>
        </w:trPr>
        <w:tc>
          <w:tcPr>
            <w:tcW w:w="8505" w:type="dxa"/>
            <w:gridSpan w:val="4"/>
            <w:tcBorders>
              <w:top w:val="single" w:sz="4" w:space="0" w:color="auto"/>
              <w:left w:val="single" w:sz="4" w:space="0" w:color="auto"/>
              <w:bottom w:val="single" w:sz="4" w:space="0" w:color="auto"/>
              <w:right w:val="single" w:sz="4" w:space="0" w:color="auto"/>
            </w:tcBorders>
            <w:hideMark/>
          </w:tcPr>
          <w:p w:rsidR="003728B8" w:rsidRPr="000E6B3B" w:rsidRDefault="003728B8" w:rsidP="00C0540F">
            <w:pPr>
              <w:widowControl/>
              <w:overflowPunct/>
              <w:autoSpaceDE/>
              <w:adjustRightInd/>
              <w:rPr>
                <w:rFonts w:cs="Arial"/>
                <w:b/>
                <w:bCs/>
                <w:szCs w:val="24"/>
                <w:lang w:eastAsia="en-GB"/>
              </w:rPr>
            </w:pPr>
            <w:r w:rsidRPr="000E6B3B">
              <w:rPr>
                <w:rFonts w:cs="Arial"/>
                <w:b/>
                <w:bCs/>
                <w:szCs w:val="24"/>
                <w:lang w:eastAsia="en-GB"/>
              </w:rPr>
              <w:t>Data Source:</w:t>
            </w:r>
            <w:r w:rsidR="00EA27E1">
              <w:rPr>
                <w:rFonts w:cs="Arial"/>
                <w:b/>
                <w:bCs/>
              </w:rPr>
              <w:t xml:space="preserve"> </w:t>
            </w:r>
            <w:r w:rsidR="00EA27E1" w:rsidRPr="00EA27E1">
              <w:rPr>
                <w:rFonts w:cs="Arial"/>
                <w:bCs/>
              </w:rPr>
              <w:t>Scottish Government Criminal Proceedings Database</w:t>
            </w:r>
          </w:p>
        </w:tc>
      </w:tr>
      <w:tr w:rsidR="003728B8" w:rsidTr="0061159F">
        <w:trPr>
          <w:trHeight w:val="270"/>
        </w:trPr>
        <w:tc>
          <w:tcPr>
            <w:tcW w:w="3796" w:type="dxa"/>
            <w:tcBorders>
              <w:top w:val="single" w:sz="4" w:space="0" w:color="auto"/>
              <w:left w:val="single" w:sz="4" w:space="0" w:color="auto"/>
              <w:bottom w:val="single" w:sz="4" w:space="0" w:color="auto"/>
              <w:right w:val="single" w:sz="4" w:space="0" w:color="auto"/>
            </w:tcBorders>
            <w:vAlign w:val="center"/>
            <w:hideMark/>
          </w:tcPr>
          <w:p w:rsidR="003728B8" w:rsidRPr="000E6B3B" w:rsidRDefault="003728B8" w:rsidP="00C0540F">
            <w:pPr>
              <w:widowControl/>
              <w:overflowPunct/>
              <w:autoSpaceDE/>
              <w:adjustRightInd/>
              <w:rPr>
                <w:rFonts w:cs="Arial"/>
                <w:b/>
                <w:bCs/>
                <w:szCs w:val="24"/>
                <w:lang w:eastAsia="en-GB"/>
              </w:rPr>
            </w:pPr>
            <w:r w:rsidRPr="000E6B3B">
              <w:rPr>
                <w:rFonts w:cs="Arial"/>
                <w:b/>
                <w:bCs/>
                <w:szCs w:val="24"/>
                <w:lang w:eastAsia="en-GB"/>
              </w:rPr>
              <w:t>Year</w:t>
            </w:r>
          </w:p>
        </w:tc>
        <w:tc>
          <w:tcPr>
            <w:tcW w:w="1591" w:type="dxa"/>
            <w:tcBorders>
              <w:top w:val="single" w:sz="4" w:space="0" w:color="auto"/>
              <w:left w:val="single" w:sz="4" w:space="0" w:color="auto"/>
              <w:bottom w:val="single" w:sz="4" w:space="0" w:color="auto"/>
              <w:right w:val="single" w:sz="4" w:space="0" w:color="auto"/>
            </w:tcBorders>
            <w:vAlign w:val="center"/>
            <w:hideMark/>
          </w:tcPr>
          <w:p w:rsidR="003728B8" w:rsidRPr="000E6B3B" w:rsidRDefault="003728B8" w:rsidP="00C0540F">
            <w:pPr>
              <w:widowControl/>
              <w:overflowPunct/>
              <w:autoSpaceDE/>
              <w:adjustRightInd/>
              <w:jc w:val="center"/>
              <w:rPr>
                <w:rFonts w:cs="Arial"/>
                <w:b/>
                <w:bCs/>
                <w:szCs w:val="24"/>
                <w:lang w:eastAsia="en-GB"/>
              </w:rPr>
            </w:pPr>
            <w:r w:rsidRPr="000E6B3B">
              <w:rPr>
                <w:rFonts w:cs="Arial"/>
                <w:b/>
                <w:bCs/>
                <w:szCs w:val="24"/>
                <w:lang w:eastAsia="en-GB"/>
              </w:rPr>
              <w:t>2013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8B8" w:rsidRPr="000E6B3B" w:rsidRDefault="003728B8" w:rsidP="00C0540F">
            <w:pPr>
              <w:widowControl/>
              <w:overflowPunct/>
              <w:autoSpaceDE/>
              <w:adjustRightInd/>
              <w:jc w:val="center"/>
              <w:rPr>
                <w:rFonts w:cs="Arial"/>
                <w:b/>
                <w:bCs/>
                <w:szCs w:val="24"/>
                <w:lang w:eastAsia="en-GB"/>
              </w:rPr>
            </w:pPr>
            <w:r w:rsidRPr="000E6B3B">
              <w:rPr>
                <w:rFonts w:cs="Arial"/>
                <w:b/>
                <w:bCs/>
                <w:szCs w:val="24"/>
                <w:lang w:eastAsia="en-GB"/>
              </w:rPr>
              <w:t>2014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8B8" w:rsidRPr="000E6B3B" w:rsidRDefault="003728B8" w:rsidP="00C0540F">
            <w:pPr>
              <w:widowControl/>
              <w:overflowPunct/>
              <w:autoSpaceDE/>
              <w:adjustRightInd/>
              <w:jc w:val="center"/>
              <w:rPr>
                <w:rFonts w:cs="Arial"/>
                <w:b/>
                <w:bCs/>
                <w:szCs w:val="24"/>
                <w:lang w:eastAsia="en-GB"/>
              </w:rPr>
            </w:pPr>
            <w:r w:rsidRPr="000E6B3B">
              <w:rPr>
                <w:rFonts w:cs="Arial"/>
                <w:b/>
                <w:bCs/>
                <w:szCs w:val="24"/>
                <w:lang w:eastAsia="en-GB"/>
              </w:rPr>
              <w:t>2015</w:t>
            </w:r>
          </w:p>
        </w:tc>
      </w:tr>
      <w:tr w:rsidR="003728B8" w:rsidTr="0061159F">
        <w:trPr>
          <w:trHeight w:val="270"/>
        </w:trPr>
        <w:tc>
          <w:tcPr>
            <w:tcW w:w="3796" w:type="dxa"/>
            <w:tcBorders>
              <w:top w:val="single" w:sz="4" w:space="0" w:color="auto"/>
              <w:left w:val="single" w:sz="4" w:space="0" w:color="auto"/>
              <w:bottom w:val="single" w:sz="4" w:space="0" w:color="auto"/>
              <w:right w:val="single" w:sz="4" w:space="0" w:color="auto"/>
            </w:tcBorders>
            <w:hideMark/>
          </w:tcPr>
          <w:p w:rsidR="003728B8" w:rsidRPr="000E6B3B" w:rsidRDefault="003728B8" w:rsidP="00C0540F">
            <w:pPr>
              <w:widowControl/>
              <w:overflowPunct/>
              <w:autoSpaceDE/>
              <w:adjustRightInd/>
              <w:rPr>
                <w:rFonts w:cs="Arial"/>
                <w:b/>
                <w:bCs/>
                <w:szCs w:val="24"/>
                <w:vertAlign w:val="superscript"/>
                <w:lang w:eastAsia="en-GB"/>
              </w:rPr>
            </w:pPr>
            <w:r w:rsidRPr="000E6B3B">
              <w:rPr>
                <w:rFonts w:cs="Arial"/>
                <w:b/>
                <w:bCs/>
                <w:szCs w:val="24"/>
                <w:lang w:eastAsia="en-GB"/>
              </w:rPr>
              <w:t xml:space="preserve">Total </w:t>
            </w:r>
          </w:p>
        </w:tc>
        <w:tc>
          <w:tcPr>
            <w:tcW w:w="1591" w:type="dxa"/>
            <w:tcBorders>
              <w:top w:val="single" w:sz="4" w:space="0" w:color="auto"/>
              <w:left w:val="single" w:sz="4" w:space="0" w:color="auto"/>
              <w:bottom w:val="single" w:sz="4" w:space="0" w:color="auto"/>
              <w:right w:val="single" w:sz="4" w:space="0" w:color="auto"/>
            </w:tcBorders>
            <w:vAlign w:val="bottom"/>
            <w:hideMark/>
          </w:tcPr>
          <w:p w:rsidR="003728B8" w:rsidRPr="000E6B3B" w:rsidRDefault="003728B8" w:rsidP="00C0540F">
            <w:pPr>
              <w:widowControl/>
              <w:overflowPunct/>
              <w:autoSpaceDE/>
              <w:autoSpaceDN/>
              <w:adjustRightInd/>
              <w:jc w:val="center"/>
              <w:rPr>
                <w:rFonts w:cs="Arial"/>
                <w:szCs w:val="24"/>
                <w:lang w:eastAsia="en-GB"/>
              </w:rPr>
            </w:pPr>
            <w:r w:rsidRPr="000E6B3B">
              <w:rPr>
                <w:rFonts w:cs="Arial"/>
                <w:szCs w:val="24"/>
                <w:lang w:eastAsia="en-GB"/>
              </w:rPr>
              <w:t>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3728B8" w:rsidRPr="000E6B3B" w:rsidRDefault="003728B8" w:rsidP="00C0540F">
            <w:pPr>
              <w:widowControl/>
              <w:overflowPunct/>
              <w:autoSpaceDE/>
              <w:autoSpaceDN/>
              <w:adjustRightInd/>
              <w:jc w:val="center"/>
              <w:rPr>
                <w:rFonts w:cs="Arial"/>
                <w:szCs w:val="24"/>
                <w:lang w:eastAsia="en-GB"/>
              </w:rPr>
            </w:pPr>
            <w:r w:rsidRPr="000E6B3B">
              <w:rPr>
                <w:rFonts w:cs="Arial"/>
                <w:szCs w:val="24"/>
                <w:lang w:eastAsia="en-GB"/>
              </w:rPr>
              <w:t>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3728B8" w:rsidRPr="000E6B3B" w:rsidRDefault="003728B8" w:rsidP="00C0540F">
            <w:pPr>
              <w:widowControl/>
              <w:overflowPunct/>
              <w:autoSpaceDE/>
              <w:autoSpaceDN/>
              <w:adjustRightInd/>
              <w:jc w:val="center"/>
              <w:rPr>
                <w:rFonts w:cs="Arial"/>
                <w:szCs w:val="24"/>
                <w:lang w:eastAsia="en-GB"/>
              </w:rPr>
            </w:pPr>
            <w:r w:rsidRPr="000E6B3B">
              <w:rPr>
                <w:rFonts w:cs="Arial"/>
                <w:szCs w:val="24"/>
                <w:lang w:eastAsia="en-GB"/>
              </w:rPr>
              <w:t>23</w:t>
            </w:r>
          </w:p>
        </w:tc>
      </w:tr>
    </w:tbl>
    <w:p w:rsidR="00E53E15" w:rsidRDefault="00E53E15" w:rsidP="0087761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4E6CAD" w:rsidRDefault="004E6CAD" w:rsidP="0087761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4E6CAD" w:rsidRDefault="004E6CAD" w:rsidP="0087761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6975BB" w:rsidRDefault="006975BB" w:rsidP="00877612">
      <w:pPr>
        <w:widowControl/>
        <w:suppressAutoHyphens/>
        <w:overflowPunct/>
        <w:autoSpaceDE/>
        <w:autoSpaceDN/>
        <w:adjustRightInd/>
        <w:spacing w:line="240" w:lineRule="atLeast"/>
        <w:ind w:right="1134"/>
        <w:jc w:val="both"/>
        <w:textAlignment w:val="auto"/>
        <w:rPr>
          <w:rFonts w:cs="Arial"/>
          <w:szCs w:val="24"/>
          <w:u w:val="single"/>
          <w:lang w:eastAsia="zh-CN"/>
        </w:rPr>
      </w:pPr>
    </w:p>
    <w:p w:rsidR="006975BB" w:rsidRDefault="006975BB" w:rsidP="00877612">
      <w:pPr>
        <w:widowControl/>
        <w:suppressAutoHyphens/>
        <w:overflowPunct/>
        <w:autoSpaceDE/>
        <w:autoSpaceDN/>
        <w:adjustRightInd/>
        <w:spacing w:line="240" w:lineRule="atLeast"/>
        <w:ind w:right="1134"/>
        <w:jc w:val="both"/>
        <w:textAlignment w:val="auto"/>
        <w:rPr>
          <w:rFonts w:cs="Arial"/>
          <w:szCs w:val="24"/>
          <w:u w:val="single"/>
          <w:lang w:eastAsia="zh-CN"/>
        </w:rPr>
      </w:pPr>
    </w:p>
    <w:tbl>
      <w:tblPr>
        <w:tblW w:w="8505" w:type="dxa"/>
        <w:tblInd w:w="108" w:type="dxa"/>
        <w:tblLook w:val="04A0"/>
      </w:tblPr>
      <w:tblGrid>
        <w:gridCol w:w="3828"/>
        <w:gridCol w:w="1559"/>
        <w:gridCol w:w="1559"/>
        <w:gridCol w:w="1559"/>
      </w:tblGrid>
      <w:tr w:rsidR="003728B8" w:rsidRPr="000E6B3B" w:rsidTr="0061159F">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3728B8" w:rsidRPr="000E6B3B" w:rsidRDefault="003728B8" w:rsidP="00173212">
            <w:pPr>
              <w:widowControl/>
              <w:overflowPunct/>
              <w:autoSpaceDE/>
              <w:adjustRightInd/>
              <w:ind w:left="96"/>
              <w:rPr>
                <w:rFonts w:cs="Arial"/>
                <w:b/>
                <w:bCs/>
                <w:szCs w:val="24"/>
                <w:lang w:eastAsia="en-GB"/>
              </w:rPr>
            </w:pPr>
            <w:r w:rsidRPr="00173212">
              <w:rPr>
                <w:rFonts w:cs="Arial"/>
                <w:b/>
                <w:bCs/>
                <w:szCs w:val="24"/>
                <w:u w:val="single"/>
                <w:lang w:eastAsia="en-GB"/>
              </w:rPr>
              <w:lastRenderedPageBreak/>
              <w:t xml:space="preserve">Table </w:t>
            </w:r>
            <w:r w:rsidR="00173212" w:rsidRPr="00173212">
              <w:rPr>
                <w:rFonts w:cs="Arial"/>
                <w:b/>
                <w:bCs/>
                <w:szCs w:val="24"/>
                <w:u w:val="single"/>
                <w:lang w:eastAsia="en-GB"/>
              </w:rPr>
              <w:t>9</w:t>
            </w:r>
            <w:r w:rsidR="00E35A50">
              <w:rPr>
                <w:rFonts w:cs="Arial"/>
                <w:b/>
                <w:bCs/>
                <w:szCs w:val="24"/>
                <w:u w:val="single"/>
                <w:lang w:eastAsia="en-GB"/>
              </w:rPr>
              <w:t>8</w:t>
            </w:r>
            <w:r w:rsidRPr="000E6B3B">
              <w:rPr>
                <w:rFonts w:cs="Arial"/>
                <w:b/>
                <w:bCs/>
                <w:szCs w:val="24"/>
                <w:lang w:eastAsia="en-GB"/>
              </w:rPr>
              <w:t xml:space="preserve">. Number of crimes involving procuration of sexual services from children under 18 in </w:t>
            </w:r>
            <w:r w:rsidRPr="000E6B3B">
              <w:rPr>
                <w:rFonts w:cs="Arial"/>
                <w:b/>
                <w:bCs/>
                <w:szCs w:val="24"/>
                <w:u w:val="single"/>
                <w:lang w:eastAsia="en-GB"/>
              </w:rPr>
              <w:t>Scotland</w:t>
            </w:r>
            <w:r w:rsidRPr="000E6B3B">
              <w:rPr>
                <w:rFonts w:cs="Arial"/>
                <w:b/>
                <w:bCs/>
                <w:szCs w:val="24"/>
                <w:lang w:eastAsia="en-GB"/>
              </w:rPr>
              <w:t>, 2013 to 2015</w:t>
            </w:r>
          </w:p>
        </w:tc>
      </w:tr>
      <w:tr w:rsidR="003728B8" w:rsidRPr="000E6B3B" w:rsidTr="00C0540F">
        <w:trPr>
          <w:trHeight w:val="284"/>
        </w:trPr>
        <w:tc>
          <w:tcPr>
            <w:tcW w:w="8505" w:type="dxa"/>
            <w:gridSpan w:val="4"/>
            <w:tcBorders>
              <w:top w:val="single" w:sz="4" w:space="0" w:color="auto"/>
              <w:left w:val="single" w:sz="4" w:space="0" w:color="auto"/>
              <w:bottom w:val="single" w:sz="4" w:space="0" w:color="auto"/>
              <w:right w:val="single" w:sz="4" w:space="0" w:color="auto"/>
            </w:tcBorders>
            <w:hideMark/>
          </w:tcPr>
          <w:p w:rsidR="003728B8" w:rsidRPr="000E6B3B" w:rsidRDefault="003728B8" w:rsidP="00C0540F">
            <w:pPr>
              <w:widowControl/>
              <w:overflowPunct/>
              <w:autoSpaceDE/>
              <w:adjustRightInd/>
              <w:rPr>
                <w:rFonts w:cs="Arial"/>
                <w:b/>
                <w:bCs/>
                <w:szCs w:val="24"/>
                <w:lang w:eastAsia="en-GB"/>
              </w:rPr>
            </w:pPr>
            <w:r w:rsidRPr="000E6B3B">
              <w:rPr>
                <w:rFonts w:cs="Arial"/>
                <w:b/>
                <w:bCs/>
                <w:szCs w:val="24"/>
                <w:lang w:eastAsia="en-GB"/>
              </w:rPr>
              <w:t xml:space="preserve">Data Source:  </w:t>
            </w:r>
          </w:p>
        </w:tc>
      </w:tr>
      <w:tr w:rsidR="003728B8" w:rsidRPr="000E6B3B" w:rsidTr="0061159F">
        <w:trPr>
          <w:trHeight w:val="270"/>
        </w:trPr>
        <w:tc>
          <w:tcPr>
            <w:tcW w:w="3828" w:type="dxa"/>
            <w:tcBorders>
              <w:top w:val="single" w:sz="4" w:space="0" w:color="auto"/>
              <w:left w:val="single" w:sz="4" w:space="0" w:color="auto"/>
              <w:bottom w:val="single" w:sz="4" w:space="0" w:color="auto"/>
              <w:right w:val="single" w:sz="4" w:space="0" w:color="auto"/>
            </w:tcBorders>
            <w:vAlign w:val="center"/>
            <w:hideMark/>
          </w:tcPr>
          <w:p w:rsidR="003728B8" w:rsidRPr="000E6B3B" w:rsidRDefault="003728B8" w:rsidP="00C0540F">
            <w:pPr>
              <w:widowControl/>
              <w:overflowPunct/>
              <w:autoSpaceDE/>
              <w:adjustRightInd/>
              <w:rPr>
                <w:rFonts w:cs="Arial"/>
                <w:b/>
                <w:bCs/>
                <w:szCs w:val="24"/>
                <w:lang w:eastAsia="en-GB"/>
              </w:rPr>
            </w:pPr>
            <w:r w:rsidRPr="000E6B3B">
              <w:rPr>
                <w:rFonts w:cs="Arial"/>
                <w:b/>
                <w:bCs/>
                <w:szCs w:val="24"/>
                <w:lang w:eastAsia="en-GB"/>
              </w:rPr>
              <w:t>Year</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8B8" w:rsidRPr="000E6B3B" w:rsidRDefault="003728B8" w:rsidP="00C0540F">
            <w:pPr>
              <w:widowControl/>
              <w:overflowPunct/>
              <w:autoSpaceDE/>
              <w:adjustRightInd/>
              <w:jc w:val="center"/>
              <w:rPr>
                <w:rFonts w:cs="Arial"/>
                <w:b/>
                <w:bCs/>
                <w:szCs w:val="24"/>
                <w:lang w:eastAsia="en-GB"/>
              </w:rPr>
            </w:pPr>
            <w:r w:rsidRPr="000E6B3B">
              <w:rPr>
                <w:rFonts w:cs="Arial"/>
                <w:b/>
                <w:bCs/>
                <w:szCs w:val="24"/>
                <w:lang w:eastAsia="en-GB"/>
              </w:rPr>
              <w:t>2013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8B8" w:rsidRPr="000E6B3B" w:rsidRDefault="003728B8" w:rsidP="00C0540F">
            <w:pPr>
              <w:widowControl/>
              <w:overflowPunct/>
              <w:autoSpaceDE/>
              <w:adjustRightInd/>
              <w:jc w:val="center"/>
              <w:rPr>
                <w:rFonts w:cs="Arial"/>
                <w:b/>
                <w:bCs/>
                <w:szCs w:val="24"/>
                <w:lang w:eastAsia="en-GB"/>
              </w:rPr>
            </w:pPr>
            <w:r w:rsidRPr="000E6B3B">
              <w:rPr>
                <w:rFonts w:cs="Arial"/>
                <w:b/>
                <w:bCs/>
                <w:szCs w:val="24"/>
                <w:lang w:eastAsia="en-GB"/>
              </w:rPr>
              <w:t>2014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28B8" w:rsidRPr="000E6B3B" w:rsidRDefault="003728B8" w:rsidP="00C0540F">
            <w:pPr>
              <w:widowControl/>
              <w:overflowPunct/>
              <w:autoSpaceDE/>
              <w:adjustRightInd/>
              <w:jc w:val="center"/>
              <w:rPr>
                <w:rFonts w:cs="Arial"/>
                <w:b/>
                <w:bCs/>
                <w:szCs w:val="24"/>
                <w:lang w:eastAsia="en-GB"/>
              </w:rPr>
            </w:pPr>
            <w:r w:rsidRPr="000E6B3B">
              <w:rPr>
                <w:rFonts w:cs="Arial"/>
                <w:b/>
                <w:bCs/>
                <w:szCs w:val="24"/>
                <w:lang w:eastAsia="en-GB"/>
              </w:rPr>
              <w:t>2015</w:t>
            </w:r>
          </w:p>
        </w:tc>
      </w:tr>
      <w:tr w:rsidR="003728B8" w:rsidRPr="000E6B3B" w:rsidTr="0061159F">
        <w:trPr>
          <w:trHeight w:val="270"/>
        </w:trPr>
        <w:tc>
          <w:tcPr>
            <w:tcW w:w="3828" w:type="dxa"/>
            <w:tcBorders>
              <w:top w:val="single" w:sz="4" w:space="0" w:color="auto"/>
              <w:left w:val="single" w:sz="4" w:space="0" w:color="auto"/>
              <w:bottom w:val="single" w:sz="4" w:space="0" w:color="auto"/>
              <w:right w:val="single" w:sz="4" w:space="0" w:color="auto"/>
            </w:tcBorders>
            <w:hideMark/>
          </w:tcPr>
          <w:p w:rsidR="003728B8" w:rsidRPr="000E6B3B" w:rsidRDefault="003728B8" w:rsidP="00C0540F">
            <w:pPr>
              <w:widowControl/>
              <w:overflowPunct/>
              <w:autoSpaceDE/>
              <w:adjustRightInd/>
              <w:rPr>
                <w:rFonts w:cs="Arial"/>
                <w:b/>
                <w:bCs/>
                <w:szCs w:val="24"/>
                <w:vertAlign w:val="superscript"/>
                <w:lang w:eastAsia="en-GB"/>
              </w:rPr>
            </w:pPr>
            <w:r w:rsidRPr="000E6B3B">
              <w:rPr>
                <w:rFonts w:cs="Arial"/>
                <w:b/>
                <w:bCs/>
                <w:szCs w:val="24"/>
                <w:lang w:eastAsia="en-GB"/>
              </w:rPr>
              <w:t xml:space="preserve">Total </w:t>
            </w:r>
          </w:p>
        </w:tc>
        <w:tc>
          <w:tcPr>
            <w:tcW w:w="1559" w:type="dxa"/>
            <w:tcBorders>
              <w:top w:val="single" w:sz="4" w:space="0" w:color="auto"/>
              <w:left w:val="single" w:sz="4" w:space="0" w:color="auto"/>
              <w:bottom w:val="single" w:sz="4" w:space="0" w:color="auto"/>
              <w:right w:val="single" w:sz="4" w:space="0" w:color="auto"/>
            </w:tcBorders>
            <w:vAlign w:val="bottom"/>
            <w:hideMark/>
          </w:tcPr>
          <w:p w:rsidR="003728B8" w:rsidRPr="000E6B3B" w:rsidRDefault="003728B8" w:rsidP="00C0540F">
            <w:pPr>
              <w:widowControl/>
              <w:overflowPunct/>
              <w:autoSpaceDE/>
              <w:autoSpaceDN/>
              <w:adjustRightInd/>
              <w:jc w:val="center"/>
              <w:rPr>
                <w:rFonts w:cs="Arial"/>
                <w:szCs w:val="24"/>
                <w:lang w:eastAsia="en-GB"/>
              </w:rPr>
            </w:pPr>
            <w:r w:rsidRPr="000E6B3B">
              <w:rPr>
                <w:rFonts w:cs="Arial"/>
                <w:szCs w:val="24"/>
                <w:lang w:eastAsia="en-GB"/>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rsidR="003728B8" w:rsidRPr="000E6B3B" w:rsidRDefault="003728B8" w:rsidP="00C0540F">
            <w:pPr>
              <w:widowControl/>
              <w:overflowPunct/>
              <w:autoSpaceDE/>
              <w:autoSpaceDN/>
              <w:adjustRightInd/>
              <w:jc w:val="center"/>
              <w:rPr>
                <w:rFonts w:cs="Arial"/>
                <w:szCs w:val="24"/>
                <w:lang w:eastAsia="en-GB"/>
              </w:rPr>
            </w:pPr>
            <w:r w:rsidRPr="000E6B3B">
              <w:rPr>
                <w:rFonts w:cs="Arial"/>
                <w:szCs w:val="24"/>
                <w:lang w:eastAsia="en-GB"/>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3728B8" w:rsidRPr="000E6B3B" w:rsidRDefault="003728B8" w:rsidP="00C0540F">
            <w:pPr>
              <w:widowControl/>
              <w:overflowPunct/>
              <w:autoSpaceDE/>
              <w:autoSpaceDN/>
              <w:adjustRightInd/>
              <w:jc w:val="center"/>
              <w:rPr>
                <w:rFonts w:cs="Arial"/>
                <w:szCs w:val="24"/>
                <w:lang w:eastAsia="en-GB"/>
              </w:rPr>
            </w:pPr>
            <w:r w:rsidRPr="000E6B3B">
              <w:rPr>
                <w:rFonts w:cs="Arial"/>
                <w:szCs w:val="24"/>
                <w:lang w:eastAsia="en-GB"/>
              </w:rPr>
              <w:t>1</w:t>
            </w:r>
          </w:p>
        </w:tc>
      </w:tr>
    </w:tbl>
    <w:p w:rsidR="003728B8" w:rsidRPr="000E6B3B" w:rsidRDefault="003728B8" w:rsidP="00C0540F">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tbl>
      <w:tblPr>
        <w:tblW w:w="8505" w:type="dxa"/>
        <w:tblInd w:w="108" w:type="dxa"/>
        <w:tblLook w:val="04A0"/>
      </w:tblPr>
      <w:tblGrid>
        <w:gridCol w:w="3909"/>
        <w:gridCol w:w="1370"/>
        <w:gridCol w:w="1418"/>
        <w:gridCol w:w="1808"/>
      </w:tblGrid>
      <w:tr w:rsidR="000E6B3B" w:rsidRPr="000E6B3B" w:rsidTr="0061159F">
        <w:trPr>
          <w:trHeight w:val="687"/>
        </w:trPr>
        <w:tc>
          <w:tcPr>
            <w:tcW w:w="8505" w:type="dxa"/>
            <w:gridSpan w:val="4"/>
            <w:tcBorders>
              <w:top w:val="single" w:sz="4" w:space="0" w:color="auto"/>
              <w:left w:val="single" w:sz="4" w:space="0" w:color="auto"/>
              <w:bottom w:val="single" w:sz="4" w:space="0" w:color="auto"/>
              <w:right w:val="single" w:sz="4" w:space="0" w:color="auto"/>
            </w:tcBorders>
            <w:hideMark/>
          </w:tcPr>
          <w:p w:rsidR="000E6B3B" w:rsidRPr="000E6B3B" w:rsidRDefault="000E6B3B" w:rsidP="00173212">
            <w:pPr>
              <w:widowControl/>
              <w:overflowPunct/>
              <w:autoSpaceDE/>
              <w:adjustRightInd/>
              <w:ind w:left="96"/>
              <w:rPr>
                <w:rFonts w:cs="Arial"/>
                <w:b/>
                <w:bCs/>
                <w:szCs w:val="24"/>
                <w:lang w:eastAsia="en-GB"/>
              </w:rPr>
            </w:pPr>
            <w:r w:rsidRPr="00173212">
              <w:rPr>
                <w:rFonts w:cs="Arial"/>
                <w:b/>
                <w:bCs/>
                <w:szCs w:val="24"/>
                <w:u w:val="single"/>
                <w:lang w:eastAsia="en-GB"/>
              </w:rPr>
              <w:t xml:space="preserve">Table </w:t>
            </w:r>
            <w:r w:rsidR="00173212" w:rsidRPr="00173212">
              <w:rPr>
                <w:rFonts w:cs="Arial"/>
                <w:b/>
                <w:bCs/>
                <w:szCs w:val="24"/>
                <w:u w:val="single"/>
                <w:lang w:eastAsia="en-GB"/>
              </w:rPr>
              <w:t>9</w:t>
            </w:r>
            <w:r w:rsidR="00E35A50">
              <w:rPr>
                <w:rFonts w:cs="Arial"/>
                <w:b/>
                <w:bCs/>
                <w:szCs w:val="24"/>
                <w:u w:val="single"/>
                <w:lang w:eastAsia="en-GB"/>
              </w:rPr>
              <w:t>9</w:t>
            </w:r>
            <w:r w:rsidRPr="000E6B3B">
              <w:rPr>
                <w:rFonts w:cs="Arial"/>
                <w:b/>
                <w:bCs/>
                <w:szCs w:val="24"/>
                <w:lang w:eastAsia="en-GB"/>
              </w:rPr>
              <w:t xml:space="preserve">. Number of crimes involving procuration of children under 18 for pornography in </w:t>
            </w:r>
            <w:r w:rsidRPr="000E6B3B">
              <w:rPr>
                <w:rFonts w:cs="Arial"/>
                <w:b/>
                <w:bCs/>
                <w:szCs w:val="24"/>
                <w:u w:val="single"/>
                <w:lang w:eastAsia="en-GB"/>
              </w:rPr>
              <w:t>Scotland</w:t>
            </w:r>
            <w:r w:rsidRPr="000E6B3B">
              <w:rPr>
                <w:rFonts w:cs="Arial"/>
                <w:b/>
                <w:bCs/>
                <w:szCs w:val="24"/>
                <w:lang w:eastAsia="en-GB"/>
              </w:rPr>
              <w:t>, 2013</w:t>
            </w:r>
            <w:r w:rsidR="004F71C6">
              <w:rPr>
                <w:rFonts w:cs="Arial"/>
                <w:b/>
                <w:bCs/>
                <w:szCs w:val="24"/>
                <w:lang w:eastAsia="en-GB"/>
              </w:rPr>
              <w:t xml:space="preserve"> to </w:t>
            </w:r>
            <w:r w:rsidRPr="000E6B3B">
              <w:rPr>
                <w:rFonts w:cs="Arial"/>
                <w:b/>
                <w:bCs/>
                <w:szCs w:val="24"/>
                <w:lang w:eastAsia="en-GB"/>
              </w:rPr>
              <w:t xml:space="preserve">2015. </w:t>
            </w:r>
          </w:p>
        </w:tc>
      </w:tr>
      <w:tr w:rsidR="000E6B3B" w:rsidRPr="000E6B3B" w:rsidTr="00C0540F">
        <w:trPr>
          <w:trHeight w:val="297"/>
        </w:trPr>
        <w:tc>
          <w:tcPr>
            <w:tcW w:w="8505" w:type="dxa"/>
            <w:gridSpan w:val="4"/>
            <w:tcBorders>
              <w:top w:val="single" w:sz="4" w:space="0" w:color="auto"/>
              <w:left w:val="single" w:sz="4" w:space="0" w:color="auto"/>
              <w:bottom w:val="single" w:sz="4" w:space="0" w:color="auto"/>
              <w:right w:val="single" w:sz="4" w:space="0" w:color="auto"/>
            </w:tcBorders>
            <w:hideMark/>
          </w:tcPr>
          <w:p w:rsidR="000E6B3B" w:rsidRPr="000E6B3B" w:rsidRDefault="000E6B3B" w:rsidP="00C0540F">
            <w:pPr>
              <w:widowControl/>
              <w:overflowPunct/>
              <w:autoSpaceDE/>
              <w:adjustRightInd/>
              <w:rPr>
                <w:rFonts w:cs="Arial"/>
                <w:b/>
                <w:bCs/>
                <w:szCs w:val="24"/>
                <w:lang w:eastAsia="en-GB"/>
              </w:rPr>
            </w:pPr>
            <w:r w:rsidRPr="000E6B3B">
              <w:rPr>
                <w:rFonts w:cs="Arial"/>
                <w:b/>
                <w:bCs/>
                <w:szCs w:val="24"/>
                <w:lang w:eastAsia="en-GB"/>
              </w:rPr>
              <w:t xml:space="preserve">Data Source:  </w:t>
            </w:r>
          </w:p>
        </w:tc>
      </w:tr>
      <w:tr w:rsidR="000E6B3B" w:rsidRPr="000E6B3B" w:rsidTr="0061159F">
        <w:trPr>
          <w:trHeight w:val="270"/>
        </w:trPr>
        <w:tc>
          <w:tcPr>
            <w:tcW w:w="3909" w:type="dxa"/>
            <w:tcBorders>
              <w:top w:val="single" w:sz="4" w:space="0" w:color="auto"/>
              <w:left w:val="single" w:sz="4" w:space="0" w:color="auto"/>
              <w:bottom w:val="single" w:sz="4" w:space="0" w:color="auto"/>
              <w:right w:val="single" w:sz="4" w:space="0" w:color="auto"/>
            </w:tcBorders>
            <w:vAlign w:val="center"/>
            <w:hideMark/>
          </w:tcPr>
          <w:p w:rsidR="000E6B3B" w:rsidRPr="000E6B3B" w:rsidRDefault="000E6B3B" w:rsidP="00C0540F">
            <w:pPr>
              <w:widowControl/>
              <w:overflowPunct/>
              <w:autoSpaceDE/>
              <w:adjustRightInd/>
              <w:rPr>
                <w:rFonts w:cs="Arial"/>
                <w:b/>
                <w:bCs/>
                <w:szCs w:val="24"/>
                <w:lang w:eastAsia="en-GB"/>
              </w:rPr>
            </w:pPr>
            <w:r w:rsidRPr="000E6B3B">
              <w:rPr>
                <w:rFonts w:cs="Arial"/>
                <w:b/>
                <w:bCs/>
                <w:szCs w:val="24"/>
                <w:lang w:eastAsia="en-GB"/>
              </w:rPr>
              <w:t>Year</w:t>
            </w:r>
          </w:p>
        </w:tc>
        <w:tc>
          <w:tcPr>
            <w:tcW w:w="1370" w:type="dxa"/>
            <w:tcBorders>
              <w:top w:val="single" w:sz="4" w:space="0" w:color="auto"/>
              <w:left w:val="single" w:sz="4" w:space="0" w:color="auto"/>
              <w:bottom w:val="single" w:sz="4" w:space="0" w:color="auto"/>
              <w:right w:val="single" w:sz="4" w:space="0" w:color="auto"/>
            </w:tcBorders>
            <w:vAlign w:val="center"/>
            <w:hideMark/>
          </w:tcPr>
          <w:p w:rsidR="000E6B3B" w:rsidRPr="000E6B3B" w:rsidRDefault="000E6B3B" w:rsidP="00C0540F">
            <w:pPr>
              <w:widowControl/>
              <w:overflowPunct/>
              <w:autoSpaceDE/>
              <w:adjustRightInd/>
              <w:jc w:val="center"/>
              <w:rPr>
                <w:rFonts w:cs="Arial"/>
                <w:b/>
                <w:bCs/>
                <w:szCs w:val="24"/>
                <w:lang w:eastAsia="en-GB"/>
              </w:rPr>
            </w:pPr>
            <w:r w:rsidRPr="000E6B3B">
              <w:rPr>
                <w:rFonts w:cs="Arial"/>
                <w:b/>
                <w:bCs/>
                <w:szCs w:val="24"/>
                <w:lang w:eastAsia="en-GB"/>
              </w:rPr>
              <w:t>2013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6B3B" w:rsidRPr="000E6B3B" w:rsidRDefault="000E6B3B" w:rsidP="00C0540F">
            <w:pPr>
              <w:widowControl/>
              <w:overflowPunct/>
              <w:autoSpaceDE/>
              <w:adjustRightInd/>
              <w:jc w:val="center"/>
              <w:rPr>
                <w:rFonts w:cs="Arial"/>
                <w:b/>
                <w:bCs/>
                <w:szCs w:val="24"/>
                <w:lang w:eastAsia="en-GB"/>
              </w:rPr>
            </w:pPr>
            <w:r w:rsidRPr="000E6B3B">
              <w:rPr>
                <w:rFonts w:cs="Arial"/>
                <w:b/>
                <w:bCs/>
                <w:szCs w:val="24"/>
                <w:lang w:eastAsia="en-GB"/>
              </w:rPr>
              <w:t>2014</w:t>
            </w:r>
          </w:p>
        </w:tc>
        <w:tc>
          <w:tcPr>
            <w:tcW w:w="1808" w:type="dxa"/>
            <w:tcBorders>
              <w:top w:val="single" w:sz="4" w:space="0" w:color="auto"/>
              <w:left w:val="single" w:sz="4" w:space="0" w:color="auto"/>
              <w:bottom w:val="single" w:sz="4" w:space="0" w:color="auto"/>
              <w:right w:val="single" w:sz="4" w:space="0" w:color="auto"/>
            </w:tcBorders>
            <w:vAlign w:val="center"/>
            <w:hideMark/>
          </w:tcPr>
          <w:p w:rsidR="000E6B3B" w:rsidRPr="000E6B3B" w:rsidRDefault="000E6B3B" w:rsidP="00C0540F">
            <w:pPr>
              <w:widowControl/>
              <w:overflowPunct/>
              <w:autoSpaceDE/>
              <w:adjustRightInd/>
              <w:jc w:val="center"/>
              <w:rPr>
                <w:rFonts w:cs="Arial"/>
                <w:b/>
                <w:bCs/>
                <w:szCs w:val="24"/>
                <w:lang w:eastAsia="en-GB"/>
              </w:rPr>
            </w:pPr>
            <w:r w:rsidRPr="000E6B3B">
              <w:rPr>
                <w:rFonts w:cs="Arial"/>
                <w:b/>
                <w:bCs/>
                <w:szCs w:val="24"/>
                <w:lang w:eastAsia="en-GB"/>
              </w:rPr>
              <w:t>2015</w:t>
            </w:r>
          </w:p>
        </w:tc>
      </w:tr>
      <w:tr w:rsidR="000E6B3B" w:rsidRPr="000E6B3B" w:rsidTr="0061159F">
        <w:trPr>
          <w:trHeight w:val="270"/>
        </w:trPr>
        <w:tc>
          <w:tcPr>
            <w:tcW w:w="3909" w:type="dxa"/>
            <w:tcBorders>
              <w:top w:val="single" w:sz="4" w:space="0" w:color="auto"/>
              <w:left w:val="single" w:sz="4" w:space="0" w:color="auto"/>
              <w:bottom w:val="single" w:sz="4" w:space="0" w:color="auto"/>
              <w:right w:val="single" w:sz="4" w:space="0" w:color="auto"/>
            </w:tcBorders>
            <w:hideMark/>
          </w:tcPr>
          <w:p w:rsidR="000E6B3B" w:rsidRPr="000E6B3B" w:rsidRDefault="000E6B3B" w:rsidP="00C0540F">
            <w:pPr>
              <w:widowControl/>
              <w:overflowPunct/>
              <w:autoSpaceDE/>
              <w:adjustRightInd/>
              <w:rPr>
                <w:rFonts w:cs="Arial"/>
                <w:b/>
                <w:bCs/>
                <w:szCs w:val="24"/>
                <w:vertAlign w:val="superscript"/>
                <w:lang w:eastAsia="en-GB"/>
              </w:rPr>
            </w:pPr>
            <w:r w:rsidRPr="000E6B3B">
              <w:rPr>
                <w:rFonts w:cs="Arial"/>
                <w:b/>
                <w:bCs/>
                <w:szCs w:val="24"/>
                <w:lang w:eastAsia="en-GB"/>
              </w:rPr>
              <w:t xml:space="preserve">Total </w:t>
            </w:r>
          </w:p>
        </w:tc>
        <w:tc>
          <w:tcPr>
            <w:tcW w:w="1370" w:type="dxa"/>
            <w:tcBorders>
              <w:top w:val="single" w:sz="4" w:space="0" w:color="auto"/>
              <w:left w:val="single" w:sz="4" w:space="0" w:color="auto"/>
              <w:bottom w:val="single" w:sz="4" w:space="0" w:color="auto"/>
              <w:right w:val="single" w:sz="4" w:space="0" w:color="auto"/>
            </w:tcBorders>
            <w:vAlign w:val="bottom"/>
            <w:hideMark/>
          </w:tcPr>
          <w:p w:rsidR="000E6B3B" w:rsidRPr="000E6B3B" w:rsidRDefault="000E6B3B" w:rsidP="00C0540F">
            <w:pPr>
              <w:widowControl/>
              <w:overflowPunct/>
              <w:autoSpaceDE/>
              <w:autoSpaceDN/>
              <w:adjustRightInd/>
              <w:jc w:val="center"/>
              <w:rPr>
                <w:rFonts w:cs="Arial"/>
                <w:szCs w:val="24"/>
                <w:lang w:eastAsia="en-GB"/>
              </w:rPr>
            </w:pPr>
            <w:r w:rsidRPr="000E6B3B">
              <w:rPr>
                <w:rFonts w:cs="Arial"/>
                <w:szCs w:val="24"/>
                <w:lang w:eastAsia="en-GB"/>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rsidR="000E6B3B" w:rsidRPr="000E6B3B" w:rsidRDefault="000E6B3B" w:rsidP="00C0540F">
            <w:pPr>
              <w:widowControl/>
              <w:overflowPunct/>
              <w:autoSpaceDE/>
              <w:autoSpaceDN/>
              <w:adjustRightInd/>
              <w:jc w:val="center"/>
              <w:rPr>
                <w:rFonts w:cs="Arial"/>
                <w:szCs w:val="24"/>
                <w:lang w:eastAsia="en-GB"/>
              </w:rPr>
            </w:pPr>
            <w:r w:rsidRPr="000E6B3B">
              <w:rPr>
                <w:rFonts w:cs="Arial"/>
                <w:szCs w:val="24"/>
                <w:lang w:eastAsia="en-GB"/>
              </w:rPr>
              <w:t>4</w:t>
            </w:r>
          </w:p>
        </w:tc>
        <w:tc>
          <w:tcPr>
            <w:tcW w:w="1808" w:type="dxa"/>
            <w:tcBorders>
              <w:top w:val="single" w:sz="4" w:space="0" w:color="auto"/>
              <w:left w:val="single" w:sz="4" w:space="0" w:color="auto"/>
              <w:bottom w:val="single" w:sz="4" w:space="0" w:color="auto"/>
              <w:right w:val="single" w:sz="4" w:space="0" w:color="auto"/>
            </w:tcBorders>
            <w:vAlign w:val="bottom"/>
            <w:hideMark/>
          </w:tcPr>
          <w:p w:rsidR="000E6B3B" w:rsidRPr="000E6B3B" w:rsidRDefault="000E6B3B" w:rsidP="00C0540F">
            <w:pPr>
              <w:widowControl/>
              <w:overflowPunct/>
              <w:autoSpaceDE/>
              <w:autoSpaceDN/>
              <w:adjustRightInd/>
              <w:jc w:val="center"/>
              <w:rPr>
                <w:rFonts w:cs="Arial"/>
                <w:szCs w:val="24"/>
                <w:lang w:eastAsia="en-GB"/>
              </w:rPr>
            </w:pPr>
            <w:r w:rsidRPr="000E6B3B">
              <w:rPr>
                <w:rFonts w:cs="Arial"/>
                <w:szCs w:val="24"/>
                <w:lang w:eastAsia="en-GB"/>
              </w:rPr>
              <w:t>0</w:t>
            </w:r>
          </w:p>
        </w:tc>
      </w:tr>
    </w:tbl>
    <w:p w:rsidR="00877612" w:rsidRDefault="00877612" w:rsidP="00C0540F">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E53E15" w:rsidRPr="0012173F" w:rsidRDefault="00E53E15" w:rsidP="00C0540F">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2173F">
        <w:rPr>
          <w:rFonts w:cs="Arial"/>
          <w:szCs w:val="24"/>
          <w:u w:val="single"/>
          <w:lang w:eastAsia="zh-CN"/>
        </w:rPr>
        <w:t>Northern Ireland</w:t>
      </w:r>
    </w:p>
    <w:tbl>
      <w:tblPr>
        <w:tblW w:w="8505" w:type="dxa"/>
        <w:tblInd w:w="108" w:type="dxa"/>
        <w:tblLayout w:type="fixed"/>
        <w:tblLook w:val="04A0"/>
      </w:tblPr>
      <w:tblGrid>
        <w:gridCol w:w="4453"/>
        <w:gridCol w:w="4052"/>
      </w:tblGrid>
      <w:tr w:rsidR="00C815EE" w:rsidRPr="00C815EE" w:rsidTr="0061159F">
        <w:trPr>
          <w:trHeight w:val="714"/>
        </w:trPr>
        <w:tc>
          <w:tcPr>
            <w:tcW w:w="8505" w:type="dxa"/>
            <w:gridSpan w:val="2"/>
            <w:tcBorders>
              <w:top w:val="single" w:sz="4" w:space="0" w:color="auto"/>
              <w:left w:val="single" w:sz="4" w:space="0" w:color="auto"/>
              <w:bottom w:val="single" w:sz="4" w:space="0" w:color="auto"/>
              <w:right w:val="single" w:sz="4" w:space="0" w:color="auto"/>
            </w:tcBorders>
            <w:hideMark/>
          </w:tcPr>
          <w:p w:rsidR="00C815EE" w:rsidRPr="00C815EE" w:rsidRDefault="00C815EE" w:rsidP="00173212">
            <w:pPr>
              <w:widowControl/>
              <w:overflowPunct/>
              <w:autoSpaceDE/>
              <w:adjustRightInd/>
              <w:ind w:left="96"/>
              <w:rPr>
                <w:rFonts w:cs="Arial"/>
                <w:b/>
                <w:bCs/>
                <w:color w:val="000000"/>
                <w:szCs w:val="24"/>
                <w:lang w:eastAsia="en-GB"/>
              </w:rPr>
            </w:pPr>
            <w:r w:rsidRPr="00173212">
              <w:rPr>
                <w:rFonts w:cs="Arial"/>
                <w:b/>
                <w:bCs/>
                <w:color w:val="000000"/>
                <w:szCs w:val="24"/>
                <w:u w:val="single"/>
                <w:lang w:eastAsia="en-GB"/>
              </w:rPr>
              <w:t xml:space="preserve">Table </w:t>
            </w:r>
            <w:r w:rsidR="00E35A50">
              <w:rPr>
                <w:rFonts w:cs="Arial"/>
                <w:b/>
                <w:bCs/>
                <w:color w:val="000000"/>
                <w:szCs w:val="24"/>
                <w:u w:val="single"/>
                <w:lang w:eastAsia="en-GB"/>
              </w:rPr>
              <w:t>100</w:t>
            </w:r>
            <w:r w:rsidRPr="00C815EE">
              <w:rPr>
                <w:rFonts w:cs="Arial"/>
                <w:b/>
                <w:bCs/>
                <w:color w:val="000000"/>
                <w:szCs w:val="24"/>
                <w:lang w:eastAsia="en-GB"/>
              </w:rPr>
              <w:t xml:space="preserve">. Number of Trafficking for sexual exploitation offences where victim is aged under 18 in </w:t>
            </w:r>
            <w:r w:rsidRPr="00C815EE">
              <w:rPr>
                <w:rFonts w:cs="Arial"/>
                <w:b/>
                <w:bCs/>
                <w:color w:val="000000"/>
                <w:szCs w:val="24"/>
                <w:u w:val="single"/>
                <w:lang w:eastAsia="en-GB"/>
              </w:rPr>
              <w:t>Northern Ireland</w:t>
            </w:r>
            <w:r w:rsidRPr="00C815EE">
              <w:rPr>
                <w:rFonts w:cs="Arial"/>
                <w:b/>
                <w:bCs/>
                <w:color w:val="000000"/>
                <w:szCs w:val="24"/>
                <w:lang w:eastAsia="en-GB"/>
              </w:rPr>
              <w:t>, 2012-2015</w:t>
            </w:r>
          </w:p>
        </w:tc>
      </w:tr>
      <w:tr w:rsidR="00C815EE" w:rsidRPr="00C815EE" w:rsidTr="0061159F">
        <w:trPr>
          <w:trHeight w:val="623"/>
        </w:trPr>
        <w:tc>
          <w:tcPr>
            <w:tcW w:w="8505" w:type="dxa"/>
            <w:gridSpan w:val="2"/>
            <w:tcBorders>
              <w:top w:val="single" w:sz="4" w:space="0" w:color="auto"/>
              <w:left w:val="single" w:sz="4" w:space="0" w:color="auto"/>
              <w:bottom w:val="single" w:sz="4" w:space="0" w:color="auto"/>
              <w:right w:val="single" w:sz="4" w:space="0" w:color="auto"/>
            </w:tcBorders>
            <w:hideMark/>
          </w:tcPr>
          <w:p w:rsidR="00C815EE" w:rsidRPr="00C815EE" w:rsidRDefault="00C815EE" w:rsidP="00C0540F">
            <w:pPr>
              <w:widowControl/>
              <w:overflowPunct/>
              <w:autoSpaceDE/>
              <w:adjustRightInd/>
              <w:rPr>
                <w:rFonts w:cs="Arial"/>
                <w:b/>
                <w:bCs/>
                <w:szCs w:val="24"/>
                <w:lang w:eastAsia="en-GB"/>
              </w:rPr>
            </w:pPr>
            <w:r w:rsidRPr="00C815EE">
              <w:rPr>
                <w:rFonts w:cs="Arial"/>
                <w:b/>
                <w:bCs/>
                <w:szCs w:val="24"/>
                <w:lang w:eastAsia="en-GB"/>
              </w:rPr>
              <w:t xml:space="preserve">Data Source: </w:t>
            </w:r>
            <w:r w:rsidRPr="00C815EE">
              <w:rPr>
                <w:rFonts w:cs="Arial"/>
                <w:bCs/>
                <w:szCs w:val="24"/>
                <w:lang w:eastAsia="en-GB"/>
              </w:rPr>
              <w:t xml:space="preserve"> </w:t>
            </w:r>
            <w:hyperlink r:id="rId77" w:history="1">
              <w:r w:rsidRPr="00C815EE">
                <w:rPr>
                  <w:rFonts w:cs="Arial"/>
                  <w:bCs/>
                  <w:color w:val="0000FF" w:themeColor="hyperlink"/>
                  <w:szCs w:val="24"/>
                  <w:u w:val="single"/>
                  <w:lang w:eastAsia="en-GB"/>
                </w:rPr>
                <w:t>http://www.psni.police.uk/index/updates/updates_statistics/updates_crime_statistics.htm</w:t>
              </w:r>
            </w:hyperlink>
            <w:r w:rsidRPr="00C815EE">
              <w:rPr>
                <w:rFonts w:cs="Arial"/>
                <w:bCs/>
                <w:szCs w:val="24"/>
                <w:lang w:eastAsia="en-GB"/>
              </w:rPr>
              <w:t xml:space="preserve"> </w:t>
            </w:r>
          </w:p>
        </w:tc>
      </w:tr>
      <w:tr w:rsidR="00C815EE" w:rsidRPr="00C815EE" w:rsidTr="0061159F">
        <w:trPr>
          <w:trHeight w:val="280"/>
        </w:trPr>
        <w:tc>
          <w:tcPr>
            <w:tcW w:w="4453" w:type="dxa"/>
            <w:tcBorders>
              <w:top w:val="single" w:sz="4" w:space="0" w:color="auto"/>
              <w:left w:val="single" w:sz="4" w:space="0" w:color="auto"/>
              <w:bottom w:val="single" w:sz="4" w:space="0" w:color="auto"/>
              <w:right w:val="single" w:sz="4" w:space="0" w:color="auto"/>
            </w:tcBorders>
            <w:vAlign w:val="center"/>
            <w:hideMark/>
          </w:tcPr>
          <w:p w:rsidR="00C815EE" w:rsidRPr="00C815EE" w:rsidRDefault="00C815EE" w:rsidP="00C0540F">
            <w:pPr>
              <w:widowControl/>
              <w:overflowPunct/>
              <w:autoSpaceDE/>
              <w:adjustRightInd/>
              <w:rPr>
                <w:rFonts w:cs="Arial"/>
                <w:b/>
                <w:bCs/>
                <w:szCs w:val="24"/>
                <w:lang w:eastAsia="en-GB"/>
              </w:rPr>
            </w:pPr>
            <w:r w:rsidRPr="00C815EE">
              <w:rPr>
                <w:rFonts w:cs="Arial"/>
                <w:b/>
                <w:bCs/>
                <w:szCs w:val="24"/>
                <w:lang w:eastAsia="en-GB"/>
              </w:rPr>
              <w:t>Year</w:t>
            </w:r>
          </w:p>
        </w:tc>
        <w:tc>
          <w:tcPr>
            <w:tcW w:w="4052" w:type="dxa"/>
            <w:tcBorders>
              <w:top w:val="single" w:sz="4" w:space="0" w:color="auto"/>
              <w:left w:val="single" w:sz="4" w:space="0" w:color="auto"/>
              <w:bottom w:val="single" w:sz="4" w:space="0" w:color="auto"/>
              <w:right w:val="single" w:sz="4" w:space="0" w:color="auto"/>
            </w:tcBorders>
            <w:vAlign w:val="center"/>
            <w:hideMark/>
          </w:tcPr>
          <w:p w:rsidR="00C815EE" w:rsidRPr="00C815EE" w:rsidRDefault="00C815EE" w:rsidP="00C0540F">
            <w:pPr>
              <w:widowControl/>
              <w:overflowPunct/>
              <w:autoSpaceDE/>
              <w:adjustRightInd/>
              <w:jc w:val="center"/>
              <w:rPr>
                <w:rFonts w:cs="Arial"/>
                <w:b/>
                <w:bCs/>
                <w:szCs w:val="24"/>
                <w:vertAlign w:val="superscript"/>
                <w:lang w:eastAsia="en-GB"/>
              </w:rPr>
            </w:pPr>
            <w:r w:rsidRPr="00C815EE">
              <w:rPr>
                <w:rFonts w:cs="Arial"/>
                <w:b/>
                <w:bCs/>
                <w:szCs w:val="24"/>
                <w:lang w:eastAsia="en-GB"/>
              </w:rPr>
              <w:t>2012-2015</w:t>
            </w:r>
            <w:r w:rsidRPr="00C815EE">
              <w:rPr>
                <w:rFonts w:cs="Arial"/>
                <w:b/>
                <w:bCs/>
                <w:szCs w:val="24"/>
                <w:vertAlign w:val="superscript"/>
                <w:lang w:eastAsia="en-GB"/>
              </w:rPr>
              <w:t>1</w:t>
            </w:r>
          </w:p>
        </w:tc>
      </w:tr>
      <w:tr w:rsidR="00C815EE" w:rsidRPr="00C815EE" w:rsidTr="0061159F">
        <w:trPr>
          <w:trHeight w:val="280"/>
        </w:trPr>
        <w:tc>
          <w:tcPr>
            <w:tcW w:w="4453" w:type="dxa"/>
            <w:tcBorders>
              <w:top w:val="single" w:sz="4" w:space="0" w:color="auto"/>
              <w:left w:val="single" w:sz="4" w:space="0" w:color="auto"/>
              <w:bottom w:val="single" w:sz="4" w:space="0" w:color="auto"/>
              <w:right w:val="single" w:sz="4" w:space="0" w:color="auto"/>
            </w:tcBorders>
            <w:vAlign w:val="bottom"/>
            <w:hideMark/>
          </w:tcPr>
          <w:p w:rsidR="00C815EE" w:rsidRPr="00980B9E" w:rsidRDefault="00C815EE" w:rsidP="00C0540F">
            <w:pPr>
              <w:widowControl/>
              <w:overflowPunct/>
              <w:autoSpaceDE/>
              <w:adjustRightInd/>
              <w:rPr>
                <w:rFonts w:cs="Arial"/>
                <w:b/>
                <w:bCs/>
                <w:szCs w:val="24"/>
                <w:lang w:eastAsia="en-GB"/>
              </w:rPr>
            </w:pPr>
            <w:r w:rsidRPr="00C815EE">
              <w:rPr>
                <w:rFonts w:cs="Arial"/>
                <w:b/>
                <w:bCs/>
                <w:szCs w:val="24"/>
                <w:lang w:eastAsia="en-GB"/>
              </w:rPr>
              <w:t xml:space="preserve">Total </w:t>
            </w:r>
          </w:p>
        </w:tc>
        <w:tc>
          <w:tcPr>
            <w:tcW w:w="4052" w:type="dxa"/>
            <w:tcBorders>
              <w:top w:val="single" w:sz="4" w:space="0" w:color="auto"/>
              <w:left w:val="single" w:sz="4" w:space="0" w:color="auto"/>
              <w:bottom w:val="single" w:sz="4" w:space="0" w:color="auto"/>
              <w:right w:val="single" w:sz="4" w:space="0" w:color="auto"/>
            </w:tcBorders>
            <w:vAlign w:val="center"/>
          </w:tcPr>
          <w:p w:rsidR="00C815EE" w:rsidRPr="00C815EE" w:rsidRDefault="00C815EE" w:rsidP="00C0540F">
            <w:pPr>
              <w:jc w:val="center"/>
              <w:rPr>
                <w:rFonts w:cs="Arial"/>
                <w:color w:val="000000"/>
                <w:lang w:eastAsia="en-GB"/>
              </w:rPr>
            </w:pPr>
            <w:r w:rsidRPr="00C815EE">
              <w:rPr>
                <w:rFonts w:cs="Arial"/>
                <w:color w:val="000000"/>
                <w:lang w:eastAsia="en-GB"/>
              </w:rPr>
              <w:t>1</w:t>
            </w:r>
          </w:p>
        </w:tc>
      </w:tr>
      <w:tr w:rsidR="00C815EE" w:rsidRPr="00C815EE" w:rsidTr="0061159F">
        <w:trPr>
          <w:trHeight w:val="280"/>
        </w:trPr>
        <w:tc>
          <w:tcPr>
            <w:tcW w:w="8505" w:type="dxa"/>
            <w:gridSpan w:val="2"/>
            <w:tcBorders>
              <w:top w:val="single" w:sz="4" w:space="0" w:color="auto"/>
              <w:left w:val="single" w:sz="4" w:space="0" w:color="auto"/>
              <w:bottom w:val="single" w:sz="4" w:space="0" w:color="auto"/>
              <w:right w:val="single" w:sz="4" w:space="0" w:color="auto"/>
            </w:tcBorders>
          </w:tcPr>
          <w:p w:rsidR="00C815EE" w:rsidRPr="00C0540F" w:rsidRDefault="00C815EE" w:rsidP="004E6CAD">
            <w:pPr>
              <w:rPr>
                <w:rFonts w:cs="Arial"/>
                <w:b/>
                <w:bCs/>
                <w:i/>
                <w:szCs w:val="24"/>
              </w:rPr>
            </w:pPr>
            <w:r w:rsidRPr="00C0540F">
              <w:rPr>
                <w:rFonts w:cs="Arial"/>
                <w:b/>
                <w:bCs/>
                <w:i/>
                <w:szCs w:val="24"/>
              </w:rPr>
              <w:t>Notes:</w:t>
            </w:r>
            <w:r w:rsidRPr="00C0540F">
              <w:rPr>
                <w:rFonts w:cs="Arial"/>
                <w:b/>
                <w:bCs/>
                <w:i/>
                <w:szCs w:val="24"/>
              </w:rPr>
              <w:tab/>
            </w:r>
          </w:p>
          <w:p w:rsidR="00C815EE" w:rsidRPr="00C0540F" w:rsidRDefault="00C815EE" w:rsidP="00C0540F">
            <w:pPr>
              <w:spacing w:after="240"/>
              <w:rPr>
                <w:rFonts w:cs="Arial"/>
                <w:bCs/>
                <w:i/>
                <w:szCs w:val="24"/>
              </w:rPr>
            </w:pPr>
            <w:r w:rsidRPr="00C0540F">
              <w:rPr>
                <w:rFonts w:cs="Arial"/>
                <w:bCs/>
                <w:i/>
                <w:szCs w:val="24"/>
                <w:vertAlign w:val="superscript"/>
              </w:rPr>
              <w:t>1</w:t>
            </w:r>
            <w:r w:rsidRPr="00C0540F">
              <w:rPr>
                <w:rFonts w:cs="Arial"/>
                <w:bCs/>
                <w:i/>
                <w:szCs w:val="24"/>
              </w:rPr>
              <w:t xml:space="preserve"> 1 January - 30 November 2015</w:t>
            </w:r>
            <w:r w:rsidRPr="00C0540F">
              <w:rPr>
                <w:rFonts w:cs="Arial"/>
                <w:bCs/>
                <w:i/>
                <w:szCs w:val="24"/>
              </w:rPr>
              <w:tab/>
            </w:r>
            <w:r w:rsidRPr="00C0540F">
              <w:rPr>
                <w:rFonts w:cs="Arial"/>
                <w:bCs/>
                <w:i/>
                <w:szCs w:val="24"/>
              </w:rPr>
              <w:tab/>
            </w:r>
            <w:r w:rsidRPr="00C0540F">
              <w:rPr>
                <w:rFonts w:cs="Arial"/>
                <w:bCs/>
                <w:i/>
                <w:szCs w:val="24"/>
              </w:rPr>
              <w:tab/>
            </w:r>
            <w:r w:rsidRPr="00C0540F">
              <w:rPr>
                <w:rFonts w:cs="Arial"/>
                <w:bCs/>
                <w:i/>
                <w:szCs w:val="24"/>
              </w:rPr>
              <w:tab/>
            </w:r>
            <w:r w:rsidRPr="00C0540F">
              <w:rPr>
                <w:rFonts w:cs="Arial"/>
                <w:bCs/>
                <w:i/>
                <w:szCs w:val="24"/>
              </w:rPr>
              <w:tab/>
            </w:r>
            <w:r w:rsidRPr="00C0540F">
              <w:rPr>
                <w:rFonts w:cs="Arial"/>
                <w:bCs/>
                <w:i/>
                <w:szCs w:val="24"/>
              </w:rPr>
              <w:tab/>
            </w:r>
          </w:p>
          <w:p w:rsidR="00C815EE" w:rsidRPr="00C0540F" w:rsidRDefault="00C815EE" w:rsidP="00C0540F">
            <w:pPr>
              <w:rPr>
                <w:rFonts w:cs="Arial"/>
                <w:bCs/>
                <w:i/>
                <w:szCs w:val="24"/>
              </w:rPr>
            </w:pPr>
            <w:r w:rsidRPr="00C0540F">
              <w:rPr>
                <w:rFonts w:cs="Arial"/>
                <w:bCs/>
                <w:i/>
                <w:szCs w:val="24"/>
              </w:rPr>
              <w:t>Due to only one offence recorded for trafficking for sexual exploitation where the victim is aged under 18 at the time of the offence from 1 January 2012 - 30th November 2015 age, gender and ethnicity information has not been provided to protect the identity of the individual.</w:t>
            </w:r>
            <w:r w:rsidRPr="00C0540F">
              <w:rPr>
                <w:rFonts w:cs="Arial"/>
                <w:bCs/>
                <w:i/>
                <w:szCs w:val="24"/>
              </w:rPr>
              <w:tab/>
            </w:r>
            <w:r w:rsidRPr="00C0540F">
              <w:rPr>
                <w:rFonts w:cs="Arial"/>
                <w:bCs/>
                <w:i/>
                <w:szCs w:val="24"/>
              </w:rPr>
              <w:tab/>
            </w:r>
            <w:r w:rsidRPr="00C0540F">
              <w:rPr>
                <w:rFonts w:cs="Arial"/>
                <w:bCs/>
                <w:i/>
                <w:szCs w:val="24"/>
              </w:rPr>
              <w:tab/>
            </w:r>
          </w:p>
          <w:p w:rsidR="00C815EE" w:rsidRPr="00C0540F" w:rsidRDefault="00C815EE" w:rsidP="00C0540F">
            <w:pPr>
              <w:spacing w:after="240"/>
              <w:rPr>
                <w:rFonts w:cs="Arial"/>
                <w:bCs/>
                <w:i/>
                <w:szCs w:val="24"/>
              </w:rPr>
            </w:pPr>
            <w:r w:rsidRPr="00C0540F">
              <w:rPr>
                <w:rFonts w:cs="Arial"/>
                <w:bCs/>
                <w:i/>
                <w:szCs w:val="24"/>
              </w:rPr>
              <w:t>Please note: This information is based on data extracted from a live crime recording system and may be subject to change. It is dependent on the information having been input into the system in such a way as to identify those r</w:t>
            </w:r>
            <w:r w:rsidR="0061159F" w:rsidRPr="00C0540F">
              <w:rPr>
                <w:rFonts w:cs="Arial"/>
                <w:bCs/>
                <w:i/>
                <w:szCs w:val="24"/>
              </w:rPr>
              <w:t>ecords that are relevant.</w:t>
            </w:r>
            <w:r w:rsidR="0061159F" w:rsidRPr="00C0540F">
              <w:rPr>
                <w:rFonts w:cs="Arial"/>
                <w:bCs/>
                <w:i/>
                <w:szCs w:val="24"/>
              </w:rPr>
              <w:tab/>
            </w:r>
            <w:r w:rsidR="0061159F" w:rsidRPr="00C0540F">
              <w:rPr>
                <w:rFonts w:cs="Arial"/>
                <w:bCs/>
                <w:i/>
                <w:szCs w:val="24"/>
              </w:rPr>
              <w:tab/>
            </w:r>
            <w:r w:rsidR="0061159F" w:rsidRPr="00C0540F">
              <w:rPr>
                <w:rFonts w:cs="Arial"/>
                <w:bCs/>
                <w:i/>
                <w:szCs w:val="24"/>
              </w:rPr>
              <w:tab/>
            </w:r>
            <w:r w:rsidR="0061159F" w:rsidRPr="00C0540F">
              <w:rPr>
                <w:rFonts w:cs="Arial"/>
                <w:bCs/>
                <w:i/>
                <w:szCs w:val="24"/>
              </w:rPr>
              <w:tab/>
            </w:r>
            <w:r w:rsidR="0061159F" w:rsidRPr="00C0540F">
              <w:rPr>
                <w:rFonts w:cs="Arial"/>
                <w:bCs/>
                <w:i/>
                <w:szCs w:val="24"/>
              </w:rPr>
              <w:tab/>
            </w:r>
            <w:r w:rsidR="0061159F" w:rsidRPr="00C0540F">
              <w:rPr>
                <w:rFonts w:cs="Arial"/>
                <w:bCs/>
                <w:i/>
                <w:szCs w:val="24"/>
              </w:rPr>
              <w:tab/>
            </w:r>
            <w:r w:rsidRPr="00C0540F">
              <w:rPr>
                <w:rFonts w:cs="Arial"/>
                <w:bCs/>
                <w:i/>
                <w:szCs w:val="24"/>
              </w:rPr>
              <w:tab/>
            </w:r>
          </w:p>
          <w:p w:rsidR="00C815EE" w:rsidRPr="00C815EE" w:rsidRDefault="00C815EE" w:rsidP="00C0540F">
            <w:pPr>
              <w:rPr>
                <w:rFonts w:cs="Arial"/>
                <w:b/>
                <w:bCs/>
                <w:szCs w:val="24"/>
              </w:rPr>
            </w:pPr>
            <w:r w:rsidRPr="00C0540F">
              <w:rPr>
                <w:rFonts w:cs="Arial"/>
                <w:bCs/>
                <w:i/>
                <w:szCs w:val="24"/>
              </w:rPr>
              <w:t>Please note that figures within the current financial year (i.e. from 1st April 2015) are provisional and will be subject to change.</w:t>
            </w:r>
            <w:r w:rsidRPr="00C0540F">
              <w:rPr>
                <w:rFonts w:cs="Arial"/>
                <w:bCs/>
                <w:i/>
                <w:szCs w:val="24"/>
              </w:rPr>
              <w:tab/>
            </w:r>
            <w:r w:rsidRPr="00C0540F">
              <w:rPr>
                <w:rFonts w:cs="Arial"/>
                <w:b/>
                <w:bCs/>
                <w:i/>
                <w:szCs w:val="24"/>
              </w:rPr>
              <w:tab/>
            </w:r>
            <w:r w:rsidRPr="00C815EE">
              <w:rPr>
                <w:rFonts w:cs="Arial"/>
                <w:b/>
                <w:bCs/>
                <w:szCs w:val="24"/>
              </w:rPr>
              <w:tab/>
            </w:r>
            <w:r w:rsidRPr="00C815EE">
              <w:rPr>
                <w:rFonts w:cs="Arial"/>
                <w:b/>
                <w:bCs/>
                <w:szCs w:val="24"/>
              </w:rPr>
              <w:tab/>
            </w:r>
          </w:p>
        </w:tc>
      </w:tr>
    </w:tbl>
    <w:p w:rsidR="00C0540F" w:rsidRDefault="00C0540F"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p>
    <w:p w:rsidR="00C0540F" w:rsidRDefault="00C0540F">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E53E15" w:rsidRDefault="00C0540F" w:rsidP="00877612">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Pr>
          <w:rFonts w:cs="Arial"/>
          <w:szCs w:val="24"/>
          <w:u w:val="single"/>
          <w:lang w:eastAsia="zh-CN"/>
        </w:rPr>
        <w:lastRenderedPageBreak/>
        <w:t>J</w:t>
      </w:r>
      <w:r w:rsidR="00E53E15" w:rsidRPr="0012173F">
        <w:rPr>
          <w:rFonts w:cs="Arial"/>
          <w:szCs w:val="24"/>
          <w:u w:val="single"/>
          <w:lang w:eastAsia="zh-CN"/>
        </w:rPr>
        <w:t>ersey</w:t>
      </w:r>
    </w:p>
    <w:tbl>
      <w:tblPr>
        <w:tblW w:w="8364" w:type="dxa"/>
        <w:tblInd w:w="108" w:type="dxa"/>
        <w:tblLook w:val="04A0"/>
      </w:tblPr>
      <w:tblGrid>
        <w:gridCol w:w="3969"/>
        <w:gridCol w:w="2268"/>
        <w:gridCol w:w="2127"/>
      </w:tblGrid>
      <w:tr w:rsidR="00B714E3" w:rsidRPr="00502325" w:rsidTr="00B611CB">
        <w:trPr>
          <w:trHeight w:val="687"/>
        </w:trPr>
        <w:tc>
          <w:tcPr>
            <w:tcW w:w="8364" w:type="dxa"/>
            <w:gridSpan w:val="3"/>
            <w:tcBorders>
              <w:top w:val="single" w:sz="4" w:space="0" w:color="auto"/>
              <w:left w:val="single" w:sz="4" w:space="0" w:color="auto"/>
              <w:bottom w:val="single" w:sz="4" w:space="0" w:color="auto"/>
              <w:right w:val="single" w:sz="4" w:space="0" w:color="auto"/>
            </w:tcBorders>
            <w:hideMark/>
          </w:tcPr>
          <w:p w:rsidR="00B714E3" w:rsidRPr="00B714E3" w:rsidRDefault="00173212" w:rsidP="001670DE">
            <w:pPr>
              <w:widowControl/>
              <w:overflowPunct/>
              <w:autoSpaceDE/>
              <w:adjustRightInd/>
              <w:ind w:left="96"/>
              <w:rPr>
                <w:rFonts w:cs="Arial"/>
                <w:b/>
                <w:bCs/>
                <w:szCs w:val="24"/>
                <w:lang w:eastAsia="en-GB"/>
              </w:rPr>
            </w:pPr>
            <w:r w:rsidRPr="00173212">
              <w:rPr>
                <w:rFonts w:cs="Arial"/>
                <w:b/>
                <w:bCs/>
                <w:szCs w:val="24"/>
                <w:u w:val="single"/>
                <w:lang w:eastAsia="en-GB"/>
              </w:rPr>
              <w:t>Table 10</w:t>
            </w:r>
            <w:r w:rsidR="00E35A50">
              <w:rPr>
                <w:rFonts w:cs="Arial"/>
                <w:b/>
                <w:bCs/>
                <w:szCs w:val="24"/>
                <w:u w:val="single"/>
                <w:lang w:eastAsia="en-GB"/>
              </w:rPr>
              <w:t>1</w:t>
            </w:r>
            <w:r>
              <w:rPr>
                <w:rFonts w:cs="Arial"/>
                <w:b/>
                <w:bCs/>
                <w:szCs w:val="24"/>
                <w:lang w:eastAsia="en-GB"/>
              </w:rPr>
              <w:t xml:space="preserve">. </w:t>
            </w:r>
            <w:r w:rsidR="00B714E3" w:rsidRPr="00B714E3">
              <w:rPr>
                <w:rFonts w:cs="Arial"/>
                <w:b/>
                <w:bCs/>
                <w:szCs w:val="24"/>
                <w:lang w:eastAsia="en-GB"/>
              </w:rPr>
              <w:t xml:space="preserve">Number of children involved in sexual exploitation in </w:t>
            </w:r>
            <w:r w:rsidR="00B714E3" w:rsidRPr="001D7F1D">
              <w:rPr>
                <w:rFonts w:cs="Arial"/>
                <w:b/>
                <w:bCs/>
                <w:szCs w:val="24"/>
                <w:u w:val="single"/>
                <w:lang w:eastAsia="en-GB"/>
              </w:rPr>
              <w:t xml:space="preserve">Jersey </w:t>
            </w:r>
            <w:r w:rsidR="00B714E3" w:rsidRPr="00B714E3">
              <w:rPr>
                <w:rFonts w:cs="Arial"/>
                <w:b/>
                <w:bCs/>
                <w:szCs w:val="24"/>
                <w:lang w:eastAsia="en-GB"/>
              </w:rPr>
              <w:t>by age,</w:t>
            </w:r>
            <w:r w:rsidR="00D82203">
              <w:rPr>
                <w:rFonts w:cs="Arial"/>
                <w:b/>
                <w:bCs/>
                <w:szCs w:val="24"/>
                <w:lang w:eastAsia="en-GB"/>
              </w:rPr>
              <w:t xml:space="preserve"> gender and ethnic origin, 201</w:t>
            </w:r>
            <w:r w:rsidR="001670DE">
              <w:rPr>
                <w:rFonts w:cs="Arial"/>
                <w:b/>
                <w:bCs/>
                <w:szCs w:val="24"/>
                <w:lang w:eastAsia="en-GB"/>
              </w:rPr>
              <w:t xml:space="preserve">4 </w:t>
            </w:r>
            <w:r w:rsidR="00D82203">
              <w:rPr>
                <w:rFonts w:cs="Arial"/>
                <w:b/>
                <w:bCs/>
                <w:szCs w:val="24"/>
                <w:lang w:eastAsia="en-GB"/>
              </w:rPr>
              <w:t xml:space="preserve">to </w:t>
            </w:r>
            <w:r w:rsidR="00B714E3" w:rsidRPr="00B714E3">
              <w:rPr>
                <w:rFonts w:cs="Arial"/>
                <w:b/>
                <w:bCs/>
                <w:szCs w:val="24"/>
                <w:lang w:eastAsia="en-GB"/>
              </w:rPr>
              <w:t>2015</w:t>
            </w:r>
          </w:p>
        </w:tc>
      </w:tr>
      <w:tr w:rsidR="00B714E3" w:rsidRPr="00502325" w:rsidTr="00C0540F">
        <w:trPr>
          <w:trHeight w:val="318"/>
        </w:trPr>
        <w:tc>
          <w:tcPr>
            <w:tcW w:w="8364" w:type="dxa"/>
            <w:gridSpan w:val="3"/>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rPr>
                <w:rFonts w:cs="Arial"/>
                <w:b/>
                <w:bCs/>
                <w:szCs w:val="24"/>
                <w:lang w:eastAsia="en-GB"/>
              </w:rPr>
            </w:pPr>
            <w:r w:rsidRPr="00B714E3">
              <w:rPr>
                <w:rFonts w:cs="Arial"/>
                <w:b/>
                <w:bCs/>
                <w:szCs w:val="24"/>
                <w:lang w:eastAsia="en-GB"/>
              </w:rPr>
              <w:t xml:space="preserve">Data Source: States of Jersey Police  </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C0540F">
            <w:pPr>
              <w:widowControl/>
              <w:overflowPunct/>
              <w:autoSpaceDE/>
              <w:adjustRightInd/>
              <w:rPr>
                <w:rFonts w:cs="Arial"/>
                <w:b/>
                <w:bCs/>
                <w:szCs w:val="24"/>
                <w:lang w:eastAsia="en-GB"/>
              </w:rPr>
            </w:pPr>
            <w:r w:rsidRPr="00B714E3">
              <w:rPr>
                <w:rFonts w:cs="Arial"/>
                <w:b/>
                <w:bCs/>
                <w:szCs w:val="24"/>
                <w:lang w:eastAsia="en-GB"/>
              </w:rPr>
              <w:t>Year</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widowControl/>
              <w:overflowPunct/>
              <w:autoSpaceDE/>
              <w:adjustRightInd/>
              <w:jc w:val="center"/>
              <w:rPr>
                <w:rFonts w:cs="Arial"/>
                <w:b/>
                <w:bCs/>
                <w:szCs w:val="24"/>
                <w:lang w:eastAsia="en-GB"/>
              </w:rPr>
            </w:pPr>
            <w:r w:rsidRPr="00B714E3">
              <w:rPr>
                <w:rFonts w:cs="Arial"/>
                <w:b/>
                <w:bCs/>
                <w:szCs w:val="24"/>
                <w:lang w:eastAsia="en-GB"/>
              </w:rPr>
              <w:t>2014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widowControl/>
              <w:overflowPunct/>
              <w:autoSpaceDE/>
              <w:adjustRightInd/>
              <w:jc w:val="center"/>
              <w:rPr>
                <w:rFonts w:cs="Arial"/>
                <w:b/>
                <w:bCs/>
                <w:szCs w:val="24"/>
                <w:lang w:eastAsia="en-GB"/>
              </w:rPr>
            </w:pPr>
            <w:r w:rsidRPr="00B714E3">
              <w:rPr>
                <w:rFonts w:cs="Arial"/>
                <w:b/>
                <w:bCs/>
                <w:szCs w:val="24"/>
                <w:lang w:eastAsia="en-GB"/>
              </w:rPr>
              <w:t>2015</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rPr>
                <w:rFonts w:cs="Arial"/>
                <w:b/>
                <w:bCs/>
                <w:szCs w:val="24"/>
                <w:vertAlign w:val="superscript"/>
                <w:lang w:eastAsia="en-GB"/>
              </w:rPr>
            </w:pPr>
            <w:r w:rsidRPr="00B714E3">
              <w:rPr>
                <w:rFonts w:cs="Arial"/>
                <w:b/>
                <w:bCs/>
                <w:szCs w:val="24"/>
                <w:lang w:eastAsia="en-GB"/>
              </w:rPr>
              <w:t xml:space="preserve">Total </w:t>
            </w:r>
          </w:p>
        </w:tc>
        <w:tc>
          <w:tcPr>
            <w:tcW w:w="2268" w:type="dxa"/>
            <w:tcBorders>
              <w:top w:val="single" w:sz="4" w:space="0" w:color="auto"/>
              <w:left w:val="single" w:sz="4" w:space="0" w:color="auto"/>
              <w:bottom w:val="single" w:sz="4" w:space="0" w:color="auto"/>
              <w:right w:val="single" w:sz="4" w:space="0" w:color="auto"/>
            </w:tcBorders>
            <w:vAlign w:val="bottom"/>
            <w:hideMark/>
          </w:tcPr>
          <w:p w:rsidR="00B714E3" w:rsidRPr="00B714E3" w:rsidRDefault="00B714E3" w:rsidP="002B53D3">
            <w:pPr>
              <w:jc w:val="center"/>
              <w:rPr>
                <w:rFonts w:cs="Arial"/>
                <w:b/>
                <w:bCs/>
                <w:szCs w:val="24"/>
              </w:rPr>
            </w:pPr>
            <w:r w:rsidRPr="00B714E3">
              <w:rPr>
                <w:rFonts w:cs="Arial"/>
                <w:b/>
                <w:bCs/>
                <w:szCs w:val="24"/>
              </w:rPr>
              <w:t>60</w:t>
            </w:r>
          </w:p>
        </w:tc>
        <w:tc>
          <w:tcPr>
            <w:tcW w:w="2127" w:type="dxa"/>
            <w:tcBorders>
              <w:top w:val="single" w:sz="4" w:space="0" w:color="auto"/>
              <w:left w:val="single" w:sz="4" w:space="0" w:color="auto"/>
              <w:bottom w:val="single" w:sz="4" w:space="0" w:color="auto"/>
              <w:right w:val="single" w:sz="4" w:space="0" w:color="auto"/>
            </w:tcBorders>
            <w:vAlign w:val="bottom"/>
            <w:hideMark/>
          </w:tcPr>
          <w:p w:rsidR="00B714E3" w:rsidRPr="00B714E3" w:rsidRDefault="00B714E3" w:rsidP="002B53D3">
            <w:pPr>
              <w:jc w:val="center"/>
              <w:rPr>
                <w:rFonts w:cs="Arial"/>
                <w:b/>
                <w:bCs/>
                <w:szCs w:val="24"/>
              </w:rPr>
            </w:pPr>
            <w:r w:rsidRPr="00B714E3">
              <w:rPr>
                <w:rFonts w:cs="Arial"/>
                <w:b/>
                <w:bCs/>
                <w:szCs w:val="24"/>
              </w:rPr>
              <w:t>86</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rPr>
                <w:rFonts w:cs="Arial"/>
                <w:b/>
                <w:bCs/>
                <w:szCs w:val="24"/>
                <w:lang w:eastAsia="en-GB"/>
              </w:rPr>
            </w:pPr>
            <w:r w:rsidRPr="00B714E3">
              <w:rPr>
                <w:rFonts w:cs="Arial"/>
                <w:b/>
                <w:bCs/>
                <w:szCs w:val="24"/>
                <w:lang w:eastAsia="en-GB"/>
              </w:rPr>
              <w:t xml:space="preserve">Gender </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widowControl/>
              <w:overflowPunct/>
              <w:autoSpaceDE/>
              <w:adjustRightInd/>
              <w:jc w:val="center"/>
              <w:rPr>
                <w:rFonts w:cs="Arial"/>
                <w:szCs w:val="24"/>
                <w:lang w:eastAsia="en-GB"/>
              </w:rPr>
            </w:pP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jc w:val="right"/>
              <w:rPr>
                <w:rFonts w:cs="Arial"/>
                <w:b/>
                <w:bCs/>
                <w:szCs w:val="24"/>
                <w:lang w:eastAsia="en-GB"/>
              </w:rPr>
            </w:pPr>
            <w:r w:rsidRPr="00B714E3">
              <w:rPr>
                <w:rFonts w:cs="Arial"/>
                <w:b/>
                <w:bCs/>
                <w:szCs w:val="24"/>
                <w:lang w:eastAsia="en-GB"/>
              </w:rPr>
              <w:t xml:space="preserve">Male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16</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jc w:val="right"/>
              <w:rPr>
                <w:rFonts w:cs="Arial"/>
                <w:b/>
                <w:bCs/>
                <w:szCs w:val="24"/>
                <w:lang w:eastAsia="en-GB"/>
              </w:rPr>
            </w:pPr>
            <w:r w:rsidRPr="00B714E3">
              <w:rPr>
                <w:rFonts w:cs="Arial"/>
                <w:b/>
                <w:bCs/>
                <w:szCs w:val="24"/>
                <w:lang w:eastAsia="en-GB"/>
              </w:rPr>
              <w:t>Female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53</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70</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rPr>
                <w:rFonts w:cs="Arial"/>
                <w:b/>
                <w:bCs/>
                <w:szCs w:val="24"/>
                <w:lang w:eastAsia="en-GB"/>
              </w:rPr>
            </w:pPr>
            <w:r w:rsidRPr="00B714E3">
              <w:rPr>
                <w:rFonts w:cs="Arial"/>
                <w:b/>
                <w:bCs/>
                <w:szCs w:val="24"/>
                <w:lang w:eastAsia="en-GB"/>
              </w:rPr>
              <w:t xml:space="preserve">Age </w:t>
            </w:r>
          </w:p>
        </w:tc>
        <w:tc>
          <w:tcPr>
            <w:tcW w:w="4395" w:type="dxa"/>
            <w:gridSpan w:val="2"/>
            <w:tcBorders>
              <w:top w:val="single" w:sz="4" w:space="0" w:color="auto"/>
              <w:left w:val="single" w:sz="4" w:space="0" w:color="auto"/>
              <w:bottom w:val="single" w:sz="4" w:space="0" w:color="auto"/>
              <w:right w:val="single" w:sz="4" w:space="0" w:color="auto"/>
            </w:tcBorders>
            <w:hideMark/>
          </w:tcPr>
          <w:p w:rsidR="00B714E3" w:rsidRPr="00B714E3" w:rsidRDefault="00B714E3" w:rsidP="002B53D3">
            <w:pPr>
              <w:widowControl/>
              <w:overflowPunct/>
              <w:autoSpaceDE/>
              <w:adjustRightInd/>
              <w:jc w:val="center"/>
              <w:rPr>
                <w:rFonts w:cs="Arial"/>
                <w:szCs w:val="24"/>
                <w:lang w:eastAsia="en-GB"/>
              </w:rPr>
            </w:pP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jc w:val="right"/>
              <w:rPr>
                <w:rFonts w:cs="Arial"/>
                <w:b/>
                <w:bCs/>
                <w:szCs w:val="24"/>
                <w:lang w:eastAsia="en-GB"/>
              </w:rPr>
            </w:pPr>
            <w:r w:rsidRPr="00B714E3">
              <w:rPr>
                <w:rFonts w:cs="Arial"/>
                <w:b/>
                <w:bCs/>
                <w:szCs w:val="24"/>
                <w:lang w:eastAsia="en-GB"/>
              </w:rPr>
              <w:t>Under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0</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jc w:val="right"/>
              <w:rPr>
                <w:rFonts w:cs="Arial"/>
                <w:b/>
                <w:bCs/>
                <w:szCs w:val="24"/>
                <w:lang w:eastAsia="en-GB"/>
              </w:rPr>
            </w:pPr>
            <w:r w:rsidRPr="00B714E3">
              <w:rPr>
                <w:rFonts w:cs="Arial"/>
                <w:b/>
                <w:bCs/>
                <w:szCs w:val="24"/>
                <w:lang w:eastAsia="en-GB"/>
              </w:rPr>
              <w:t>1 to 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6013DF" w:rsidP="002B53D3">
            <w:pPr>
              <w:jc w:val="center"/>
              <w:rPr>
                <w:rFonts w:cs="Arial"/>
                <w:szCs w:val="24"/>
              </w:rPr>
            </w:pPr>
            <w:r>
              <w:rPr>
                <w:rFonts w:cs="Arial"/>
                <w:szCs w:val="24"/>
              </w:rPr>
              <w:t>&lt;5</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jc w:val="right"/>
              <w:rPr>
                <w:rFonts w:cs="Arial"/>
                <w:b/>
                <w:bCs/>
                <w:szCs w:val="24"/>
                <w:lang w:eastAsia="en-GB"/>
              </w:rPr>
            </w:pPr>
            <w:r w:rsidRPr="00B714E3">
              <w:rPr>
                <w:rFonts w:cs="Arial"/>
                <w:b/>
                <w:bCs/>
                <w:szCs w:val="24"/>
                <w:lang w:eastAsia="en-GB"/>
              </w:rPr>
              <w:t>5 to 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6013DF" w:rsidP="002B53D3">
            <w:pPr>
              <w:jc w:val="center"/>
              <w:rPr>
                <w:rFonts w:cs="Arial"/>
                <w:szCs w:val="24"/>
              </w:rPr>
            </w:pPr>
            <w:r>
              <w:rPr>
                <w:rFonts w:cs="Arial"/>
                <w:szCs w:val="24"/>
              </w:rPr>
              <w:t>&lt;5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6013DF" w:rsidP="002B53D3">
            <w:pPr>
              <w:jc w:val="center"/>
              <w:rPr>
                <w:rFonts w:cs="Arial"/>
                <w:szCs w:val="24"/>
              </w:rPr>
            </w:pPr>
            <w:r>
              <w:rPr>
                <w:rFonts w:cs="Arial"/>
                <w:szCs w:val="24"/>
              </w:rPr>
              <w:t>&lt;5</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jc w:val="right"/>
              <w:rPr>
                <w:rFonts w:cs="Arial"/>
                <w:b/>
                <w:bCs/>
                <w:szCs w:val="24"/>
                <w:lang w:eastAsia="en-GB"/>
              </w:rPr>
            </w:pPr>
            <w:r w:rsidRPr="00B714E3">
              <w:rPr>
                <w:rFonts w:cs="Arial"/>
                <w:b/>
                <w:bCs/>
                <w:szCs w:val="24"/>
                <w:lang w:eastAsia="en-GB"/>
              </w:rPr>
              <w:t>10 to 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49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65</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hideMark/>
          </w:tcPr>
          <w:p w:rsidR="00B714E3" w:rsidRPr="00B714E3" w:rsidRDefault="00B714E3" w:rsidP="00C0540F">
            <w:pPr>
              <w:widowControl/>
              <w:overflowPunct/>
              <w:autoSpaceDE/>
              <w:adjustRightInd/>
              <w:jc w:val="right"/>
              <w:rPr>
                <w:rFonts w:cs="Arial"/>
                <w:b/>
                <w:bCs/>
                <w:szCs w:val="24"/>
                <w:lang w:eastAsia="en-GB"/>
              </w:rPr>
            </w:pPr>
            <w:r w:rsidRPr="00B714E3">
              <w:rPr>
                <w:rFonts w:cs="Arial"/>
                <w:b/>
                <w:bCs/>
                <w:szCs w:val="24"/>
                <w:lang w:eastAsia="en-GB"/>
              </w:rPr>
              <w:t>16 and over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14E3" w:rsidRPr="00B714E3" w:rsidRDefault="00B714E3" w:rsidP="002B53D3">
            <w:pPr>
              <w:jc w:val="center"/>
              <w:rPr>
                <w:rFonts w:cs="Arial"/>
                <w:szCs w:val="24"/>
              </w:rPr>
            </w:pPr>
            <w:r w:rsidRPr="00B714E3">
              <w:rPr>
                <w:rFonts w:cs="Arial"/>
                <w:szCs w:val="24"/>
              </w:rPr>
              <w:t>16</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tcPr>
          <w:p w:rsidR="00B714E3" w:rsidRPr="00B714E3" w:rsidRDefault="00B714E3" w:rsidP="00C0540F">
            <w:pPr>
              <w:widowControl/>
              <w:overflowPunct/>
              <w:autoSpaceDE/>
              <w:adjustRightInd/>
              <w:rPr>
                <w:rFonts w:cs="Arial"/>
                <w:b/>
                <w:bCs/>
                <w:szCs w:val="24"/>
                <w:lang w:eastAsia="en-GB"/>
              </w:rPr>
            </w:pPr>
            <w:r w:rsidRPr="00B714E3">
              <w:rPr>
                <w:rFonts w:cs="Arial"/>
                <w:b/>
                <w:bCs/>
                <w:szCs w:val="24"/>
                <w:lang w:eastAsia="en-GB"/>
              </w:rPr>
              <w:t>Ethnic origin</w:t>
            </w:r>
          </w:p>
        </w:tc>
        <w:tc>
          <w:tcPr>
            <w:tcW w:w="2268"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szCs w:val="24"/>
              </w:rPr>
            </w:pP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tcPr>
          <w:p w:rsidR="00B714E3" w:rsidRPr="00B714E3" w:rsidRDefault="00B714E3" w:rsidP="00C0540F">
            <w:pPr>
              <w:widowControl/>
              <w:overflowPunct/>
              <w:autoSpaceDE/>
              <w:autoSpaceDN/>
              <w:adjustRightInd/>
              <w:jc w:val="right"/>
              <w:textAlignment w:val="auto"/>
              <w:rPr>
                <w:rFonts w:cs="Arial"/>
                <w:b/>
                <w:bCs/>
                <w:szCs w:val="24"/>
                <w:lang w:eastAsia="en-GB"/>
              </w:rPr>
            </w:pPr>
            <w:r w:rsidRPr="00B714E3">
              <w:rPr>
                <w:rFonts w:cs="Arial"/>
                <w:b/>
                <w:bCs/>
                <w:szCs w:val="24"/>
                <w:lang w:eastAsia="en-GB"/>
              </w:rPr>
              <w:t>White</w:t>
            </w:r>
          </w:p>
        </w:tc>
        <w:tc>
          <w:tcPr>
            <w:tcW w:w="2268"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bCs/>
                <w:szCs w:val="24"/>
              </w:rPr>
            </w:pPr>
            <w:r w:rsidRPr="00B714E3">
              <w:rPr>
                <w:rFonts w:cs="Arial"/>
                <w:bCs/>
                <w:szCs w:val="24"/>
              </w:rPr>
              <w:t>55</w:t>
            </w:r>
          </w:p>
        </w:tc>
        <w:tc>
          <w:tcPr>
            <w:tcW w:w="2127"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bCs/>
                <w:szCs w:val="24"/>
              </w:rPr>
            </w:pPr>
            <w:r w:rsidRPr="00B714E3">
              <w:rPr>
                <w:rFonts w:cs="Arial"/>
                <w:bCs/>
                <w:szCs w:val="24"/>
              </w:rPr>
              <w:t>85</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tcPr>
          <w:p w:rsidR="00B714E3" w:rsidRPr="00B714E3" w:rsidRDefault="00B714E3" w:rsidP="00C0540F">
            <w:pPr>
              <w:widowControl/>
              <w:overflowPunct/>
              <w:autoSpaceDE/>
              <w:autoSpaceDN/>
              <w:adjustRightInd/>
              <w:jc w:val="right"/>
              <w:textAlignment w:val="auto"/>
              <w:rPr>
                <w:rFonts w:cs="Arial"/>
                <w:b/>
                <w:bCs/>
                <w:szCs w:val="24"/>
                <w:lang w:eastAsia="en-GB"/>
              </w:rPr>
            </w:pPr>
            <w:r w:rsidRPr="00B714E3">
              <w:rPr>
                <w:rFonts w:cs="Arial"/>
                <w:b/>
                <w:bCs/>
                <w:szCs w:val="24"/>
                <w:lang w:eastAsia="en-GB"/>
              </w:rPr>
              <w:t>Mixed</w:t>
            </w:r>
          </w:p>
        </w:tc>
        <w:tc>
          <w:tcPr>
            <w:tcW w:w="2268"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bCs/>
                <w:szCs w:val="24"/>
              </w:rPr>
            </w:pPr>
            <w:r w:rsidRPr="00B714E3">
              <w:rPr>
                <w:rFonts w:cs="Arial"/>
                <w:bCs/>
                <w:szCs w:val="24"/>
              </w:rPr>
              <w:t>0</w:t>
            </w:r>
          </w:p>
        </w:tc>
        <w:tc>
          <w:tcPr>
            <w:tcW w:w="2127"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bCs/>
                <w:szCs w:val="24"/>
              </w:rPr>
            </w:pPr>
            <w:r w:rsidRPr="00B714E3">
              <w:rPr>
                <w:rFonts w:cs="Arial"/>
                <w:bCs/>
                <w:szCs w:val="24"/>
              </w:rPr>
              <w:t>0</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tcPr>
          <w:p w:rsidR="00B714E3" w:rsidRPr="00B714E3" w:rsidRDefault="00B714E3" w:rsidP="00C0540F">
            <w:pPr>
              <w:widowControl/>
              <w:overflowPunct/>
              <w:autoSpaceDE/>
              <w:autoSpaceDN/>
              <w:adjustRightInd/>
              <w:jc w:val="right"/>
              <w:textAlignment w:val="auto"/>
              <w:rPr>
                <w:rFonts w:cs="Arial"/>
                <w:b/>
                <w:bCs/>
                <w:szCs w:val="24"/>
                <w:lang w:eastAsia="en-GB"/>
              </w:rPr>
            </w:pPr>
            <w:r w:rsidRPr="00B714E3">
              <w:rPr>
                <w:rFonts w:cs="Arial"/>
                <w:b/>
                <w:bCs/>
                <w:szCs w:val="24"/>
                <w:lang w:eastAsia="en-GB"/>
              </w:rPr>
              <w:t>Asian or Asian British</w:t>
            </w:r>
          </w:p>
        </w:tc>
        <w:tc>
          <w:tcPr>
            <w:tcW w:w="2268" w:type="dxa"/>
            <w:tcBorders>
              <w:top w:val="single" w:sz="4" w:space="0" w:color="auto"/>
              <w:left w:val="single" w:sz="4" w:space="0" w:color="auto"/>
              <w:bottom w:val="single" w:sz="4" w:space="0" w:color="auto"/>
              <w:right w:val="single" w:sz="4" w:space="0" w:color="auto"/>
            </w:tcBorders>
            <w:vAlign w:val="center"/>
          </w:tcPr>
          <w:p w:rsidR="00B714E3" w:rsidRPr="00B714E3" w:rsidRDefault="006013DF" w:rsidP="002B53D3">
            <w:pPr>
              <w:jc w:val="center"/>
              <w:rPr>
                <w:rFonts w:cs="Arial"/>
                <w:bCs/>
                <w:szCs w:val="24"/>
              </w:rPr>
            </w:pPr>
            <w:r>
              <w:rPr>
                <w:rFonts w:cs="Arial"/>
                <w:bCs/>
                <w:szCs w:val="24"/>
              </w:rPr>
              <w:t>&lt;5</w:t>
            </w:r>
          </w:p>
        </w:tc>
        <w:tc>
          <w:tcPr>
            <w:tcW w:w="2127"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bCs/>
                <w:szCs w:val="24"/>
              </w:rPr>
            </w:pPr>
            <w:r w:rsidRPr="00B714E3">
              <w:rPr>
                <w:rFonts w:cs="Arial"/>
                <w:bCs/>
                <w:szCs w:val="24"/>
              </w:rPr>
              <w:t>0</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tcPr>
          <w:p w:rsidR="00B714E3" w:rsidRPr="00B714E3" w:rsidRDefault="00B714E3" w:rsidP="00C0540F">
            <w:pPr>
              <w:widowControl/>
              <w:overflowPunct/>
              <w:autoSpaceDE/>
              <w:autoSpaceDN/>
              <w:adjustRightInd/>
              <w:jc w:val="right"/>
              <w:textAlignment w:val="auto"/>
              <w:rPr>
                <w:rFonts w:cs="Arial"/>
                <w:b/>
                <w:bCs/>
                <w:szCs w:val="24"/>
                <w:lang w:eastAsia="en-GB"/>
              </w:rPr>
            </w:pPr>
            <w:r w:rsidRPr="00B714E3">
              <w:rPr>
                <w:rFonts w:cs="Arial"/>
                <w:b/>
                <w:bCs/>
                <w:szCs w:val="24"/>
                <w:lang w:eastAsia="en-GB"/>
              </w:rPr>
              <w:t>Black or Black British</w:t>
            </w:r>
          </w:p>
        </w:tc>
        <w:tc>
          <w:tcPr>
            <w:tcW w:w="2268"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bCs/>
                <w:szCs w:val="24"/>
              </w:rPr>
            </w:pPr>
            <w:r w:rsidRPr="00B714E3">
              <w:rPr>
                <w:rFonts w:cs="Arial"/>
                <w:bCs/>
                <w:szCs w:val="24"/>
              </w:rPr>
              <w:t>0</w:t>
            </w:r>
          </w:p>
        </w:tc>
        <w:tc>
          <w:tcPr>
            <w:tcW w:w="2127"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bCs/>
                <w:szCs w:val="24"/>
              </w:rPr>
            </w:pPr>
            <w:r w:rsidRPr="00B714E3">
              <w:rPr>
                <w:rFonts w:cs="Arial"/>
                <w:bCs/>
                <w:szCs w:val="24"/>
              </w:rPr>
              <w:t>0</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tcPr>
          <w:p w:rsidR="00B714E3" w:rsidRPr="00B714E3" w:rsidRDefault="00B714E3" w:rsidP="00C0540F">
            <w:pPr>
              <w:widowControl/>
              <w:overflowPunct/>
              <w:autoSpaceDE/>
              <w:autoSpaceDN/>
              <w:adjustRightInd/>
              <w:jc w:val="right"/>
              <w:textAlignment w:val="auto"/>
              <w:rPr>
                <w:rFonts w:cs="Arial"/>
                <w:b/>
                <w:bCs/>
                <w:szCs w:val="24"/>
                <w:lang w:eastAsia="en-GB"/>
              </w:rPr>
            </w:pPr>
            <w:r w:rsidRPr="00B714E3">
              <w:rPr>
                <w:rFonts w:cs="Arial"/>
                <w:b/>
                <w:bCs/>
                <w:szCs w:val="24"/>
                <w:lang w:eastAsia="en-GB"/>
              </w:rPr>
              <w:t>Other Ethnic Groups</w:t>
            </w:r>
          </w:p>
        </w:tc>
        <w:tc>
          <w:tcPr>
            <w:tcW w:w="2268"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bCs/>
                <w:szCs w:val="24"/>
              </w:rPr>
            </w:pPr>
            <w:r w:rsidRPr="00B714E3">
              <w:rPr>
                <w:rFonts w:cs="Arial"/>
                <w:bCs/>
                <w:szCs w:val="24"/>
              </w:rPr>
              <w:t>0</w:t>
            </w:r>
          </w:p>
        </w:tc>
        <w:tc>
          <w:tcPr>
            <w:tcW w:w="2127" w:type="dxa"/>
            <w:tcBorders>
              <w:top w:val="single" w:sz="4" w:space="0" w:color="auto"/>
              <w:left w:val="single" w:sz="4" w:space="0" w:color="auto"/>
              <w:bottom w:val="single" w:sz="4" w:space="0" w:color="auto"/>
              <w:right w:val="single" w:sz="4" w:space="0" w:color="auto"/>
            </w:tcBorders>
            <w:vAlign w:val="center"/>
          </w:tcPr>
          <w:p w:rsidR="00B714E3" w:rsidRPr="00B714E3" w:rsidRDefault="00B714E3" w:rsidP="002B53D3">
            <w:pPr>
              <w:jc w:val="center"/>
              <w:rPr>
                <w:rFonts w:cs="Arial"/>
                <w:bCs/>
                <w:szCs w:val="24"/>
              </w:rPr>
            </w:pPr>
            <w:r w:rsidRPr="00B714E3">
              <w:rPr>
                <w:rFonts w:cs="Arial"/>
                <w:bCs/>
                <w:szCs w:val="24"/>
              </w:rPr>
              <w:t>0</w:t>
            </w:r>
          </w:p>
        </w:tc>
      </w:tr>
      <w:tr w:rsidR="00B714E3" w:rsidRPr="00502325" w:rsidTr="00B611CB">
        <w:trPr>
          <w:trHeight w:val="270"/>
        </w:trPr>
        <w:tc>
          <w:tcPr>
            <w:tcW w:w="3969" w:type="dxa"/>
            <w:tcBorders>
              <w:top w:val="single" w:sz="4" w:space="0" w:color="auto"/>
              <w:left w:val="single" w:sz="4" w:space="0" w:color="auto"/>
              <w:bottom w:val="single" w:sz="4" w:space="0" w:color="auto"/>
              <w:right w:val="single" w:sz="4" w:space="0" w:color="auto"/>
            </w:tcBorders>
          </w:tcPr>
          <w:p w:rsidR="00B714E3" w:rsidRPr="00B714E3" w:rsidRDefault="00B714E3" w:rsidP="00C0540F">
            <w:pPr>
              <w:widowControl/>
              <w:overflowPunct/>
              <w:autoSpaceDE/>
              <w:autoSpaceDN/>
              <w:adjustRightInd/>
              <w:jc w:val="right"/>
              <w:textAlignment w:val="auto"/>
              <w:rPr>
                <w:rFonts w:cs="Arial"/>
                <w:b/>
                <w:bCs/>
                <w:szCs w:val="24"/>
                <w:lang w:eastAsia="en-GB"/>
              </w:rPr>
            </w:pPr>
            <w:r w:rsidRPr="00B714E3">
              <w:rPr>
                <w:rFonts w:cs="Arial"/>
                <w:b/>
                <w:bCs/>
                <w:szCs w:val="24"/>
                <w:lang w:eastAsia="en-GB"/>
              </w:rPr>
              <w:t>Other</w:t>
            </w:r>
          </w:p>
        </w:tc>
        <w:tc>
          <w:tcPr>
            <w:tcW w:w="2268" w:type="dxa"/>
            <w:tcBorders>
              <w:top w:val="single" w:sz="4" w:space="0" w:color="auto"/>
              <w:left w:val="single" w:sz="4" w:space="0" w:color="auto"/>
              <w:bottom w:val="single" w:sz="4" w:space="0" w:color="auto"/>
              <w:right w:val="single" w:sz="4" w:space="0" w:color="auto"/>
            </w:tcBorders>
            <w:vAlign w:val="center"/>
          </w:tcPr>
          <w:p w:rsidR="00B714E3" w:rsidRPr="00B714E3" w:rsidRDefault="006013DF" w:rsidP="002B53D3">
            <w:pPr>
              <w:jc w:val="center"/>
              <w:rPr>
                <w:rFonts w:cs="Arial"/>
                <w:bCs/>
                <w:szCs w:val="24"/>
              </w:rPr>
            </w:pPr>
            <w:r>
              <w:rPr>
                <w:rFonts w:cs="Arial"/>
                <w:bCs/>
                <w:szCs w:val="24"/>
              </w:rPr>
              <w:t>&lt;5</w:t>
            </w:r>
          </w:p>
        </w:tc>
        <w:tc>
          <w:tcPr>
            <w:tcW w:w="2127" w:type="dxa"/>
            <w:tcBorders>
              <w:top w:val="single" w:sz="4" w:space="0" w:color="auto"/>
              <w:left w:val="single" w:sz="4" w:space="0" w:color="auto"/>
              <w:bottom w:val="single" w:sz="4" w:space="0" w:color="auto"/>
              <w:right w:val="single" w:sz="4" w:space="0" w:color="auto"/>
            </w:tcBorders>
            <w:vAlign w:val="center"/>
          </w:tcPr>
          <w:p w:rsidR="00B714E3" w:rsidRPr="00B714E3" w:rsidRDefault="006013DF" w:rsidP="002B53D3">
            <w:pPr>
              <w:jc w:val="center"/>
              <w:rPr>
                <w:rFonts w:cs="Arial"/>
                <w:bCs/>
                <w:szCs w:val="24"/>
              </w:rPr>
            </w:pPr>
            <w:r>
              <w:rPr>
                <w:rFonts w:cs="Arial"/>
                <w:bCs/>
                <w:szCs w:val="24"/>
              </w:rPr>
              <w:t>&lt;5</w:t>
            </w:r>
          </w:p>
        </w:tc>
      </w:tr>
    </w:tbl>
    <w:p w:rsidR="00877612" w:rsidRDefault="00877612" w:rsidP="00877612">
      <w:pPr>
        <w:pStyle w:val="DeptBullets"/>
        <w:numPr>
          <w:ilvl w:val="0"/>
          <w:numId w:val="0"/>
        </w:numPr>
        <w:spacing w:after="0"/>
        <w:rPr>
          <w:rFonts w:cs="Arial"/>
          <w:szCs w:val="24"/>
        </w:rPr>
      </w:pPr>
    </w:p>
    <w:tbl>
      <w:tblPr>
        <w:tblStyle w:val="TableGrid"/>
        <w:tblW w:w="0" w:type="auto"/>
        <w:tblInd w:w="142" w:type="dxa"/>
        <w:tblLook w:val="04A0"/>
      </w:tblPr>
      <w:tblGrid>
        <w:gridCol w:w="4786"/>
        <w:gridCol w:w="3594"/>
      </w:tblGrid>
      <w:tr w:rsidR="006655AB" w:rsidRPr="006655AB" w:rsidTr="00B611CB">
        <w:tc>
          <w:tcPr>
            <w:tcW w:w="8380" w:type="dxa"/>
            <w:gridSpan w:val="2"/>
          </w:tcPr>
          <w:p w:rsidR="006655AB" w:rsidRPr="00B714E3" w:rsidRDefault="00173212" w:rsidP="00C0540F">
            <w:pPr>
              <w:pStyle w:val="SingleTxtG"/>
              <w:ind w:left="0"/>
              <w:rPr>
                <w:rFonts w:ascii="Arial" w:hAnsi="Arial" w:cs="Arial"/>
                <w:b/>
                <w:sz w:val="24"/>
                <w:szCs w:val="24"/>
                <w:lang w:eastAsia="zh-CN"/>
              </w:rPr>
            </w:pPr>
            <w:r w:rsidRPr="00173212">
              <w:rPr>
                <w:rFonts w:ascii="Arial" w:hAnsi="Arial" w:cs="Arial"/>
                <w:b/>
                <w:sz w:val="24"/>
                <w:szCs w:val="24"/>
                <w:u w:val="single"/>
                <w:lang w:eastAsia="zh-CN"/>
              </w:rPr>
              <w:t>Table 10</w:t>
            </w:r>
            <w:r w:rsidR="00E35A50">
              <w:rPr>
                <w:rFonts w:ascii="Arial" w:hAnsi="Arial" w:cs="Arial"/>
                <w:b/>
                <w:sz w:val="24"/>
                <w:szCs w:val="24"/>
                <w:u w:val="single"/>
                <w:lang w:eastAsia="zh-CN"/>
              </w:rPr>
              <w:t>2</w:t>
            </w:r>
            <w:r>
              <w:rPr>
                <w:rFonts w:ascii="Arial" w:hAnsi="Arial" w:cs="Arial"/>
                <w:b/>
                <w:sz w:val="24"/>
                <w:szCs w:val="24"/>
                <w:lang w:eastAsia="zh-CN"/>
              </w:rPr>
              <w:t xml:space="preserve">. </w:t>
            </w:r>
            <w:r w:rsidR="006655AB" w:rsidRPr="00B714E3">
              <w:rPr>
                <w:rFonts w:ascii="Arial" w:hAnsi="Arial" w:cs="Arial"/>
                <w:b/>
                <w:sz w:val="24"/>
                <w:szCs w:val="24"/>
                <w:lang w:eastAsia="zh-CN"/>
              </w:rPr>
              <w:t>Number of indec</w:t>
            </w:r>
            <w:r w:rsidR="001D7F1D">
              <w:rPr>
                <w:rFonts w:ascii="Arial" w:hAnsi="Arial" w:cs="Arial"/>
                <w:b/>
                <w:sz w:val="24"/>
                <w:szCs w:val="24"/>
                <w:lang w:eastAsia="zh-CN"/>
              </w:rPr>
              <w:t xml:space="preserve">ent images of children offences, in </w:t>
            </w:r>
            <w:r w:rsidR="001D7F1D" w:rsidRPr="001D7F1D">
              <w:rPr>
                <w:rFonts w:ascii="Arial" w:hAnsi="Arial" w:cs="Arial"/>
                <w:b/>
                <w:sz w:val="24"/>
                <w:szCs w:val="24"/>
                <w:u w:val="single"/>
                <w:lang w:eastAsia="zh-CN"/>
              </w:rPr>
              <w:t>Jersey</w:t>
            </w:r>
            <w:r w:rsidR="001D7F1D">
              <w:rPr>
                <w:rFonts w:ascii="Arial" w:hAnsi="Arial" w:cs="Arial"/>
                <w:b/>
                <w:sz w:val="24"/>
                <w:szCs w:val="24"/>
                <w:lang w:eastAsia="zh-CN"/>
              </w:rPr>
              <w:t>, 2013 to 20</w:t>
            </w:r>
            <w:r w:rsidR="006655AB" w:rsidRPr="00B714E3">
              <w:rPr>
                <w:rFonts w:ascii="Arial" w:hAnsi="Arial" w:cs="Arial"/>
                <w:b/>
                <w:sz w:val="24"/>
                <w:szCs w:val="24"/>
                <w:lang w:eastAsia="zh-CN"/>
              </w:rPr>
              <w:t xml:space="preserve">15 </w:t>
            </w:r>
          </w:p>
        </w:tc>
      </w:tr>
      <w:tr w:rsidR="00B714E3" w:rsidRPr="006655AB" w:rsidTr="00B611CB">
        <w:tc>
          <w:tcPr>
            <w:tcW w:w="8380" w:type="dxa"/>
            <w:gridSpan w:val="2"/>
          </w:tcPr>
          <w:p w:rsidR="00B714E3" w:rsidRPr="006655AB" w:rsidRDefault="00B714E3" w:rsidP="00C0540F">
            <w:pPr>
              <w:pStyle w:val="SingleTxtG"/>
              <w:ind w:left="0"/>
              <w:rPr>
                <w:rFonts w:ascii="Arial" w:hAnsi="Arial" w:cs="Arial"/>
                <w:sz w:val="24"/>
                <w:szCs w:val="24"/>
                <w:lang w:eastAsia="zh-CN"/>
              </w:rPr>
            </w:pPr>
            <w:r w:rsidRPr="005B4F73">
              <w:rPr>
                <w:rFonts w:ascii="Arial" w:hAnsi="Arial" w:cs="Arial"/>
                <w:b/>
                <w:sz w:val="24"/>
                <w:szCs w:val="24"/>
                <w:lang w:eastAsia="zh-CN"/>
              </w:rPr>
              <w:t>Source:</w:t>
            </w:r>
            <w:r w:rsidRPr="006655AB">
              <w:rPr>
                <w:rFonts w:ascii="Arial" w:hAnsi="Arial" w:cs="Arial"/>
                <w:sz w:val="24"/>
                <w:szCs w:val="24"/>
                <w:lang w:eastAsia="zh-CN"/>
              </w:rPr>
              <w:t xml:space="preserve"> States of Jersey Police</w:t>
            </w:r>
          </w:p>
        </w:tc>
      </w:tr>
      <w:tr w:rsidR="006655AB" w:rsidRPr="006655AB" w:rsidTr="00B714E3">
        <w:tc>
          <w:tcPr>
            <w:tcW w:w="4786" w:type="dxa"/>
          </w:tcPr>
          <w:p w:rsidR="006655AB" w:rsidRPr="00B714E3" w:rsidRDefault="006655AB" w:rsidP="00C0540F">
            <w:pPr>
              <w:pStyle w:val="SingleTxtG"/>
              <w:ind w:left="0"/>
              <w:rPr>
                <w:rFonts w:ascii="Arial" w:hAnsi="Arial" w:cs="Arial"/>
                <w:b/>
                <w:sz w:val="24"/>
                <w:szCs w:val="24"/>
                <w:lang w:eastAsia="zh-CN"/>
              </w:rPr>
            </w:pPr>
            <w:r w:rsidRPr="00B714E3">
              <w:rPr>
                <w:rFonts w:ascii="Arial" w:hAnsi="Arial" w:cs="Arial"/>
                <w:b/>
                <w:sz w:val="24"/>
                <w:szCs w:val="24"/>
                <w:lang w:eastAsia="zh-CN"/>
              </w:rPr>
              <w:t xml:space="preserve">2013 </w:t>
            </w:r>
          </w:p>
        </w:tc>
        <w:tc>
          <w:tcPr>
            <w:tcW w:w="3594" w:type="dxa"/>
          </w:tcPr>
          <w:p w:rsidR="006655AB" w:rsidRPr="006655AB" w:rsidRDefault="006655AB" w:rsidP="002B53D3">
            <w:pPr>
              <w:pStyle w:val="SingleTxtG"/>
              <w:ind w:left="0" w:right="84"/>
              <w:jc w:val="center"/>
              <w:rPr>
                <w:rFonts w:ascii="Arial" w:hAnsi="Arial" w:cs="Arial"/>
                <w:sz w:val="24"/>
                <w:szCs w:val="24"/>
                <w:lang w:eastAsia="zh-CN"/>
              </w:rPr>
            </w:pPr>
            <w:r w:rsidRPr="006655AB">
              <w:rPr>
                <w:rFonts w:ascii="Arial" w:hAnsi="Arial" w:cs="Arial"/>
                <w:sz w:val="24"/>
                <w:szCs w:val="24"/>
                <w:lang w:eastAsia="zh-CN"/>
              </w:rPr>
              <w:t>6</w:t>
            </w:r>
          </w:p>
        </w:tc>
      </w:tr>
      <w:tr w:rsidR="006655AB" w:rsidRPr="006655AB" w:rsidTr="00B714E3">
        <w:tc>
          <w:tcPr>
            <w:tcW w:w="4786" w:type="dxa"/>
          </w:tcPr>
          <w:p w:rsidR="006655AB" w:rsidRPr="00B714E3" w:rsidRDefault="006655AB" w:rsidP="00C0540F">
            <w:pPr>
              <w:pStyle w:val="SingleTxtG"/>
              <w:ind w:left="0"/>
              <w:rPr>
                <w:rFonts w:ascii="Arial" w:hAnsi="Arial" w:cs="Arial"/>
                <w:b/>
                <w:sz w:val="24"/>
                <w:szCs w:val="24"/>
                <w:lang w:eastAsia="zh-CN"/>
              </w:rPr>
            </w:pPr>
            <w:r w:rsidRPr="00B714E3">
              <w:rPr>
                <w:rFonts w:ascii="Arial" w:hAnsi="Arial" w:cs="Arial"/>
                <w:b/>
                <w:sz w:val="24"/>
                <w:szCs w:val="24"/>
                <w:lang w:eastAsia="zh-CN"/>
              </w:rPr>
              <w:t>2014</w:t>
            </w:r>
          </w:p>
        </w:tc>
        <w:tc>
          <w:tcPr>
            <w:tcW w:w="3594" w:type="dxa"/>
          </w:tcPr>
          <w:p w:rsidR="006655AB" w:rsidRPr="006655AB" w:rsidRDefault="006655AB" w:rsidP="002B53D3">
            <w:pPr>
              <w:pStyle w:val="SingleTxtG"/>
              <w:ind w:left="0" w:right="0"/>
              <w:jc w:val="center"/>
              <w:rPr>
                <w:rFonts w:ascii="Arial" w:hAnsi="Arial" w:cs="Arial"/>
                <w:sz w:val="24"/>
                <w:szCs w:val="24"/>
                <w:lang w:eastAsia="zh-CN"/>
              </w:rPr>
            </w:pPr>
            <w:r w:rsidRPr="006655AB">
              <w:rPr>
                <w:rFonts w:ascii="Arial" w:hAnsi="Arial" w:cs="Arial"/>
                <w:sz w:val="24"/>
                <w:szCs w:val="24"/>
                <w:lang w:eastAsia="zh-CN"/>
              </w:rPr>
              <w:t>11</w:t>
            </w:r>
          </w:p>
        </w:tc>
      </w:tr>
      <w:tr w:rsidR="006655AB" w:rsidRPr="006655AB" w:rsidTr="00B714E3">
        <w:tc>
          <w:tcPr>
            <w:tcW w:w="4786" w:type="dxa"/>
          </w:tcPr>
          <w:p w:rsidR="006655AB" w:rsidRPr="00B714E3" w:rsidRDefault="006655AB" w:rsidP="00C0540F">
            <w:pPr>
              <w:pStyle w:val="SingleTxtG"/>
              <w:ind w:left="0"/>
              <w:jc w:val="left"/>
              <w:rPr>
                <w:rFonts w:ascii="Arial" w:hAnsi="Arial" w:cs="Arial"/>
                <w:b/>
                <w:sz w:val="24"/>
                <w:szCs w:val="24"/>
                <w:lang w:eastAsia="zh-CN"/>
              </w:rPr>
            </w:pPr>
            <w:r w:rsidRPr="00B714E3">
              <w:rPr>
                <w:rFonts w:ascii="Arial" w:hAnsi="Arial" w:cs="Arial"/>
                <w:b/>
                <w:sz w:val="24"/>
                <w:szCs w:val="24"/>
                <w:lang w:eastAsia="zh-CN"/>
              </w:rPr>
              <w:t>2015 (As at 1</w:t>
            </w:r>
            <w:r w:rsidRPr="00B714E3">
              <w:rPr>
                <w:rFonts w:ascii="Arial" w:hAnsi="Arial" w:cs="Arial"/>
                <w:b/>
                <w:sz w:val="24"/>
                <w:szCs w:val="24"/>
                <w:vertAlign w:val="superscript"/>
                <w:lang w:eastAsia="zh-CN"/>
              </w:rPr>
              <w:t>st</w:t>
            </w:r>
            <w:r w:rsidR="00B714E3">
              <w:rPr>
                <w:rFonts w:ascii="Arial" w:hAnsi="Arial" w:cs="Arial"/>
                <w:b/>
                <w:sz w:val="24"/>
                <w:szCs w:val="24"/>
                <w:lang w:eastAsia="zh-CN"/>
              </w:rPr>
              <w:t xml:space="preserve"> </w:t>
            </w:r>
            <w:r w:rsidRPr="00B714E3">
              <w:rPr>
                <w:rFonts w:ascii="Arial" w:hAnsi="Arial" w:cs="Arial"/>
                <w:b/>
                <w:sz w:val="24"/>
                <w:szCs w:val="24"/>
                <w:lang w:eastAsia="zh-CN"/>
              </w:rPr>
              <w:t>December)</w:t>
            </w:r>
          </w:p>
        </w:tc>
        <w:tc>
          <w:tcPr>
            <w:tcW w:w="3594" w:type="dxa"/>
          </w:tcPr>
          <w:p w:rsidR="006655AB" w:rsidRPr="006655AB" w:rsidRDefault="006655AB" w:rsidP="002B53D3">
            <w:pPr>
              <w:pStyle w:val="SingleTxtG"/>
              <w:ind w:left="0" w:right="0"/>
              <w:jc w:val="center"/>
              <w:rPr>
                <w:rFonts w:ascii="Arial" w:hAnsi="Arial" w:cs="Arial"/>
                <w:sz w:val="24"/>
                <w:szCs w:val="24"/>
                <w:lang w:eastAsia="zh-CN"/>
              </w:rPr>
            </w:pPr>
            <w:r w:rsidRPr="006655AB">
              <w:rPr>
                <w:rFonts w:ascii="Arial" w:hAnsi="Arial" w:cs="Arial"/>
                <w:sz w:val="24"/>
                <w:szCs w:val="24"/>
                <w:lang w:eastAsia="zh-CN"/>
              </w:rPr>
              <w:t>14</w:t>
            </w:r>
          </w:p>
        </w:tc>
      </w:tr>
    </w:tbl>
    <w:p w:rsidR="001C07E8" w:rsidRDefault="001C07E8" w:rsidP="005B4F73">
      <w:pPr>
        <w:widowControl/>
        <w:suppressAutoHyphens/>
        <w:overflowPunct/>
        <w:autoSpaceDE/>
        <w:autoSpaceDN/>
        <w:adjustRightInd/>
        <w:spacing w:after="120" w:line="240" w:lineRule="atLeast"/>
        <w:ind w:right="1134"/>
        <w:jc w:val="both"/>
        <w:textAlignment w:val="auto"/>
        <w:rPr>
          <w:rFonts w:cs="Arial"/>
          <w:szCs w:val="24"/>
        </w:rPr>
      </w:pPr>
    </w:p>
    <w:p w:rsidR="00877612" w:rsidRDefault="001C07E8" w:rsidP="001C07E8">
      <w:pPr>
        <w:widowControl/>
        <w:suppressAutoHyphens/>
        <w:overflowPunct/>
        <w:autoSpaceDE/>
        <w:autoSpaceDN/>
        <w:adjustRightInd/>
        <w:spacing w:after="120" w:line="240" w:lineRule="atLeast"/>
        <w:ind w:right="-58"/>
        <w:jc w:val="both"/>
        <w:textAlignment w:val="auto"/>
        <w:rPr>
          <w:rFonts w:cs="Arial"/>
          <w:szCs w:val="24"/>
          <w:u w:val="single"/>
          <w:lang w:eastAsia="zh-CN"/>
        </w:rPr>
      </w:pPr>
      <w:r w:rsidRPr="006655AB">
        <w:rPr>
          <w:rFonts w:cs="Arial"/>
          <w:szCs w:val="24"/>
        </w:rPr>
        <w:t>There have been no known trafficking cases in Jersey involving children.</w:t>
      </w:r>
    </w:p>
    <w:p w:rsidR="001C07E8" w:rsidRDefault="001C07E8" w:rsidP="001C07E8">
      <w:pPr>
        <w:widowControl/>
        <w:suppressAutoHyphens/>
        <w:overflowPunct/>
        <w:autoSpaceDE/>
        <w:autoSpaceDN/>
        <w:adjustRightInd/>
        <w:spacing w:line="240" w:lineRule="atLeast"/>
        <w:ind w:right="1134"/>
        <w:jc w:val="both"/>
        <w:textAlignment w:val="auto"/>
        <w:rPr>
          <w:rFonts w:cs="Arial"/>
          <w:szCs w:val="24"/>
          <w:u w:val="single"/>
          <w:lang w:eastAsia="zh-CN"/>
        </w:rPr>
      </w:pPr>
    </w:p>
    <w:p w:rsidR="00E53E15" w:rsidRPr="0012173F"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2173F">
        <w:rPr>
          <w:rFonts w:cs="Arial"/>
          <w:szCs w:val="24"/>
          <w:u w:val="single"/>
          <w:lang w:eastAsia="zh-CN"/>
        </w:rPr>
        <w:t>Isle of Man</w:t>
      </w:r>
    </w:p>
    <w:p w:rsidR="00E53E15" w:rsidRPr="00980B9E" w:rsidRDefault="00980B9E" w:rsidP="0061159F">
      <w:pPr>
        <w:widowControl/>
        <w:suppressAutoHyphens/>
        <w:overflowPunct/>
        <w:autoSpaceDE/>
        <w:autoSpaceDN/>
        <w:adjustRightInd/>
        <w:spacing w:after="120" w:line="240" w:lineRule="atLeast"/>
        <w:ind w:right="-58"/>
        <w:jc w:val="both"/>
        <w:textAlignment w:val="auto"/>
        <w:rPr>
          <w:rFonts w:cs="Arial"/>
          <w:szCs w:val="24"/>
          <w:u w:val="single"/>
          <w:lang w:eastAsia="zh-CN"/>
        </w:rPr>
      </w:pPr>
      <w:r w:rsidRPr="00980B9E">
        <w:rPr>
          <w:rFonts w:cs="Arial"/>
          <w:bCs/>
          <w:szCs w:val="24"/>
        </w:rPr>
        <w:t>The Isle of Man Passport, Immigration and Nationality office has not recorded any children trafficked for sexual exploitation during this period.</w:t>
      </w:r>
    </w:p>
    <w:p w:rsidR="00C0540F" w:rsidRDefault="00C0540F">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E53E15" w:rsidRPr="0012173F" w:rsidRDefault="00E53E15" w:rsidP="00E53E15">
      <w:pPr>
        <w:widowControl/>
        <w:suppressAutoHyphens/>
        <w:overflowPunct/>
        <w:autoSpaceDE/>
        <w:autoSpaceDN/>
        <w:adjustRightInd/>
        <w:spacing w:after="120" w:line="240" w:lineRule="atLeast"/>
        <w:ind w:left="567" w:right="1134" w:hanging="567"/>
        <w:jc w:val="both"/>
        <w:textAlignment w:val="auto"/>
        <w:rPr>
          <w:rFonts w:cs="Arial"/>
          <w:szCs w:val="24"/>
          <w:u w:val="single"/>
          <w:lang w:eastAsia="zh-CN"/>
        </w:rPr>
      </w:pPr>
      <w:r w:rsidRPr="0012173F">
        <w:rPr>
          <w:rFonts w:cs="Arial"/>
          <w:szCs w:val="24"/>
          <w:u w:val="single"/>
          <w:lang w:eastAsia="zh-CN"/>
        </w:rPr>
        <w:lastRenderedPageBreak/>
        <w:t>Overseas Territories</w:t>
      </w:r>
    </w:p>
    <w:tbl>
      <w:tblPr>
        <w:tblStyle w:val="TableGrid"/>
        <w:tblW w:w="0" w:type="auto"/>
        <w:tblInd w:w="108" w:type="dxa"/>
        <w:tblLook w:val="04A0"/>
      </w:tblPr>
      <w:tblGrid>
        <w:gridCol w:w="2703"/>
        <w:gridCol w:w="1833"/>
        <w:gridCol w:w="1843"/>
        <w:gridCol w:w="2035"/>
      </w:tblGrid>
      <w:tr w:rsidR="00E44D3E" w:rsidRPr="00B55244" w:rsidTr="00BD1A21">
        <w:tc>
          <w:tcPr>
            <w:tcW w:w="8414" w:type="dxa"/>
            <w:gridSpan w:val="4"/>
          </w:tcPr>
          <w:p w:rsidR="00E44D3E" w:rsidRPr="00E44D3E" w:rsidRDefault="00E44D3E" w:rsidP="00173212">
            <w:pPr>
              <w:pStyle w:val="SingleTxtG"/>
              <w:tabs>
                <w:tab w:val="left" w:pos="4198"/>
              </w:tabs>
              <w:spacing w:after="0"/>
              <w:ind w:left="0" w:right="13"/>
              <w:rPr>
                <w:rFonts w:ascii="Arial" w:hAnsi="Arial" w:cs="Arial"/>
                <w:b/>
                <w:sz w:val="24"/>
                <w:szCs w:val="24"/>
              </w:rPr>
            </w:pPr>
            <w:r w:rsidRPr="00173212">
              <w:rPr>
                <w:rFonts w:ascii="Arial" w:hAnsi="Arial" w:cs="Arial"/>
                <w:b/>
                <w:sz w:val="24"/>
                <w:szCs w:val="24"/>
                <w:u w:val="single"/>
                <w:lang w:eastAsia="zh-CN"/>
              </w:rPr>
              <w:t xml:space="preserve">Table </w:t>
            </w:r>
            <w:r w:rsidR="00173212">
              <w:rPr>
                <w:rFonts w:ascii="Arial" w:hAnsi="Arial" w:cs="Arial"/>
                <w:b/>
                <w:sz w:val="24"/>
                <w:szCs w:val="24"/>
                <w:u w:val="single"/>
                <w:lang w:eastAsia="zh-CN"/>
              </w:rPr>
              <w:t>10</w:t>
            </w:r>
            <w:r w:rsidR="00E35A50">
              <w:rPr>
                <w:rFonts w:ascii="Arial" w:hAnsi="Arial" w:cs="Arial"/>
                <w:b/>
                <w:sz w:val="24"/>
                <w:szCs w:val="24"/>
                <w:u w:val="single"/>
                <w:lang w:eastAsia="zh-CN"/>
              </w:rPr>
              <w:t>3</w:t>
            </w:r>
            <w:r w:rsidRPr="00E44D3E">
              <w:rPr>
                <w:rFonts w:ascii="Arial" w:hAnsi="Arial" w:cs="Arial"/>
                <w:b/>
                <w:sz w:val="24"/>
                <w:szCs w:val="24"/>
                <w:lang w:eastAsia="zh-CN"/>
              </w:rPr>
              <w:t>.</w:t>
            </w:r>
            <w:r w:rsidRPr="00E44D3E">
              <w:rPr>
                <w:rFonts w:ascii="Arial" w:hAnsi="Arial" w:cs="Arial"/>
                <w:b/>
                <w:sz w:val="24"/>
                <w:szCs w:val="24"/>
              </w:rPr>
              <w:t xml:space="preserve"> Number of children involved in sexual exploitation, pornography and trafficking, and the number of those children who were provided access to recovery and social reintegration services, </w:t>
            </w:r>
            <w:r w:rsidRPr="00E44D3E">
              <w:rPr>
                <w:rFonts w:ascii="Arial" w:hAnsi="Arial" w:cs="Arial"/>
                <w:b/>
                <w:sz w:val="24"/>
                <w:szCs w:val="24"/>
                <w:u w:val="single"/>
              </w:rPr>
              <w:t>Overseas Territories</w:t>
            </w:r>
            <w:r w:rsidR="00D82203">
              <w:rPr>
                <w:rFonts w:ascii="Arial" w:hAnsi="Arial" w:cs="Arial"/>
                <w:b/>
                <w:sz w:val="24"/>
                <w:szCs w:val="24"/>
              </w:rPr>
              <w:t>, 2012 to 2014</w:t>
            </w:r>
          </w:p>
        </w:tc>
      </w:tr>
      <w:tr w:rsidR="00E44D3E" w:rsidRPr="00A418AF" w:rsidTr="004824E6">
        <w:tc>
          <w:tcPr>
            <w:tcW w:w="2703" w:type="dxa"/>
          </w:tcPr>
          <w:p w:rsidR="00E44D3E" w:rsidRPr="00E44D3E" w:rsidRDefault="00FE2455" w:rsidP="00C0540F">
            <w:pPr>
              <w:rPr>
                <w:rFonts w:cs="Arial"/>
                <w:b/>
                <w:szCs w:val="24"/>
              </w:rPr>
            </w:pPr>
            <w:r>
              <w:rPr>
                <w:rFonts w:cs="Arial"/>
                <w:b/>
                <w:szCs w:val="24"/>
              </w:rPr>
              <w:t>Year</w:t>
            </w:r>
          </w:p>
        </w:tc>
        <w:tc>
          <w:tcPr>
            <w:tcW w:w="1833" w:type="dxa"/>
            <w:vAlign w:val="bottom"/>
          </w:tcPr>
          <w:p w:rsidR="00E44D3E" w:rsidRPr="00E44D3E" w:rsidRDefault="00E44D3E" w:rsidP="004824E6">
            <w:pPr>
              <w:widowControl/>
              <w:suppressAutoHyphens/>
              <w:overflowPunct/>
              <w:autoSpaceDE/>
              <w:autoSpaceDN/>
              <w:adjustRightInd/>
              <w:spacing w:line="240" w:lineRule="atLeast"/>
              <w:jc w:val="right"/>
              <w:textAlignment w:val="auto"/>
              <w:rPr>
                <w:rFonts w:cs="Arial"/>
                <w:b/>
                <w:szCs w:val="24"/>
                <w:lang w:eastAsia="zh-CN"/>
              </w:rPr>
            </w:pPr>
            <w:r w:rsidRPr="00E44D3E">
              <w:rPr>
                <w:rFonts w:cs="Arial"/>
                <w:b/>
                <w:szCs w:val="24"/>
                <w:lang w:eastAsia="zh-CN"/>
              </w:rPr>
              <w:t>2012</w:t>
            </w:r>
          </w:p>
        </w:tc>
        <w:tc>
          <w:tcPr>
            <w:tcW w:w="1843" w:type="dxa"/>
          </w:tcPr>
          <w:p w:rsidR="00E44D3E" w:rsidRPr="00E44D3E" w:rsidRDefault="00E44D3E" w:rsidP="002B53D3">
            <w:pPr>
              <w:widowControl/>
              <w:suppressAutoHyphens/>
              <w:overflowPunct/>
              <w:autoSpaceDE/>
              <w:autoSpaceDN/>
              <w:adjustRightInd/>
              <w:spacing w:line="240" w:lineRule="atLeast"/>
              <w:jc w:val="right"/>
              <w:textAlignment w:val="auto"/>
              <w:rPr>
                <w:rFonts w:cs="Arial"/>
                <w:b/>
                <w:szCs w:val="24"/>
                <w:lang w:eastAsia="zh-CN"/>
              </w:rPr>
            </w:pPr>
            <w:r w:rsidRPr="00E44D3E">
              <w:rPr>
                <w:rFonts w:cs="Arial"/>
                <w:b/>
                <w:szCs w:val="24"/>
                <w:lang w:eastAsia="zh-CN"/>
              </w:rPr>
              <w:t>2013</w:t>
            </w:r>
          </w:p>
        </w:tc>
        <w:tc>
          <w:tcPr>
            <w:tcW w:w="2035" w:type="dxa"/>
          </w:tcPr>
          <w:p w:rsidR="00E44D3E" w:rsidRPr="00E44D3E" w:rsidRDefault="00E44D3E" w:rsidP="002B53D3">
            <w:pPr>
              <w:widowControl/>
              <w:suppressAutoHyphens/>
              <w:overflowPunct/>
              <w:autoSpaceDE/>
              <w:autoSpaceDN/>
              <w:adjustRightInd/>
              <w:spacing w:line="240" w:lineRule="atLeast"/>
              <w:jc w:val="right"/>
              <w:textAlignment w:val="auto"/>
              <w:rPr>
                <w:rFonts w:cs="Arial"/>
                <w:b/>
                <w:szCs w:val="24"/>
                <w:lang w:eastAsia="zh-CN"/>
              </w:rPr>
            </w:pPr>
            <w:r w:rsidRPr="00E44D3E">
              <w:rPr>
                <w:rFonts w:cs="Arial"/>
                <w:b/>
                <w:szCs w:val="24"/>
                <w:lang w:eastAsia="zh-CN"/>
              </w:rPr>
              <w:t>2014</w:t>
            </w:r>
          </w:p>
        </w:tc>
      </w:tr>
      <w:tr w:rsidR="00E44D3E" w:rsidRPr="00800B06" w:rsidTr="00CB3F49">
        <w:tc>
          <w:tcPr>
            <w:tcW w:w="2703" w:type="dxa"/>
          </w:tcPr>
          <w:p w:rsidR="00E44D3E" w:rsidRPr="00E44D3E" w:rsidRDefault="00E44D3E" w:rsidP="004824E6">
            <w:pPr>
              <w:rPr>
                <w:rFonts w:cs="Arial"/>
                <w:b/>
                <w:szCs w:val="24"/>
              </w:rPr>
            </w:pPr>
            <w:r w:rsidRPr="00E44D3E">
              <w:rPr>
                <w:rFonts w:cs="Arial"/>
                <w:b/>
                <w:szCs w:val="24"/>
              </w:rPr>
              <w:t xml:space="preserve">Anguilla </w:t>
            </w:r>
          </w:p>
        </w:tc>
        <w:tc>
          <w:tcPr>
            <w:tcW w:w="1833" w:type="dxa"/>
          </w:tcPr>
          <w:p w:rsidR="00E44D3E" w:rsidRPr="00E44D3E" w:rsidRDefault="00E44D3E"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w:t>
            </w:r>
          </w:p>
        </w:tc>
        <w:tc>
          <w:tcPr>
            <w:tcW w:w="1843" w:type="dxa"/>
          </w:tcPr>
          <w:p w:rsidR="00E44D3E" w:rsidRPr="00E44D3E" w:rsidRDefault="00E44D3E"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w:t>
            </w:r>
          </w:p>
        </w:tc>
        <w:tc>
          <w:tcPr>
            <w:tcW w:w="2035" w:type="dxa"/>
          </w:tcPr>
          <w:p w:rsidR="00E44D3E" w:rsidRPr="00E44D3E" w:rsidRDefault="00E44D3E"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w:t>
            </w:r>
          </w:p>
        </w:tc>
      </w:tr>
      <w:tr w:rsidR="002B53D3" w:rsidRPr="00800B06" w:rsidTr="00CB3F49">
        <w:tc>
          <w:tcPr>
            <w:tcW w:w="2703" w:type="dxa"/>
          </w:tcPr>
          <w:p w:rsidR="002B53D3" w:rsidRPr="00E44D3E" w:rsidRDefault="002B53D3" w:rsidP="004824E6">
            <w:pPr>
              <w:rPr>
                <w:rFonts w:cs="Arial"/>
                <w:b/>
                <w:szCs w:val="24"/>
              </w:rPr>
            </w:pPr>
            <w:r w:rsidRPr="00E44D3E">
              <w:rPr>
                <w:rFonts w:cs="Arial"/>
                <w:b/>
                <w:szCs w:val="24"/>
              </w:rPr>
              <w:t xml:space="preserve">Ascension Island </w:t>
            </w:r>
          </w:p>
        </w:tc>
        <w:tc>
          <w:tcPr>
            <w:tcW w:w="1833" w:type="dxa"/>
          </w:tcPr>
          <w:p w:rsidR="002B53D3" w:rsidRPr="00E44D3E" w:rsidRDefault="002B53D3"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1843" w:type="dxa"/>
          </w:tcPr>
          <w:p w:rsidR="002B53D3" w:rsidRPr="00E44D3E" w:rsidRDefault="002B53D3"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2035" w:type="dxa"/>
          </w:tcPr>
          <w:p w:rsidR="002B53D3" w:rsidRPr="00E44D3E" w:rsidRDefault="002B53D3"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r>
      <w:tr w:rsidR="00E44D3E" w:rsidRPr="00B55244" w:rsidTr="00CB3F49">
        <w:tc>
          <w:tcPr>
            <w:tcW w:w="2703" w:type="dxa"/>
          </w:tcPr>
          <w:p w:rsidR="00E44D3E" w:rsidRPr="00E44D3E" w:rsidRDefault="00E44D3E" w:rsidP="004824E6">
            <w:pPr>
              <w:rPr>
                <w:rFonts w:cs="Arial"/>
                <w:b/>
                <w:szCs w:val="24"/>
              </w:rPr>
            </w:pPr>
            <w:r w:rsidRPr="00E44D3E">
              <w:rPr>
                <w:rFonts w:cs="Arial"/>
                <w:b/>
                <w:szCs w:val="24"/>
              </w:rPr>
              <w:t>Bermuda</w:t>
            </w:r>
          </w:p>
        </w:tc>
        <w:tc>
          <w:tcPr>
            <w:tcW w:w="1833" w:type="dxa"/>
          </w:tcPr>
          <w:p w:rsidR="00E44D3E" w:rsidRPr="00E44D3E" w:rsidRDefault="00E44D3E" w:rsidP="004824E6">
            <w:pPr>
              <w:pStyle w:val="DeptBullets"/>
              <w:numPr>
                <w:ilvl w:val="0"/>
                <w:numId w:val="0"/>
              </w:numPr>
              <w:spacing w:after="0"/>
              <w:jc w:val="right"/>
              <w:rPr>
                <w:rFonts w:cs="Arial"/>
                <w:szCs w:val="24"/>
              </w:rPr>
            </w:pPr>
            <w:r w:rsidRPr="00E44D3E">
              <w:rPr>
                <w:rFonts w:cs="Arial"/>
                <w:szCs w:val="24"/>
              </w:rPr>
              <w:t>-</w:t>
            </w:r>
          </w:p>
        </w:tc>
        <w:tc>
          <w:tcPr>
            <w:tcW w:w="1843" w:type="dxa"/>
          </w:tcPr>
          <w:p w:rsidR="00E44D3E" w:rsidRPr="00E44D3E" w:rsidRDefault="00E44D3E" w:rsidP="004824E6">
            <w:pPr>
              <w:pStyle w:val="DeptBullets"/>
              <w:numPr>
                <w:ilvl w:val="0"/>
                <w:numId w:val="0"/>
              </w:numPr>
              <w:spacing w:after="0"/>
              <w:jc w:val="right"/>
              <w:rPr>
                <w:rFonts w:cs="Arial"/>
                <w:szCs w:val="24"/>
              </w:rPr>
            </w:pPr>
            <w:r w:rsidRPr="00E44D3E">
              <w:rPr>
                <w:rFonts w:cs="Arial"/>
                <w:szCs w:val="24"/>
              </w:rPr>
              <w:t>-</w:t>
            </w:r>
          </w:p>
        </w:tc>
        <w:tc>
          <w:tcPr>
            <w:tcW w:w="2035" w:type="dxa"/>
          </w:tcPr>
          <w:p w:rsidR="00E44D3E" w:rsidRPr="00E44D3E" w:rsidRDefault="00E44D3E" w:rsidP="004824E6">
            <w:pPr>
              <w:pStyle w:val="DeptBullets"/>
              <w:numPr>
                <w:ilvl w:val="0"/>
                <w:numId w:val="0"/>
              </w:numPr>
              <w:spacing w:after="0"/>
              <w:jc w:val="right"/>
              <w:rPr>
                <w:rFonts w:cs="Arial"/>
                <w:szCs w:val="24"/>
              </w:rPr>
            </w:pPr>
            <w:r w:rsidRPr="00E44D3E">
              <w:rPr>
                <w:rFonts w:cs="Arial"/>
                <w:szCs w:val="24"/>
              </w:rPr>
              <w:t>-</w:t>
            </w:r>
          </w:p>
        </w:tc>
      </w:tr>
      <w:tr w:rsidR="00E44D3E" w:rsidRPr="00902F11" w:rsidTr="00CB3F49">
        <w:tc>
          <w:tcPr>
            <w:tcW w:w="2703" w:type="dxa"/>
          </w:tcPr>
          <w:p w:rsidR="00E44D3E" w:rsidRPr="00E44D3E" w:rsidRDefault="00E44D3E" w:rsidP="004824E6">
            <w:pPr>
              <w:rPr>
                <w:rFonts w:cs="Arial"/>
                <w:b/>
                <w:szCs w:val="24"/>
              </w:rPr>
            </w:pPr>
            <w:r w:rsidRPr="00E44D3E">
              <w:rPr>
                <w:rFonts w:cs="Arial"/>
                <w:b/>
                <w:szCs w:val="24"/>
              </w:rPr>
              <w:t>British Virgin Islands</w:t>
            </w:r>
          </w:p>
        </w:tc>
        <w:tc>
          <w:tcPr>
            <w:tcW w:w="1833" w:type="dxa"/>
          </w:tcPr>
          <w:p w:rsidR="00E44D3E" w:rsidRPr="00E44D3E" w:rsidRDefault="00E44D3E" w:rsidP="004824E6">
            <w:pPr>
              <w:pStyle w:val="DeptBullets"/>
              <w:numPr>
                <w:ilvl w:val="0"/>
                <w:numId w:val="0"/>
              </w:numPr>
              <w:spacing w:after="0"/>
              <w:jc w:val="right"/>
              <w:rPr>
                <w:rFonts w:cs="Arial"/>
                <w:szCs w:val="24"/>
              </w:rPr>
            </w:pPr>
            <w:r w:rsidRPr="00E44D3E">
              <w:rPr>
                <w:rFonts w:cs="Arial"/>
                <w:szCs w:val="24"/>
              </w:rPr>
              <w:t>-</w:t>
            </w:r>
          </w:p>
        </w:tc>
        <w:tc>
          <w:tcPr>
            <w:tcW w:w="1843" w:type="dxa"/>
          </w:tcPr>
          <w:p w:rsidR="00E44D3E" w:rsidRPr="00E44D3E" w:rsidRDefault="00E44D3E" w:rsidP="004824E6">
            <w:pPr>
              <w:pStyle w:val="DeptBullets"/>
              <w:numPr>
                <w:ilvl w:val="0"/>
                <w:numId w:val="0"/>
              </w:numPr>
              <w:spacing w:after="0"/>
              <w:jc w:val="right"/>
              <w:rPr>
                <w:rFonts w:cs="Arial"/>
                <w:szCs w:val="24"/>
              </w:rPr>
            </w:pPr>
            <w:r w:rsidRPr="00E44D3E">
              <w:rPr>
                <w:rFonts w:cs="Arial"/>
                <w:szCs w:val="24"/>
              </w:rPr>
              <w:t>-</w:t>
            </w:r>
          </w:p>
        </w:tc>
        <w:tc>
          <w:tcPr>
            <w:tcW w:w="2035" w:type="dxa"/>
          </w:tcPr>
          <w:p w:rsidR="00E44D3E" w:rsidRPr="00E44D3E" w:rsidRDefault="00E44D3E" w:rsidP="004824E6">
            <w:pPr>
              <w:pStyle w:val="DeptBullets"/>
              <w:numPr>
                <w:ilvl w:val="0"/>
                <w:numId w:val="0"/>
              </w:numPr>
              <w:spacing w:after="0"/>
              <w:jc w:val="right"/>
              <w:rPr>
                <w:rFonts w:cs="Arial"/>
                <w:szCs w:val="24"/>
              </w:rPr>
            </w:pPr>
            <w:r w:rsidRPr="00E44D3E">
              <w:rPr>
                <w:rFonts w:cs="Arial"/>
                <w:szCs w:val="24"/>
              </w:rPr>
              <w:t>-</w:t>
            </w:r>
          </w:p>
        </w:tc>
      </w:tr>
      <w:tr w:rsidR="00E44D3E" w:rsidRPr="00A418AF" w:rsidTr="00CB3F49">
        <w:tc>
          <w:tcPr>
            <w:tcW w:w="2703" w:type="dxa"/>
          </w:tcPr>
          <w:p w:rsidR="00E44D3E" w:rsidRPr="00E44D3E" w:rsidRDefault="00E44D3E" w:rsidP="004824E6">
            <w:pPr>
              <w:rPr>
                <w:rFonts w:cs="Arial"/>
                <w:b/>
                <w:szCs w:val="24"/>
              </w:rPr>
            </w:pPr>
            <w:r w:rsidRPr="00E44D3E">
              <w:rPr>
                <w:rFonts w:cs="Arial"/>
                <w:b/>
                <w:szCs w:val="24"/>
              </w:rPr>
              <w:t>Cayman Islands</w:t>
            </w:r>
          </w:p>
        </w:tc>
        <w:tc>
          <w:tcPr>
            <w:tcW w:w="1833" w:type="dxa"/>
          </w:tcPr>
          <w:p w:rsidR="00E44D3E" w:rsidRPr="00E44D3E" w:rsidRDefault="00E44D3E" w:rsidP="004824E6">
            <w:pPr>
              <w:pStyle w:val="DeptBullets"/>
              <w:numPr>
                <w:ilvl w:val="0"/>
                <w:numId w:val="0"/>
              </w:numPr>
              <w:spacing w:after="0"/>
              <w:jc w:val="right"/>
              <w:rPr>
                <w:rFonts w:cs="Arial"/>
                <w:szCs w:val="24"/>
              </w:rPr>
            </w:pPr>
            <w:r w:rsidRPr="00E44D3E">
              <w:rPr>
                <w:rFonts w:cs="Arial"/>
                <w:szCs w:val="24"/>
              </w:rPr>
              <w:t>-</w:t>
            </w:r>
          </w:p>
        </w:tc>
        <w:tc>
          <w:tcPr>
            <w:tcW w:w="1843" w:type="dxa"/>
          </w:tcPr>
          <w:p w:rsidR="00E44D3E" w:rsidRPr="00E44D3E" w:rsidRDefault="00E44D3E" w:rsidP="004824E6">
            <w:pPr>
              <w:pStyle w:val="DeptBullets"/>
              <w:numPr>
                <w:ilvl w:val="0"/>
                <w:numId w:val="0"/>
              </w:numPr>
              <w:spacing w:after="0"/>
              <w:jc w:val="right"/>
              <w:rPr>
                <w:rFonts w:cs="Arial"/>
                <w:szCs w:val="24"/>
              </w:rPr>
            </w:pPr>
            <w:r w:rsidRPr="00E44D3E">
              <w:rPr>
                <w:rFonts w:cs="Arial"/>
                <w:szCs w:val="24"/>
              </w:rPr>
              <w:t>-</w:t>
            </w:r>
          </w:p>
        </w:tc>
        <w:tc>
          <w:tcPr>
            <w:tcW w:w="2035" w:type="dxa"/>
          </w:tcPr>
          <w:p w:rsidR="00E44D3E" w:rsidRPr="00E44D3E" w:rsidRDefault="00E44D3E" w:rsidP="004824E6">
            <w:pPr>
              <w:pStyle w:val="DeptBullets"/>
              <w:numPr>
                <w:ilvl w:val="0"/>
                <w:numId w:val="0"/>
              </w:numPr>
              <w:spacing w:after="0"/>
              <w:jc w:val="right"/>
              <w:rPr>
                <w:rFonts w:cs="Arial"/>
                <w:szCs w:val="24"/>
              </w:rPr>
            </w:pPr>
            <w:r w:rsidRPr="00E44D3E">
              <w:rPr>
                <w:rFonts w:cs="Arial"/>
                <w:szCs w:val="24"/>
              </w:rPr>
              <w:t>-</w:t>
            </w:r>
          </w:p>
        </w:tc>
      </w:tr>
      <w:tr w:rsidR="00E44D3E" w:rsidRPr="00902F11" w:rsidTr="00CB3F49">
        <w:tc>
          <w:tcPr>
            <w:tcW w:w="2703" w:type="dxa"/>
          </w:tcPr>
          <w:p w:rsidR="00E44D3E" w:rsidRPr="00E44D3E" w:rsidRDefault="0004401B" w:rsidP="004824E6">
            <w:pPr>
              <w:rPr>
                <w:rFonts w:cs="Arial"/>
                <w:b/>
                <w:szCs w:val="24"/>
              </w:rPr>
            </w:pPr>
            <w:r>
              <w:rPr>
                <w:rFonts w:cs="Arial"/>
                <w:b/>
                <w:szCs w:val="24"/>
              </w:rPr>
              <w:t>Falkland Islands</w:t>
            </w:r>
          </w:p>
        </w:tc>
        <w:tc>
          <w:tcPr>
            <w:tcW w:w="1833" w:type="dxa"/>
          </w:tcPr>
          <w:p w:rsidR="00E44D3E" w:rsidRPr="00E44D3E" w:rsidRDefault="00E44D3E" w:rsidP="004824E6">
            <w:pPr>
              <w:jc w:val="right"/>
              <w:rPr>
                <w:rFonts w:cs="Arial"/>
                <w:szCs w:val="24"/>
              </w:rPr>
            </w:pPr>
            <w:r w:rsidRPr="00E44D3E">
              <w:rPr>
                <w:rFonts w:cs="Arial"/>
                <w:szCs w:val="24"/>
              </w:rPr>
              <w:t>0</w:t>
            </w:r>
          </w:p>
        </w:tc>
        <w:tc>
          <w:tcPr>
            <w:tcW w:w="1843" w:type="dxa"/>
          </w:tcPr>
          <w:p w:rsidR="00E44D3E" w:rsidRPr="00E44D3E" w:rsidRDefault="00E44D3E" w:rsidP="004824E6">
            <w:pPr>
              <w:jc w:val="right"/>
              <w:rPr>
                <w:rFonts w:cs="Arial"/>
                <w:szCs w:val="24"/>
              </w:rPr>
            </w:pPr>
            <w:r w:rsidRPr="00E44D3E">
              <w:rPr>
                <w:rFonts w:cs="Arial"/>
                <w:szCs w:val="24"/>
              </w:rPr>
              <w:t>0</w:t>
            </w:r>
          </w:p>
        </w:tc>
        <w:tc>
          <w:tcPr>
            <w:tcW w:w="2035" w:type="dxa"/>
          </w:tcPr>
          <w:p w:rsidR="00E44D3E" w:rsidRPr="00E44D3E" w:rsidRDefault="00E44D3E" w:rsidP="004824E6">
            <w:pPr>
              <w:jc w:val="right"/>
              <w:rPr>
                <w:rFonts w:cs="Arial"/>
                <w:szCs w:val="24"/>
              </w:rPr>
            </w:pPr>
            <w:r w:rsidRPr="00E44D3E">
              <w:rPr>
                <w:rFonts w:cs="Arial"/>
                <w:szCs w:val="24"/>
              </w:rPr>
              <w:t>0</w:t>
            </w:r>
          </w:p>
        </w:tc>
      </w:tr>
      <w:tr w:rsidR="002B53D3" w:rsidTr="00CB3F49">
        <w:tc>
          <w:tcPr>
            <w:tcW w:w="2703" w:type="dxa"/>
          </w:tcPr>
          <w:p w:rsidR="002B53D3" w:rsidRPr="00E44D3E" w:rsidRDefault="002B53D3" w:rsidP="004824E6">
            <w:pPr>
              <w:pStyle w:val="DeptBullets"/>
              <w:numPr>
                <w:ilvl w:val="0"/>
                <w:numId w:val="0"/>
              </w:numPr>
              <w:spacing w:after="0"/>
              <w:rPr>
                <w:rFonts w:cs="Arial"/>
                <w:b/>
                <w:szCs w:val="24"/>
              </w:rPr>
            </w:pPr>
            <w:r w:rsidRPr="00E44D3E">
              <w:rPr>
                <w:rFonts w:cs="Arial"/>
                <w:b/>
                <w:szCs w:val="24"/>
              </w:rPr>
              <w:t>Mon</w:t>
            </w:r>
            <w:r>
              <w:rPr>
                <w:rFonts w:cs="Arial"/>
                <w:b/>
                <w:szCs w:val="24"/>
              </w:rPr>
              <w:t>t</w:t>
            </w:r>
            <w:r w:rsidRPr="00E44D3E">
              <w:rPr>
                <w:rFonts w:cs="Arial"/>
                <w:b/>
                <w:szCs w:val="24"/>
              </w:rPr>
              <w:t xml:space="preserve">serrat </w:t>
            </w:r>
          </w:p>
          <w:p w:rsidR="002B53D3" w:rsidRPr="00E44D3E" w:rsidRDefault="002B53D3" w:rsidP="004824E6">
            <w:pPr>
              <w:pStyle w:val="DeptBullets"/>
              <w:numPr>
                <w:ilvl w:val="0"/>
                <w:numId w:val="0"/>
              </w:numPr>
              <w:spacing w:after="0"/>
              <w:rPr>
                <w:rFonts w:cs="Arial"/>
                <w:b/>
                <w:szCs w:val="24"/>
              </w:rPr>
            </w:pPr>
            <w:r w:rsidRPr="00E44D3E">
              <w:rPr>
                <w:rFonts w:cs="Arial"/>
                <w:szCs w:val="24"/>
              </w:rPr>
              <w:t>Data reflects sexual abuse</w:t>
            </w:r>
          </w:p>
        </w:tc>
        <w:tc>
          <w:tcPr>
            <w:tcW w:w="1833" w:type="dxa"/>
            <w:vAlign w:val="bottom"/>
          </w:tcPr>
          <w:p w:rsidR="002B53D3" w:rsidRPr="00E44D3E" w:rsidRDefault="002B53D3" w:rsidP="004824E6">
            <w:pPr>
              <w:jc w:val="right"/>
              <w:rPr>
                <w:rFonts w:cs="Arial"/>
                <w:szCs w:val="24"/>
              </w:rPr>
            </w:pPr>
            <w:r w:rsidRPr="00E44D3E">
              <w:rPr>
                <w:rFonts w:cs="Arial"/>
                <w:szCs w:val="24"/>
              </w:rPr>
              <w:t>6</w:t>
            </w:r>
          </w:p>
        </w:tc>
        <w:tc>
          <w:tcPr>
            <w:tcW w:w="1843" w:type="dxa"/>
            <w:vAlign w:val="bottom"/>
          </w:tcPr>
          <w:p w:rsidR="002B53D3" w:rsidRPr="00E44D3E" w:rsidRDefault="002B53D3" w:rsidP="004824E6">
            <w:pPr>
              <w:jc w:val="right"/>
              <w:rPr>
                <w:rFonts w:cs="Arial"/>
                <w:szCs w:val="24"/>
              </w:rPr>
            </w:pPr>
            <w:r w:rsidRPr="00E44D3E">
              <w:rPr>
                <w:rFonts w:cs="Arial"/>
                <w:szCs w:val="24"/>
              </w:rPr>
              <w:t>5</w:t>
            </w:r>
          </w:p>
        </w:tc>
        <w:tc>
          <w:tcPr>
            <w:tcW w:w="2035" w:type="dxa"/>
            <w:vAlign w:val="bottom"/>
          </w:tcPr>
          <w:p w:rsidR="002B53D3" w:rsidRPr="00E44D3E" w:rsidRDefault="002B53D3" w:rsidP="004824E6">
            <w:pPr>
              <w:jc w:val="right"/>
              <w:rPr>
                <w:rFonts w:cs="Arial"/>
                <w:szCs w:val="24"/>
              </w:rPr>
            </w:pPr>
            <w:r w:rsidRPr="00E44D3E">
              <w:rPr>
                <w:rFonts w:cs="Arial"/>
                <w:szCs w:val="24"/>
              </w:rPr>
              <w:t>6</w:t>
            </w:r>
          </w:p>
        </w:tc>
      </w:tr>
      <w:tr w:rsidR="002B53D3" w:rsidRPr="00902F11" w:rsidTr="00CB3F49">
        <w:tc>
          <w:tcPr>
            <w:tcW w:w="2703" w:type="dxa"/>
          </w:tcPr>
          <w:p w:rsidR="002B53D3" w:rsidRPr="00E44D3E" w:rsidRDefault="002B53D3" w:rsidP="004824E6">
            <w:pPr>
              <w:rPr>
                <w:rFonts w:cs="Arial"/>
                <w:b/>
                <w:szCs w:val="24"/>
              </w:rPr>
            </w:pPr>
            <w:r w:rsidRPr="00E44D3E">
              <w:rPr>
                <w:rFonts w:cs="Arial"/>
                <w:b/>
                <w:szCs w:val="24"/>
              </w:rPr>
              <w:t>Pitcairn</w:t>
            </w:r>
          </w:p>
        </w:tc>
        <w:tc>
          <w:tcPr>
            <w:tcW w:w="1833" w:type="dxa"/>
          </w:tcPr>
          <w:p w:rsidR="002B53D3" w:rsidRPr="00E44D3E" w:rsidRDefault="002B53D3"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1843" w:type="dxa"/>
          </w:tcPr>
          <w:p w:rsidR="002B53D3" w:rsidRPr="00E44D3E" w:rsidRDefault="002B53D3"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2035" w:type="dxa"/>
          </w:tcPr>
          <w:p w:rsidR="002B53D3" w:rsidRPr="00E44D3E" w:rsidRDefault="002B53D3"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r>
      <w:tr w:rsidR="00E44D3E" w:rsidRPr="000B7419" w:rsidTr="00CB3F49">
        <w:tc>
          <w:tcPr>
            <w:tcW w:w="2703" w:type="dxa"/>
          </w:tcPr>
          <w:p w:rsidR="00E44D3E" w:rsidRPr="00E44D3E" w:rsidRDefault="00E44D3E" w:rsidP="004824E6">
            <w:pPr>
              <w:rPr>
                <w:rFonts w:cs="Arial"/>
                <w:b/>
                <w:szCs w:val="24"/>
              </w:rPr>
            </w:pPr>
            <w:r w:rsidRPr="00E44D3E">
              <w:rPr>
                <w:rFonts w:cs="Arial"/>
                <w:b/>
                <w:szCs w:val="24"/>
              </w:rPr>
              <w:t xml:space="preserve">St Helena </w:t>
            </w:r>
          </w:p>
          <w:p w:rsidR="00E44D3E" w:rsidRPr="00E44D3E" w:rsidRDefault="00E44D3E" w:rsidP="004824E6">
            <w:pPr>
              <w:rPr>
                <w:rFonts w:cs="Arial"/>
                <w:b/>
                <w:szCs w:val="24"/>
              </w:rPr>
            </w:pPr>
          </w:p>
        </w:tc>
        <w:tc>
          <w:tcPr>
            <w:tcW w:w="1833" w:type="dxa"/>
          </w:tcPr>
          <w:p w:rsidR="00E44D3E" w:rsidRPr="00E44D3E" w:rsidRDefault="00E44D3E"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1843" w:type="dxa"/>
          </w:tcPr>
          <w:p w:rsidR="00E44D3E" w:rsidRPr="00E44D3E" w:rsidRDefault="00E44D3E"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0</w:t>
            </w:r>
          </w:p>
        </w:tc>
        <w:tc>
          <w:tcPr>
            <w:tcW w:w="2035" w:type="dxa"/>
          </w:tcPr>
          <w:p w:rsidR="00E44D3E" w:rsidRPr="00E44D3E" w:rsidRDefault="00E44D3E" w:rsidP="004824E6">
            <w:pPr>
              <w:pStyle w:val="DeptBullets"/>
              <w:numPr>
                <w:ilvl w:val="0"/>
                <w:numId w:val="0"/>
              </w:numPr>
              <w:spacing w:after="0"/>
              <w:jc w:val="right"/>
              <w:rPr>
                <w:rFonts w:eastAsia="Calibri" w:cs="Arial"/>
                <w:szCs w:val="24"/>
              </w:rPr>
            </w:pPr>
            <w:r w:rsidRPr="00E44D3E">
              <w:rPr>
                <w:rFonts w:eastAsia="Calibri" w:cs="Arial"/>
                <w:szCs w:val="24"/>
              </w:rPr>
              <w:t>3 cases of sexual exploitation for 2015 with 100% of those children being provided access to social integration services</w:t>
            </w:r>
          </w:p>
        </w:tc>
      </w:tr>
      <w:tr w:rsidR="002B53D3" w:rsidRPr="00902F11" w:rsidTr="00CB3F49">
        <w:tc>
          <w:tcPr>
            <w:tcW w:w="2703" w:type="dxa"/>
          </w:tcPr>
          <w:p w:rsidR="002B53D3" w:rsidRPr="00E44D3E" w:rsidRDefault="002B53D3" w:rsidP="004824E6">
            <w:pPr>
              <w:rPr>
                <w:rFonts w:cs="Arial"/>
                <w:b/>
                <w:szCs w:val="24"/>
              </w:rPr>
            </w:pPr>
            <w:r w:rsidRPr="00E44D3E">
              <w:rPr>
                <w:rFonts w:cs="Arial"/>
                <w:b/>
                <w:szCs w:val="24"/>
              </w:rPr>
              <w:t>Tristan da Cunha  </w:t>
            </w:r>
          </w:p>
        </w:tc>
        <w:tc>
          <w:tcPr>
            <w:tcW w:w="1833" w:type="dxa"/>
          </w:tcPr>
          <w:p w:rsidR="002B53D3" w:rsidRPr="00E44D3E" w:rsidRDefault="002B53D3"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w:t>
            </w:r>
          </w:p>
        </w:tc>
        <w:tc>
          <w:tcPr>
            <w:tcW w:w="1843" w:type="dxa"/>
          </w:tcPr>
          <w:p w:rsidR="002B53D3" w:rsidRPr="00E44D3E" w:rsidRDefault="002B53D3"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w:t>
            </w:r>
          </w:p>
        </w:tc>
        <w:tc>
          <w:tcPr>
            <w:tcW w:w="2035" w:type="dxa"/>
          </w:tcPr>
          <w:p w:rsidR="002B53D3" w:rsidRPr="00E44D3E" w:rsidRDefault="002B53D3"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w:t>
            </w:r>
          </w:p>
        </w:tc>
      </w:tr>
      <w:tr w:rsidR="00E44D3E" w:rsidRPr="00902F11" w:rsidTr="00CB3F49">
        <w:tc>
          <w:tcPr>
            <w:tcW w:w="2703" w:type="dxa"/>
          </w:tcPr>
          <w:p w:rsidR="00E44D3E" w:rsidRPr="00C0540F" w:rsidRDefault="00E44D3E" w:rsidP="004824E6">
            <w:pPr>
              <w:rPr>
                <w:rFonts w:cs="Arial"/>
                <w:szCs w:val="24"/>
              </w:rPr>
            </w:pPr>
            <w:r w:rsidRPr="00E44D3E">
              <w:rPr>
                <w:rFonts w:cs="Arial"/>
                <w:b/>
                <w:szCs w:val="24"/>
              </w:rPr>
              <w:t>Turks and Caicos</w:t>
            </w:r>
          </w:p>
        </w:tc>
        <w:tc>
          <w:tcPr>
            <w:tcW w:w="1833" w:type="dxa"/>
            <w:vAlign w:val="bottom"/>
          </w:tcPr>
          <w:p w:rsidR="00E44D3E" w:rsidRPr="00E44D3E" w:rsidRDefault="00E44D3E"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w:t>
            </w:r>
          </w:p>
        </w:tc>
        <w:tc>
          <w:tcPr>
            <w:tcW w:w="1843" w:type="dxa"/>
            <w:vAlign w:val="bottom"/>
          </w:tcPr>
          <w:p w:rsidR="00E44D3E" w:rsidRPr="00E44D3E" w:rsidRDefault="00E44D3E"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w:t>
            </w:r>
          </w:p>
        </w:tc>
        <w:tc>
          <w:tcPr>
            <w:tcW w:w="2035" w:type="dxa"/>
            <w:vAlign w:val="bottom"/>
          </w:tcPr>
          <w:p w:rsidR="00E44D3E" w:rsidRPr="00E44D3E" w:rsidRDefault="00E44D3E" w:rsidP="004824E6">
            <w:pPr>
              <w:widowControl/>
              <w:suppressAutoHyphens/>
              <w:overflowPunct/>
              <w:autoSpaceDE/>
              <w:autoSpaceDN/>
              <w:adjustRightInd/>
              <w:spacing w:line="240" w:lineRule="atLeast"/>
              <w:jc w:val="right"/>
              <w:textAlignment w:val="auto"/>
              <w:rPr>
                <w:rFonts w:cs="Arial"/>
                <w:szCs w:val="24"/>
                <w:lang w:eastAsia="zh-CN"/>
              </w:rPr>
            </w:pPr>
            <w:r w:rsidRPr="00E44D3E">
              <w:rPr>
                <w:rFonts w:cs="Arial"/>
                <w:szCs w:val="24"/>
                <w:lang w:eastAsia="zh-CN"/>
              </w:rPr>
              <w:t>-</w:t>
            </w:r>
          </w:p>
        </w:tc>
      </w:tr>
      <w:tr w:rsidR="00E44D3E" w:rsidRPr="00B55244" w:rsidTr="00D44D5F">
        <w:trPr>
          <w:trHeight w:val="842"/>
        </w:trPr>
        <w:tc>
          <w:tcPr>
            <w:tcW w:w="8414" w:type="dxa"/>
            <w:gridSpan w:val="4"/>
          </w:tcPr>
          <w:p w:rsidR="00E44D3E" w:rsidRPr="00C0540F" w:rsidRDefault="00E44D3E" w:rsidP="004824E6">
            <w:pPr>
              <w:widowControl/>
              <w:suppressAutoHyphens/>
              <w:overflowPunct/>
              <w:autoSpaceDE/>
              <w:autoSpaceDN/>
              <w:adjustRightInd/>
              <w:spacing w:line="240" w:lineRule="atLeast"/>
              <w:ind w:right="1134"/>
              <w:jc w:val="both"/>
              <w:textAlignment w:val="auto"/>
              <w:rPr>
                <w:rFonts w:cs="Arial"/>
                <w:i/>
                <w:szCs w:val="24"/>
                <w:lang w:eastAsia="zh-CN"/>
              </w:rPr>
            </w:pPr>
            <w:r w:rsidRPr="00C0540F">
              <w:rPr>
                <w:rFonts w:cs="Arial"/>
                <w:b/>
                <w:i/>
                <w:szCs w:val="24"/>
                <w:lang w:eastAsia="zh-CN"/>
              </w:rPr>
              <w:t>Notes:</w:t>
            </w:r>
            <w:r w:rsidRPr="00C0540F">
              <w:rPr>
                <w:rFonts w:cs="Arial"/>
                <w:i/>
                <w:szCs w:val="24"/>
                <w:lang w:eastAsia="zh-CN"/>
              </w:rPr>
              <w:t xml:space="preserve"> </w:t>
            </w:r>
          </w:p>
          <w:p w:rsidR="00E44D3E" w:rsidRPr="00C0540F" w:rsidRDefault="00E44D3E" w:rsidP="004824E6">
            <w:pPr>
              <w:widowControl/>
              <w:suppressAutoHyphens/>
              <w:overflowPunct/>
              <w:autoSpaceDE/>
              <w:autoSpaceDN/>
              <w:adjustRightInd/>
              <w:spacing w:line="240" w:lineRule="atLeast"/>
              <w:ind w:right="1134"/>
              <w:jc w:val="both"/>
              <w:textAlignment w:val="auto"/>
              <w:rPr>
                <w:rFonts w:cs="Arial"/>
                <w:i/>
                <w:szCs w:val="24"/>
                <w:lang w:eastAsia="zh-CN"/>
              </w:rPr>
            </w:pPr>
            <w:r w:rsidRPr="00C0540F">
              <w:rPr>
                <w:rFonts w:cs="Arial"/>
                <w:i/>
                <w:szCs w:val="24"/>
                <w:lang w:eastAsia="zh-CN"/>
              </w:rPr>
              <w:t xml:space="preserve">N/A = Not Applicable </w:t>
            </w:r>
          </w:p>
          <w:p w:rsidR="00E44D3E" w:rsidRPr="00E44D3E" w:rsidRDefault="00C0540F" w:rsidP="004824E6">
            <w:pPr>
              <w:pStyle w:val="ListParagraph"/>
              <w:widowControl/>
              <w:numPr>
                <w:ilvl w:val="0"/>
                <w:numId w:val="13"/>
              </w:numPr>
              <w:suppressAutoHyphens/>
              <w:overflowPunct/>
              <w:autoSpaceDE/>
              <w:autoSpaceDN/>
              <w:adjustRightInd/>
              <w:spacing w:line="240" w:lineRule="atLeast"/>
              <w:ind w:left="459" w:right="1134" w:hanging="283"/>
              <w:jc w:val="both"/>
              <w:textAlignment w:val="auto"/>
              <w:rPr>
                <w:rFonts w:cs="Arial"/>
                <w:szCs w:val="24"/>
                <w:lang w:eastAsia="zh-CN"/>
              </w:rPr>
            </w:pPr>
            <w:r w:rsidRPr="00C0540F">
              <w:rPr>
                <w:rFonts w:cs="Arial"/>
                <w:i/>
                <w:szCs w:val="24"/>
              </w:rPr>
              <w:t>No data available</w:t>
            </w:r>
          </w:p>
        </w:tc>
      </w:tr>
    </w:tbl>
    <w:p w:rsidR="00170F55" w:rsidRDefault="00170F55" w:rsidP="00E53E15">
      <w:pPr>
        <w:widowControl/>
        <w:suppressAutoHyphens/>
        <w:overflowPunct/>
        <w:autoSpaceDE/>
        <w:autoSpaceDN/>
        <w:adjustRightInd/>
        <w:spacing w:after="120" w:line="240" w:lineRule="atLeast"/>
        <w:ind w:right="1134"/>
        <w:jc w:val="both"/>
        <w:textAlignment w:val="auto"/>
        <w:rPr>
          <w:rFonts w:cs="Arial"/>
          <w:szCs w:val="24"/>
          <w:lang w:eastAsia="zh-CN"/>
        </w:rPr>
      </w:pPr>
    </w:p>
    <w:p w:rsidR="00170F55" w:rsidRDefault="00170F55">
      <w:pPr>
        <w:widowControl/>
        <w:overflowPunct/>
        <w:autoSpaceDE/>
        <w:autoSpaceDN/>
        <w:adjustRightInd/>
        <w:textAlignment w:val="auto"/>
        <w:rPr>
          <w:rFonts w:cs="Arial"/>
          <w:szCs w:val="24"/>
          <w:lang w:eastAsia="zh-CN"/>
        </w:rPr>
      </w:pPr>
      <w:r>
        <w:rPr>
          <w:rFonts w:cs="Arial"/>
          <w:szCs w:val="24"/>
          <w:lang w:eastAsia="zh-CN"/>
        </w:rPr>
        <w:br w:type="page"/>
      </w:r>
    </w:p>
    <w:p w:rsidR="0084126B" w:rsidRDefault="0084126B" w:rsidP="00953269">
      <w:pPr>
        <w:widowControl/>
        <w:numPr>
          <w:ilvl w:val="0"/>
          <w:numId w:val="6"/>
        </w:numPr>
        <w:suppressAutoHyphens/>
        <w:overflowPunct/>
        <w:autoSpaceDE/>
        <w:autoSpaceDN/>
        <w:adjustRightInd/>
        <w:spacing w:after="120" w:line="240" w:lineRule="atLeast"/>
        <w:ind w:left="0" w:right="-58" w:firstLine="0"/>
        <w:jc w:val="both"/>
        <w:textAlignment w:val="auto"/>
        <w:rPr>
          <w:rFonts w:cs="Arial"/>
          <w:b/>
          <w:szCs w:val="24"/>
          <w:lang w:eastAsia="zh-CN"/>
        </w:rPr>
      </w:pPr>
      <w:r w:rsidRPr="0012173F">
        <w:rPr>
          <w:rFonts w:cs="Arial"/>
          <w:b/>
          <w:szCs w:val="24"/>
          <w:lang w:eastAsia="zh-CN"/>
        </w:rPr>
        <w:lastRenderedPageBreak/>
        <w:t xml:space="preserve">Please provide the Committee with an update of any data in the report which may have been outdated by more recent data collected or other new developments. </w:t>
      </w:r>
    </w:p>
    <w:p w:rsidR="006E1593" w:rsidRDefault="006E1593" w:rsidP="006E1593">
      <w:pPr>
        <w:widowControl/>
        <w:overflowPunct/>
        <w:autoSpaceDE/>
        <w:autoSpaceDN/>
        <w:adjustRightInd/>
        <w:spacing w:after="200"/>
        <w:textAlignment w:val="auto"/>
        <w:rPr>
          <w:rFonts w:eastAsiaTheme="minorHAnsi" w:cs="Arial"/>
          <w:szCs w:val="24"/>
          <w:u w:val="single"/>
        </w:rPr>
      </w:pPr>
      <w:r>
        <w:rPr>
          <w:rFonts w:cs="Arial"/>
          <w:szCs w:val="24"/>
          <w:u w:val="single"/>
          <w:lang w:eastAsia="zh-CN"/>
        </w:rPr>
        <w:t xml:space="preserve">United Kingdom </w:t>
      </w:r>
    </w:p>
    <w:p w:rsidR="002D796A" w:rsidRPr="004635C2" w:rsidRDefault="00E815B9" w:rsidP="002D796A">
      <w:pPr>
        <w:widowControl/>
        <w:overflowPunct/>
        <w:autoSpaceDE/>
        <w:autoSpaceDN/>
        <w:adjustRightInd/>
        <w:spacing w:after="200"/>
        <w:textAlignment w:val="auto"/>
        <w:rPr>
          <w:rFonts w:eastAsiaTheme="minorHAnsi" w:cs="Arial"/>
          <w:szCs w:val="24"/>
        </w:rPr>
      </w:pPr>
      <w:r>
        <w:rPr>
          <w:rFonts w:eastAsiaTheme="minorHAnsi" w:cs="Arial"/>
          <w:szCs w:val="24"/>
          <w:u w:val="single"/>
        </w:rPr>
        <w:t xml:space="preserve">Updated </w:t>
      </w:r>
      <w:r w:rsidR="00023EFD">
        <w:rPr>
          <w:rFonts w:eastAsiaTheme="minorHAnsi" w:cs="Arial"/>
          <w:szCs w:val="24"/>
          <w:u w:val="single"/>
        </w:rPr>
        <w:t xml:space="preserve">Overall Progress </w:t>
      </w:r>
      <w:r>
        <w:rPr>
          <w:rFonts w:eastAsiaTheme="minorHAnsi" w:cs="Arial"/>
          <w:szCs w:val="24"/>
          <w:u w:val="single"/>
        </w:rPr>
        <w:t>Key D</w:t>
      </w:r>
      <w:r w:rsidR="002D796A" w:rsidRPr="004635C2">
        <w:rPr>
          <w:rFonts w:eastAsiaTheme="minorHAnsi" w:cs="Arial"/>
          <w:szCs w:val="24"/>
          <w:u w:val="single"/>
        </w:rPr>
        <w:t>ata</w:t>
      </w:r>
      <w:r w:rsidR="002D796A">
        <w:rPr>
          <w:rFonts w:eastAsiaTheme="minorHAnsi" w:cs="Arial"/>
          <w:szCs w:val="24"/>
          <w:u w:val="single"/>
        </w:rPr>
        <w:t xml:space="preserve"> </w:t>
      </w:r>
    </w:p>
    <w:p w:rsidR="002D796A" w:rsidRPr="004635C2" w:rsidRDefault="002D796A" w:rsidP="002D796A">
      <w:pPr>
        <w:widowControl/>
        <w:overflowPunct/>
        <w:autoSpaceDE/>
        <w:autoSpaceDN/>
        <w:adjustRightInd/>
        <w:spacing w:after="240"/>
        <w:textAlignment w:val="auto"/>
        <w:rPr>
          <w:rFonts w:eastAsiaTheme="minorHAnsi" w:cs="Arial"/>
          <w:szCs w:val="24"/>
        </w:rPr>
      </w:pPr>
      <w:r w:rsidRPr="004635C2">
        <w:rPr>
          <w:rFonts w:eastAsiaTheme="minorHAnsi" w:cs="Arial"/>
          <w:szCs w:val="24"/>
        </w:rPr>
        <w:t>3.</w:t>
      </w:r>
      <w:r w:rsidRPr="004635C2">
        <w:rPr>
          <w:rFonts w:eastAsiaTheme="minorHAnsi" w:cs="Arial"/>
          <w:szCs w:val="24"/>
        </w:rPr>
        <w:tab/>
        <w:t>There have been significant improvements in children’s outcomes in the following areas:</w:t>
      </w:r>
    </w:p>
    <w:p w:rsidR="002D796A" w:rsidRPr="00602845" w:rsidRDefault="002D796A" w:rsidP="004E6CAD">
      <w:pPr>
        <w:pStyle w:val="Header"/>
        <w:numPr>
          <w:ilvl w:val="0"/>
          <w:numId w:val="26"/>
        </w:numPr>
        <w:ind w:left="426" w:hanging="426"/>
        <w:rPr>
          <w:rFonts w:cs="Arial"/>
          <w:szCs w:val="24"/>
        </w:rPr>
      </w:pPr>
      <w:r w:rsidRPr="001B0769">
        <w:rPr>
          <w:rFonts w:eastAsiaTheme="minorHAnsi" w:cs="Arial"/>
          <w:szCs w:val="24"/>
        </w:rPr>
        <w:t>Number of</w:t>
      </w:r>
      <w:r>
        <w:rPr>
          <w:rFonts w:eastAsiaTheme="minorHAnsi" w:cs="Arial"/>
          <w:b/>
          <w:szCs w:val="24"/>
        </w:rPr>
        <w:t xml:space="preserve"> d</w:t>
      </w:r>
      <w:r w:rsidRPr="0006314A">
        <w:rPr>
          <w:rFonts w:eastAsiaTheme="minorHAnsi" w:cs="Arial"/>
          <w:b/>
          <w:szCs w:val="24"/>
        </w:rPr>
        <w:t>eaths of those aged under 19</w:t>
      </w:r>
      <w:r>
        <w:rPr>
          <w:rFonts w:eastAsiaTheme="minorHAnsi" w:cs="Arial"/>
          <w:b/>
          <w:szCs w:val="24"/>
        </w:rPr>
        <w:t xml:space="preserve"> </w:t>
      </w:r>
      <w:r w:rsidRPr="001B0769">
        <w:rPr>
          <w:rFonts w:eastAsiaTheme="minorHAnsi" w:cs="Arial"/>
          <w:szCs w:val="24"/>
        </w:rPr>
        <w:t>in the UK</w:t>
      </w:r>
      <w:r w:rsidRPr="001B0769">
        <w:rPr>
          <w:rFonts w:eastAsiaTheme="minorHAnsi" w:cs="Arial"/>
          <w:b/>
          <w:szCs w:val="24"/>
        </w:rPr>
        <w:t xml:space="preserve"> </w:t>
      </w:r>
      <w:r>
        <w:rPr>
          <w:rFonts w:eastAsiaTheme="minorHAnsi" w:cs="Arial"/>
          <w:szCs w:val="24"/>
        </w:rPr>
        <w:t>have</w:t>
      </w:r>
      <w:r w:rsidRPr="004635C2">
        <w:rPr>
          <w:rFonts w:eastAsiaTheme="minorHAnsi" w:cs="Arial"/>
          <w:szCs w:val="24"/>
        </w:rPr>
        <w:t xml:space="preserve"> fallen</w:t>
      </w:r>
      <w:r w:rsidRPr="00B133D5">
        <w:rPr>
          <w:rFonts w:cs="Arial"/>
          <w:szCs w:val="24"/>
        </w:rPr>
        <w:t xml:space="preserve"> </w:t>
      </w:r>
      <w:r w:rsidRPr="0006314A">
        <w:rPr>
          <w:rFonts w:cs="Arial"/>
          <w:szCs w:val="24"/>
        </w:rPr>
        <w:t>between 2008 and 2014</w:t>
      </w:r>
      <w:r>
        <w:rPr>
          <w:rFonts w:cs="Arial"/>
          <w:szCs w:val="24"/>
        </w:rPr>
        <w:t>; down by 20</w:t>
      </w:r>
      <w:r w:rsidRPr="0006314A">
        <w:rPr>
          <w:rFonts w:cs="Arial"/>
          <w:szCs w:val="24"/>
        </w:rPr>
        <w:t xml:space="preserve">% </w:t>
      </w:r>
      <w:r w:rsidRPr="0006314A">
        <w:rPr>
          <w:rFonts w:eastAsiaTheme="minorHAnsi" w:cs="Arial"/>
          <w:szCs w:val="24"/>
        </w:rPr>
        <w:t>in England and Wales</w:t>
      </w:r>
      <w:r>
        <w:rPr>
          <w:rFonts w:eastAsiaTheme="minorHAnsi" w:cs="Arial"/>
          <w:szCs w:val="24"/>
        </w:rPr>
        <w:t xml:space="preserve"> (from 5,700 to 4,571)</w:t>
      </w:r>
      <w:r w:rsidRPr="0006314A">
        <w:rPr>
          <w:rFonts w:cs="Arial"/>
          <w:szCs w:val="24"/>
        </w:rPr>
        <w:t xml:space="preserve">; </w:t>
      </w:r>
      <w:r>
        <w:rPr>
          <w:rFonts w:cs="Arial"/>
          <w:szCs w:val="24"/>
        </w:rPr>
        <w:t xml:space="preserve">by </w:t>
      </w:r>
      <w:r w:rsidRPr="0006314A">
        <w:rPr>
          <w:rFonts w:eastAsiaTheme="minorHAnsi" w:cs="Arial"/>
          <w:szCs w:val="24"/>
        </w:rPr>
        <w:t xml:space="preserve">29% in Scotland (from 517 to 369); and </w:t>
      </w:r>
      <w:r>
        <w:rPr>
          <w:rFonts w:eastAsiaTheme="minorHAnsi" w:cs="Arial"/>
          <w:szCs w:val="24"/>
        </w:rPr>
        <w:t xml:space="preserve">by </w:t>
      </w:r>
      <w:r w:rsidRPr="0006314A">
        <w:rPr>
          <w:rFonts w:eastAsiaTheme="minorHAnsi" w:cs="Arial"/>
          <w:szCs w:val="24"/>
        </w:rPr>
        <w:t>26% in Northern Ireland</w:t>
      </w:r>
      <w:r>
        <w:rPr>
          <w:rFonts w:eastAsiaTheme="minorHAnsi" w:cs="Arial"/>
          <w:szCs w:val="24"/>
        </w:rPr>
        <w:t xml:space="preserve"> </w:t>
      </w:r>
      <w:r w:rsidRPr="0006314A">
        <w:rPr>
          <w:rFonts w:eastAsiaTheme="minorHAnsi" w:cs="Arial"/>
          <w:szCs w:val="24"/>
        </w:rPr>
        <w:t>(from 276 to 203)</w:t>
      </w:r>
      <w:r>
        <w:rPr>
          <w:rFonts w:eastAsiaTheme="minorHAnsi" w:cs="Arial"/>
          <w:szCs w:val="24"/>
        </w:rPr>
        <w:t>.</w:t>
      </w:r>
    </w:p>
    <w:p w:rsidR="00602845" w:rsidRPr="00602845" w:rsidRDefault="00602845" w:rsidP="00602845">
      <w:pPr>
        <w:pStyle w:val="Header"/>
        <w:ind w:left="426"/>
        <w:rPr>
          <w:rFonts w:cs="Arial"/>
          <w:szCs w:val="24"/>
        </w:rPr>
      </w:pPr>
    </w:p>
    <w:p w:rsidR="00602845" w:rsidRPr="0085440E" w:rsidRDefault="00602845" w:rsidP="00B42F84">
      <w:pPr>
        <w:pStyle w:val="ListParagraph"/>
        <w:numPr>
          <w:ilvl w:val="0"/>
          <w:numId w:val="26"/>
        </w:numPr>
        <w:ind w:left="426" w:hanging="425"/>
        <w:rPr>
          <w:rFonts w:cs="Arial"/>
          <w:szCs w:val="24"/>
        </w:rPr>
      </w:pPr>
      <w:r w:rsidRPr="004635C2">
        <w:rPr>
          <w:rFonts w:eastAsiaTheme="minorHAnsi" w:cs="Arial"/>
          <w:szCs w:val="24"/>
        </w:rPr>
        <w:t xml:space="preserve">The </w:t>
      </w:r>
      <w:r w:rsidRPr="004635C2">
        <w:rPr>
          <w:rFonts w:eastAsiaTheme="minorHAnsi" w:cs="Arial"/>
          <w:b/>
          <w:szCs w:val="24"/>
        </w:rPr>
        <w:t>infant mortality</w:t>
      </w:r>
      <w:r w:rsidRPr="004635C2">
        <w:rPr>
          <w:rFonts w:eastAsiaTheme="minorHAnsi" w:cs="Arial"/>
          <w:szCs w:val="24"/>
        </w:rPr>
        <w:t xml:space="preserve"> rate fell</w:t>
      </w:r>
      <w:r w:rsidRPr="0006314A">
        <w:rPr>
          <w:rFonts w:eastAsiaTheme="minorHAnsi" w:cs="Arial"/>
          <w:szCs w:val="24"/>
        </w:rPr>
        <w:t xml:space="preserve"> </w:t>
      </w:r>
      <w:r>
        <w:rPr>
          <w:rFonts w:eastAsiaTheme="minorHAnsi" w:cs="Arial"/>
          <w:szCs w:val="24"/>
        </w:rPr>
        <w:t xml:space="preserve">from </w:t>
      </w:r>
      <w:r w:rsidRPr="0006314A">
        <w:rPr>
          <w:rFonts w:eastAsiaTheme="minorHAnsi" w:cs="Arial"/>
          <w:szCs w:val="24"/>
        </w:rPr>
        <w:t>4.6 to 3.8</w:t>
      </w:r>
      <w:r>
        <w:rPr>
          <w:rFonts w:eastAsiaTheme="minorHAnsi" w:cs="Arial"/>
          <w:szCs w:val="24"/>
        </w:rPr>
        <w:t xml:space="preserve"> </w:t>
      </w:r>
      <w:r>
        <w:rPr>
          <w:rFonts w:cs="Arial"/>
          <w:szCs w:val="24"/>
        </w:rPr>
        <w:t>live births</w:t>
      </w:r>
      <w:r w:rsidRPr="0006314A">
        <w:rPr>
          <w:rFonts w:cs="Arial"/>
          <w:szCs w:val="24"/>
        </w:rPr>
        <w:t xml:space="preserve"> per 1,000 </w:t>
      </w:r>
      <w:r>
        <w:rPr>
          <w:rFonts w:cs="Arial"/>
          <w:szCs w:val="24"/>
        </w:rPr>
        <w:t xml:space="preserve">between </w:t>
      </w:r>
      <w:r w:rsidRPr="0006314A">
        <w:rPr>
          <w:rFonts w:cs="Arial"/>
          <w:szCs w:val="24"/>
        </w:rPr>
        <w:t>2008</w:t>
      </w:r>
      <w:r>
        <w:rPr>
          <w:rFonts w:cs="Arial"/>
          <w:szCs w:val="24"/>
        </w:rPr>
        <w:t xml:space="preserve"> and </w:t>
      </w:r>
      <w:r>
        <w:rPr>
          <w:rFonts w:eastAsiaTheme="minorHAnsi" w:cs="Arial"/>
          <w:szCs w:val="24"/>
        </w:rPr>
        <w:t xml:space="preserve">2013 in England and Wales </w:t>
      </w:r>
      <w:r w:rsidRPr="0006314A">
        <w:rPr>
          <w:rFonts w:cs="Arial"/>
          <w:szCs w:val="24"/>
        </w:rPr>
        <w:t xml:space="preserve">and </w:t>
      </w:r>
      <w:r>
        <w:rPr>
          <w:rFonts w:eastAsiaTheme="minorHAnsi" w:cs="Arial"/>
          <w:szCs w:val="24"/>
        </w:rPr>
        <w:t>from</w:t>
      </w:r>
      <w:r w:rsidRPr="0006314A">
        <w:rPr>
          <w:rFonts w:eastAsiaTheme="minorHAnsi" w:cs="Arial"/>
          <w:szCs w:val="24"/>
        </w:rPr>
        <w:t xml:space="preserve"> </w:t>
      </w:r>
      <w:r>
        <w:rPr>
          <w:rFonts w:eastAsiaTheme="minorHAnsi" w:cs="Arial"/>
          <w:szCs w:val="24"/>
        </w:rPr>
        <w:t>4.2</w:t>
      </w:r>
      <w:r w:rsidRPr="0006314A">
        <w:rPr>
          <w:rFonts w:eastAsiaTheme="minorHAnsi" w:cs="Arial"/>
          <w:szCs w:val="24"/>
        </w:rPr>
        <w:t xml:space="preserve"> to 3.6</w:t>
      </w:r>
      <w:r>
        <w:rPr>
          <w:rFonts w:eastAsiaTheme="minorHAnsi" w:cs="Arial"/>
          <w:szCs w:val="24"/>
        </w:rPr>
        <w:t xml:space="preserve"> </w:t>
      </w:r>
      <w:r w:rsidRPr="0006314A">
        <w:rPr>
          <w:rFonts w:eastAsiaTheme="minorHAnsi" w:cs="Arial"/>
          <w:szCs w:val="24"/>
        </w:rPr>
        <w:t xml:space="preserve">per 1,000 </w:t>
      </w:r>
      <w:r>
        <w:rPr>
          <w:rFonts w:eastAsiaTheme="minorHAnsi" w:cs="Arial"/>
          <w:szCs w:val="24"/>
        </w:rPr>
        <w:t>between 2008 and 2014 in Scotland</w:t>
      </w:r>
      <w:r w:rsidRPr="0006314A">
        <w:rPr>
          <w:rFonts w:eastAsiaTheme="minorHAnsi" w:cs="Arial"/>
          <w:szCs w:val="24"/>
        </w:rPr>
        <w:t>. In Northern Irelan</w:t>
      </w:r>
      <w:r w:rsidR="00CD3540">
        <w:rPr>
          <w:rFonts w:eastAsiaTheme="minorHAnsi" w:cs="Arial"/>
          <w:szCs w:val="24"/>
        </w:rPr>
        <w:t xml:space="preserve">d </w:t>
      </w:r>
      <w:r w:rsidR="00211DA6">
        <w:rPr>
          <w:rFonts w:eastAsiaTheme="minorHAnsi" w:cs="Arial"/>
          <w:szCs w:val="24"/>
        </w:rPr>
        <w:t xml:space="preserve">it rose from 4.7 in 2008 to </w:t>
      </w:r>
      <w:r w:rsidRPr="0006314A">
        <w:rPr>
          <w:rFonts w:eastAsiaTheme="minorHAnsi" w:cs="Arial"/>
          <w:szCs w:val="24"/>
        </w:rPr>
        <w:t>5.7 in 2010, befo</w:t>
      </w:r>
      <w:r>
        <w:rPr>
          <w:rFonts w:eastAsiaTheme="minorHAnsi" w:cs="Arial"/>
          <w:szCs w:val="24"/>
        </w:rPr>
        <w:t>re falling</w:t>
      </w:r>
      <w:r w:rsidR="00211DA6">
        <w:rPr>
          <w:rFonts w:eastAsiaTheme="minorHAnsi" w:cs="Arial"/>
          <w:szCs w:val="24"/>
        </w:rPr>
        <w:t xml:space="preserve"> back</w:t>
      </w:r>
      <w:r>
        <w:rPr>
          <w:rFonts w:eastAsiaTheme="minorHAnsi" w:cs="Arial"/>
          <w:szCs w:val="24"/>
        </w:rPr>
        <w:t xml:space="preserve"> to 4.8 in 2014.</w:t>
      </w:r>
    </w:p>
    <w:p w:rsidR="002D796A" w:rsidRPr="00D82203" w:rsidRDefault="002D796A" w:rsidP="00D82203">
      <w:pPr>
        <w:rPr>
          <w:rFonts w:cs="Arial"/>
          <w:szCs w:val="24"/>
        </w:rPr>
      </w:pPr>
    </w:p>
    <w:p w:rsidR="002D796A" w:rsidRPr="004635C2" w:rsidRDefault="002D796A" w:rsidP="004E6CAD">
      <w:pPr>
        <w:pStyle w:val="DeptBullets"/>
        <w:numPr>
          <w:ilvl w:val="0"/>
          <w:numId w:val="26"/>
        </w:numPr>
        <w:spacing w:after="0"/>
        <w:ind w:left="426" w:hanging="426"/>
        <w:rPr>
          <w:rFonts w:cs="Arial"/>
          <w:szCs w:val="24"/>
        </w:rPr>
      </w:pPr>
      <w:r w:rsidRPr="004635C2">
        <w:rPr>
          <w:rFonts w:cs="Arial"/>
          <w:szCs w:val="24"/>
        </w:rPr>
        <w:t xml:space="preserve">The number of </w:t>
      </w:r>
      <w:r>
        <w:rPr>
          <w:rFonts w:cs="Arial"/>
          <w:b/>
          <w:szCs w:val="24"/>
        </w:rPr>
        <w:t>under-</w:t>
      </w:r>
      <w:r w:rsidRPr="0006314A">
        <w:rPr>
          <w:rFonts w:cs="Arial"/>
          <w:b/>
          <w:szCs w:val="24"/>
        </w:rPr>
        <w:t>18 conceptions</w:t>
      </w:r>
      <w:r>
        <w:rPr>
          <w:rFonts w:cs="Arial"/>
          <w:szCs w:val="24"/>
        </w:rPr>
        <w:t xml:space="preserve"> fell across the UK; by 41</w:t>
      </w:r>
      <w:r w:rsidRPr="004635C2">
        <w:rPr>
          <w:rFonts w:cs="Arial"/>
          <w:szCs w:val="24"/>
        </w:rPr>
        <w:t>% in England and Wales between 2008 and 2013 (down from 4</w:t>
      </w:r>
      <w:r w:rsidR="00602845">
        <w:rPr>
          <w:rFonts w:cs="Arial"/>
          <w:szCs w:val="24"/>
        </w:rPr>
        <w:t>1,361</w:t>
      </w:r>
      <w:r w:rsidRPr="004635C2">
        <w:rPr>
          <w:rFonts w:cs="Arial"/>
          <w:szCs w:val="24"/>
        </w:rPr>
        <w:t xml:space="preserve"> to 24,306); by </w:t>
      </w:r>
      <w:r w:rsidR="00D642BA">
        <w:rPr>
          <w:rFonts w:cs="Arial"/>
          <w:szCs w:val="24"/>
        </w:rPr>
        <w:t>43%</w:t>
      </w:r>
      <w:r w:rsidRPr="004635C2">
        <w:rPr>
          <w:rFonts w:cs="Arial"/>
          <w:szCs w:val="24"/>
        </w:rPr>
        <w:t>% in Scotland (from 3,843 to 2,185) and by 42% in Nort</w:t>
      </w:r>
      <w:r>
        <w:rPr>
          <w:rFonts w:cs="Arial"/>
          <w:szCs w:val="24"/>
        </w:rPr>
        <w:t>hern Ireland (from 398 to 230).</w:t>
      </w:r>
    </w:p>
    <w:p w:rsidR="002D796A" w:rsidRDefault="002D796A" w:rsidP="004E6CAD">
      <w:pPr>
        <w:pStyle w:val="ListParagraph"/>
        <w:widowControl/>
        <w:numPr>
          <w:ilvl w:val="0"/>
          <w:numId w:val="26"/>
        </w:numPr>
        <w:overflowPunct/>
        <w:autoSpaceDE/>
        <w:autoSpaceDN/>
        <w:adjustRightInd/>
        <w:spacing w:before="240"/>
        <w:ind w:left="426" w:hanging="426"/>
        <w:textAlignment w:val="auto"/>
        <w:rPr>
          <w:rFonts w:cs="Arial"/>
          <w:szCs w:val="24"/>
        </w:rPr>
      </w:pPr>
      <w:r w:rsidRPr="001B0769">
        <w:rPr>
          <w:rFonts w:cs="Arial"/>
          <w:b/>
          <w:szCs w:val="24"/>
        </w:rPr>
        <w:t>Drug use</w:t>
      </w:r>
      <w:r>
        <w:rPr>
          <w:rFonts w:cs="Arial"/>
          <w:szCs w:val="24"/>
        </w:rPr>
        <w:t xml:space="preserve"> continues to fall in the UK; t</w:t>
      </w:r>
      <w:r w:rsidRPr="004635C2">
        <w:rPr>
          <w:rFonts w:cs="Arial"/>
          <w:szCs w:val="24"/>
        </w:rPr>
        <w:t>he proport</w:t>
      </w:r>
      <w:r>
        <w:rPr>
          <w:rFonts w:cs="Arial"/>
          <w:szCs w:val="24"/>
        </w:rPr>
        <w:t xml:space="preserve">ion of </w:t>
      </w:r>
      <w:r w:rsidR="00211DA6">
        <w:rPr>
          <w:rFonts w:cs="Arial"/>
          <w:szCs w:val="24"/>
        </w:rPr>
        <w:t>pupils</w:t>
      </w:r>
      <w:r>
        <w:rPr>
          <w:rFonts w:cs="Arial"/>
          <w:szCs w:val="24"/>
        </w:rPr>
        <w:t xml:space="preserve"> in England age </w:t>
      </w:r>
      <w:r w:rsidRPr="004635C2">
        <w:rPr>
          <w:rFonts w:cs="Arial"/>
          <w:szCs w:val="24"/>
        </w:rPr>
        <w:t xml:space="preserve">11-15 who had </w:t>
      </w:r>
      <w:r w:rsidRPr="001B0769">
        <w:rPr>
          <w:rFonts w:cs="Arial"/>
          <w:bCs/>
          <w:szCs w:val="24"/>
        </w:rPr>
        <w:t>taken drugs</w:t>
      </w:r>
      <w:r w:rsidRPr="004635C2">
        <w:rPr>
          <w:rFonts w:cs="Arial"/>
          <w:szCs w:val="24"/>
        </w:rPr>
        <w:t xml:space="preserve"> in the previous year fell from 15% in 2008 to 10% in 2014. In Wales the proportion of </w:t>
      </w:r>
      <w:r>
        <w:rPr>
          <w:rFonts w:cs="Arial"/>
          <w:szCs w:val="24"/>
        </w:rPr>
        <w:t xml:space="preserve">pupils aged 11-16 </w:t>
      </w:r>
      <w:r w:rsidRPr="004635C2">
        <w:rPr>
          <w:rFonts w:cs="Arial"/>
          <w:szCs w:val="24"/>
        </w:rPr>
        <w:t xml:space="preserve">who reported taking drugs in the last year fell from 9% in 2009/10 to 6% in 2013/14. The proportion of children in Scotland aged 13&amp;15 who had </w:t>
      </w:r>
      <w:r w:rsidRPr="004635C2">
        <w:rPr>
          <w:rFonts w:cs="Arial"/>
          <w:bCs/>
          <w:szCs w:val="24"/>
        </w:rPr>
        <w:t>taken drugs</w:t>
      </w:r>
      <w:r w:rsidRPr="004635C2">
        <w:rPr>
          <w:rFonts w:cs="Arial"/>
          <w:szCs w:val="24"/>
        </w:rPr>
        <w:t xml:space="preserve"> in the </w:t>
      </w:r>
      <w:r w:rsidRPr="004635C2">
        <w:rPr>
          <w:rFonts w:cs="Arial"/>
          <w:bCs/>
          <w:szCs w:val="24"/>
        </w:rPr>
        <w:t>previous year</w:t>
      </w:r>
      <w:r w:rsidRPr="004635C2">
        <w:rPr>
          <w:rFonts w:cs="Arial"/>
          <w:szCs w:val="24"/>
        </w:rPr>
        <w:t xml:space="preserve"> fell from 13% in 2008 to 10% in 2013. </w:t>
      </w:r>
      <w:r w:rsidRPr="004635C2">
        <w:rPr>
          <w:rFonts w:cs="Arial"/>
          <w:szCs w:val="24"/>
          <w:lang w:eastAsia="en-GB"/>
        </w:rPr>
        <w:t>The percentage of pupils in Northe</w:t>
      </w:r>
      <w:r>
        <w:rPr>
          <w:rFonts w:cs="Arial"/>
          <w:szCs w:val="24"/>
          <w:lang w:eastAsia="en-GB"/>
        </w:rPr>
        <w:t xml:space="preserve">rn Ireland (Years 8-12) who had </w:t>
      </w:r>
      <w:r w:rsidRPr="004635C2">
        <w:rPr>
          <w:rFonts w:cs="Arial"/>
          <w:szCs w:val="24"/>
          <w:lang w:eastAsia="en-GB"/>
        </w:rPr>
        <w:t>taken illegal drugs (at least a few times) in the past year fell slightly from 4% in 2007 to 3% in 2013.</w:t>
      </w:r>
    </w:p>
    <w:p w:rsidR="002D796A" w:rsidRPr="004635C2" w:rsidRDefault="002D796A" w:rsidP="004E6CAD">
      <w:pPr>
        <w:pStyle w:val="ListParagraph"/>
        <w:widowControl/>
        <w:overflowPunct/>
        <w:autoSpaceDE/>
        <w:autoSpaceDN/>
        <w:adjustRightInd/>
        <w:spacing w:before="240"/>
        <w:ind w:left="426" w:hanging="426"/>
        <w:textAlignment w:val="auto"/>
        <w:rPr>
          <w:rFonts w:cs="Arial"/>
          <w:szCs w:val="24"/>
        </w:rPr>
      </w:pPr>
    </w:p>
    <w:p w:rsidR="002D796A" w:rsidRDefault="002D796A" w:rsidP="004E6CAD">
      <w:pPr>
        <w:pStyle w:val="ListParagraph"/>
        <w:numPr>
          <w:ilvl w:val="0"/>
          <w:numId w:val="26"/>
        </w:numPr>
        <w:ind w:left="426" w:hanging="426"/>
        <w:rPr>
          <w:rFonts w:cs="Arial"/>
          <w:szCs w:val="24"/>
          <w:lang w:eastAsia="en-GB"/>
        </w:rPr>
      </w:pPr>
      <w:r>
        <w:rPr>
          <w:rFonts w:cs="Arial"/>
          <w:szCs w:val="24"/>
        </w:rPr>
        <w:t xml:space="preserve">The use of </w:t>
      </w:r>
      <w:r w:rsidRPr="001B0769">
        <w:rPr>
          <w:rFonts w:cs="Arial"/>
          <w:b/>
          <w:szCs w:val="24"/>
        </w:rPr>
        <w:t xml:space="preserve">alcohol </w:t>
      </w:r>
      <w:r>
        <w:rPr>
          <w:rFonts w:cs="Arial"/>
          <w:szCs w:val="24"/>
        </w:rPr>
        <w:t>has also fallen; t</w:t>
      </w:r>
      <w:r w:rsidRPr="004635C2">
        <w:rPr>
          <w:rFonts w:cs="Arial"/>
          <w:szCs w:val="24"/>
        </w:rPr>
        <w:t xml:space="preserve">he proportion of children in England aged 11-15 who had </w:t>
      </w:r>
      <w:r w:rsidRPr="004635C2">
        <w:rPr>
          <w:rFonts w:cs="Arial"/>
          <w:bCs/>
          <w:szCs w:val="24"/>
        </w:rPr>
        <w:t>drunk alcohol</w:t>
      </w:r>
      <w:r w:rsidRPr="004635C2">
        <w:rPr>
          <w:rFonts w:cs="Arial"/>
          <w:szCs w:val="24"/>
        </w:rPr>
        <w:t xml:space="preserve"> in the previous week fell from 18% in 2008 to 8% in 2014. In </w:t>
      </w:r>
      <w:r w:rsidRPr="00B133D5">
        <w:rPr>
          <w:rFonts w:cs="Arial"/>
          <w:szCs w:val="24"/>
        </w:rPr>
        <w:t>Wales</w:t>
      </w:r>
      <w:r w:rsidRPr="004635C2">
        <w:rPr>
          <w:rFonts w:cs="Arial"/>
          <w:szCs w:val="24"/>
        </w:rPr>
        <w:t xml:space="preserve"> the proportion</w:t>
      </w:r>
      <w:r>
        <w:rPr>
          <w:rFonts w:cs="Arial"/>
          <w:szCs w:val="24"/>
        </w:rPr>
        <w:t xml:space="preserve"> of pupils aged 11-16</w:t>
      </w:r>
      <w:r w:rsidRPr="004635C2">
        <w:rPr>
          <w:rFonts w:cs="Arial"/>
          <w:szCs w:val="24"/>
        </w:rPr>
        <w:t xml:space="preserve"> who reported drinking at least weekly, fell from 16% in 2009/10 to 6% in 2013/14. </w:t>
      </w:r>
      <w:r>
        <w:rPr>
          <w:rFonts w:cs="Arial"/>
          <w:szCs w:val="24"/>
        </w:rPr>
        <w:t xml:space="preserve">In Scotland, the proportion </w:t>
      </w:r>
      <w:r w:rsidRPr="004635C2">
        <w:rPr>
          <w:rFonts w:cs="Arial"/>
          <w:szCs w:val="24"/>
        </w:rPr>
        <w:t xml:space="preserve">aged 13&amp;15 who had </w:t>
      </w:r>
      <w:r w:rsidRPr="004635C2">
        <w:rPr>
          <w:rFonts w:cs="Arial"/>
          <w:bCs/>
          <w:szCs w:val="24"/>
        </w:rPr>
        <w:t>taken alcohol</w:t>
      </w:r>
      <w:r w:rsidRPr="004635C2">
        <w:rPr>
          <w:rFonts w:cs="Arial"/>
          <w:szCs w:val="24"/>
        </w:rPr>
        <w:t xml:space="preserve"> in the </w:t>
      </w:r>
      <w:r w:rsidRPr="004635C2">
        <w:rPr>
          <w:rFonts w:cs="Arial"/>
          <w:bCs/>
          <w:szCs w:val="24"/>
        </w:rPr>
        <w:t>previous week</w:t>
      </w:r>
      <w:r w:rsidRPr="004635C2">
        <w:rPr>
          <w:rFonts w:cs="Arial"/>
          <w:szCs w:val="24"/>
        </w:rPr>
        <w:t xml:space="preserve"> fell from 21% in 2008 to 12% in 2013.</w:t>
      </w:r>
      <w:r w:rsidRPr="004635C2">
        <w:rPr>
          <w:rFonts w:cs="Arial"/>
          <w:szCs w:val="24"/>
          <w:lang w:eastAsia="en-GB"/>
        </w:rPr>
        <w:t xml:space="preserve"> In Northern Ireland the percentage of pupi</w:t>
      </w:r>
      <w:r>
        <w:rPr>
          <w:rFonts w:cs="Arial"/>
          <w:szCs w:val="24"/>
          <w:lang w:eastAsia="en-GB"/>
        </w:rPr>
        <w:t>ls (Years 8-12) who drank</w:t>
      </w:r>
      <w:r w:rsidRPr="004635C2">
        <w:rPr>
          <w:rFonts w:cs="Arial"/>
          <w:szCs w:val="24"/>
          <w:lang w:eastAsia="en-GB"/>
        </w:rPr>
        <w:t xml:space="preserve"> in the last week fell from 16% in 2007 to 7% in 2013.</w:t>
      </w:r>
    </w:p>
    <w:p w:rsidR="002D796A" w:rsidRPr="0006314A" w:rsidRDefault="002D796A" w:rsidP="004E6CAD">
      <w:pPr>
        <w:ind w:left="426" w:hanging="426"/>
        <w:rPr>
          <w:rFonts w:cs="Arial"/>
          <w:szCs w:val="24"/>
          <w:lang w:eastAsia="en-GB"/>
        </w:rPr>
      </w:pPr>
    </w:p>
    <w:p w:rsidR="002D796A" w:rsidRPr="00A360DF" w:rsidRDefault="002D796A" w:rsidP="00A360DF">
      <w:pPr>
        <w:pStyle w:val="ListParagraph"/>
        <w:numPr>
          <w:ilvl w:val="0"/>
          <w:numId w:val="26"/>
        </w:numPr>
        <w:rPr>
          <w:rFonts w:cs="Arial"/>
          <w:szCs w:val="24"/>
        </w:rPr>
      </w:pPr>
      <w:r w:rsidRPr="00A360DF">
        <w:rPr>
          <w:rFonts w:eastAsiaTheme="minorHAnsi" w:cs="Arial"/>
          <w:szCs w:val="24"/>
        </w:rPr>
        <w:t xml:space="preserve">Children’s </w:t>
      </w:r>
      <w:r w:rsidRPr="00A360DF">
        <w:rPr>
          <w:rFonts w:eastAsiaTheme="minorHAnsi" w:cs="Arial"/>
          <w:b/>
          <w:szCs w:val="24"/>
        </w:rPr>
        <w:t>educational attainment</w:t>
      </w:r>
      <w:r w:rsidRPr="00A360DF">
        <w:rPr>
          <w:rFonts w:eastAsiaTheme="minorHAnsi" w:cs="Arial"/>
          <w:szCs w:val="24"/>
        </w:rPr>
        <w:t xml:space="preserve"> is improving</w:t>
      </w:r>
      <w:r w:rsidR="00AC3172" w:rsidRPr="00A360DF">
        <w:rPr>
          <w:rFonts w:eastAsiaTheme="minorHAnsi" w:cs="Arial"/>
          <w:szCs w:val="24"/>
        </w:rPr>
        <w:t xml:space="preserve"> across the UK</w:t>
      </w:r>
      <w:r w:rsidRPr="00A360DF">
        <w:rPr>
          <w:rFonts w:eastAsiaTheme="minorHAnsi" w:cs="Arial"/>
          <w:szCs w:val="24"/>
        </w:rPr>
        <w:t xml:space="preserve">. </w:t>
      </w:r>
      <w:r w:rsidR="00A360DF" w:rsidRPr="00A360DF">
        <w:rPr>
          <w:rFonts w:eastAsiaTheme="minorHAnsi" w:cs="Arial"/>
          <w:szCs w:val="24"/>
        </w:rPr>
        <w:t xml:space="preserve">In England, using new methodology, </w:t>
      </w:r>
      <w:r w:rsidRPr="00A360DF">
        <w:rPr>
          <w:rFonts w:eastAsiaTheme="minorHAnsi" w:cs="Arial"/>
          <w:szCs w:val="24"/>
        </w:rPr>
        <w:t>the percentage of pupils</w:t>
      </w:r>
      <w:r w:rsidR="00B42F84">
        <w:rPr>
          <w:rFonts w:eastAsiaTheme="minorHAnsi" w:cs="Arial"/>
          <w:szCs w:val="24"/>
        </w:rPr>
        <w:t xml:space="preserve"> in all schools </w:t>
      </w:r>
      <w:r w:rsidRPr="00A360DF">
        <w:rPr>
          <w:rFonts w:eastAsiaTheme="minorHAnsi" w:cs="Arial"/>
          <w:szCs w:val="24"/>
        </w:rPr>
        <w:t xml:space="preserve"> attaining 5 GCSEs at grades A*-C increased from 63.8% in 2013/14 to 64.</w:t>
      </w:r>
      <w:r w:rsidR="00AC3172" w:rsidRPr="00A360DF">
        <w:rPr>
          <w:rFonts w:eastAsiaTheme="minorHAnsi" w:cs="Arial"/>
          <w:szCs w:val="24"/>
        </w:rPr>
        <w:t>9</w:t>
      </w:r>
      <w:r w:rsidRPr="00A360DF">
        <w:rPr>
          <w:rFonts w:eastAsiaTheme="minorHAnsi" w:cs="Arial"/>
          <w:szCs w:val="24"/>
        </w:rPr>
        <w:t>% in 2014/15</w:t>
      </w:r>
      <w:r w:rsidR="009F2CBE">
        <w:rPr>
          <w:rFonts w:eastAsiaTheme="minorHAnsi" w:cs="Arial"/>
          <w:szCs w:val="24"/>
        </w:rPr>
        <w:t>, a</w:t>
      </w:r>
      <w:r w:rsidR="00A360DF" w:rsidRPr="00A360DF">
        <w:rPr>
          <w:rFonts w:eastAsiaTheme="minorHAnsi" w:cs="Arial"/>
          <w:szCs w:val="24"/>
        </w:rPr>
        <w:t>nd the percentage of pupils attaining 5 GCSEs at grades A*-C, including English</w:t>
      </w:r>
      <w:r w:rsidR="00866DEA">
        <w:rPr>
          <w:rFonts w:eastAsiaTheme="minorHAnsi" w:cs="Arial"/>
          <w:szCs w:val="24"/>
        </w:rPr>
        <w:t xml:space="preserve"> and M</w:t>
      </w:r>
      <w:r w:rsidR="00A360DF" w:rsidRPr="00A360DF">
        <w:rPr>
          <w:rFonts w:eastAsiaTheme="minorHAnsi" w:cs="Arial"/>
          <w:szCs w:val="24"/>
        </w:rPr>
        <w:t xml:space="preserve">aths, increased from 53.4% in 2013/14 to 53.8% in 2014/15. </w:t>
      </w:r>
      <w:r w:rsidRPr="00A360DF">
        <w:rPr>
          <w:rFonts w:eastAsiaTheme="minorHAnsi" w:cs="Arial"/>
          <w:szCs w:val="24"/>
        </w:rPr>
        <w:t xml:space="preserve"> In Scotland, </w:t>
      </w:r>
      <w:r w:rsidRPr="00A360DF">
        <w:rPr>
          <w:rFonts w:cs="Arial"/>
          <w:szCs w:val="24"/>
        </w:rPr>
        <w:t xml:space="preserve">between 2007 and 2015, </w:t>
      </w:r>
      <w:r w:rsidRPr="00A360DF">
        <w:rPr>
          <w:rFonts w:cs="Arial"/>
          <w:szCs w:val="24"/>
        </w:rPr>
        <w:lastRenderedPageBreak/>
        <w:t>passes at Higher (post-review) have risen by 33% and passes at Advanced Higher have risen by 39%.  In Wales, the proportion of pupils who achieved the level 2 threshold has increased year-on-year from 63.8% in 2009/10 to 84.1% in 2014/15. In Northern Ireland, there was also a year-on-year increase from 68.1% in 2007/08 to 82.8% in 2014/15 in the proportion of 5</w:t>
      </w:r>
      <w:r w:rsidR="0015418F">
        <w:rPr>
          <w:rFonts w:cs="Arial"/>
          <w:szCs w:val="24"/>
        </w:rPr>
        <w:t xml:space="preserve"> </w:t>
      </w:r>
      <w:r w:rsidRPr="00A360DF">
        <w:rPr>
          <w:rFonts w:cs="Arial"/>
          <w:szCs w:val="24"/>
        </w:rPr>
        <w:t>GSCEs at grades A*-C</w:t>
      </w:r>
      <w:r w:rsidR="0015418F">
        <w:rPr>
          <w:rFonts w:cs="Arial"/>
          <w:szCs w:val="24"/>
        </w:rPr>
        <w:t xml:space="preserve"> or equivalent</w:t>
      </w:r>
      <w:r w:rsidRPr="00A360DF">
        <w:rPr>
          <w:rFonts w:cs="Arial"/>
          <w:szCs w:val="24"/>
        </w:rPr>
        <w:t>.</w:t>
      </w:r>
    </w:p>
    <w:p w:rsidR="002D796A" w:rsidRPr="0085440E" w:rsidRDefault="002D796A" w:rsidP="004E6CAD">
      <w:pPr>
        <w:widowControl/>
        <w:overflowPunct/>
        <w:autoSpaceDE/>
        <w:autoSpaceDN/>
        <w:adjustRightInd/>
        <w:ind w:left="425" w:right="-341" w:hanging="425"/>
        <w:textAlignment w:val="auto"/>
        <w:rPr>
          <w:rFonts w:cs="Arial"/>
          <w:szCs w:val="24"/>
        </w:rPr>
      </w:pPr>
    </w:p>
    <w:p w:rsidR="002D796A" w:rsidRPr="00D82203" w:rsidRDefault="002D796A" w:rsidP="004E6CAD">
      <w:pPr>
        <w:widowControl/>
        <w:numPr>
          <w:ilvl w:val="0"/>
          <w:numId w:val="28"/>
        </w:numPr>
        <w:overflowPunct/>
        <w:autoSpaceDE/>
        <w:autoSpaceDN/>
        <w:adjustRightInd/>
        <w:ind w:left="425" w:hanging="425"/>
        <w:contextualSpacing/>
        <w:textAlignment w:val="auto"/>
        <w:rPr>
          <w:rFonts w:eastAsiaTheme="minorHAnsi" w:cs="Arial"/>
          <w:szCs w:val="24"/>
          <w:u w:val="single"/>
        </w:rPr>
      </w:pPr>
      <w:r w:rsidRPr="005C6E23">
        <w:rPr>
          <w:rFonts w:eastAsiaTheme="minorHAnsi" w:cs="Arial"/>
          <w:szCs w:val="24"/>
        </w:rPr>
        <w:t xml:space="preserve">The </w:t>
      </w:r>
      <w:r w:rsidRPr="006F087C">
        <w:rPr>
          <w:rFonts w:eastAsiaTheme="minorHAnsi" w:cs="Arial"/>
          <w:szCs w:val="24"/>
        </w:rPr>
        <w:t xml:space="preserve">number of children </w:t>
      </w:r>
      <w:r w:rsidRPr="006F087C">
        <w:rPr>
          <w:rFonts w:eastAsiaTheme="minorHAnsi" w:cs="Arial"/>
          <w:b/>
          <w:szCs w:val="24"/>
        </w:rPr>
        <w:t xml:space="preserve">permanently excluded from school </w:t>
      </w:r>
      <w:r w:rsidRPr="006F087C">
        <w:rPr>
          <w:rFonts w:eastAsiaTheme="minorHAnsi" w:cs="Arial"/>
          <w:szCs w:val="24"/>
        </w:rPr>
        <w:t>has fallen across the UK;</w:t>
      </w:r>
      <w:r>
        <w:rPr>
          <w:rFonts w:eastAsiaTheme="minorHAnsi" w:cs="Arial"/>
          <w:szCs w:val="24"/>
        </w:rPr>
        <w:t xml:space="preserve"> from </w:t>
      </w:r>
      <w:r w:rsidRPr="006F087C">
        <w:rPr>
          <w:rFonts w:eastAsiaTheme="minorHAnsi" w:cs="Arial"/>
          <w:szCs w:val="24"/>
        </w:rPr>
        <w:t>8,130 to 4,950</w:t>
      </w:r>
      <w:r>
        <w:rPr>
          <w:rFonts w:eastAsiaTheme="minorHAnsi" w:cs="Arial"/>
          <w:szCs w:val="24"/>
        </w:rPr>
        <w:t xml:space="preserve"> (a fall of </w:t>
      </w:r>
      <w:r w:rsidRPr="006F087C">
        <w:rPr>
          <w:rFonts w:eastAsiaTheme="minorHAnsi" w:cs="Arial"/>
          <w:szCs w:val="24"/>
        </w:rPr>
        <w:t>39%</w:t>
      </w:r>
      <w:r>
        <w:rPr>
          <w:rFonts w:eastAsiaTheme="minorHAnsi" w:cs="Arial"/>
          <w:szCs w:val="24"/>
        </w:rPr>
        <w:t>)</w:t>
      </w:r>
      <w:r w:rsidRPr="006F087C">
        <w:rPr>
          <w:rFonts w:eastAsiaTheme="minorHAnsi" w:cs="Arial"/>
          <w:szCs w:val="24"/>
        </w:rPr>
        <w:t xml:space="preserve"> in England</w:t>
      </w:r>
      <w:r>
        <w:rPr>
          <w:rFonts w:eastAsiaTheme="minorHAnsi" w:cs="Arial"/>
          <w:szCs w:val="24"/>
        </w:rPr>
        <w:t xml:space="preserve"> between 2007/</w:t>
      </w:r>
      <w:r w:rsidR="0015418F">
        <w:rPr>
          <w:rFonts w:eastAsiaTheme="minorHAnsi" w:cs="Arial"/>
          <w:szCs w:val="24"/>
        </w:rPr>
        <w:t>0</w:t>
      </w:r>
      <w:r>
        <w:rPr>
          <w:rFonts w:eastAsiaTheme="minorHAnsi" w:cs="Arial"/>
          <w:szCs w:val="24"/>
        </w:rPr>
        <w:t xml:space="preserve">8- 2013/14; </w:t>
      </w:r>
      <w:r w:rsidR="0015418F">
        <w:rPr>
          <w:rFonts w:eastAsiaTheme="minorHAnsi" w:cs="Arial"/>
          <w:szCs w:val="24"/>
        </w:rPr>
        <w:t xml:space="preserve">from 91 to 89 (a fall of 2%) in Wales between 2011/12-2013/14; </w:t>
      </w:r>
      <w:r>
        <w:rPr>
          <w:rFonts w:eastAsiaTheme="minorHAnsi" w:cs="Arial"/>
          <w:szCs w:val="24"/>
        </w:rPr>
        <w:t xml:space="preserve">from 164 to 5 (a fall of 97%) in Scotland between 2007/08- 2014/15; </w:t>
      </w:r>
      <w:r w:rsidR="0015418F">
        <w:rPr>
          <w:rFonts w:eastAsiaTheme="minorHAnsi" w:cs="Arial"/>
          <w:szCs w:val="24"/>
        </w:rPr>
        <w:t xml:space="preserve">and </w:t>
      </w:r>
      <w:r>
        <w:rPr>
          <w:rFonts w:eastAsiaTheme="minorHAnsi" w:cs="Arial"/>
          <w:szCs w:val="24"/>
        </w:rPr>
        <w:t>from 36 to 25 (a fall of 31%) in Northern Ireland between 2008/09-2014/15</w:t>
      </w:r>
      <w:r w:rsidR="0015418F">
        <w:rPr>
          <w:rFonts w:eastAsiaTheme="minorHAnsi" w:cs="Arial"/>
          <w:szCs w:val="24"/>
        </w:rPr>
        <w:t>.</w:t>
      </w:r>
      <w:r>
        <w:rPr>
          <w:rFonts w:eastAsiaTheme="minorHAnsi" w:cs="Arial"/>
          <w:szCs w:val="24"/>
        </w:rPr>
        <w:t xml:space="preserve"> </w:t>
      </w:r>
    </w:p>
    <w:p w:rsidR="00D82203" w:rsidRPr="00D82203" w:rsidRDefault="00D82203" w:rsidP="00D82203">
      <w:pPr>
        <w:widowControl/>
        <w:overflowPunct/>
        <w:autoSpaceDE/>
        <w:autoSpaceDN/>
        <w:adjustRightInd/>
        <w:ind w:left="425"/>
        <w:contextualSpacing/>
        <w:textAlignment w:val="auto"/>
        <w:rPr>
          <w:rFonts w:eastAsiaTheme="minorHAnsi" w:cs="Arial"/>
          <w:szCs w:val="24"/>
          <w:u w:val="single"/>
        </w:rPr>
      </w:pPr>
    </w:p>
    <w:p w:rsidR="00D82203" w:rsidRPr="00D82203" w:rsidRDefault="00D82203" w:rsidP="00D82203">
      <w:pPr>
        <w:widowControl/>
        <w:numPr>
          <w:ilvl w:val="0"/>
          <w:numId w:val="28"/>
        </w:numPr>
        <w:overflowPunct/>
        <w:autoSpaceDE/>
        <w:autoSpaceDN/>
        <w:adjustRightInd/>
        <w:ind w:left="425" w:hanging="425"/>
        <w:contextualSpacing/>
        <w:textAlignment w:val="auto"/>
        <w:rPr>
          <w:rFonts w:eastAsiaTheme="minorHAnsi" w:cs="Arial"/>
          <w:szCs w:val="24"/>
          <w:u w:val="single"/>
        </w:rPr>
      </w:pPr>
      <w:r w:rsidRPr="00D82203">
        <w:rPr>
          <w:rFonts w:cs="Arial"/>
          <w:szCs w:val="24"/>
        </w:rPr>
        <w:t xml:space="preserve">The </w:t>
      </w:r>
      <w:r w:rsidRPr="00D82203">
        <w:rPr>
          <w:rFonts w:cs="Arial"/>
          <w:b/>
          <w:szCs w:val="24"/>
        </w:rPr>
        <w:t>number of children</w:t>
      </w:r>
      <w:r w:rsidRPr="00D82203">
        <w:rPr>
          <w:rFonts w:cs="Arial"/>
          <w:szCs w:val="24"/>
        </w:rPr>
        <w:t xml:space="preserve"> </w:t>
      </w:r>
      <w:r w:rsidRPr="00D82203">
        <w:rPr>
          <w:rFonts w:cs="Arial"/>
          <w:b/>
          <w:szCs w:val="24"/>
        </w:rPr>
        <w:t>adopted</w:t>
      </w:r>
      <w:r w:rsidRPr="00D82203">
        <w:rPr>
          <w:rFonts w:cs="Arial"/>
          <w:szCs w:val="24"/>
        </w:rPr>
        <w:t xml:space="preserve"> continues to rise; 5,330 were adopted in England in 2014-15, up 67% from 2008 (3,180), however, the rate of increase slowed in 2015. </w:t>
      </w:r>
      <w:r w:rsidR="003F25C1" w:rsidRPr="00D82203">
        <w:rPr>
          <w:rFonts w:cs="Arial"/>
          <w:szCs w:val="24"/>
        </w:rPr>
        <w:t>In Wales the number of adoptions rose by 51% between 2011 and 2015 (from 254 to 383)</w:t>
      </w:r>
      <w:r w:rsidR="003F25C1">
        <w:rPr>
          <w:rFonts w:cs="Arial"/>
          <w:szCs w:val="24"/>
        </w:rPr>
        <w:t xml:space="preserve">. </w:t>
      </w:r>
      <w:r w:rsidRPr="00D82203">
        <w:rPr>
          <w:rFonts w:cs="Arial"/>
          <w:szCs w:val="24"/>
        </w:rPr>
        <w:t xml:space="preserve">In Scotland, the number </w:t>
      </w:r>
      <w:r w:rsidR="00FD0528">
        <w:rPr>
          <w:rFonts w:cs="Arial"/>
          <w:szCs w:val="24"/>
        </w:rPr>
        <w:t>rose by 8%,</w:t>
      </w:r>
      <w:r w:rsidR="003F25C1">
        <w:rPr>
          <w:rFonts w:cs="Arial"/>
          <w:szCs w:val="24"/>
        </w:rPr>
        <w:t xml:space="preserve"> </w:t>
      </w:r>
      <w:r w:rsidR="00FD0528" w:rsidRPr="00D82203">
        <w:rPr>
          <w:rFonts w:cs="Arial"/>
          <w:szCs w:val="24"/>
        </w:rPr>
        <w:t>from 421 to 455</w:t>
      </w:r>
      <w:r w:rsidR="00FD0528">
        <w:rPr>
          <w:rFonts w:cs="Arial"/>
          <w:szCs w:val="24"/>
        </w:rPr>
        <w:t xml:space="preserve">, </w:t>
      </w:r>
      <w:r w:rsidRPr="00D82203">
        <w:rPr>
          <w:rFonts w:cs="Arial"/>
          <w:szCs w:val="24"/>
        </w:rPr>
        <w:t>between 2008 and 2014</w:t>
      </w:r>
      <w:r w:rsidR="003F25C1">
        <w:rPr>
          <w:rFonts w:cs="Arial"/>
          <w:szCs w:val="24"/>
        </w:rPr>
        <w:t xml:space="preserve"> </w:t>
      </w:r>
      <w:r w:rsidRPr="00D82203">
        <w:rPr>
          <w:rFonts w:cs="Arial"/>
          <w:szCs w:val="24"/>
        </w:rPr>
        <w:t>and i</w:t>
      </w:r>
      <w:r w:rsidR="00237F2E">
        <w:rPr>
          <w:rFonts w:cs="Arial"/>
          <w:szCs w:val="24"/>
        </w:rPr>
        <w:t>n Northern Ireland it rose by 44</w:t>
      </w:r>
      <w:r w:rsidRPr="00D82203">
        <w:rPr>
          <w:rFonts w:cs="Arial"/>
          <w:szCs w:val="24"/>
        </w:rPr>
        <w:t>% between 2010 and 2015 (from 50 to 72).</w:t>
      </w:r>
    </w:p>
    <w:p w:rsidR="002D796A" w:rsidRPr="004635C2" w:rsidRDefault="002D796A" w:rsidP="00D82203">
      <w:pPr>
        <w:widowControl/>
        <w:overflowPunct/>
        <w:autoSpaceDE/>
        <w:autoSpaceDN/>
        <w:adjustRightInd/>
        <w:contextualSpacing/>
        <w:textAlignment w:val="auto"/>
        <w:rPr>
          <w:rFonts w:eastAsiaTheme="minorHAnsi" w:cs="Arial"/>
          <w:szCs w:val="24"/>
        </w:rPr>
      </w:pPr>
    </w:p>
    <w:p w:rsidR="002D796A" w:rsidRPr="004E6CAD" w:rsidRDefault="002D796A" w:rsidP="004E6CAD">
      <w:pPr>
        <w:widowControl/>
        <w:numPr>
          <w:ilvl w:val="0"/>
          <w:numId w:val="28"/>
        </w:numPr>
        <w:overflowPunct/>
        <w:autoSpaceDE/>
        <w:autoSpaceDN/>
        <w:adjustRightInd/>
        <w:ind w:left="425" w:hanging="425"/>
        <w:contextualSpacing/>
        <w:textAlignment w:val="auto"/>
        <w:rPr>
          <w:rFonts w:eastAsiaTheme="minorHAnsi" w:cs="Arial"/>
          <w:szCs w:val="24"/>
        </w:rPr>
      </w:pPr>
      <w:r w:rsidRPr="004E6CAD">
        <w:rPr>
          <w:rFonts w:eastAsiaTheme="minorHAnsi" w:cs="Arial"/>
          <w:szCs w:val="24"/>
        </w:rPr>
        <w:t xml:space="preserve">The number of </w:t>
      </w:r>
      <w:r w:rsidR="003F25C1">
        <w:rPr>
          <w:rFonts w:eastAsiaTheme="minorHAnsi" w:cs="Arial"/>
          <w:szCs w:val="24"/>
        </w:rPr>
        <w:t xml:space="preserve">10-17 year old </w:t>
      </w:r>
      <w:r w:rsidRPr="00866DEA">
        <w:rPr>
          <w:rFonts w:eastAsiaTheme="minorHAnsi" w:cs="Arial"/>
          <w:b/>
          <w:szCs w:val="24"/>
        </w:rPr>
        <w:t>first time entrants to the criminal justice system</w:t>
      </w:r>
      <w:r w:rsidRPr="004E6CAD">
        <w:rPr>
          <w:rFonts w:eastAsiaTheme="minorHAnsi" w:cs="Arial"/>
          <w:szCs w:val="24"/>
        </w:rPr>
        <w:t xml:space="preserve"> has fallen; in England and Wales </w:t>
      </w:r>
      <w:r w:rsidR="00A77035">
        <w:rPr>
          <w:rFonts w:eastAsiaTheme="minorHAnsi" w:cs="Arial"/>
          <w:szCs w:val="24"/>
        </w:rPr>
        <w:t xml:space="preserve">it </w:t>
      </w:r>
      <w:r w:rsidRPr="004E6CAD">
        <w:rPr>
          <w:rFonts w:eastAsiaTheme="minorHAnsi" w:cs="Arial"/>
          <w:szCs w:val="24"/>
        </w:rPr>
        <w:t xml:space="preserve">fell by 78% (from 100,380 to 22,393) between 2008 and 2014. In Northern Ireland it fell by 23% (from 1,564 to 1,205) between 2012 and 2014. </w:t>
      </w:r>
    </w:p>
    <w:p w:rsidR="002D796A" w:rsidRPr="004635C2" w:rsidRDefault="002D796A" w:rsidP="004E6CAD">
      <w:pPr>
        <w:pStyle w:val="ListParagraph"/>
        <w:ind w:left="425" w:hanging="425"/>
        <w:rPr>
          <w:rFonts w:cs="Arial"/>
          <w:szCs w:val="24"/>
        </w:rPr>
      </w:pPr>
    </w:p>
    <w:p w:rsidR="002D796A" w:rsidRDefault="002D796A" w:rsidP="004E6CAD">
      <w:pPr>
        <w:pStyle w:val="ListParagraph"/>
        <w:numPr>
          <w:ilvl w:val="0"/>
          <w:numId w:val="26"/>
        </w:numPr>
        <w:ind w:left="425" w:hanging="425"/>
        <w:rPr>
          <w:rFonts w:cs="Arial"/>
          <w:szCs w:val="24"/>
        </w:rPr>
      </w:pPr>
      <w:r w:rsidRPr="004635C2">
        <w:rPr>
          <w:rFonts w:cs="Arial"/>
          <w:szCs w:val="24"/>
        </w:rPr>
        <w:t xml:space="preserve">The </w:t>
      </w:r>
      <w:r w:rsidRPr="004635C2">
        <w:rPr>
          <w:rFonts w:cs="Arial"/>
          <w:b/>
          <w:szCs w:val="24"/>
        </w:rPr>
        <w:t>average under-18 custody population</w:t>
      </w:r>
      <w:r w:rsidR="00CD3540">
        <w:rPr>
          <w:rFonts w:cs="Arial"/>
          <w:szCs w:val="24"/>
        </w:rPr>
        <w:t xml:space="preserve"> fell </w:t>
      </w:r>
      <w:r w:rsidRPr="004635C2">
        <w:rPr>
          <w:rFonts w:cs="Arial"/>
          <w:szCs w:val="24"/>
        </w:rPr>
        <w:t>by 59% in England and Wales between 2008 and 2014 (from 2,932 to 1,216)</w:t>
      </w:r>
      <w:r w:rsidR="00CD3540">
        <w:rPr>
          <w:rFonts w:cs="Arial"/>
          <w:szCs w:val="24"/>
        </w:rPr>
        <w:t xml:space="preserve"> and </w:t>
      </w:r>
      <w:r w:rsidRPr="004635C2">
        <w:rPr>
          <w:rFonts w:cs="Arial"/>
          <w:szCs w:val="24"/>
        </w:rPr>
        <w:t>by 45% in Scotland between 2012 and 2015 (from 112 to 62)</w:t>
      </w:r>
      <w:r w:rsidR="005D2B1B">
        <w:rPr>
          <w:rFonts w:cs="Arial"/>
          <w:szCs w:val="24"/>
        </w:rPr>
        <w:t>. However</w:t>
      </w:r>
      <w:r w:rsidR="00A77035">
        <w:rPr>
          <w:rFonts w:cs="Arial"/>
          <w:szCs w:val="24"/>
        </w:rPr>
        <w:t xml:space="preserve">, </w:t>
      </w:r>
      <w:r w:rsidRPr="004635C2">
        <w:rPr>
          <w:rFonts w:cs="Arial"/>
          <w:szCs w:val="24"/>
        </w:rPr>
        <w:t>in Northern Ireland</w:t>
      </w:r>
      <w:r w:rsidR="00A77035">
        <w:rPr>
          <w:rFonts w:cs="Arial"/>
          <w:szCs w:val="24"/>
        </w:rPr>
        <w:t xml:space="preserve"> it </w:t>
      </w:r>
      <w:r w:rsidR="00CD3540">
        <w:rPr>
          <w:rFonts w:cs="Arial"/>
          <w:szCs w:val="24"/>
        </w:rPr>
        <w:t>increased</w:t>
      </w:r>
      <w:r w:rsidRPr="004635C2">
        <w:rPr>
          <w:rFonts w:cs="Arial"/>
          <w:szCs w:val="24"/>
        </w:rPr>
        <w:t xml:space="preserve"> </w:t>
      </w:r>
      <w:r w:rsidR="00A77035">
        <w:rPr>
          <w:rFonts w:cs="Arial"/>
          <w:szCs w:val="24"/>
        </w:rPr>
        <w:t>by</w:t>
      </w:r>
      <w:r w:rsidR="00A77035" w:rsidRPr="004635C2">
        <w:rPr>
          <w:rFonts w:cs="Arial"/>
          <w:szCs w:val="24"/>
        </w:rPr>
        <w:t xml:space="preserve"> 30% </w:t>
      </w:r>
      <w:r w:rsidRPr="004635C2">
        <w:rPr>
          <w:rFonts w:cs="Arial"/>
          <w:szCs w:val="24"/>
        </w:rPr>
        <w:t xml:space="preserve">between 2009 and </w:t>
      </w:r>
      <w:r w:rsidR="00CD3540">
        <w:rPr>
          <w:rFonts w:cs="Arial"/>
          <w:szCs w:val="24"/>
        </w:rPr>
        <w:t xml:space="preserve"> </w:t>
      </w:r>
      <w:r w:rsidRPr="004635C2">
        <w:rPr>
          <w:rFonts w:cs="Arial"/>
          <w:szCs w:val="24"/>
        </w:rPr>
        <w:t>2015 (</w:t>
      </w:r>
      <w:r w:rsidR="00E04F16">
        <w:rPr>
          <w:rFonts w:cs="Arial"/>
          <w:szCs w:val="24"/>
        </w:rPr>
        <w:t xml:space="preserve">from </w:t>
      </w:r>
      <w:r w:rsidRPr="004635C2">
        <w:rPr>
          <w:rFonts w:cs="Arial"/>
          <w:szCs w:val="24"/>
        </w:rPr>
        <w:t xml:space="preserve">153 to 199). </w:t>
      </w:r>
    </w:p>
    <w:p w:rsidR="002D796A" w:rsidRPr="0006314A" w:rsidRDefault="002D796A" w:rsidP="004E6CAD">
      <w:pPr>
        <w:ind w:left="425" w:hanging="425"/>
        <w:rPr>
          <w:rFonts w:cs="Arial"/>
          <w:szCs w:val="24"/>
        </w:rPr>
      </w:pPr>
    </w:p>
    <w:p w:rsidR="002D796A" w:rsidRDefault="002D796A" w:rsidP="004E6CAD">
      <w:pPr>
        <w:widowControl/>
        <w:numPr>
          <w:ilvl w:val="0"/>
          <w:numId w:val="26"/>
        </w:numPr>
        <w:overflowPunct/>
        <w:autoSpaceDE/>
        <w:autoSpaceDN/>
        <w:adjustRightInd/>
        <w:ind w:left="425" w:hanging="425"/>
        <w:contextualSpacing/>
        <w:textAlignment w:val="auto"/>
        <w:rPr>
          <w:rFonts w:eastAsiaTheme="minorHAnsi" w:cs="Arial"/>
          <w:szCs w:val="24"/>
        </w:rPr>
      </w:pPr>
      <w:r w:rsidRPr="004635C2">
        <w:rPr>
          <w:rFonts w:eastAsiaTheme="minorHAnsi" w:cs="Arial"/>
          <w:szCs w:val="24"/>
        </w:rPr>
        <w:t xml:space="preserve">The number of Scottish children </w:t>
      </w:r>
      <w:r w:rsidRPr="00173E82">
        <w:rPr>
          <w:rFonts w:eastAsiaTheme="minorHAnsi" w:cs="Arial"/>
          <w:b/>
          <w:szCs w:val="24"/>
        </w:rPr>
        <w:t xml:space="preserve">referred to the Children’s Reporter </w:t>
      </w:r>
      <w:r w:rsidRPr="004635C2">
        <w:rPr>
          <w:rFonts w:eastAsiaTheme="minorHAnsi" w:cs="Arial"/>
          <w:szCs w:val="24"/>
        </w:rPr>
        <w:t xml:space="preserve">was 15,858 in 2014/15. </w:t>
      </w:r>
      <w:r>
        <w:rPr>
          <w:rFonts w:eastAsiaTheme="minorHAnsi" w:cs="Arial"/>
          <w:szCs w:val="24"/>
        </w:rPr>
        <w:t xml:space="preserve"> A drop of </w:t>
      </w:r>
      <w:r w:rsidRPr="004635C2">
        <w:rPr>
          <w:rFonts w:eastAsiaTheme="minorHAnsi" w:cs="Arial"/>
          <w:szCs w:val="24"/>
        </w:rPr>
        <w:t>71% since its peak in 2006/07.</w:t>
      </w:r>
    </w:p>
    <w:p w:rsidR="002D796A" w:rsidRPr="004635C2" w:rsidRDefault="002D796A" w:rsidP="004E6CAD">
      <w:pPr>
        <w:widowControl/>
        <w:overflowPunct/>
        <w:autoSpaceDE/>
        <w:autoSpaceDN/>
        <w:adjustRightInd/>
        <w:ind w:left="425" w:hanging="425"/>
        <w:contextualSpacing/>
        <w:textAlignment w:val="auto"/>
        <w:rPr>
          <w:rFonts w:eastAsiaTheme="minorHAnsi" w:cs="Arial"/>
          <w:szCs w:val="24"/>
        </w:rPr>
      </w:pPr>
    </w:p>
    <w:p w:rsidR="002D796A" w:rsidRPr="00AC3172" w:rsidRDefault="002D796A" w:rsidP="004E6CAD">
      <w:pPr>
        <w:pStyle w:val="DeptBullets"/>
        <w:numPr>
          <w:ilvl w:val="0"/>
          <w:numId w:val="26"/>
        </w:numPr>
        <w:spacing w:after="0"/>
        <w:ind w:left="425" w:hanging="425"/>
        <w:rPr>
          <w:rFonts w:cs="Arial"/>
          <w:b/>
          <w:szCs w:val="24"/>
        </w:rPr>
      </w:pPr>
      <w:r w:rsidRPr="004635C2">
        <w:rPr>
          <w:rFonts w:eastAsiaTheme="minorHAnsi" w:cs="Arial"/>
          <w:szCs w:val="24"/>
        </w:rPr>
        <w:t>3.</w:t>
      </w:r>
      <w:r>
        <w:rPr>
          <w:rFonts w:eastAsiaTheme="minorHAnsi" w:cs="Arial"/>
          <w:szCs w:val="24"/>
        </w:rPr>
        <w:t>4% of 16 and 17 year olds in</w:t>
      </w:r>
      <w:r w:rsidRPr="004635C2">
        <w:rPr>
          <w:rFonts w:eastAsiaTheme="minorHAnsi" w:cs="Arial"/>
          <w:szCs w:val="24"/>
        </w:rPr>
        <w:t xml:space="preserve"> the UK were </w:t>
      </w:r>
      <w:r w:rsidRPr="004635C2">
        <w:rPr>
          <w:rFonts w:eastAsiaTheme="minorHAnsi" w:cs="Arial"/>
          <w:b/>
          <w:szCs w:val="24"/>
        </w:rPr>
        <w:t xml:space="preserve">not in education, </w:t>
      </w:r>
      <w:r w:rsidRPr="00AC3172">
        <w:rPr>
          <w:rFonts w:eastAsiaTheme="minorHAnsi" w:cs="Arial"/>
          <w:b/>
          <w:szCs w:val="24"/>
        </w:rPr>
        <w:t xml:space="preserve">employment or training </w:t>
      </w:r>
      <w:r w:rsidRPr="00AC3172">
        <w:rPr>
          <w:rFonts w:eastAsiaTheme="minorHAnsi" w:cs="Arial"/>
          <w:szCs w:val="24"/>
        </w:rPr>
        <w:t>in July- Sept 2015, a decrease from</w:t>
      </w:r>
      <w:r w:rsidR="00AC3172" w:rsidRPr="00AC3172">
        <w:rPr>
          <w:rFonts w:eastAsiaTheme="minorHAnsi" w:cs="Arial"/>
          <w:szCs w:val="24"/>
        </w:rPr>
        <w:t xml:space="preserve"> 5.2% in Jan-Mar 2013</w:t>
      </w:r>
      <w:r w:rsidRPr="00AC3172">
        <w:rPr>
          <w:rFonts w:eastAsiaTheme="minorHAnsi" w:cs="Arial"/>
          <w:szCs w:val="24"/>
        </w:rPr>
        <w:t xml:space="preserve">.  </w:t>
      </w:r>
    </w:p>
    <w:p w:rsidR="002D796A" w:rsidRPr="004635C2" w:rsidRDefault="002D796A" w:rsidP="002D796A">
      <w:pPr>
        <w:widowControl/>
        <w:overflowPunct/>
        <w:autoSpaceDE/>
        <w:autoSpaceDN/>
        <w:adjustRightInd/>
        <w:textAlignment w:val="auto"/>
        <w:rPr>
          <w:rFonts w:eastAsiaTheme="minorHAnsi" w:cs="Arial"/>
          <w:szCs w:val="24"/>
        </w:rPr>
      </w:pPr>
    </w:p>
    <w:p w:rsidR="002D796A" w:rsidRPr="004635C2" w:rsidRDefault="002D796A" w:rsidP="002D796A">
      <w:pPr>
        <w:widowControl/>
        <w:overflowPunct/>
        <w:autoSpaceDE/>
        <w:autoSpaceDN/>
        <w:adjustRightInd/>
        <w:spacing w:after="240"/>
        <w:textAlignment w:val="auto"/>
        <w:rPr>
          <w:rFonts w:eastAsiaTheme="minorHAnsi" w:cs="Arial"/>
          <w:szCs w:val="24"/>
        </w:rPr>
      </w:pPr>
      <w:r w:rsidRPr="004635C2">
        <w:rPr>
          <w:rFonts w:eastAsiaTheme="minorHAnsi" w:cs="Arial"/>
          <w:szCs w:val="24"/>
        </w:rPr>
        <w:t>4.</w:t>
      </w:r>
      <w:r w:rsidRPr="004635C2">
        <w:rPr>
          <w:rFonts w:eastAsiaTheme="minorHAnsi" w:cs="Arial"/>
          <w:szCs w:val="24"/>
        </w:rPr>
        <w:tab/>
        <w:t xml:space="preserve">The above represents good progress </w:t>
      </w:r>
      <w:r>
        <w:rPr>
          <w:rFonts w:eastAsiaTheme="minorHAnsi" w:cs="Arial"/>
          <w:szCs w:val="24"/>
        </w:rPr>
        <w:t xml:space="preserve">in some key areas.  However, </w:t>
      </w:r>
      <w:r w:rsidRPr="004635C2">
        <w:rPr>
          <w:rFonts w:eastAsiaTheme="minorHAnsi" w:cs="Arial"/>
          <w:szCs w:val="24"/>
        </w:rPr>
        <w:t>other data which show</w:t>
      </w:r>
      <w:r>
        <w:rPr>
          <w:rFonts w:eastAsiaTheme="minorHAnsi" w:cs="Arial"/>
          <w:szCs w:val="24"/>
        </w:rPr>
        <w:t xml:space="preserve"> significant differences in </w:t>
      </w:r>
      <w:r w:rsidRPr="004635C2">
        <w:rPr>
          <w:rFonts w:eastAsiaTheme="minorHAnsi" w:cs="Arial"/>
          <w:szCs w:val="24"/>
        </w:rPr>
        <w:t>outcomes of children from different backgrounds, or which appear to show that aspects of children’s lives have got worse. For example:</w:t>
      </w:r>
    </w:p>
    <w:p w:rsidR="002D796A" w:rsidRDefault="002D796A" w:rsidP="00866DEA">
      <w:pPr>
        <w:widowControl/>
        <w:numPr>
          <w:ilvl w:val="0"/>
          <w:numId w:val="25"/>
        </w:numPr>
        <w:overflowPunct/>
        <w:autoSpaceDE/>
        <w:autoSpaceDN/>
        <w:adjustRightInd/>
        <w:spacing w:after="200"/>
        <w:ind w:left="426" w:hanging="425"/>
        <w:contextualSpacing/>
        <w:textAlignment w:val="auto"/>
        <w:rPr>
          <w:rFonts w:eastAsiaTheme="minorHAnsi" w:cs="Arial"/>
          <w:szCs w:val="24"/>
        </w:rPr>
      </w:pPr>
      <w:r>
        <w:rPr>
          <w:rFonts w:eastAsiaTheme="minorHAnsi" w:cs="Arial"/>
          <w:szCs w:val="24"/>
        </w:rPr>
        <w:t>The number of children</w:t>
      </w:r>
      <w:r w:rsidRPr="004635C2">
        <w:rPr>
          <w:rFonts w:eastAsiaTheme="minorHAnsi" w:cs="Arial"/>
          <w:szCs w:val="24"/>
        </w:rPr>
        <w:t xml:space="preserve"> </w:t>
      </w:r>
      <w:r w:rsidRPr="004635C2">
        <w:rPr>
          <w:rFonts w:eastAsiaTheme="minorHAnsi" w:cs="Arial"/>
          <w:b/>
          <w:szCs w:val="24"/>
        </w:rPr>
        <w:t>subject</w:t>
      </w:r>
      <w:r>
        <w:rPr>
          <w:rFonts w:eastAsiaTheme="minorHAnsi" w:cs="Arial"/>
          <w:b/>
          <w:szCs w:val="24"/>
        </w:rPr>
        <w:t xml:space="preserve"> </w:t>
      </w:r>
      <w:r w:rsidRPr="004635C2">
        <w:rPr>
          <w:rFonts w:eastAsiaTheme="minorHAnsi" w:cs="Arial"/>
          <w:b/>
          <w:szCs w:val="24"/>
        </w:rPr>
        <w:t>to a child protection plan</w:t>
      </w:r>
      <w:r>
        <w:rPr>
          <w:rFonts w:eastAsiaTheme="minorHAnsi" w:cs="Arial"/>
          <w:b/>
          <w:szCs w:val="24"/>
        </w:rPr>
        <w:t xml:space="preserve"> </w:t>
      </w:r>
      <w:r>
        <w:rPr>
          <w:rFonts w:eastAsiaTheme="minorHAnsi" w:cs="Arial"/>
          <w:szCs w:val="24"/>
        </w:rPr>
        <w:t xml:space="preserve">has </w:t>
      </w:r>
      <w:r w:rsidRPr="00173E82">
        <w:rPr>
          <w:rFonts w:eastAsiaTheme="minorHAnsi" w:cs="Arial"/>
          <w:szCs w:val="24"/>
        </w:rPr>
        <w:t xml:space="preserve">increased </w:t>
      </w:r>
      <w:r>
        <w:rPr>
          <w:rFonts w:eastAsiaTheme="minorHAnsi" w:cs="Arial"/>
          <w:szCs w:val="24"/>
        </w:rPr>
        <w:t xml:space="preserve">across the UK; </w:t>
      </w:r>
      <w:r w:rsidRPr="00173E82">
        <w:rPr>
          <w:rFonts w:eastAsiaTheme="minorHAnsi" w:cs="Arial"/>
          <w:szCs w:val="24"/>
        </w:rPr>
        <w:t>in</w:t>
      </w:r>
      <w:r>
        <w:rPr>
          <w:rFonts w:eastAsiaTheme="minorHAnsi" w:cs="Arial"/>
          <w:szCs w:val="24"/>
        </w:rPr>
        <w:t xml:space="preserve"> </w:t>
      </w:r>
      <w:r w:rsidRPr="004635C2">
        <w:rPr>
          <w:rFonts w:eastAsiaTheme="minorHAnsi" w:cs="Arial"/>
          <w:szCs w:val="24"/>
        </w:rPr>
        <w:t xml:space="preserve">England </w:t>
      </w:r>
      <w:r>
        <w:rPr>
          <w:rFonts w:eastAsiaTheme="minorHAnsi" w:cs="Arial"/>
          <w:szCs w:val="24"/>
        </w:rPr>
        <w:t>n</w:t>
      </w:r>
      <w:r w:rsidR="00237F2E">
        <w:rPr>
          <w:rFonts w:eastAsiaTheme="minorHAnsi" w:cs="Arial"/>
          <w:szCs w:val="24"/>
        </w:rPr>
        <w:t>umbers rose from 39,100 in 2010 to 49,700 in 20</w:t>
      </w:r>
      <w:r w:rsidRPr="004635C2">
        <w:rPr>
          <w:rFonts w:eastAsiaTheme="minorHAnsi" w:cs="Arial"/>
          <w:szCs w:val="24"/>
        </w:rPr>
        <w:t xml:space="preserve">15.  </w:t>
      </w:r>
      <w:r>
        <w:rPr>
          <w:rFonts w:eastAsiaTheme="minorHAnsi" w:cs="Arial"/>
          <w:szCs w:val="24"/>
        </w:rPr>
        <w:t>N</w:t>
      </w:r>
      <w:r w:rsidRPr="004635C2">
        <w:rPr>
          <w:rFonts w:eastAsiaTheme="minorHAnsi" w:cs="Arial"/>
          <w:szCs w:val="24"/>
        </w:rPr>
        <w:t>umber</w:t>
      </w:r>
      <w:r>
        <w:rPr>
          <w:rFonts w:eastAsiaTheme="minorHAnsi" w:cs="Arial"/>
          <w:szCs w:val="24"/>
        </w:rPr>
        <w:t>s</w:t>
      </w:r>
      <w:r w:rsidRPr="004635C2">
        <w:rPr>
          <w:rFonts w:eastAsiaTheme="minorHAnsi" w:cs="Arial"/>
          <w:szCs w:val="24"/>
        </w:rPr>
        <w:t xml:space="preserve"> of children on the child protection register </w:t>
      </w:r>
      <w:r>
        <w:rPr>
          <w:rFonts w:eastAsiaTheme="minorHAnsi" w:cs="Arial"/>
          <w:szCs w:val="24"/>
        </w:rPr>
        <w:t>i</w:t>
      </w:r>
      <w:r w:rsidRPr="004635C2">
        <w:rPr>
          <w:rFonts w:eastAsiaTheme="minorHAnsi" w:cs="Arial"/>
          <w:szCs w:val="24"/>
        </w:rPr>
        <w:t>n Wales, increased from 2,728 to 2,936</w:t>
      </w:r>
      <w:r w:rsidRPr="00173E82">
        <w:rPr>
          <w:rFonts w:eastAsiaTheme="minorHAnsi" w:cs="Arial"/>
          <w:szCs w:val="24"/>
        </w:rPr>
        <w:t xml:space="preserve"> </w:t>
      </w:r>
      <w:r>
        <w:rPr>
          <w:rFonts w:eastAsiaTheme="minorHAnsi" w:cs="Arial"/>
          <w:szCs w:val="24"/>
        </w:rPr>
        <w:t xml:space="preserve">over the same period. </w:t>
      </w:r>
      <w:r w:rsidRPr="004635C2">
        <w:rPr>
          <w:rFonts w:eastAsiaTheme="minorHAnsi" w:cs="Arial"/>
          <w:szCs w:val="24"/>
        </w:rPr>
        <w:t xml:space="preserve"> </w:t>
      </w:r>
      <w:r>
        <w:rPr>
          <w:rFonts w:eastAsiaTheme="minorHAnsi" w:cs="Arial"/>
          <w:szCs w:val="24"/>
        </w:rPr>
        <w:t>In Scotland,</w:t>
      </w:r>
      <w:r w:rsidRPr="00655E83">
        <w:rPr>
          <w:rFonts w:eastAsiaTheme="minorHAnsi" w:cs="Arial"/>
          <w:szCs w:val="24"/>
        </w:rPr>
        <w:t xml:space="preserve"> </w:t>
      </w:r>
      <w:r>
        <w:rPr>
          <w:rFonts w:eastAsiaTheme="minorHAnsi" w:cs="Arial"/>
          <w:szCs w:val="24"/>
        </w:rPr>
        <w:t xml:space="preserve">the </w:t>
      </w:r>
      <w:r w:rsidRPr="00655E83">
        <w:rPr>
          <w:rFonts w:eastAsiaTheme="minorHAnsi" w:cs="Arial"/>
          <w:szCs w:val="24"/>
        </w:rPr>
        <w:t>number of children</w:t>
      </w:r>
      <w:r>
        <w:rPr>
          <w:rFonts w:eastAsiaTheme="minorHAnsi" w:cs="Arial"/>
          <w:szCs w:val="24"/>
        </w:rPr>
        <w:t xml:space="preserve"> </w:t>
      </w:r>
      <w:r w:rsidRPr="00655E83">
        <w:rPr>
          <w:rFonts w:eastAsiaTheme="minorHAnsi" w:cs="Arial"/>
          <w:szCs w:val="24"/>
        </w:rPr>
        <w:t xml:space="preserve">registered following a case conference increased from 2,698 in 2011/12 to 2,882 in 2013/14. These increases may be due to </w:t>
      </w:r>
      <w:r w:rsidRPr="00655E83">
        <w:rPr>
          <w:rFonts w:eastAsiaTheme="minorHAnsi" w:cs="Arial"/>
          <w:szCs w:val="24"/>
        </w:rPr>
        <w:lastRenderedPageBreak/>
        <w:t>better identification of children at risk, rather than because more children are</w:t>
      </w:r>
      <w:r>
        <w:rPr>
          <w:rFonts w:eastAsiaTheme="minorHAnsi" w:cs="Arial"/>
          <w:szCs w:val="24"/>
        </w:rPr>
        <w:t xml:space="preserve"> being harmed.</w:t>
      </w:r>
    </w:p>
    <w:p w:rsidR="002D796A" w:rsidRDefault="002D796A" w:rsidP="002D796A">
      <w:pPr>
        <w:widowControl/>
        <w:overflowPunct/>
        <w:autoSpaceDE/>
        <w:autoSpaceDN/>
        <w:adjustRightInd/>
        <w:spacing w:after="200"/>
        <w:ind w:left="567" w:hanging="425"/>
        <w:contextualSpacing/>
        <w:textAlignment w:val="auto"/>
        <w:rPr>
          <w:rFonts w:eastAsiaTheme="minorHAnsi" w:cs="Arial"/>
          <w:szCs w:val="24"/>
        </w:rPr>
      </w:pPr>
    </w:p>
    <w:p w:rsidR="002D796A" w:rsidRDefault="002D796A" w:rsidP="006E1593">
      <w:pPr>
        <w:widowControl/>
        <w:numPr>
          <w:ilvl w:val="0"/>
          <w:numId w:val="25"/>
        </w:numPr>
        <w:overflowPunct/>
        <w:autoSpaceDE/>
        <w:autoSpaceDN/>
        <w:adjustRightInd/>
        <w:spacing w:after="200"/>
        <w:ind w:left="426" w:hanging="425"/>
        <w:contextualSpacing/>
        <w:textAlignment w:val="auto"/>
        <w:rPr>
          <w:rFonts w:eastAsiaTheme="minorHAnsi" w:cs="Arial"/>
          <w:szCs w:val="24"/>
        </w:rPr>
      </w:pPr>
      <w:r w:rsidRPr="007C1DAD">
        <w:rPr>
          <w:rFonts w:eastAsiaTheme="minorHAnsi" w:cs="Arial"/>
          <w:szCs w:val="24"/>
        </w:rPr>
        <w:t xml:space="preserve">There remain </w:t>
      </w:r>
      <w:r w:rsidRPr="007C1DAD">
        <w:rPr>
          <w:rFonts w:eastAsiaTheme="minorHAnsi" w:cs="Arial"/>
          <w:b/>
          <w:szCs w:val="24"/>
        </w:rPr>
        <w:t>significant gaps in educational attainment</w:t>
      </w:r>
      <w:r>
        <w:rPr>
          <w:rFonts w:eastAsiaTheme="minorHAnsi" w:cs="Arial"/>
          <w:b/>
          <w:szCs w:val="24"/>
        </w:rPr>
        <w:t xml:space="preserve"> </w:t>
      </w:r>
      <w:r w:rsidRPr="00173E82">
        <w:rPr>
          <w:rFonts w:eastAsiaTheme="minorHAnsi" w:cs="Arial"/>
          <w:szCs w:val="24"/>
        </w:rPr>
        <w:t>across the UK</w:t>
      </w:r>
      <w:r>
        <w:rPr>
          <w:rFonts w:eastAsiaTheme="minorHAnsi" w:cs="Arial"/>
          <w:szCs w:val="24"/>
        </w:rPr>
        <w:t xml:space="preserve">; </w:t>
      </w:r>
      <w:r w:rsidR="009F2CBE" w:rsidRPr="009F2CBE">
        <w:t xml:space="preserve">in England, only </w:t>
      </w:r>
      <w:r w:rsidR="00FD0528">
        <w:rPr>
          <w:bCs/>
        </w:rPr>
        <w:t>33</w:t>
      </w:r>
      <w:r w:rsidR="009F2CBE" w:rsidRPr="009F2CBE">
        <w:rPr>
          <w:bCs/>
        </w:rPr>
        <w:t>%</w:t>
      </w:r>
      <w:r w:rsidR="009F2CBE" w:rsidRPr="009F2CBE">
        <w:t xml:space="preserve"> of children eligible for free school meals (FSM) achieved 5 GCSEs (including English and Maths) at A*-C grades in </w:t>
      </w:r>
      <w:r w:rsidR="009F2CBE" w:rsidRPr="009F2CBE">
        <w:rPr>
          <w:bCs/>
        </w:rPr>
        <w:t>2014/15</w:t>
      </w:r>
      <w:r w:rsidR="009F2CBE" w:rsidRPr="009F2CBE">
        <w:t xml:space="preserve">, compared to </w:t>
      </w:r>
      <w:r w:rsidR="00FD0528">
        <w:rPr>
          <w:bCs/>
        </w:rPr>
        <w:t>61</w:t>
      </w:r>
      <w:r w:rsidR="009F2CBE" w:rsidRPr="009F2CBE">
        <w:rPr>
          <w:bCs/>
        </w:rPr>
        <w:t xml:space="preserve">% </w:t>
      </w:r>
      <w:r w:rsidR="009F2CBE" w:rsidRPr="009F2CBE">
        <w:t xml:space="preserve">of all other children.  </w:t>
      </w:r>
      <w:r w:rsidRPr="007C1DAD">
        <w:rPr>
          <w:rFonts w:eastAsiaTheme="minorHAnsi" w:cs="Arial"/>
          <w:szCs w:val="24"/>
        </w:rPr>
        <w:t>The comparable figures for N</w:t>
      </w:r>
      <w:r w:rsidR="006D2969">
        <w:rPr>
          <w:rFonts w:eastAsiaTheme="minorHAnsi" w:cs="Arial"/>
          <w:szCs w:val="24"/>
        </w:rPr>
        <w:t>orthern</w:t>
      </w:r>
      <w:r w:rsidRPr="007C1DAD">
        <w:rPr>
          <w:rFonts w:eastAsiaTheme="minorHAnsi" w:cs="Arial"/>
          <w:szCs w:val="24"/>
        </w:rPr>
        <w:t xml:space="preserve"> Ireland were 35% versus 70%.</w:t>
      </w:r>
      <w:r w:rsidRPr="007C1DAD">
        <w:rPr>
          <w:rFonts w:cs="Arial"/>
          <w:szCs w:val="24"/>
        </w:rPr>
        <w:t xml:space="preserve">  In </w:t>
      </w:r>
      <w:r w:rsidRPr="007C1DAD">
        <w:rPr>
          <w:rFonts w:eastAsiaTheme="minorHAnsi" w:cs="Arial"/>
          <w:szCs w:val="24"/>
        </w:rPr>
        <w:t>Wales in 2014/15, the percentage of pupils</w:t>
      </w:r>
      <w:r>
        <w:rPr>
          <w:rFonts w:eastAsiaTheme="minorHAnsi" w:cs="Arial"/>
          <w:szCs w:val="24"/>
        </w:rPr>
        <w:t xml:space="preserve"> eligible for  FSM achieving</w:t>
      </w:r>
      <w:r w:rsidRPr="007C1DAD">
        <w:rPr>
          <w:rFonts w:eastAsiaTheme="minorHAnsi" w:cs="Arial"/>
          <w:szCs w:val="24"/>
        </w:rPr>
        <w:t xml:space="preserve"> Le</w:t>
      </w:r>
      <w:r w:rsidR="007567C2">
        <w:rPr>
          <w:rFonts w:eastAsiaTheme="minorHAnsi" w:cs="Arial"/>
          <w:szCs w:val="24"/>
        </w:rPr>
        <w:t>vel 2 inclusive threshold was 32</w:t>
      </w:r>
      <w:r w:rsidRPr="007C1DAD">
        <w:rPr>
          <w:rFonts w:eastAsiaTheme="minorHAnsi" w:cs="Arial"/>
          <w:szCs w:val="24"/>
        </w:rPr>
        <w:t>% compared to 64% for those not eligible.</w:t>
      </w:r>
      <w:r w:rsidRPr="007C1DAD">
        <w:rPr>
          <w:rFonts w:eastAsiaTheme="minorHAnsi" w:cs="Arial"/>
          <w:color w:val="1F497D" w:themeColor="text2"/>
          <w:szCs w:val="24"/>
        </w:rPr>
        <w:t xml:space="preserve"> </w:t>
      </w:r>
      <w:r>
        <w:rPr>
          <w:rFonts w:eastAsiaTheme="minorHAnsi" w:cs="Arial"/>
          <w:szCs w:val="24"/>
        </w:rPr>
        <w:t>Scotland doesn’</w:t>
      </w:r>
      <w:r w:rsidRPr="007C1DAD">
        <w:rPr>
          <w:rFonts w:eastAsiaTheme="minorHAnsi" w:cs="Arial"/>
          <w:szCs w:val="24"/>
        </w:rPr>
        <w:t xml:space="preserve">t publish data on attainment by </w:t>
      </w:r>
      <w:r>
        <w:rPr>
          <w:rFonts w:eastAsiaTheme="minorHAnsi" w:cs="Arial"/>
          <w:szCs w:val="24"/>
        </w:rPr>
        <w:t xml:space="preserve">FSM </w:t>
      </w:r>
      <w:r w:rsidRPr="007C1DAD">
        <w:rPr>
          <w:rFonts w:eastAsiaTheme="minorHAnsi" w:cs="Arial"/>
          <w:szCs w:val="24"/>
        </w:rPr>
        <w:t>eligibility.</w:t>
      </w:r>
    </w:p>
    <w:p w:rsidR="00DB5521" w:rsidRPr="00DB5521" w:rsidRDefault="00DB5521" w:rsidP="00DB5521">
      <w:pPr>
        <w:widowControl/>
        <w:overflowPunct/>
        <w:autoSpaceDE/>
        <w:autoSpaceDN/>
        <w:adjustRightInd/>
        <w:spacing w:after="200"/>
        <w:contextualSpacing/>
        <w:textAlignment w:val="auto"/>
        <w:rPr>
          <w:rFonts w:eastAsiaTheme="minorHAnsi" w:cs="Arial"/>
          <w:szCs w:val="24"/>
        </w:rPr>
      </w:pPr>
    </w:p>
    <w:p w:rsidR="004E6CAD" w:rsidRDefault="00B714E3" w:rsidP="004E6CAD">
      <w:pPr>
        <w:widowControl/>
        <w:suppressAutoHyphens/>
        <w:overflowPunct/>
        <w:autoSpaceDE/>
        <w:autoSpaceDN/>
        <w:adjustRightInd/>
        <w:spacing w:line="240" w:lineRule="atLeast"/>
        <w:ind w:right="1134"/>
        <w:jc w:val="both"/>
        <w:textAlignment w:val="auto"/>
        <w:rPr>
          <w:rFonts w:cs="Arial"/>
          <w:szCs w:val="24"/>
          <w:u w:val="single"/>
          <w:lang w:eastAsia="zh-CN"/>
        </w:rPr>
      </w:pPr>
      <w:r w:rsidRPr="00B714E3">
        <w:rPr>
          <w:rFonts w:cs="Arial"/>
          <w:szCs w:val="24"/>
          <w:u w:val="single"/>
          <w:lang w:eastAsia="zh-CN"/>
        </w:rPr>
        <w:t>Jersey</w:t>
      </w:r>
    </w:p>
    <w:p w:rsidR="004E6CAD" w:rsidRDefault="004E6CAD" w:rsidP="004E6CAD">
      <w:pPr>
        <w:widowControl/>
        <w:suppressAutoHyphens/>
        <w:overflowPunct/>
        <w:autoSpaceDE/>
        <w:autoSpaceDN/>
        <w:adjustRightInd/>
        <w:spacing w:line="240" w:lineRule="atLeast"/>
        <w:ind w:right="1134"/>
        <w:jc w:val="both"/>
        <w:textAlignment w:val="auto"/>
        <w:rPr>
          <w:rFonts w:cs="Arial"/>
          <w:szCs w:val="24"/>
          <w:u w:val="single"/>
          <w:lang w:eastAsia="zh-CN"/>
        </w:rPr>
      </w:pPr>
    </w:p>
    <w:p w:rsidR="006D2969" w:rsidRPr="004E6CAD" w:rsidRDefault="006D2969" w:rsidP="004E6CAD">
      <w:pPr>
        <w:widowControl/>
        <w:suppressAutoHyphens/>
        <w:overflowPunct/>
        <w:autoSpaceDE/>
        <w:autoSpaceDN/>
        <w:adjustRightInd/>
        <w:spacing w:line="240" w:lineRule="atLeast"/>
        <w:ind w:right="1134"/>
        <w:jc w:val="both"/>
        <w:textAlignment w:val="auto"/>
        <w:rPr>
          <w:rFonts w:cs="Arial"/>
          <w:b/>
          <w:szCs w:val="24"/>
          <w:lang w:eastAsia="zh-CN"/>
        </w:rPr>
      </w:pPr>
      <w:r w:rsidRPr="004E6CAD">
        <w:rPr>
          <w:rFonts w:cs="Arial"/>
          <w:b/>
          <w:szCs w:val="24"/>
          <w:lang w:eastAsia="zh-CN"/>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460"/>
      </w:tblGrid>
      <w:tr w:rsidR="00B714E3" w:rsidRPr="00B714E3" w:rsidTr="00B714E3">
        <w:tc>
          <w:tcPr>
            <w:tcW w:w="6062" w:type="dxa"/>
            <w:shd w:val="clear" w:color="auto" w:fill="auto"/>
          </w:tcPr>
          <w:p w:rsidR="00B714E3" w:rsidRPr="00B714E3" w:rsidRDefault="00B714E3" w:rsidP="00B611CB">
            <w:pPr>
              <w:rPr>
                <w:rFonts w:cs="Arial"/>
                <w:szCs w:val="24"/>
                <w:u w:val="single"/>
              </w:rPr>
            </w:pPr>
            <w:r w:rsidRPr="00B714E3">
              <w:rPr>
                <w:rFonts w:cs="Arial"/>
                <w:szCs w:val="24"/>
                <w:u w:val="single"/>
              </w:rPr>
              <w:t xml:space="preserve">Pupils in States primary schools </w:t>
            </w:r>
          </w:p>
          <w:p w:rsidR="00B714E3" w:rsidRPr="00B714E3" w:rsidRDefault="00B714E3" w:rsidP="00B611CB">
            <w:pPr>
              <w:rPr>
                <w:rFonts w:cs="Arial"/>
                <w:szCs w:val="24"/>
              </w:rPr>
            </w:pPr>
            <w:r w:rsidRPr="00B714E3">
              <w:rPr>
                <w:rFonts w:cs="Arial"/>
                <w:szCs w:val="24"/>
              </w:rPr>
              <w:t xml:space="preserve">Non-fee paying and 'provided' schools </w:t>
            </w:r>
          </w:p>
          <w:p w:rsidR="00B714E3" w:rsidRPr="00B714E3" w:rsidRDefault="00B714E3" w:rsidP="00B611CB">
            <w:pPr>
              <w:rPr>
                <w:rFonts w:cs="Arial"/>
                <w:szCs w:val="24"/>
              </w:rPr>
            </w:pPr>
          </w:p>
        </w:tc>
        <w:tc>
          <w:tcPr>
            <w:tcW w:w="2460" w:type="dxa"/>
            <w:shd w:val="clear" w:color="auto" w:fill="auto"/>
          </w:tcPr>
          <w:p w:rsidR="00B714E3" w:rsidRPr="00B714E3" w:rsidRDefault="00B714E3" w:rsidP="00B611CB">
            <w:pPr>
              <w:rPr>
                <w:rFonts w:cs="Arial"/>
                <w:b/>
                <w:color w:val="000000"/>
                <w:szCs w:val="24"/>
                <w:lang w:eastAsia="en-GB"/>
              </w:rPr>
            </w:pPr>
            <w:r w:rsidRPr="00B714E3">
              <w:rPr>
                <w:rFonts w:cs="Arial"/>
                <w:color w:val="000000"/>
                <w:szCs w:val="24"/>
                <w:lang w:eastAsia="en-GB"/>
              </w:rPr>
              <w:t>5,856</w:t>
            </w:r>
          </w:p>
        </w:tc>
      </w:tr>
      <w:tr w:rsidR="00B714E3" w:rsidRPr="00B714E3" w:rsidTr="00B714E3">
        <w:tc>
          <w:tcPr>
            <w:tcW w:w="6062" w:type="dxa"/>
            <w:shd w:val="clear" w:color="auto" w:fill="auto"/>
          </w:tcPr>
          <w:p w:rsidR="00B714E3" w:rsidRPr="00B714E3" w:rsidRDefault="00B714E3" w:rsidP="00B611CB">
            <w:pPr>
              <w:rPr>
                <w:rFonts w:cs="Arial"/>
                <w:szCs w:val="24"/>
              </w:rPr>
            </w:pPr>
            <w:r w:rsidRPr="00B714E3">
              <w:rPr>
                <w:rFonts w:cs="Arial"/>
                <w:szCs w:val="24"/>
                <w:u w:val="single"/>
              </w:rPr>
              <w:t xml:space="preserve">Pupils in private primary schools </w:t>
            </w:r>
          </w:p>
          <w:p w:rsidR="00B714E3" w:rsidRPr="00B714E3" w:rsidRDefault="00B714E3" w:rsidP="00B611CB">
            <w:pPr>
              <w:rPr>
                <w:rFonts w:cs="Arial"/>
                <w:color w:val="000000"/>
                <w:szCs w:val="24"/>
                <w:lang w:eastAsia="en-GB"/>
              </w:rPr>
            </w:pPr>
          </w:p>
        </w:tc>
        <w:tc>
          <w:tcPr>
            <w:tcW w:w="2460" w:type="dxa"/>
            <w:shd w:val="clear" w:color="auto" w:fill="auto"/>
          </w:tcPr>
          <w:p w:rsidR="00B714E3" w:rsidRPr="00B714E3" w:rsidRDefault="00B714E3" w:rsidP="00B611CB">
            <w:pPr>
              <w:rPr>
                <w:rFonts w:cs="Arial"/>
                <w:color w:val="000000"/>
                <w:szCs w:val="24"/>
                <w:lang w:eastAsia="en-GB"/>
              </w:rPr>
            </w:pPr>
            <w:r w:rsidRPr="00B714E3">
              <w:rPr>
                <w:rFonts w:cs="Arial"/>
                <w:color w:val="000000"/>
                <w:szCs w:val="24"/>
                <w:lang w:eastAsia="en-GB"/>
              </w:rPr>
              <w:t>1,276</w:t>
            </w:r>
          </w:p>
        </w:tc>
      </w:tr>
      <w:tr w:rsidR="00B714E3" w:rsidRPr="00B714E3" w:rsidTr="00B714E3">
        <w:tc>
          <w:tcPr>
            <w:tcW w:w="6062" w:type="dxa"/>
            <w:shd w:val="clear" w:color="auto" w:fill="auto"/>
          </w:tcPr>
          <w:p w:rsidR="00B714E3" w:rsidRPr="00B714E3" w:rsidRDefault="00B714E3" w:rsidP="00B611CB">
            <w:pPr>
              <w:rPr>
                <w:rFonts w:cs="Arial"/>
                <w:szCs w:val="24"/>
                <w:u w:val="single"/>
              </w:rPr>
            </w:pPr>
            <w:r w:rsidRPr="00B714E3">
              <w:rPr>
                <w:rFonts w:cs="Arial"/>
                <w:szCs w:val="24"/>
                <w:u w:val="single"/>
              </w:rPr>
              <w:t xml:space="preserve">Pupils in States secondary schools </w:t>
            </w:r>
          </w:p>
          <w:p w:rsidR="00B714E3" w:rsidRPr="00B714E3" w:rsidRDefault="00B714E3" w:rsidP="00B611CB">
            <w:pPr>
              <w:rPr>
                <w:rFonts w:cs="Arial"/>
                <w:szCs w:val="24"/>
              </w:rPr>
            </w:pPr>
            <w:r w:rsidRPr="00B714E3">
              <w:rPr>
                <w:rFonts w:cs="Arial"/>
                <w:szCs w:val="24"/>
              </w:rPr>
              <w:t xml:space="preserve">Non-fee paying and 'provided' schools </w:t>
            </w:r>
          </w:p>
          <w:p w:rsidR="00B714E3" w:rsidRPr="00B714E3" w:rsidRDefault="00B714E3" w:rsidP="00B611CB">
            <w:pPr>
              <w:rPr>
                <w:rFonts w:cs="Arial"/>
                <w:szCs w:val="24"/>
                <w:u w:val="single"/>
              </w:rPr>
            </w:pPr>
          </w:p>
          <w:p w:rsidR="00B714E3" w:rsidRPr="00B714E3" w:rsidRDefault="00B714E3" w:rsidP="00B611CB">
            <w:pPr>
              <w:rPr>
                <w:rFonts w:cs="Arial"/>
                <w:szCs w:val="24"/>
              </w:rPr>
            </w:pPr>
          </w:p>
        </w:tc>
        <w:tc>
          <w:tcPr>
            <w:tcW w:w="2460" w:type="dxa"/>
            <w:shd w:val="clear" w:color="auto" w:fill="auto"/>
          </w:tcPr>
          <w:p w:rsidR="00B714E3" w:rsidRPr="00B714E3" w:rsidRDefault="00B714E3" w:rsidP="00B611CB">
            <w:pPr>
              <w:rPr>
                <w:rFonts w:cs="Arial"/>
                <w:szCs w:val="24"/>
              </w:rPr>
            </w:pPr>
            <w:r w:rsidRPr="00B714E3">
              <w:rPr>
                <w:rFonts w:cs="Arial"/>
                <w:color w:val="000000"/>
                <w:szCs w:val="24"/>
                <w:lang w:eastAsia="en-GB"/>
              </w:rPr>
              <w:t>4,125</w:t>
            </w:r>
          </w:p>
        </w:tc>
      </w:tr>
      <w:tr w:rsidR="00B714E3" w:rsidRPr="00B714E3" w:rsidTr="00B714E3">
        <w:tc>
          <w:tcPr>
            <w:tcW w:w="6062" w:type="dxa"/>
            <w:shd w:val="clear" w:color="auto" w:fill="auto"/>
          </w:tcPr>
          <w:p w:rsidR="00B714E3" w:rsidRPr="00B714E3" w:rsidRDefault="00B714E3" w:rsidP="00B611CB">
            <w:pPr>
              <w:rPr>
                <w:rFonts w:cs="Arial"/>
                <w:szCs w:val="24"/>
                <w:u w:val="single"/>
              </w:rPr>
            </w:pPr>
            <w:r w:rsidRPr="00B714E3">
              <w:rPr>
                <w:rFonts w:cs="Arial"/>
                <w:szCs w:val="24"/>
                <w:u w:val="single"/>
              </w:rPr>
              <w:t>Pupils in private secondary schools</w:t>
            </w:r>
          </w:p>
          <w:p w:rsidR="00B714E3" w:rsidRPr="00B714E3" w:rsidRDefault="00B714E3" w:rsidP="00B611CB">
            <w:pPr>
              <w:rPr>
                <w:rFonts w:cs="Arial"/>
                <w:szCs w:val="24"/>
              </w:rPr>
            </w:pPr>
          </w:p>
        </w:tc>
        <w:tc>
          <w:tcPr>
            <w:tcW w:w="2460" w:type="dxa"/>
            <w:shd w:val="clear" w:color="auto" w:fill="auto"/>
          </w:tcPr>
          <w:p w:rsidR="00B714E3" w:rsidRPr="00B714E3" w:rsidRDefault="00B714E3" w:rsidP="00B611CB">
            <w:pPr>
              <w:rPr>
                <w:rFonts w:cs="Arial"/>
                <w:szCs w:val="24"/>
              </w:rPr>
            </w:pPr>
            <w:r w:rsidRPr="00B714E3">
              <w:rPr>
                <w:rFonts w:cs="Arial"/>
                <w:color w:val="000000"/>
                <w:szCs w:val="24"/>
                <w:lang w:eastAsia="en-GB"/>
              </w:rPr>
              <w:t>888</w:t>
            </w:r>
          </w:p>
        </w:tc>
      </w:tr>
      <w:tr w:rsidR="00B714E3" w:rsidRPr="00B714E3" w:rsidTr="00B714E3">
        <w:tc>
          <w:tcPr>
            <w:tcW w:w="6062" w:type="dxa"/>
            <w:shd w:val="clear" w:color="auto" w:fill="auto"/>
          </w:tcPr>
          <w:p w:rsidR="00B714E3" w:rsidRPr="00B714E3" w:rsidRDefault="00B714E3" w:rsidP="00B611CB">
            <w:pPr>
              <w:rPr>
                <w:rFonts w:cs="Arial"/>
                <w:b/>
                <w:bCs/>
                <w:szCs w:val="24"/>
              </w:rPr>
            </w:pPr>
            <w:r w:rsidRPr="00B714E3">
              <w:rPr>
                <w:rFonts w:cs="Arial"/>
                <w:b/>
                <w:bCs/>
                <w:szCs w:val="24"/>
              </w:rPr>
              <w:t>Total: primary and secondary</w:t>
            </w:r>
            <w:r w:rsidRPr="00B714E3">
              <w:rPr>
                <w:rFonts w:cs="Arial"/>
                <w:b/>
                <w:bCs/>
                <w:szCs w:val="24"/>
              </w:rPr>
              <w:tab/>
            </w:r>
            <w:r w:rsidRPr="00B714E3">
              <w:rPr>
                <w:rFonts w:cs="Arial"/>
                <w:b/>
                <w:bCs/>
                <w:szCs w:val="24"/>
              </w:rPr>
              <w:tab/>
            </w:r>
            <w:r w:rsidRPr="00B714E3">
              <w:rPr>
                <w:rFonts w:cs="Arial"/>
                <w:b/>
                <w:bCs/>
                <w:szCs w:val="24"/>
              </w:rPr>
              <w:tab/>
            </w:r>
          </w:p>
          <w:p w:rsidR="00B714E3" w:rsidRPr="00B714E3" w:rsidRDefault="00B714E3" w:rsidP="00B611CB">
            <w:pPr>
              <w:rPr>
                <w:rFonts w:cs="Arial"/>
                <w:szCs w:val="24"/>
              </w:rPr>
            </w:pPr>
            <w:r w:rsidRPr="00B714E3">
              <w:rPr>
                <w:rFonts w:cs="Arial"/>
                <w:szCs w:val="24"/>
              </w:rPr>
              <w:t xml:space="preserve">   </w:t>
            </w:r>
          </w:p>
        </w:tc>
        <w:tc>
          <w:tcPr>
            <w:tcW w:w="2460" w:type="dxa"/>
            <w:shd w:val="clear" w:color="auto" w:fill="auto"/>
          </w:tcPr>
          <w:p w:rsidR="00B714E3" w:rsidRPr="00B714E3" w:rsidRDefault="00B714E3" w:rsidP="00B611CB">
            <w:pPr>
              <w:rPr>
                <w:rFonts w:cs="Arial"/>
                <w:szCs w:val="24"/>
              </w:rPr>
            </w:pPr>
            <w:r w:rsidRPr="00B714E3">
              <w:rPr>
                <w:rFonts w:cs="Arial"/>
                <w:color w:val="000000"/>
                <w:szCs w:val="24"/>
                <w:lang w:eastAsia="en-GB"/>
              </w:rPr>
              <w:t>12,145</w:t>
            </w:r>
            <w:r w:rsidRPr="00B714E3">
              <w:rPr>
                <w:rFonts w:cs="Arial"/>
                <w:szCs w:val="24"/>
              </w:rPr>
              <w:t xml:space="preserve"> </w:t>
            </w:r>
          </w:p>
        </w:tc>
      </w:tr>
      <w:tr w:rsidR="00B714E3" w:rsidRPr="00B714E3" w:rsidTr="00B714E3">
        <w:tc>
          <w:tcPr>
            <w:tcW w:w="6062" w:type="dxa"/>
            <w:shd w:val="clear" w:color="auto" w:fill="auto"/>
          </w:tcPr>
          <w:p w:rsidR="00B714E3" w:rsidRPr="00B714E3" w:rsidRDefault="00B714E3" w:rsidP="00B611CB">
            <w:pPr>
              <w:rPr>
                <w:rFonts w:cs="Arial"/>
                <w:szCs w:val="24"/>
              </w:rPr>
            </w:pPr>
            <w:r w:rsidRPr="00B714E3">
              <w:rPr>
                <w:rFonts w:cs="Arial"/>
                <w:szCs w:val="24"/>
              </w:rPr>
              <w:t>Pupils in higher education in Jersey aged 16-19 years</w:t>
            </w:r>
          </w:p>
        </w:tc>
        <w:tc>
          <w:tcPr>
            <w:tcW w:w="2460" w:type="dxa"/>
            <w:shd w:val="clear" w:color="auto" w:fill="auto"/>
          </w:tcPr>
          <w:p w:rsidR="00B714E3" w:rsidRPr="00B714E3" w:rsidRDefault="00B714E3" w:rsidP="00B611CB">
            <w:pPr>
              <w:rPr>
                <w:rFonts w:cs="Arial"/>
                <w:szCs w:val="24"/>
              </w:rPr>
            </w:pPr>
            <w:r w:rsidRPr="00B714E3">
              <w:rPr>
                <w:rFonts w:cs="Arial"/>
                <w:color w:val="000000"/>
                <w:szCs w:val="24"/>
                <w:lang w:eastAsia="en-GB"/>
              </w:rPr>
              <w:t>1,110</w:t>
            </w:r>
          </w:p>
        </w:tc>
      </w:tr>
    </w:tbl>
    <w:p w:rsidR="00B714E3" w:rsidRPr="00B714E3" w:rsidRDefault="00B714E3" w:rsidP="00B714E3">
      <w:pPr>
        <w:rPr>
          <w:rFonts w:cs="Arial"/>
          <w:color w:val="000000"/>
          <w:szCs w:val="24"/>
          <w:lang w:eastAsia="en-GB"/>
        </w:rPr>
      </w:pPr>
    </w:p>
    <w:p w:rsidR="006D2969" w:rsidRPr="006E1593" w:rsidRDefault="00B714E3" w:rsidP="004E6CAD">
      <w:pPr>
        <w:rPr>
          <w:rFonts w:cs="Arial"/>
          <w:b/>
          <w:bCs/>
          <w:szCs w:val="24"/>
        </w:rPr>
      </w:pPr>
      <w:r w:rsidRPr="006D2969">
        <w:rPr>
          <w:rFonts w:cs="Arial"/>
          <w:b/>
          <w:bCs/>
          <w:szCs w:val="24"/>
        </w:rPr>
        <w:t>Youth crime</w:t>
      </w:r>
    </w:p>
    <w:tbl>
      <w:tblPr>
        <w:tblW w:w="8647" w:type="dxa"/>
        <w:tblInd w:w="-34" w:type="dxa"/>
        <w:tblCellMar>
          <w:left w:w="0" w:type="dxa"/>
          <w:right w:w="0" w:type="dxa"/>
        </w:tblCellMar>
        <w:tblLook w:val="04A0"/>
      </w:tblPr>
      <w:tblGrid>
        <w:gridCol w:w="1985"/>
        <w:gridCol w:w="832"/>
        <w:gridCol w:w="833"/>
        <w:gridCol w:w="833"/>
        <w:gridCol w:w="833"/>
        <w:gridCol w:w="832"/>
        <w:gridCol w:w="833"/>
        <w:gridCol w:w="833"/>
        <w:gridCol w:w="833"/>
      </w:tblGrid>
      <w:tr w:rsidR="00B714E3" w:rsidRPr="00502325" w:rsidTr="004D42FC">
        <w:trPr>
          <w:trHeight w:val="302"/>
        </w:trPr>
        <w:tc>
          <w:tcPr>
            <w:tcW w:w="1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14E3" w:rsidRPr="00B714E3" w:rsidRDefault="00B714E3" w:rsidP="00B611CB">
            <w:pPr>
              <w:rPr>
                <w:rFonts w:cs="Arial"/>
                <w:szCs w:val="24"/>
                <w:lang w:eastAsia="en-GB"/>
              </w:rPr>
            </w:pPr>
          </w:p>
        </w:tc>
        <w:tc>
          <w:tcPr>
            <w:tcW w:w="8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b/>
                <w:bCs/>
                <w:szCs w:val="24"/>
                <w:lang w:eastAsia="en-GB"/>
              </w:rPr>
              <w:t>2008</w:t>
            </w:r>
          </w:p>
        </w:tc>
        <w:tc>
          <w:tcPr>
            <w:tcW w:w="8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b/>
                <w:bCs/>
                <w:szCs w:val="24"/>
                <w:lang w:eastAsia="en-GB"/>
              </w:rPr>
              <w:t>2009</w:t>
            </w:r>
          </w:p>
        </w:tc>
        <w:tc>
          <w:tcPr>
            <w:tcW w:w="8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b/>
                <w:bCs/>
                <w:szCs w:val="24"/>
                <w:lang w:eastAsia="en-GB"/>
              </w:rPr>
              <w:t>2010</w:t>
            </w:r>
          </w:p>
        </w:tc>
        <w:tc>
          <w:tcPr>
            <w:tcW w:w="8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b/>
                <w:bCs/>
                <w:szCs w:val="24"/>
                <w:lang w:eastAsia="en-GB"/>
              </w:rPr>
              <w:t>2011</w:t>
            </w:r>
          </w:p>
        </w:tc>
        <w:tc>
          <w:tcPr>
            <w:tcW w:w="8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b/>
                <w:bCs/>
                <w:szCs w:val="24"/>
                <w:lang w:eastAsia="en-GB"/>
              </w:rPr>
              <w:t>2012</w:t>
            </w:r>
          </w:p>
        </w:tc>
        <w:tc>
          <w:tcPr>
            <w:tcW w:w="833" w:type="dxa"/>
            <w:tcBorders>
              <w:top w:val="single" w:sz="8" w:space="0" w:color="auto"/>
              <w:left w:val="nil"/>
              <w:bottom w:val="single" w:sz="8" w:space="0" w:color="auto"/>
              <w:right w:val="single" w:sz="8" w:space="0" w:color="auto"/>
            </w:tcBorders>
            <w:shd w:val="clear" w:color="auto" w:fill="D9D9D9"/>
            <w:vAlign w:val="center"/>
            <w:hideMark/>
          </w:tcPr>
          <w:p w:rsidR="00B714E3" w:rsidRPr="00B714E3" w:rsidRDefault="00B714E3" w:rsidP="004D42FC">
            <w:pPr>
              <w:jc w:val="center"/>
              <w:rPr>
                <w:rFonts w:eastAsiaTheme="minorHAnsi" w:cs="Arial"/>
                <w:b/>
                <w:bCs/>
                <w:szCs w:val="24"/>
                <w:lang w:eastAsia="en-GB"/>
              </w:rPr>
            </w:pPr>
            <w:r w:rsidRPr="00B714E3">
              <w:rPr>
                <w:rFonts w:cs="Arial"/>
                <w:b/>
                <w:bCs/>
                <w:szCs w:val="24"/>
                <w:lang w:eastAsia="en-GB"/>
              </w:rPr>
              <w:t>2013</w:t>
            </w:r>
          </w:p>
        </w:tc>
        <w:tc>
          <w:tcPr>
            <w:tcW w:w="833" w:type="dxa"/>
            <w:tcBorders>
              <w:top w:val="single" w:sz="8" w:space="0" w:color="auto"/>
              <w:left w:val="nil"/>
              <w:bottom w:val="single" w:sz="8" w:space="0" w:color="auto"/>
              <w:right w:val="single" w:sz="8" w:space="0" w:color="auto"/>
            </w:tcBorders>
            <w:shd w:val="clear" w:color="auto" w:fill="D9D9D9"/>
            <w:vAlign w:val="center"/>
            <w:hideMark/>
          </w:tcPr>
          <w:p w:rsidR="00B714E3" w:rsidRPr="00B714E3" w:rsidRDefault="00B714E3" w:rsidP="004D42FC">
            <w:pPr>
              <w:jc w:val="center"/>
              <w:rPr>
                <w:rFonts w:eastAsiaTheme="minorHAnsi" w:cs="Arial"/>
                <w:b/>
                <w:bCs/>
                <w:szCs w:val="24"/>
                <w:lang w:eastAsia="en-GB"/>
              </w:rPr>
            </w:pPr>
            <w:r w:rsidRPr="00B714E3">
              <w:rPr>
                <w:rFonts w:cs="Arial"/>
                <w:b/>
                <w:bCs/>
                <w:szCs w:val="24"/>
                <w:lang w:eastAsia="en-GB"/>
              </w:rPr>
              <w:t>2014</w:t>
            </w:r>
          </w:p>
        </w:tc>
        <w:tc>
          <w:tcPr>
            <w:tcW w:w="833" w:type="dxa"/>
            <w:tcBorders>
              <w:top w:val="single" w:sz="8" w:space="0" w:color="auto"/>
              <w:left w:val="nil"/>
              <w:bottom w:val="single" w:sz="8" w:space="0" w:color="auto"/>
              <w:right w:val="single" w:sz="8" w:space="0" w:color="auto"/>
            </w:tcBorders>
            <w:shd w:val="clear" w:color="auto" w:fill="D9D9D9"/>
            <w:vAlign w:val="center"/>
            <w:hideMark/>
          </w:tcPr>
          <w:p w:rsidR="00B714E3" w:rsidRPr="00B714E3" w:rsidRDefault="00B714E3" w:rsidP="004D42FC">
            <w:pPr>
              <w:jc w:val="center"/>
              <w:rPr>
                <w:rFonts w:eastAsiaTheme="minorHAnsi" w:cs="Arial"/>
                <w:b/>
                <w:bCs/>
                <w:szCs w:val="24"/>
                <w:lang w:eastAsia="en-GB"/>
              </w:rPr>
            </w:pPr>
            <w:r w:rsidRPr="00B714E3">
              <w:rPr>
                <w:rFonts w:cs="Arial"/>
                <w:b/>
                <w:bCs/>
                <w:szCs w:val="24"/>
                <w:lang w:eastAsia="en-GB"/>
              </w:rPr>
              <w:t>2015</w:t>
            </w:r>
            <w:r w:rsidR="006E1593">
              <w:rPr>
                <w:rFonts w:cs="Arial"/>
                <w:b/>
                <w:bCs/>
                <w:szCs w:val="24"/>
                <w:lang w:eastAsia="en-GB"/>
              </w:rPr>
              <w:t>*</w:t>
            </w:r>
          </w:p>
        </w:tc>
      </w:tr>
      <w:tr w:rsidR="00B714E3" w:rsidRPr="00502325" w:rsidTr="004D42FC">
        <w:trPr>
          <w:trHeight w:val="31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4E3" w:rsidRPr="00B714E3" w:rsidRDefault="00B714E3" w:rsidP="00B611CB">
            <w:pPr>
              <w:rPr>
                <w:rFonts w:eastAsiaTheme="minorHAnsi" w:cs="Arial"/>
                <w:szCs w:val="24"/>
                <w:lang w:eastAsia="en-GB"/>
              </w:rPr>
            </w:pPr>
            <w:r w:rsidRPr="00B714E3">
              <w:rPr>
                <w:rFonts w:cs="Arial"/>
                <w:szCs w:val="24"/>
                <w:lang w:eastAsia="en-GB"/>
              </w:rPr>
              <w:t>Cases presented to Youth Court</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szCs w:val="24"/>
              </w:rPr>
              <w:t>327​</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szCs w:val="24"/>
              </w:rPr>
              <w:t>344​</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szCs w:val="24"/>
              </w:rPr>
              <w:t>253​</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szCs w:val="24"/>
              </w:rPr>
              <w:t>179</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b/>
                <w:bCs/>
                <w:szCs w:val="24"/>
                <w:lang w:eastAsia="en-GB"/>
              </w:rPr>
            </w:pPr>
            <w:r w:rsidRPr="00B714E3">
              <w:rPr>
                <w:rFonts w:cs="Arial"/>
                <w:szCs w:val="24"/>
              </w:rPr>
              <w:t>71​</w:t>
            </w:r>
          </w:p>
        </w:tc>
        <w:tc>
          <w:tcPr>
            <w:tcW w:w="833" w:type="dxa"/>
            <w:tcBorders>
              <w:top w:val="nil"/>
              <w:left w:val="nil"/>
              <w:bottom w:val="single" w:sz="8" w:space="0" w:color="auto"/>
              <w:right w:val="single" w:sz="8" w:space="0" w:color="auto"/>
            </w:tcBorders>
            <w:vAlign w:val="center"/>
            <w:hideMark/>
          </w:tcPr>
          <w:p w:rsidR="00B714E3" w:rsidRPr="00B714E3" w:rsidRDefault="00B714E3" w:rsidP="004D42FC">
            <w:pPr>
              <w:jc w:val="center"/>
              <w:rPr>
                <w:rFonts w:eastAsiaTheme="minorHAnsi" w:cs="Arial"/>
                <w:szCs w:val="24"/>
              </w:rPr>
            </w:pPr>
            <w:r w:rsidRPr="00B714E3">
              <w:rPr>
                <w:rFonts w:cs="Arial"/>
                <w:szCs w:val="24"/>
              </w:rPr>
              <w:t>62</w:t>
            </w:r>
          </w:p>
        </w:tc>
        <w:tc>
          <w:tcPr>
            <w:tcW w:w="833" w:type="dxa"/>
            <w:tcBorders>
              <w:top w:val="nil"/>
              <w:left w:val="nil"/>
              <w:bottom w:val="single" w:sz="8" w:space="0" w:color="auto"/>
              <w:right w:val="single" w:sz="8" w:space="0" w:color="auto"/>
            </w:tcBorders>
            <w:vAlign w:val="center"/>
            <w:hideMark/>
          </w:tcPr>
          <w:p w:rsidR="00B714E3" w:rsidRPr="00B714E3" w:rsidRDefault="00B714E3" w:rsidP="004D42FC">
            <w:pPr>
              <w:jc w:val="center"/>
              <w:rPr>
                <w:rFonts w:eastAsiaTheme="minorHAnsi" w:cs="Arial"/>
                <w:szCs w:val="24"/>
              </w:rPr>
            </w:pPr>
            <w:r w:rsidRPr="00B714E3">
              <w:rPr>
                <w:rFonts w:cs="Arial"/>
                <w:szCs w:val="24"/>
              </w:rPr>
              <w:t>108</w:t>
            </w:r>
          </w:p>
        </w:tc>
        <w:tc>
          <w:tcPr>
            <w:tcW w:w="833" w:type="dxa"/>
            <w:tcBorders>
              <w:top w:val="nil"/>
              <w:left w:val="nil"/>
              <w:bottom w:val="single" w:sz="8" w:space="0" w:color="auto"/>
              <w:right w:val="single" w:sz="8" w:space="0" w:color="auto"/>
            </w:tcBorders>
            <w:vAlign w:val="center"/>
            <w:hideMark/>
          </w:tcPr>
          <w:p w:rsidR="00B714E3" w:rsidRPr="00B714E3" w:rsidRDefault="00B714E3" w:rsidP="004D42FC">
            <w:pPr>
              <w:jc w:val="center"/>
              <w:rPr>
                <w:rFonts w:eastAsiaTheme="minorHAnsi" w:cs="Arial"/>
                <w:szCs w:val="24"/>
              </w:rPr>
            </w:pPr>
            <w:r w:rsidRPr="00B714E3">
              <w:rPr>
                <w:rFonts w:cs="Arial"/>
                <w:szCs w:val="24"/>
              </w:rPr>
              <w:t>83</w:t>
            </w:r>
          </w:p>
        </w:tc>
      </w:tr>
      <w:tr w:rsidR="00B714E3" w:rsidRPr="00502325" w:rsidTr="004D42FC">
        <w:trPr>
          <w:trHeight w:val="606"/>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4E3" w:rsidRPr="00B714E3" w:rsidRDefault="00B714E3" w:rsidP="00B611CB">
            <w:pPr>
              <w:rPr>
                <w:rFonts w:eastAsiaTheme="minorHAnsi" w:cs="Arial"/>
                <w:szCs w:val="24"/>
                <w:lang w:eastAsia="en-GB"/>
              </w:rPr>
            </w:pPr>
            <w:r w:rsidRPr="00B714E3">
              <w:rPr>
                <w:rFonts w:cs="Arial"/>
                <w:szCs w:val="24"/>
                <w:lang w:eastAsia="en-GB"/>
              </w:rPr>
              <w:t>New probation orders imposed by Youth Court</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40</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56</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35</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29</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22</w:t>
            </w:r>
          </w:p>
        </w:tc>
        <w:tc>
          <w:tcPr>
            <w:tcW w:w="833" w:type="dxa"/>
            <w:tcBorders>
              <w:top w:val="nil"/>
              <w:left w:val="nil"/>
              <w:bottom w:val="single" w:sz="8" w:space="0" w:color="auto"/>
              <w:right w:val="single" w:sz="8" w:space="0" w:color="auto"/>
            </w:tcBorders>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15</w:t>
            </w:r>
          </w:p>
        </w:tc>
        <w:tc>
          <w:tcPr>
            <w:tcW w:w="833" w:type="dxa"/>
            <w:tcBorders>
              <w:top w:val="nil"/>
              <w:left w:val="nil"/>
              <w:bottom w:val="single" w:sz="8" w:space="0" w:color="auto"/>
              <w:right w:val="single" w:sz="8" w:space="0" w:color="auto"/>
            </w:tcBorders>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36</w:t>
            </w:r>
          </w:p>
        </w:tc>
        <w:tc>
          <w:tcPr>
            <w:tcW w:w="833" w:type="dxa"/>
            <w:tcBorders>
              <w:top w:val="nil"/>
              <w:left w:val="nil"/>
              <w:bottom w:val="single" w:sz="8" w:space="0" w:color="auto"/>
              <w:right w:val="single" w:sz="8" w:space="0" w:color="auto"/>
            </w:tcBorders>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11</w:t>
            </w:r>
          </w:p>
        </w:tc>
      </w:tr>
      <w:tr w:rsidR="00B714E3" w:rsidRPr="00502325" w:rsidTr="004D42FC">
        <w:trPr>
          <w:trHeight w:val="606"/>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4E3" w:rsidRPr="00B714E3" w:rsidRDefault="00B714E3" w:rsidP="00B611CB">
            <w:pPr>
              <w:rPr>
                <w:rFonts w:eastAsiaTheme="minorHAnsi" w:cs="Arial"/>
                <w:szCs w:val="24"/>
                <w:lang w:eastAsia="en-GB"/>
              </w:rPr>
            </w:pPr>
            <w:r w:rsidRPr="00B714E3">
              <w:rPr>
                <w:rFonts w:cs="Arial"/>
                <w:szCs w:val="24"/>
                <w:lang w:eastAsia="en-GB"/>
              </w:rPr>
              <w:t>New Community service orders imposed by Youth Court</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13</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16</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20</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9</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5</w:t>
            </w:r>
          </w:p>
        </w:tc>
        <w:tc>
          <w:tcPr>
            <w:tcW w:w="833" w:type="dxa"/>
            <w:tcBorders>
              <w:top w:val="nil"/>
              <w:left w:val="nil"/>
              <w:bottom w:val="single" w:sz="8" w:space="0" w:color="auto"/>
              <w:right w:val="single" w:sz="8" w:space="0" w:color="auto"/>
            </w:tcBorders>
            <w:vAlign w:val="center"/>
            <w:hideMark/>
          </w:tcPr>
          <w:p w:rsidR="00B714E3" w:rsidRPr="00B714E3" w:rsidRDefault="00B714E3" w:rsidP="004D42FC">
            <w:pPr>
              <w:jc w:val="center"/>
              <w:rPr>
                <w:rFonts w:eastAsiaTheme="minorHAnsi" w:cs="Arial"/>
                <w:szCs w:val="24"/>
                <w:lang w:eastAsia="en-GB"/>
              </w:rPr>
            </w:pPr>
            <w:r w:rsidRPr="00B714E3">
              <w:rPr>
                <w:rFonts w:cs="Arial"/>
                <w:szCs w:val="24"/>
              </w:rPr>
              <w:t>5</w:t>
            </w:r>
          </w:p>
        </w:tc>
        <w:tc>
          <w:tcPr>
            <w:tcW w:w="833" w:type="dxa"/>
            <w:tcBorders>
              <w:top w:val="nil"/>
              <w:left w:val="nil"/>
              <w:bottom w:val="single" w:sz="8" w:space="0" w:color="auto"/>
              <w:right w:val="single" w:sz="8" w:space="0" w:color="auto"/>
            </w:tcBorders>
            <w:vAlign w:val="center"/>
            <w:hideMark/>
          </w:tcPr>
          <w:p w:rsidR="00B714E3" w:rsidRPr="00B714E3" w:rsidRDefault="00B714E3" w:rsidP="004D42FC">
            <w:pPr>
              <w:jc w:val="center"/>
              <w:rPr>
                <w:rFonts w:eastAsiaTheme="minorHAnsi" w:cs="Arial"/>
                <w:szCs w:val="24"/>
              </w:rPr>
            </w:pPr>
            <w:r w:rsidRPr="00B714E3">
              <w:rPr>
                <w:rFonts w:cs="Arial"/>
                <w:szCs w:val="24"/>
              </w:rPr>
              <w:t>9</w:t>
            </w:r>
          </w:p>
        </w:tc>
        <w:tc>
          <w:tcPr>
            <w:tcW w:w="833" w:type="dxa"/>
            <w:tcBorders>
              <w:top w:val="nil"/>
              <w:left w:val="nil"/>
              <w:bottom w:val="single" w:sz="8" w:space="0" w:color="auto"/>
              <w:right w:val="single" w:sz="8" w:space="0" w:color="auto"/>
            </w:tcBorders>
            <w:vAlign w:val="center"/>
            <w:hideMark/>
          </w:tcPr>
          <w:p w:rsidR="00B714E3" w:rsidRPr="00B714E3" w:rsidRDefault="00B714E3" w:rsidP="004D42FC">
            <w:pPr>
              <w:jc w:val="center"/>
              <w:rPr>
                <w:rFonts w:eastAsiaTheme="minorHAnsi" w:cs="Arial"/>
                <w:szCs w:val="24"/>
                <w:lang w:eastAsia="en-GB"/>
              </w:rPr>
            </w:pPr>
            <w:r w:rsidRPr="00B714E3">
              <w:rPr>
                <w:rFonts w:cs="Arial"/>
                <w:szCs w:val="24"/>
                <w:lang w:eastAsia="en-GB"/>
              </w:rPr>
              <w:t>9</w:t>
            </w:r>
          </w:p>
        </w:tc>
      </w:tr>
    </w:tbl>
    <w:p w:rsidR="00D44D5F" w:rsidRPr="00B714E3" w:rsidRDefault="006E1593" w:rsidP="00D44D5F">
      <w:pPr>
        <w:rPr>
          <w:rFonts w:cs="Arial"/>
          <w:b/>
          <w:bCs/>
          <w:szCs w:val="24"/>
          <w:u w:val="single"/>
        </w:rPr>
      </w:pPr>
      <w:r>
        <w:rPr>
          <w:rFonts w:cs="Arial"/>
          <w:i/>
          <w:iCs/>
          <w:szCs w:val="24"/>
        </w:rPr>
        <w:t>*</w:t>
      </w:r>
      <w:r w:rsidR="00D44D5F" w:rsidRPr="00B714E3">
        <w:rPr>
          <w:rFonts w:cs="Arial"/>
          <w:i/>
          <w:iCs/>
          <w:szCs w:val="24"/>
        </w:rPr>
        <w:t>Up to and including the 1</w:t>
      </w:r>
      <w:r w:rsidR="00D44D5F" w:rsidRPr="00B714E3">
        <w:rPr>
          <w:rFonts w:cs="Arial"/>
          <w:i/>
          <w:iCs/>
          <w:szCs w:val="24"/>
          <w:vertAlign w:val="superscript"/>
        </w:rPr>
        <w:t>st</w:t>
      </w:r>
      <w:r w:rsidR="00D44D5F" w:rsidRPr="00B714E3">
        <w:rPr>
          <w:rFonts w:cs="Arial"/>
          <w:i/>
          <w:iCs/>
          <w:szCs w:val="24"/>
        </w:rPr>
        <w:t xml:space="preserve"> Dec 2015.</w:t>
      </w:r>
    </w:p>
    <w:p w:rsidR="002D796A" w:rsidRDefault="002D796A">
      <w:pPr>
        <w:widowControl/>
        <w:overflowPunct/>
        <w:autoSpaceDE/>
        <w:autoSpaceDN/>
        <w:adjustRightInd/>
        <w:textAlignment w:val="auto"/>
        <w:rPr>
          <w:rFonts w:asciiTheme="minorHAnsi" w:hAnsiTheme="minorHAnsi" w:cs="Arial"/>
          <w:b/>
          <w:bCs/>
          <w:sz w:val="22"/>
          <w:szCs w:val="22"/>
          <w:u w:val="single"/>
        </w:rPr>
      </w:pPr>
      <w:r>
        <w:rPr>
          <w:rFonts w:asciiTheme="minorHAnsi" w:hAnsiTheme="minorHAnsi" w:cs="Arial"/>
          <w:b/>
          <w:bCs/>
          <w:sz w:val="22"/>
          <w:szCs w:val="22"/>
          <w:u w:val="single"/>
        </w:rPr>
        <w:br w:type="page"/>
      </w:r>
    </w:p>
    <w:p w:rsidR="00CB3F49" w:rsidRPr="006E1593" w:rsidRDefault="00B714E3" w:rsidP="00B714E3">
      <w:pPr>
        <w:rPr>
          <w:rFonts w:cs="Arial"/>
          <w:b/>
          <w:bCs/>
          <w:szCs w:val="24"/>
        </w:rPr>
      </w:pPr>
      <w:r w:rsidRPr="006E1593">
        <w:rPr>
          <w:rFonts w:cs="Arial"/>
          <w:b/>
          <w:bCs/>
          <w:szCs w:val="24"/>
        </w:rPr>
        <w:lastRenderedPageBreak/>
        <w:t>Male &amp; Female Juveniles (aged 15-17yrs inc) in custody in HMP La Moye</w:t>
      </w:r>
    </w:p>
    <w:tbl>
      <w:tblPr>
        <w:tblpPr w:leftFromText="180" w:rightFromText="180" w:vertAnchor="text"/>
        <w:tblW w:w="86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1418"/>
        <w:gridCol w:w="2659"/>
        <w:gridCol w:w="2268"/>
        <w:gridCol w:w="2268"/>
      </w:tblGrid>
      <w:tr w:rsidR="00B714E3" w:rsidRPr="00B714E3" w:rsidTr="00AB52A1">
        <w:trPr>
          <w:trHeight w:val="660"/>
          <w:tblHeader/>
        </w:trPr>
        <w:tc>
          <w:tcPr>
            <w:tcW w:w="1418" w:type="dxa"/>
            <w:tcMar>
              <w:top w:w="0" w:type="dxa"/>
              <w:left w:w="108" w:type="dxa"/>
              <w:bottom w:w="0" w:type="dxa"/>
              <w:right w:w="108" w:type="dxa"/>
            </w:tcMar>
            <w:hideMark/>
          </w:tcPr>
          <w:p w:rsidR="00B714E3" w:rsidRPr="00B714E3" w:rsidRDefault="00B714E3" w:rsidP="00B611CB">
            <w:pPr>
              <w:rPr>
                <w:rFonts w:cs="Arial"/>
                <w:szCs w:val="24"/>
                <w:lang w:eastAsia="en-GB"/>
              </w:rPr>
            </w:pPr>
          </w:p>
        </w:tc>
        <w:tc>
          <w:tcPr>
            <w:tcW w:w="2659" w:type="dxa"/>
            <w:tcMar>
              <w:top w:w="0" w:type="dxa"/>
              <w:left w:w="108" w:type="dxa"/>
              <w:bottom w:w="0" w:type="dxa"/>
              <w:right w:w="108" w:type="dxa"/>
            </w:tcMar>
            <w:hideMark/>
          </w:tcPr>
          <w:p w:rsidR="00B714E3" w:rsidRPr="00B714E3" w:rsidRDefault="00B714E3" w:rsidP="00B611CB">
            <w:pPr>
              <w:rPr>
                <w:rFonts w:cs="Arial"/>
                <w:szCs w:val="24"/>
                <w:lang w:eastAsia="en-GB"/>
              </w:rPr>
            </w:pPr>
          </w:p>
        </w:tc>
        <w:tc>
          <w:tcPr>
            <w:tcW w:w="2268" w:type="dxa"/>
            <w:tcMar>
              <w:top w:w="0" w:type="dxa"/>
              <w:left w:w="108" w:type="dxa"/>
              <w:bottom w:w="0" w:type="dxa"/>
              <w:right w:w="108" w:type="dxa"/>
            </w:tcMar>
            <w:hideMark/>
          </w:tcPr>
          <w:p w:rsidR="00B714E3" w:rsidRPr="00B714E3" w:rsidRDefault="00B714E3" w:rsidP="00B611CB">
            <w:pPr>
              <w:rPr>
                <w:rFonts w:eastAsiaTheme="minorHAnsi" w:cs="Arial"/>
                <w:b/>
                <w:bCs/>
                <w:szCs w:val="24"/>
                <w:lang w:val="en-US"/>
              </w:rPr>
            </w:pPr>
            <w:r w:rsidRPr="00B714E3">
              <w:rPr>
                <w:rFonts w:cs="Arial"/>
                <w:b/>
                <w:bCs/>
                <w:szCs w:val="24"/>
              </w:rPr>
              <w:t>Individuals Admitted</w:t>
            </w:r>
          </w:p>
        </w:tc>
        <w:tc>
          <w:tcPr>
            <w:tcW w:w="2268" w:type="dxa"/>
            <w:tcMar>
              <w:top w:w="0" w:type="dxa"/>
              <w:left w:w="108" w:type="dxa"/>
              <w:bottom w:w="0" w:type="dxa"/>
              <w:right w:w="108" w:type="dxa"/>
            </w:tcMar>
            <w:hideMark/>
          </w:tcPr>
          <w:p w:rsidR="00B714E3" w:rsidRPr="00B714E3" w:rsidRDefault="00B714E3" w:rsidP="00B611CB">
            <w:pPr>
              <w:rPr>
                <w:rFonts w:eastAsiaTheme="minorHAnsi" w:cs="Arial"/>
                <w:b/>
                <w:bCs/>
                <w:szCs w:val="24"/>
                <w:lang w:val="en-US"/>
              </w:rPr>
            </w:pPr>
            <w:r w:rsidRPr="00B714E3">
              <w:rPr>
                <w:rFonts w:cs="Arial"/>
                <w:b/>
                <w:bCs/>
                <w:szCs w:val="24"/>
              </w:rPr>
              <w:t>Number of Admissions</w:t>
            </w:r>
          </w:p>
        </w:tc>
      </w:tr>
      <w:tr w:rsidR="00B714E3" w:rsidRPr="00B714E3" w:rsidTr="00AB52A1">
        <w:trPr>
          <w:trHeight w:val="208"/>
        </w:trPr>
        <w:tc>
          <w:tcPr>
            <w:tcW w:w="1418" w:type="dxa"/>
            <w:vMerge w:val="restart"/>
            <w:tcMar>
              <w:top w:w="0" w:type="dxa"/>
              <w:left w:w="108" w:type="dxa"/>
              <w:bottom w:w="0" w:type="dxa"/>
              <w:right w:w="108" w:type="dxa"/>
            </w:tcMar>
            <w:hideMark/>
          </w:tcPr>
          <w:p w:rsidR="00B714E3" w:rsidRPr="00B714E3" w:rsidRDefault="00B714E3" w:rsidP="00B611CB">
            <w:pPr>
              <w:jc w:val="center"/>
              <w:rPr>
                <w:rFonts w:eastAsiaTheme="minorHAnsi" w:cs="Arial"/>
                <w:b/>
                <w:bCs/>
                <w:szCs w:val="24"/>
                <w:lang w:val="en-US"/>
              </w:rPr>
            </w:pPr>
            <w:r w:rsidRPr="00B714E3">
              <w:rPr>
                <w:rFonts w:cs="Arial"/>
                <w:b/>
                <w:bCs/>
                <w:szCs w:val="24"/>
              </w:rPr>
              <w:t>2009</w:t>
            </w:r>
          </w:p>
        </w:tc>
        <w:tc>
          <w:tcPr>
            <w:tcW w:w="2659" w:type="dxa"/>
            <w:tcMar>
              <w:top w:w="0" w:type="dxa"/>
              <w:left w:w="108" w:type="dxa"/>
              <w:bottom w:w="0" w:type="dxa"/>
              <w:right w:w="108" w:type="dxa"/>
            </w:tcMar>
            <w:hideMark/>
          </w:tcPr>
          <w:p w:rsidR="00B714E3" w:rsidRPr="00B714E3" w:rsidRDefault="00B714E3" w:rsidP="00B611CB">
            <w:pPr>
              <w:spacing w:line="208" w:lineRule="atLeast"/>
              <w:rPr>
                <w:rFonts w:eastAsiaTheme="minorHAnsi" w:cs="Arial"/>
                <w:color w:val="000000"/>
                <w:szCs w:val="24"/>
                <w:lang w:val="en-US"/>
              </w:rPr>
            </w:pPr>
            <w:r w:rsidRPr="00B714E3">
              <w:rPr>
                <w:rFonts w:cs="Arial"/>
                <w:color w:val="000000"/>
                <w:szCs w:val="24"/>
              </w:rPr>
              <w:t>Male Juveniles</w:t>
            </w:r>
          </w:p>
        </w:tc>
        <w:tc>
          <w:tcPr>
            <w:tcW w:w="2268" w:type="dxa"/>
            <w:tcMar>
              <w:top w:w="0" w:type="dxa"/>
              <w:left w:w="108" w:type="dxa"/>
              <w:bottom w:w="0" w:type="dxa"/>
              <w:right w:w="108" w:type="dxa"/>
            </w:tcMar>
            <w:hideMark/>
          </w:tcPr>
          <w:p w:rsidR="00B714E3" w:rsidRPr="00B714E3" w:rsidRDefault="00B714E3" w:rsidP="00B611CB">
            <w:pPr>
              <w:spacing w:line="208" w:lineRule="atLeast"/>
              <w:jc w:val="right"/>
              <w:rPr>
                <w:rFonts w:eastAsiaTheme="minorHAnsi" w:cs="Arial"/>
                <w:color w:val="000000"/>
                <w:szCs w:val="24"/>
                <w:lang w:val="en-US"/>
              </w:rPr>
            </w:pPr>
            <w:r w:rsidRPr="00B714E3">
              <w:rPr>
                <w:rFonts w:cs="Arial"/>
                <w:color w:val="000000"/>
                <w:szCs w:val="24"/>
              </w:rPr>
              <w:t>13</w:t>
            </w:r>
          </w:p>
        </w:tc>
        <w:tc>
          <w:tcPr>
            <w:tcW w:w="2268" w:type="dxa"/>
            <w:tcMar>
              <w:top w:w="0" w:type="dxa"/>
              <w:left w:w="108" w:type="dxa"/>
              <w:bottom w:w="0" w:type="dxa"/>
              <w:right w:w="108" w:type="dxa"/>
            </w:tcMar>
            <w:hideMark/>
          </w:tcPr>
          <w:p w:rsidR="00B714E3" w:rsidRPr="00B714E3" w:rsidRDefault="00B714E3" w:rsidP="00B611CB">
            <w:pPr>
              <w:spacing w:line="208" w:lineRule="atLeast"/>
              <w:jc w:val="right"/>
              <w:rPr>
                <w:rFonts w:eastAsiaTheme="minorHAnsi" w:cs="Arial"/>
                <w:color w:val="000000"/>
                <w:szCs w:val="24"/>
                <w:lang w:val="en-US"/>
              </w:rPr>
            </w:pPr>
            <w:r w:rsidRPr="00B714E3">
              <w:rPr>
                <w:rFonts w:cs="Arial"/>
                <w:color w:val="000000"/>
                <w:szCs w:val="24"/>
              </w:rPr>
              <w:t>15</w:t>
            </w:r>
          </w:p>
        </w:tc>
      </w:tr>
      <w:tr w:rsidR="00B714E3" w:rsidRPr="00B714E3" w:rsidTr="00AB52A1">
        <w:trPr>
          <w:trHeight w:val="306"/>
        </w:trPr>
        <w:tc>
          <w:tcPr>
            <w:tcW w:w="0" w:type="auto"/>
            <w:vMerge/>
            <w:vAlign w:val="center"/>
            <w:hideMark/>
          </w:tcPr>
          <w:p w:rsidR="00B714E3" w:rsidRPr="00B714E3" w:rsidRDefault="00B714E3" w:rsidP="00B611CB">
            <w:pPr>
              <w:rPr>
                <w:rFonts w:eastAsiaTheme="minorHAnsi" w:cs="Arial"/>
                <w:b/>
                <w:bCs/>
                <w:szCs w:val="24"/>
                <w:lang w:val="en-US"/>
              </w:rPr>
            </w:pPr>
          </w:p>
        </w:tc>
        <w:tc>
          <w:tcPr>
            <w:tcW w:w="2659" w:type="dxa"/>
            <w:shd w:val="clear" w:color="auto" w:fill="D9D9D9"/>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Female Juveniles</w:t>
            </w:r>
          </w:p>
        </w:tc>
        <w:tc>
          <w:tcPr>
            <w:tcW w:w="2268" w:type="dxa"/>
            <w:shd w:val="clear" w:color="auto" w:fill="D9D9D9"/>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lang w:val="en-US"/>
              </w:rPr>
            </w:pPr>
            <w:r>
              <w:rPr>
                <w:rFonts w:cs="Arial"/>
                <w:color w:val="000000"/>
                <w:szCs w:val="24"/>
              </w:rPr>
              <w:t>&lt;5</w:t>
            </w:r>
          </w:p>
        </w:tc>
        <w:tc>
          <w:tcPr>
            <w:tcW w:w="2268" w:type="dxa"/>
            <w:shd w:val="clear" w:color="auto" w:fill="D9D9D9"/>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5</w:t>
            </w:r>
          </w:p>
        </w:tc>
      </w:tr>
      <w:tr w:rsidR="00B714E3" w:rsidRPr="00B714E3" w:rsidTr="00AB52A1">
        <w:trPr>
          <w:trHeight w:val="271"/>
        </w:trPr>
        <w:tc>
          <w:tcPr>
            <w:tcW w:w="1418" w:type="dxa"/>
            <w:vMerge w:val="restart"/>
            <w:tcMar>
              <w:top w:w="0" w:type="dxa"/>
              <w:left w:w="108" w:type="dxa"/>
              <w:bottom w:w="0" w:type="dxa"/>
              <w:right w:w="108" w:type="dxa"/>
            </w:tcMar>
            <w:hideMark/>
          </w:tcPr>
          <w:p w:rsidR="00B714E3" w:rsidRPr="00B714E3" w:rsidRDefault="00B714E3" w:rsidP="00B611CB">
            <w:pPr>
              <w:jc w:val="center"/>
              <w:rPr>
                <w:rFonts w:eastAsiaTheme="minorHAnsi" w:cs="Arial"/>
                <w:b/>
                <w:bCs/>
                <w:szCs w:val="24"/>
                <w:lang w:val="en-US"/>
              </w:rPr>
            </w:pPr>
            <w:r w:rsidRPr="00B714E3">
              <w:rPr>
                <w:rFonts w:cs="Arial"/>
                <w:b/>
                <w:bCs/>
                <w:szCs w:val="24"/>
              </w:rPr>
              <w:t>2010</w:t>
            </w:r>
          </w:p>
        </w:tc>
        <w:tc>
          <w:tcPr>
            <w:tcW w:w="2659" w:type="dxa"/>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Male Juveniles</w:t>
            </w:r>
          </w:p>
        </w:tc>
        <w:tc>
          <w:tcPr>
            <w:tcW w:w="2268" w:type="dxa"/>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18</w:t>
            </w:r>
          </w:p>
        </w:tc>
        <w:tc>
          <w:tcPr>
            <w:tcW w:w="2268" w:type="dxa"/>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31</w:t>
            </w:r>
          </w:p>
        </w:tc>
      </w:tr>
      <w:tr w:rsidR="00B714E3" w:rsidRPr="00B714E3" w:rsidTr="00AB52A1">
        <w:trPr>
          <w:trHeight w:val="288"/>
        </w:trPr>
        <w:tc>
          <w:tcPr>
            <w:tcW w:w="0" w:type="auto"/>
            <w:vMerge/>
            <w:vAlign w:val="center"/>
            <w:hideMark/>
          </w:tcPr>
          <w:p w:rsidR="00B714E3" w:rsidRPr="00B714E3" w:rsidRDefault="00B714E3" w:rsidP="00B611CB">
            <w:pPr>
              <w:rPr>
                <w:rFonts w:eastAsiaTheme="minorHAnsi" w:cs="Arial"/>
                <w:b/>
                <w:bCs/>
                <w:szCs w:val="24"/>
                <w:lang w:val="en-US"/>
              </w:rPr>
            </w:pPr>
          </w:p>
        </w:tc>
        <w:tc>
          <w:tcPr>
            <w:tcW w:w="2659" w:type="dxa"/>
            <w:shd w:val="clear" w:color="auto" w:fill="D9D9D9"/>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Female Juveniles</w:t>
            </w:r>
          </w:p>
        </w:tc>
        <w:tc>
          <w:tcPr>
            <w:tcW w:w="2268" w:type="dxa"/>
            <w:shd w:val="clear" w:color="auto" w:fill="D9D9D9"/>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lang w:val="en-US"/>
              </w:rPr>
            </w:pPr>
            <w:r>
              <w:rPr>
                <w:rFonts w:cs="Arial"/>
                <w:color w:val="000000"/>
                <w:szCs w:val="24"/>
              </w:rPr>
              <w:t>&lt;5</w:t>
            </w:r>
          </w:p>
        </w:tc>
        <w:tc>
          <w:tcPr>
            <w:tcW w:w="2268" w:type="dxa"/>
            <w:shd w:val="clear" w:color="auto" w:fill="D9D9D9"/>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10</w:t>
            </w:r>
          </w:p>
        </w:tc>
      </w:tr>
      <w:tr w:rsidR="00B714E3" w:rsidRPr="00B714E3" w:rsidTr="00AB52A1">
        <w:trPr>
          <w:trHeight w:val="284"/>
        </w:trPr>
        <w:tc>
          <w:tcPr>
            <w:tcW w:w="1418" w:type="dxa"/>
            <w:vMerge w:val="restart"/>
            <w:tcMar>
              <w:top w:w="0" w:type="dxa"/>
              <w:left w:w="108" w:type="dxa"/>
              <w:bottom w:w="0" w:type="dxa"/>
              <w:right w:w="108" w:type="dxa"/>
            </w:tcMar>
            <w:hideMark/>
          </w:tcPr>
          <w:p w:rsidR="00B714E3" w:rsidRPr="00B714E3" w:rsidRDefault="00B714E3" w:rsidP="00B611CB">
            <w:pPr>
              <w:jc w:val="center"/>
              <w:rPr>
                <w:rFonts w:eastAsiaTheme="minorHAnsi" w:cs="Arial"/>
                <w:b/>
                <w:bCs/>
                <w:szCs w:val="24"/>
                <w:lang w:val="en-US"/>
              </w:rPr>
            </w:pPr>
            <w:r w:rsidRPr="00B714E3">
              <w:rPr>
                <w:rFonts w:cs="Arial"/>
                <w:b/>
                <w:bCs/>
                <w:szCs w:val="24"/>
              </w:rPr>
              <w:t>2011</w:t>
            </w:r>
          </w:p>
        </w:tc>
        <w:tc>
          <w:tcPr>
            <w:tcW w:w="2659" w:type="dxa"/>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Male Juveniles</w:t>
            </w:r>
          </w:p>
        </w:tc>
        <w:tc>
          <w:tcPr>
            <w:tcW w:w="2268" w:type="dxa"/>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9</w:t>
            </w:r>
          </w:p>
        </w:tc>
        <w:tc>
          <w:tcPr>
            <w:tcW w:w="2268" w:type="dxa"/>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14</w:t>
            </w:r>
          </w:p>
        </w:tc>
      </w:tr>
      <w:tr w:rsidR="00B714E3" w:rsidRPr="00B714E3" w:rsidTr="00AB52A1">
        <w:trPr>
          <w:trHeight w:val="352"/>
        </w:trPr>
        <w:tc>
          <w:tcPr>
            <w:tcW w:w="0" w:type="auto"/>
            <w:vMerge/>
            <w:vAlign w:val="center"/>
            <w:hideMark/>
          </w:tcPr>
          <w:p w:rsidR="00B714E3" w:rsidRPr="00B714E3" w:rsidRDefault="00B714E3" w:rsidP="00B611CB">
            <w:pPr>
              <w:rPr>
                <w:rFonts w:eastAsiaTheme="minorHAnsi" w:cs="Arial"/>
                <w:b/>
                <w:bCs/>
                <w:szCs w:val="24"/>
                <w:lang w:val="en-US"/>
              </w:rPr>
            </w:pPr>
          </w:p>
        </w:tc>
        <w:tc>
          <w:tcPr>
            <w:tcW w:w="2659" w:type="dxa"/>
            <w:shd w:val="clear" w:color="auto" w:fill="D9D9D9"/>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Female Juveniles</w:t>
            </w:r>
          </w:p>
        </w:tc>
        <w:tc>
          <w:tcPr>
            <w:tcW w:w="2268" w:type="dxa"/>
            <w:shd w:val="clear" w:color="auto" w:fill="D9D9D9"/>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lang w:val="en-US"/>
              </w:rPr>
            </w:pPr>
            <w:r>
              <w:rPr>
                <w:rFonts w:cs="Arial"/>
                <w:color w:val="000000"/>
                <w:szCs w:val="24"/>
              </w:rPr>
              <w:t>&lt;5</w:t>
            </w:r>
          </w:p>
        </w:tc>
        <w:tc>
          <w:tcPr>
            <w:tcW w:w="2268" w:type="dxa"/>
            <w:shd w:val="clear" w:color="auto" w:fill="D9D9D9"/>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lang w:val="en-US"/>
              </w:rPr>
            </w:pPr>
            <w:r>
              <w:rPr>
                <w:rFonts w:cs="Arial"/>
                <w:color w:val="000000"/>
                <w:szCs w:val="24"/>
              </w:rPr>
              <w:t>&lt;5</w:t>
            </w:r>
          </w:p>
        </w:tc>
      </w:tr>
      <w:tr w:rsidR="00B714E3" w:rsidRPr="00B714E3" w:rsidTr="00AB52A1">
        <w:trPr>
          <w:trHeight w:val="362"/>
        </w:trPr>
        <w:tc>
          <w:tcPr>
            <w:tcW w:w="1418" w:type="dxa"/>
            <w:vMerge w:val="restart"/>
            <w:tcMar>
              <w:top w:w="0" w:type="dxa"/>
              <w:left w:w="108" w:type="dxa"/>
              <w:bottom w:w="0" w:type="dxa"/>
              <w:right w:w="108" w:type="dxa"/>
            </w:tcMar>
            <w:hideMark/>
          </w:tcPr>
          <w:p w:rsidR="00B714E3" w:rsidRPr="00B714E3" w:rsidRDefault="00B714E3" w:rsidP="00B611CB">
            <w:pPr>
              <w:jc w:val="center"/>
              <w:rPr>
                <w:rFonts w:eastAsiaTheme="minorHAnsi" w:cs="Arial"/>
                <w:b/>
                <w:bCs/>
                <w:szCs w:val="24"/>
                <w:lang w:val="en-US"/>
              </w:rPr>
            </w:pPr>
            <w:r w:rsidRPr="00B714E3">
              <w:rPr>
                <w:rFonts w:cs="Arial"/>
                <w:b/>
                <w:bCs/>
                <w:szCs w:val="24"/>
              </w:rPr>
              <w:t>2012</w:t>
            </w:r>
          </w:p>
        </w:tc>
        <w:tc>
          <w:tcPr>
            <w:tcW w:w="2659" w:type="dxa"/>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Male Juveniles</w:t>
            </w:r>
          </w:p>
        </w:tc>
        <w:tc>
          <w:tcPr>
            <w:tcW w:w="2268" w:type="dxa"/>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lang w:val="en-US"/>
              </w:rPr>
            </w:pPr>
            <w:r>
              <w:rPr>
                <w:rFonts w:cs="Arial"/>
                <w:color w:val="000000"/>
                <w:szCs w:val="24"/>
              </w:rPr>
              <w:t>&lt;5</w:t>
            </w:r>
          </w:p>
        </w:tc>
        <w:tc>
          <w:tcPr>
            <w:tcW w:w="2268" w:type="dxa"/>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lang w:val="en-US"/>
              </w:rPr>
            </w:pPr>
            <w:r>
              <w:rPr>
                <w:rFonts w:cs="Arial"/>
                <w:color w:val="000000"/>
                <w:szCs w:val="24"/>
              </w:rPr>
              <w:t>&lt;5</w:t>
            </w:r>
          </w:p>
        </w:tc>
      </w:tr>
      <w:tr w:rsidR="00B714E3" w:rsidRPr="00B714E3" w:rsidTr="006013DF">
        <w:trPr>
          <w:trHeight w:val="313"/>
        </w:trPr>
        <w:tc>
          <w:tcPr>
            <w:tcW w:w="0" w:type="auto"/>
            <w:vMerge/>
            <w:vAlign w:val="center"/>
            <w:hideMark/>
          </w:tcPr>
          <w:p w:rsidR="00B714E3" w:rsidRPr="00B714E3" w:rsidRDefault="00B714E3" w:rsidP="00B611CB">
            <w:pPr>
              <w:rPr>
                <w:rFonts w:eastAsiaTheme="minorHAnsi" w:cs="Arial"/>
                <w:b/>
                <w:bCs/>
                <w:szCs w:val="24"/>
                <w:lang w:val="en-US"/>
              </w:rPr>
            </w:pPr>
          </w:p>
        </w:tc>
        <w:tc>
          <w:tcPr>
            <w:tcW w:w="2659" w:type="dxa"/>
            <w:shd w:val="clear" w:color="auto" w:fill="D9D9D9"/>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Female Juveniles</w:t>
            </w:r>
          </w:p>
        </w:tc>
        <w:tc>
          <w:tcPr>
            <w:tcW w:w="2268" w:type="dxa"/>
            <w:shd w:val="clear" w:color="auto" w:fill="D9D9D9"/>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lang w:val="en-US"/>
              </w:rPr>
            </w:pPr>
            <w:r>
              <w:rPr>
                <w:rFonts w:eastAsiaTheme="minorHAnsi" w:cs="Arial"/>
                <w:color w:val="000000"/>
                <w:szCs w:val="24"/>
                <w:lang w:val="en-US"/>
              </w:rPr>
              <w:t>&lt;5</w:t>
            </w:r>
          </w:p>
        </w:tc>
        <w:tc>
          <w:tcPr>
            <w:tcW w:w="2268" w:type="dxa"/>
            <w:shd w:val="clear" w:color="auto" w:fill="D9D9D9"/>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lang w:val="en-US"/>
              </w:rPr>
            </w:pPr>
            <w:r>
              <w:rPr>
                <w:rFonts w:cs="Arial"/>
                <w:color w:val="000000"/>
                <w:szCs w:val="24"/>
              </w:rPr>
              <w:t>&lt;5</w:t>
            </w:r>
          </w:p>
        </w:tc>
      </w:tr>
      <w:tr w:rsidR="00B714E3" w:rsidRPr="00B714E3" w:rsidTr="00AB52A1">
        <w:trPr>
          <w:trHeight w:val="285"/>
        </w:trPr>
        <w:tc>
          <w:tcPr>
            <w:tcW w:w="1418" w:type="dxa"/>
            <w:vMerge w:val="restart"/>
            <w:tcMar>
              <w:top w:w="0" w:type="dxa"/>
              <w:left w:w="108" w:type="dxa"/>
              <w:bottom w:w="0" w:type="dxa"/>
              <w:right w:w="108" w:type="dxa"/>
            </w:tcMar>
            <w:hideMark/>
          </w:tcPr>
          <w:p w:rsidR="00B714E3" w:rsidRPr="00B714E3" w:rsidRDefault="00B714E3" w:rsidP="00B611CB">
            <w:pPr>
              <w:jc w:val="center"/>
              <w:rPr>
                <w:rFonts w:eastAsiaTheme="minorHAnsi" w:cs="Arial"/>
                <w:b/>
                <w:bCs/>
                <w:szCs w:val="24"/>
                <w:lang w:val="en-US"/>
              </w:rPr>
            </w:pPr>
            <w:r w:rsidRPr="00B714E3">
              <w:rPr>
                <w:rFonts w:cs="Arial"/>
                <w:b/>
                <w:bCs/>
                <w:szCs w:val="24"/>
              </w:rPr>
              <w:t>2013</w:t>
            </w:r>
          </w:p>
        </w:tc>
        <w:tc>
          <w:tcPr>
            <w:tcW w:w="2659" w:type="dxa"/>
            <w:shd w:val="clear" w:color="auto" w:fill="FFFFFF"/>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Male Juveniles</w:t>
            </w:r>
          </w:p>
        </w:tc>
        <w:tc>
          <w:tcPr>
            <w:tcW w:w="2268" w:type="dxa"/>
            <w:shd w:val="clear" w:color="auto" w:fill="FFFFFF"/>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0</w:t>
            </w:r>
          </w:p>
        </w:tc>
        <w:tc>
          <w:tcPr>
            <w:tcW w:w="2268" w:type="dxa"/>
            <w:shd w:val="clear" w:color="auto" w:fill="FFFFFF"/>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0</w:t>
            </w:r>
          </w:p>
        </w:tc>
      </w:tr>
      <w:tr w:rsidR="00B714E3" w:rsidRPr="00B714E3" w:rsidTr="00AB52A1">
        <w:trPr>
          <w:trHeight w:val="285"/>
        </w:trPr>
        <w:tc>
          <w:tcPr>
            <w:tcW w:w="0" w:type="auto"/>
            <w:vMerge/>
            <w:vAlign w:val="center"/>
            <w:hideMark/>
          </w:tcPr>
          <w:p w:rsidR="00B714E3" w:rsidRPr="00B714E3" w:rsidRDefault="00B714E3" w:rsidP="00B611CB">
            <w:pPr>
              <w:rPr>
                <w:rFonts w:eastAsiaTheme="minorHAnsi" w:cs="Arial"/>
                <w:b/>
                <w:bCs/>
                <w:szCs w:val="24"/>
                <w:lang w:val="en-US"/>
              </w:rPr>
            </w:pPr>
          </w:p>
        </w:tc>
        <w:tc>
          <w:tcPr>
            <w:tcW w:w="2659" w:type="dxa"/>
            <w:shd w:val="clear" w:color="auto" w:fill="D9D9D9"/>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Female Juveniles</w:t>
            </w:r>
          </w:p>
        </w:tc>
        <w:tc>
          <w:tcPr>
            <w:tcW w:w="2268" w:type="dxa"/>
            <w:shd w:val="clear" w:color="auto" w:fill="D9D9D9"/>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0</w:t>
            </w:r>
          </w:p>
        </w:tc>
        <w:tc>
          <w:tcPr>
            <w:tcW w:w="2268" w:type="dxa"/>
            <w:shd w:val="clear" w:color="auto" w:fill="D9D9D9"/>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lang w:val="en-US"/>
              </w:rPr>
            </w:pPr>
            <w:r w:rsidRPr="00B714E3">
              <w:rPr>
                <w:rFonts w:cs="Arial"/>
                <w:color w:val="000000"/>
                <w:szCs w:val="24"/>
              </w:rPr>
              <w:t>0</w:t>
            </w:r>
          </w:p>
        </w:tc>
      </w:tr>
      <w:tr w:rsidR="00B714E3" w:rsidRPr="00B714E3" w:rsidTr="00AB52A1">
        <w:trPr>
          <w:trHeight w:val="285"/>
        </w:trPr>
        <w:tc>
          <w:tcPr>
            <w:tcW w:w="0" w:type="auto"/>
            <w:vMerge w:val="restart"/>
            <w:vAlign w:val="center"/>
            <w:hideMark/>
          </w:tcPr>
          <w:p w:rsidR="00B714E3" w:rsidRPr="00B714E3" w:rsidRDefault="00B714E3" w:rsidP="00B611CB">
            <w:pPr>
              <w:jc w:val="center"/>
              <w:rPr>
                <w:rFonts w:eastAsiaTheme="minorHAnsi" w:cs="Arial"/>
                <w:b/>
                <w:bCs/>
                <w:szCs w:val="24"/>
                <w:lang w:val="en-US"/>
              </w:rPr>
            </w:pPr>
            <w:r w:rsidRPr="00B714E3">
              <w:rPr>
                <w:rFonts w:cs="Arial"/>
                <w:b/>
                <w:bCs/>
                <w:szCs w:val="24"/>
                <w:lang w:val="en-US"/>
              </w:rPr>
              <w:t>2014</w:t>
            </w:r>
          </w:p>
        </w:tc>
        <w:tc>
          <w:tcPr>
            <w:tcW w:w="2659" w:type="dxa"/>
            <w:tcMar>
              <w:top w:w="0" w:type="dxa"/>
              <w:left w:w="108" w:type="dxa"/>
              <w:bottom w:w="0" w:type="dxa"/>
              <w:right w:w="108" w:type="dxa"/>
            </w:tcMar>
            <w:hideMark/>
          </w:tcPr>
          <w:p w:rsidR="00B714E3" w:rsidRPr="00B714E3" w:rsidRDefault="00B714E3" w:rsidP="00B611CB">
            <w:pPr>
              <w:rPr>
                <w:rFonts w:eastAsiaTheme="minorHAnsi" w:cs="Arial"/>
                <w:color w:val="000000"/>
                <w:szCs w:val="24"/>
                <w:lang w:val="en-US"/>
              </w:rPr>
            </w:pPr>
            <w:r w:rsidRPr="00B714E3">
              <w:rPr>
                <w:rFonts w:cs="Arial"/>
                <w:color w:val="000000"/>
                <w:szCs w:val="24"/>
              </w:rPr>
              <w:t>Male Juveniles</w:t>
            </w:r>
          </w:p>
        </w:tc>
        <w:tc>
          <w:tcPr>
            <w:tcW w:w="2268" w:type="dxa"/>
            <w:tcMar>
              <w:top w:w="0" w:type="dxa"/>
              <w:left w:w="108" w:type="dxa"/>
              <w:bottom w:w="0" w:type="dxa"/>
              <w:right w:w="108" w:type="dxa"/>
            </w:tcMar>
            <w:hideMark/>
          </w:tcPr>
          <w:p w:rsidR="00B714E3" w:rsidRPr="00B714E3" w:rsidRDefault="006013DF" w:rsidP="00B611CB">
            <w:pPr>
              <w:jc w:val="right"/>
              <w:rPr>
                <w:rFonts w:eastAsiaTheme="minorHAnsi" w:cs="Arial"/>
                <w:szCs w:val="24"/>
                <w:lang w:val="en-US"/>
              </w:rPr>
            </w:pPr>
            <w:r>
              <w:rPr>
                <w:rFonts w:cs="Arial"/>
                <w:szCs w:val="24"/>
                <w:lang w:val="en-US"/>
              </w:rPr>
              <w:t>&lt;5</w:t>
            </w:r>
          </w:p>
        </w:tc>
        <w:tc>
          <w:tcPr>
            <w:tcW w:w="2268" w:type="dxa"/>
            <w:tcMar>
              <w:top w:w="0" w:type="dxa"/>
              <w:left w:w="108" w:type="dxa"/>
              <w:bottom w:w="0" w:type="dxa"/>
              <w:right w:w="108" w:type="dxa"/>
            </w:tcMar>
            <w:hideMark/>
          </w:tcPr>
          <w:p w:rsidR="00B714E3" w:rsidRPr="00B714E3" w:rsidRDefault="00B714E3" w:rsidP="00B611CB">
            <w:pPr>
              <w:jc w:val="right"/>
              <w:rPr>
                <w:rFonts w:eastAsiaTheme="minorHAnsi" w:cs="Arial"/>
                <w:szCs w:val="24"/>
                <w:lang w:val="en-US"/>
              </w:rPr>
            </w:pPr>
            <w:r w:rsidRPr="00B714E3">
              <w:rPr>
                <w:rFonts w:cs="Arial"/>
                <w:szCs w:val="24"/>
                <w:lang w:val="en-US"/>
              </w:rPr>
              <w:t>11</w:t>
            </w:r>
          </w:p>
        </w:tc>
      </w:tr>
      <w:tr w:rsidR="00B714E3" w:rsidRPr="00B714E3" w:rsidTr="00AB52A1">
        <w:trPr>
          <w:trHeight w:val="285"/>
        </w:trPr>
        <w:tc>
          <w:tcPr>
            <w:tcW w:w="0" w:type="auto"/>
            <w:vMerge/>
            <w:vAlign w:val="center"/>
            <w:hideMark/>
          </w:tcPr>
          <w:p w:rsidR="00B714E3" w:rsidRPr="00B714E3" w:rsidRDefault="00B714E3" w:rsidP="00B611CB">
            <w:pPr>
              <w:rPr>
                <w:rFonts w:eastAsiaTheme="minorHAnsi" w:cs="Arial"/>
                <w:b/>
                <w:bCs/>
                <w:szCs w:val="24"/>
                <w:lang w:val="en-US"/>
              </w:rPr>
            </w:pPr>
          </w:p>
        </w:tc>
        <w:tc>
          <w:tcPr>
            <w:tcW w:w="2659" w:type="dxa"/>
            <w:shd w:val="clear" w:color="auto" w:fill="D9D9D9"/>
            <w:tcMar>
              <w:top w:w="0" w:type="dxa"/>
              <w:left w:w="108" w:type="dxa"/>
              <w:bottom w:w="0" w:type="dxa"/>
              <w:right w:w="108" w:type="dxa"/>
            </w:tcMar>
            <w:hideMark/>
          </w:tcPr>
          <w:p w:rsidR="00B714E3" w:rsidRPr="00B714E3" w:rsidRDefault="00B714E3" w:rsidP="00B611CB">
            <w:pPr>
              <w:rPr>
                <w:rFonts w:eastAsiaTheme="minorHAnsi" w:cs="Arial"/>
                <w:color w:val="000000"/>
                <w:szCs w:val="24"/>
              </w:rPr>
            </w:pPr>
            <w:r w:rsidRPr="00B714E3">
              <w:rPr>
                <w:rFonts w:cs="Arial"/>
                <w:color w:val="000000"/>
                <w:szCs w:val="24"/>
              </w:rPr>
              <w:t>Female Juveniles</w:t>
            </w:r>
          </w:p>
        </w:tc>
        <w:tc>
          <w:tcPr>
            <w:tcW w:w="2268" w:type="dxa"/>
            <w:shd w:val="clear" w:color="auto" w:fill="D9D9D9"/>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rPr>
            </w:pPr>
            <w:r w:rsidRPr="00B714E3">
              <w:rPr>
                <w:rFonts w:cs="Arial"/>
                <w:color w:val="000000"/>
                <w:szCs w:val="24"/>
              </w:rPr>
              <w:t>0</w:t>
            </w:r>
          </w:p>
        </w:tc>
        <w:tc>
          <w:tcPr>
            <w:tcW w:w="2268" w:type="dxa"/>
            <w:shd w:val="clear" w:color="auto" w:fill="D9D9D9"/>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rPr>
            </w:pPr>
            <w:r w:rsidRPr="00B714E3">
              <w:rPr>
                <w:rFonts w:cs="Arial"/>
                <w:color w:val="000000"/>
                <w:szCs w:val="24"/>
              </w:rPr>
              <w:t>0</w:t>
            </w:r>
          </w:p>
        </w:tc>
      </w:tr>
      <w:tr w:rsidR="00B714E3" w:rsidRPr="00B714E3" w:rsidTr="00AB52A1">
        <w:trPr>
          <w:trHeight w:val="285"/>
        </w:trPr>
        <w:tc>
          <w:tcPr>
            <w:tcW w:w="0" w:type="auto"/>
            <w:vMerge w:val="restart"/>
            <w:vAlign w:val="center"/>
            <w:hideMark/>
          </w:tcPr>
          <w:p w:rsidR="00B714E3" w:rsidRPr="00B714E3" w:rsidRDefault="00B714E3" w:rsidP="00B611CB">
            <w:pPr>
              <w:jc w:val="center"/>
              <w:rPr>
                <w:rFonts w:eastAsiaTheme="minorHAnsi" w:cs="Arial"/>
                <w:b/>
                <w:bCs/>
                <w:szCs w:val="24"/>
                <w:lang w:val="en-US"/>
              </w:rPr>
            </w:pPr>
            <w:r w:rsidRPr="00B714E3">
              <w:rPr>
                <w:rFonts w:cs="Arial"/>
                <w:b/>
                <w:bCs/>
                <w:szCs w:val="24"/>
                <w:lang w:val="en-US"/>
              </w:rPr>
              <w:t>2015</w:t>
            </w:r>
          </w:p>
        </w:tc>
        <w:tc>
          <w:tcPr>
            <w:tcW w:w="2659" w:type="dxa"/>
            <w:tcMar>
              <w:top w:w="0" w:type="dxa"/>
              <w:left w:w="108" w:type="dxa"/>
              <w:bottom w:w="0" w:type="dxa"/>
              <w:right w:w="108" w:type="dxa"/>
            </w:tcMar>
            <w:hideMark/>
          </w:tcPr>
          <w:p w:rsidR="00B714E3" w:rsidRPr="00B714E3" w:rsidRDefault="00B714E3" w:rsidP="00B611CB">
            <w:pPr>
              <w:rPr>
                <w:rFonts w:eastAsiaTheme="minorHAnsi" w:cs="Arial"/>
                <w:color w:val="000000"/>
                <w:szCs w:val="24"/>
              </w:rPr>
            </w:pPr>
            <w:r w:rsidRPr="00B714E3">
              <w:rPr>
                <w:rFonts w:cs="Arial"/>
                <w:color w:val="000000"/>
                <w:szCs w:val="24"/>
              </w:rPr>
              <w:t>Male Juveniles</w:t>
            </w:r>
          </w:p>
        </w:tc>
        <w:tc>
          <w:tcPr>
            <w:tcW w:w="2268" w:type="dxa"/>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rPr>
            </w:pPr>
            <w:r w:rsidRPr="00B714E3">
              <w:rPr>
                <w:rFonts w:cs="Arial"/>
                <w:color w:val="000000"/>
                <w:szCs w:val="24"/>
              </w:rPr>
              <w:t>6</w:t>
            </w:r>
          </w:p>
        </w:tc>
        <w:tc>
          <w:tcPr>
            <w:tcW w:w="2268" w:type="dxa"/>
            <w:tcMar>
              <w:top w:w="0" w:type="dxa"/>
              <w:left w:w="108" w:type="dxa"/>
              <w:bottom w:w="0" w:type="dxa"/>
              <w:right w:w="108" w:type="dxa"/>
            </w:tcMar>
            <w:hideMark/>
          </w:tcPr>
          <w:p w:rsidR="00B714E3" w:rsidRPr="00B714E3" w:rsidRDefault="00B714E3" w:rsidP="00B611CB">
            <w:pPr>
              <w:jc w:val="right"/>
              <w:rPr>
                <w:rFonts w:eastAsiaTheme="minorHAnsi" w:cs="Arial"/>
                <w:color w:val="000000"/>
                <w:szCs w:val="24"/>
              </w:rPr>
            </w:pPr>
            <w:r w:rsidRPr="00B714E3">
              <w:rPr>
                <w:rFonts w:cs="Arial"/>
                <w:color w:val="000000"/>
                <w:szCs w:val="24"/>
              </w:rPr>
              <w:t>7</w:t>
            </w:r>
          </w:p>
        </w:tc>
      </w:tr>
      <w:tr w:rsidR="00B714E3" w:rsidRPr="00B714E3" w:rsidTr="00AB52A1">
        <w:trPr>
          <w:trHeight w:val="285"/>
        </w:trPr>
        <w:tc>
          <w:tcPr>
            <w:tcW w:w="0" w:type="auto"/>
            <w:vMerge/>
            <w:vAlign w:val="center"/>
            <w:hideMark/>
          </w:tcPr>
          <w:p w:rsidR="00B714E3" w:rsidRPr="00B714E3" w:rsidRDefault="00B714E3" w:rsidP="00B611CB">
            <w:pPr>
              <w:rPr>
                <w:rFonts w:eastAsiaTheme="minorHAnsi" w:cs="Arial"/>
                <w:b/>
                <w:bCs/>
                <w:szCs w:val="24"/>
                <w:lang w:val="en-US"/>
              </w:rPr>
            </w:pPr>
          </w:p>
        </w:tc>
        <w:tc>
          <w:tcPr>
            <w:tcW w:w="2659" w:type="dxa"/>
            <w:shd w:val="clear" w:color="auto" w:fill="D9D9D9"/>
            <w:tcMar>
              <w:top w:w="0" w:type="dxa"/>
              <w:left w:w="108" w:type="dxa"/>
              <w:bottom w:w="0" w:type="dxa"/>
              <w:right w:w="108" w:type="dxa"/>
            </w:tcMar>
            <w:hideMark/>
          </w:tcPr>
          <w:p w:rsidR="00B714E3" w:rsidRPr="00B714E3" w:rsidRDefault="00B714E3" w:rsidP="00B611CB">
            <w:pPr>
              <w:rPr>
                <w:rFonts w:eastAsiaTheme="minorHAnsi" w:cs="Arial"/>
                <w:color w:val="000000"/>
                <w:szCs w:val="24"/>
              </w:rPr>
            </w:pPr>
            <w:r w:rsidRPr="00B714E3">
              <w:rPr>
                <w:rFonts w:cs="Arial"/>
                <w:color w:val="000000"/>
                <w:szCs w:val="24"/>
              </w:rPr>
              <w:t>Female Juveniles</w:t>
            </w:r>
          </w:p>
        </w:tc>
        <w:tc>
          <w:tcPr>
            <w:tcW w:w="2268" w:type="dxa"/>
            <w:shd w:val="clear" w:color="auto" w:fill="D9D9D9"/>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rPr>
            </w:pPr>
            <w:r>
              <w:rPr>
                <w:rFonts w:cs="Arial"/>
                <w:color w:val="000000"/>
                <w:szCs w:val="24"/>
              </w:rPr>
              <w:t>&lt;5</w:t>
            </w:r>
          </w:p>
        </w:tc>
        <w:tc>
          <w:tcPr>
            <w:tcW w:w="2268" w:type="dxa"/>
            <w:shd w:val="clear" w:color="auto" w:fill="D9D9D9"/>
            <w:tcMar>
              <w:top w:w="0" w:type="dxa"/>
              <w:left w:w="108" w:type="dxa"/>
              <w:bottom w:w="0" w:type="dxa"/>
              <w:right w:w="108" w:type="dxa"/>
            </w:tcMar>
            <w:hideMark/>
          </w:tcPr>
          <w:p w:rsidR="00B714E3" w:rsidRPr="00B714E3" w:rsidRDefault="006013DF" w:rsidP="00B611CB">
            <w:pPr>
              <w:jc w:val="right"/>
              <w:rPr>
                <w:rFonts w:eastAsiaTheme="minorHAnsi" w:cs="Arial"/>
                <w:color w:val="000000"/>
                <w:szCs w:val="24"/>
              </w:rPr>
            </w:pPr>
            <w:r>
              <w:rPr>
                <w:rFonts w:cs="Arial"/>
                <w:color w:val="000000"/>
                <w:szCs w:val="24"/>
              </w:rPr>
              <w:t>&lt;5</w:t>
            </w:r>
          </w:p>
        </w:tc>
      </w:tr>
    </w:tbl>
    <w:p w:rsidR="00B714E3" w:rsidRPr="00B714E3" w:rsidRDefault="00B714E3" w:rsidP="00B714E3">
      <w:pPr>
        <w:rPr>
          <w:rFonts w:cs="Arial"/>
          <w:color w:val="1F497D"/>
          <w:szCs w:val="24"/>
        </w:rPr>
      </w:pPr>
    </w:p>
    <w:p w:rsidR="00CB3F49" w:rsidRPr="00B714E3" w:rsidRDefault="00B714E3" w:rsidP="00B714E3">
      <w:pPr>
        <w:rPr>
          <w:rFonts w:cs="Arial"/>
          <w:bCs/>
          <w:szCs w:val="24"/>
        </w:rPr>
      </w:pPr>
      <w:r w:rsidRPr="00B714E3">
        <w:rPr>
          <w:rFonts w:cs="Arial"/>
          <w:b/>
          <w:bCs/>
          <w:szCs w:val="24"/>
        </w:rPr>
        <w:t>Looked after children</w:t>
      </w:r>
    </w:p>
    <w:tbl>
      <w:tblPr>
        <w:tblW w:w="8647" w:type="dxa"/>
        <w:tblInd w:w="-34" w:type="dxa"/>
        <w:tblCellMar>
          <w:left w:w="0" w:type="dxa"/>
          <w:right w:w="0" w:type="dxa"/>
        </w:tblCellMar>
        <w:tblLook w:val="04A0"/>
      </w:tblPr>
      <w:tblGrid>
        <w:gridCol w:w="1985"/>
        <w:gridCol w:w="3260"/>
        <w:gridCol w:w="3402"/>
      </w:tblGrid>
      <w:tr w:rsidR="00B714E3" w:rsidRPr="00B714E3" w:rsidTr="00AB52A1">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14E3" w:rsidRPr="00B714E3" w:rsidRDefault="00B714E3" w:rsidP="00B611CB">
            <w:pPr>
              <w:rPr>
                <w:rFonts w:eastAsiaTheme="minorHAnsi" w:cs="Arial"/>
                <w:color w:val="000000"/>
                <w:szCs w:val="24"/>
              </w:rPr>
            </w:pPr>
            <w:r w:rsidRPr="00B714E3">
              <w:rPr>
                <w:rFonts w:cs="Arial"/>
                <w:color w:val="000000"/>
                <w:szCs w:val="24"/>
              </w:rPr>
              <w:t>Numbers of Looked After Children in Jersey</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14E3" w:rsidRPr="00B714E3" w:rsidRDefault="00B714E3" w:rsidP="00B611CB">
            <w:pPr>
              <w:rPr>
                <w:rFonts w:eastAsiaTheme="minorHAnsi" w:cs="Arial"/>
                <w:b/>
                <w:bCs/>
                <w:szCs w:val="24"/>
                <w:lang w:val="en-US"/>
              </w:rPr>
            </w:pPr>
            <w:r w:rsidRPr="00B714E3">
              <w:rPr>
                <w:rFonts w:cs="Arial"/>
                <w:b/>
                <w:color w:val="000000"/>
                <w:szCs w:val="24"/>
              </w:rPr>
              <w:t>83</w:t>
            </w:r>
            <w:r w:rsidRPr="00B714E3">
              <w:rPr>
                <w:rFonts w:cs="Arial"/>
                <w:color w:val="000000"/>
                <w:szCs w:val="24"/>
              </w:rPr>
              <w:t xml:space="preserve"> in 2012 </w:t>
            </w:r>
          </w:p>
        </w:tc>
        <w:tc>
          <w:tcPr>
            <w:tcW w:w="3402" w:type="dxa"/>
            <w:tcBorders>
              <w:top w:val="single" w:sz="8" w:space="0" w:color="auto"/>
              <w:left w:val="nil"/>
              <w:bottom w:val="single" w:sz="8" w:space="0" w:color="auto"/>
              <w:right w:val="single" w:sz="8" w:space="0" w:color="auto"/>
            </w:tcBorders>
          </w:tcPr>
          <w:p w:rsidR="00B714E3" w:rsidRPr="00B714E3" w:rsidRDefault="00B714E3" w:rsidP="00B611CB">
            <w:pPr>
              <w:rPr>
                <w:rFonts w:cs="Arial"/>
                <w:color w:val="000000"/>
                <w:szCs w:val="24"/>
              </w:rPr>
            </w:pPr>
            <w:r w:rsidRPr="00B714E3">
              <w:rPr>
                <w:rFonts w:cs="Arial"/>
                <w:b/>
                <w:color w:val="000000"/>
                <w:szCs w:val="24"/>
              </w:rPr>
              <w:t>103</w:t>
            </w:r>
            <w:r w:rsidRPr="00B714E3">
              <w:rPr>
                <w:rFonts w:cs="Arial"/>
                <w:color w:val="000000"/>
                <w:szCs w:val="24"/>
              </w:rPr>
              <w:t xml:space="preserve"> as of December 2015</w:t>
            </w:r>
          </w:p>
        </w:tc>
      </w:tr>
      <w:tr w:rsidR="00B714E3" w:rsidRPr="00B714E3" w:rsidTr="00AB52A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4E3" w:rsidRPr="00B714E3" w:rsidRDefault="00B714E3" w:rsidP="00B611CB">
            <w:pPr>
              <w:rPr>
                <w:rFonts w:eastAsiaTheme="minorHAnsi" w:cs="Arial"/>
                <w:szCs w:val="24"/>
                <w:lang w:val="en-US"/>
              </w:rPr>
            </w:pPr>
            <w:r w:rsidRPr="00B714E3">
              <w:rPr>
                <w:rFonts w:cs="Arial"/>
                <w:szCs w:val="24"/>
              </w:rPr>
              <w:t>Looked After Children adoption rates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714E3" w:rsidRPr="00B714E3" w:rsidRDefault="00B714E3" w:rsidP="00B611CB">
            <w:pPr>
              <w:rPr>
                <w:rFonts w:eastAsiaTheme="minorHAnsi" w:cs="Arial"/>
                <w:b/>
                <w:bCs/>
                <w:szCs w:val="24"/>
                <w:lang w:val="en-US"/>
              </w:rPr>
            </w:pPr>
            <w:r w:rsidRPr="00B714E3">
              <w:rPr>
                <w:rFonts w:cs="Arial"/>
                <w:szCs w:val="24"/>
              </w:rPr>
              <w:t xml:space="preserve">Between 2005 – 2012, </w:t>
            </w:r>
            <w:r w:rsidRPr="00B714E3">
              <w:rPr>
                <w:rFonts w:cs="Arial"/>
                <w:b/>
                <w:szCs w:val="24"/>
              </w:rPr>
              <w:t>7.9%</w:t>
            </w:r>
            <w:r w:rsidRPr="00B714E3">
              <w:rPr>
                <w:rFonts w:cs="Arial"/>
                <w:szCs w:val="24"/>
              </w:rPr>
              <w:t xml:space="preserve"> of Looked after Children have been adopted.</w:t>
            </w:r>
          </w:p>
        </w:tc>
        <w:tc>
          <w:tcPr>
            <w:tcW w:w="3402" w:type="dxa"/>
            <w:tcBorders>
              <w:top w:val="nil"/>
              <w:left w:val="nil"/>
              <w:bottom w:val="single" w:sz="8" w:space="0" w:color="auto"/>
              <w:right w:val="single" w:sz="8" w:space="0" w:color="auto"/>
            </w:tcBorders>
          </w:tcPr>
          <w:p w:rsidR="00B714E3" w:rsidRPr="00B714E3" w:rsidRDefault="00B714E3" w:rsidP="00B611CB">
            <w:pPr>
              <w:ind w:right="-425"/>
              <w:rPr>
                <w:rFonts w:cs="Arial"/>
                <w:szCs w:val="24"/>
              </w:rPr>
            </w:pPr>
            <w:r w:rsidRPr="00B714E3">
              <w:rPr>
                <w:rFonts w:cs="Arial"/>
                <w:szCs w:val="24"/>
              </w:rPr>
              <w:t>In 2013 - 5 children (</w:t>
            </w:r>
            <w:r w:rsidRPr="00B714E3">
              <w:rPr>
                <w:rFonts w:cs="Arial"/>
                <w:b/>
                <w:szCs w:val="24"/>
              </w:rPr>
              <w:t>7%</w:t>
            </w:r>
            <w:r w:rsidRPr="00B714E3">
              <w:rPr>
                <w:rFonts w:cs="Arial"/>
                <w:szCs w:val="24"/>
              </w:rPr>
              <w:t xml:space="preserve">), 2014 - 7 </w:t>
            </w:r>
          </w:p>
          <w:p w:rsidR="00B714E3" w:rsidRPr="00B714E3" w:rsidRDefault="00B714E3" w:rsidP="00B611CB">
            <w:pPr>
              <w:ind w:right="-425"/>
              <w:rPr>
                <w:rFonts w:cs="Arial"/>
                <w:szCs w:val="24"/>
              </w:rPr>
            </w:pPr>
            <w:r w:rsidRPr="00B714E3">
              <w:rPr>
                <w:rFonts w:cs="Arial"/>
                <w:szCs w:val="24"/>
              </w:rPr>
              <w:t>Children (</w:t>
            </w:r>
            <w:r w:rsidRPr="00B714E3">
              <w:rPr>
                <w:rFonts w:cs="Arial"/>
                <w:b/>
                <w:szCs w:val="24"/>
              </w:rPr>
              <w:t>10%</w:t>
            </w:r>
            <w:r w:rsidR="006013DF">
              <w:rPr>
                <w:rFonts w:cs="Arial"/>
                <w:szCs w:val="24"/>
              </w:rPr>
              <w:t>) and 2015 &lt;5</w:t>
            </w:r>
            <w:r w:rsidRPr="00B714E3">
              <w:rPr>
                <w:rFonts w:cs="Arial"/>
                <w:szCs w:val="24"/>
              </w:rPr>
              <w:t xml:space="preserve"> children (</w:t>
            </w:r>
            <w:r w:rsidRPr="00B714E3">
              <w:rPr>
                <w:rFonts w:cs="Arial"/>
                <w:b/>
                <w:szCs w:val="24"/>
              </w:rPr>
              <w:t>3%</w:t>
            </w:r>
            <w:r w:rsidRPr="00B714E3">
              <w:rPr>
                <w:rFonts w:cs="Arial"/>
                <w:szCs w:val="24"/>
              </w:rPr>
              <w:t>)</w:t>
            </w:r>
          </w:p>
        </w:tc>
      </w:tr>
      <w:tr w:rsidR="00B714E3" w:rsidRPr="00B714E3" w:rsidTr="00AB52A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4E3" w:rsidRPr="00B714E3" w:rsidRDefault="00B714E3" w:rsidP="00B611CB">
            <w:pPr>
              <w:rPr>
                <w:rFonts w:eastAsiaTheme="minorHAnsi" w:cs="Arial"/>
                <w:szCs w:val="24"/>
                <w:lang w:val="en-US"/>
              </w:rPr>
            </w:pPr>
            <w:r w:rsidRPr="00B714E3">
              <w:rPr>
                <w:rFonts w:cs="Arial"/>
                <w:szCs w:val="24"/>
              </w:rPr>
              <w:t xml:space="preserve">Looked After Children placement summary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714E3" w:rsidRPr="00AB52A1" w:rsidRDefault="00B714E3" w:rsidP="00B611CB">
            <w:pPr>
              <w:rPr>
                <w:rFonts w:cs="Arial"/>
                <w:szCs w:val="24"/>
              </w:rPr>
            </w:pPr>
            <w:r w:rsidRPr="00B714E3">
              <w:rPr>
                <w:rFonts w:cs="Arial"/>
                <w:szCs w:val="24"/>
              </w:rPr>
              <w:t>As at March 2013:</w:t>
            </w:r>
          </w:p>
          <w:p w:rsidR="00B714E3" w:rsidRPr="00B714E3" w:rsidRDefault="00B714E3" w:rsidP="00B611CB">
            <w:pPr>
              <w:ind w:left="560"/>
              <w:rPr>
                <w:rFonts w:eastAsiaTheme="minorHAnsi" w:cs="Arial"/>
                <w:color w:val="000000"/>
                <w:szCs w:val="24"/>
              </w:rPr>
            </w:pPr>
            <w:r w:rsidRPr="00B714E3">
              <w:rPr>
                <w:rFonts w:cs="Arial"/>
                <w:b/>
                <w:color w:val="000000"/>
                <w:szCs w:val="24"/>
              </w:rPr>
              <w:t>c 45%</w:t>
            </w:r>
            <w:r w:rsidRPr="00B714E3">
              <w:rPr>
                <w:rFonts w:cs="Arial"/>
                <w:color w:val="000000"/>
                <w:szCs w:val="24"/>
              </w:rPr>
              <w:t xml:space="preserve"> in foster care</w:t>
            </w:r>
          </w:p>
          <w:p w:rsidR="00B714E3" w:rsidRPr="00B714E3" w:rsidRDefault="00B714E3" w:rsidP="00B611CB">
            <w:pPr>
              <w:ind w:left="560"/>
              <w:rPr>
                <w:rFonts w:cs="Arial"/>
                <w:color w:val="000000"/>
                <w:szCs w:val="24"/>
              </w:rPr>
            </w:pPr>
            <w:r w:rsidRPr="00B714E3">
              <w:rPr>
                <w:rFonts w:cs="Arial"/>
                <w:b/>
                <w:color w:val="000000"/>
                <w:szCs w:val="24"/>
              </w:rPr>
              <w:t>c 26%</w:t>
            </w:r>
            <w:r w:rsidRPr="00B714E3">
              <w:rPr>
                <w:rFonts w:cs="Arial"/>
                <w:color w:val="000000"/>
                <w:szCs w:val="24"/>
              </w:rPr>
              <w:t xml:space="preserve"> with family and friends carers</w:t>
            </w:r>
          </w:p>
          <w:p w:rsidR="00B714E3" w:rsidRPr="00B714E3" w:rsidRDefault="00B714E3" w:rsidP="00B611CB">
            <w:pPr>
              <w:ind w:left="560"/>
              <w:rPr>
                <w:rFonts w:eastAsiaTheme="minorHAnsi" w:cs="Arial"/>
                <w:color w:val="000000"/>
                <w:szCs w:val="24"/>
              </w:rPr>
            </w:pPr>
            <w:r w:rsidRPr="00B714E3">
              <w:rPr>
                <w:rFonts w:cs="Arial"/>
                <w:b/>
                <w:color w:val="000000"/>
                <w:szCs w:val="24"/>
              </w:rPr>
              <w:t xml:space="preserve">c 19% </w:t>
            </w:r>
            <w:r w:rsidRPr="00B714E3">
              <w:rPr>
                <w:rFonts w:cs="Arial"/>
                <w:color w:val="000000"/>
                <w:szCs w:val="24"/>
              </w:rPr>
              <w:t>in residential children’s homes or other settings (including secure accommodation or residential schools or other placements outside Jersey).</w:t>
            </w:r>
          </w:p>
        </w:tc>
        <w:tc>
          <w:tcPr>
            <w:tcW w:w="3402" w:type="dxa"/>
            <w:tcBorders>
              <w:top w:val="nil"/>
              <w:left w:val="nil"/>
              <w:bottom w:val="single" w:sz="8" w:space="0" w:color="auto"/>
              <w:right w:val="single" w:sz="8" w:space="0" w:color="auto"/>
            </w:tcBorders>
          </w:tcPr>
          <w:p w:rsidR="00B714E3" w:rsidRPr="00B714E3" w:rsidRDefault="00B714E3" w:rsidP="00AB52A1">
            <w:pPr>
              <w:ind w:left="43"/>
              <w:rPr>
                <w:rFonts w:cs="Arial"/>
                <w:color w:val="000000"/>
                <w:szCs w:val="24"/>
              </w:rPr>
            </w:pPr>
            <w:r w:rsidRPr="00B714E3">
              <w:rPr>
                <w:rFonts w:cs="Arial"/>
                <w:color w:val="000000"/>
                <w:szCs w:val="24"/>
              </w:rPr>
              <w:t>Available data, as of December 2015:</w:t>
            </w:r>
          </w:p>
          <w:p w:rsidR="00B714E3" w:rsidRPr="00B714E3" w:rsidRDefault="00B714E3" w:rsidP="00B611CB">
            <w:pPr>
              <w:rPr>
                <w:rFonts w:cs="Arial"/>
                <w:szCs w:val="24"/>
              </w:rPr>
            </w:pPr>
            <w:r w:rsidRPr="00B714E3">
              <w:rPr>
                <w:rFonts w:cs="Arial"/>
                <w:b/>
                <w:szCs w:val="24"/>
              </w:rPr>
              <w:t xml:space="preserve">   c 55% </w:t>
            </w:r>
            <w:r w:rsidRPr="00B714E3">
              <w:rPr>
                <w:rFonts w:cs="Arial"/>
                <w:szCs w:val="24"/>
              </w:rPr>
              <w:t>in foster care</w:t>
            </w:r>
          </w:p>
          <w:p w:rsidR="00B714E3" w:rsidRPr="00B714E3" w:rsidRDefault="00B714E3" w:rsidP="00B611CB">
            <w:pPr>
              <w:ind w:left="185"/>
              <w:rPr>
                <w:rFonts w:cs="Arial"/>
                <w:color w:val="000000"/>
                <w:szCs w:val="24"/>
              </w:rPr>
            </w:pPr>
            <w:r w:rsidRPr="00B714E3">
              <w:rPr>
                <w:rFonts w:cs="Arial"/>
                <w:b/>
                <w:szCs w:val="24"/>
              </w:rPr>
              <w:t>c 26%</w:t>
            </w:r>
            <w:r w:rsidRPr="00B714E3">
              <w:rPr>
                <w:rFonts w:cs="Arial"/>
                <w:szCs w:val="24"/>
              </w:rPr>
              <w:t xml:space="preserve"> in residential children’s homes or other settings (including secure accommodation or residential schools or other placements outside Jersey).</w:t>
            </w:r>
          </w:p>
        </w:tc>
      </w:tr>
      <w:tr w:rsidR="00B714E3" w:rsidRPr="00B714E3" w:rsidTr="00AB52A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4E3" w:rsidRPr="00B714E3" w:rsidRDefault="00B714E3" w:rsidP="00B611CB">
            <w:pPr>
              <w:rPr>
                <w:rFonts w:eastAsiaTheme="minorHAnsi" w:cs="Arial"/>
                <w:szCs w:val="24"/>
                <w:lang w:val="en-US"/>
              </w:rPr>
            </w:pPr>
            <w:r w:rsidRPr="00B714E3">
              <w:rPr>
                <w:rFonts w:cs="Arial"/>
                <w:szCs w:val="24"/>
              </w:rPr>
              <w:t>Numbers of Children on Child Protection Register</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4E3" w:rsidRPr="00B714E3" w:rsidRDefault="00B714E3" w:rsidP="00B611CB">
            <w:pPr>
              <w:textAlignment w:val="top"/>
              <w:rPr>
                <w:rStyle w:val="A5"/>
                <w:rFonts w:ascii="Arial" w:eastAsiaTheme="minorHAnsi" w:hAnsi="Arial" w:cs="Arial"/>
                <w:szCs w:val="24"/>
                <w:lang w:val="en-US"/>
              </w:rPr>
            </w:pPr>
            <w:r w:rsidRPr="00B714E3">
              <w:rPr>
                <w:rStyle w:val="A5"/>
                <w:rFonts w:ascii="Arial" w:hAnsi="Arial" w:cs="Arial"/>
                <w:szCs w:val="24"/>
              </w:rPr>
              <w:t xml:space="preserve">Average number of children on the Child Protection Register per month during 2012: </w:t>
            </w:r>
            <w:r w:rsidRPr="00B714E3">
              <w:rPr>
                <w:rStyle w:val="A5"/>
                <w:rFonts w:ascii="Arial" w:hAnsi="Arial" w:cs="Arial"/>
                <w:b/>
                <w:szCs w:val="24"/>
              </w:rPr>
              <w:t>58</w:t>
            </w:r>
          </w:p>
          <w:p w:rsidR="00B714E3" w:rsidRPr="00B714E3" w:rsidRDefault="00B714E3" w:rsidP="00B611CB">
            <w:pPr>
              <w:textAlignment w:val="top"/>
              <w:rPr>
                <w:rFonts w:eastAsiaTheme="minorHAnsi" w:cs="Arial"/>
                <w:szCs w:val="24"/>
              </w:rPr>
            </w:pPr>
          </w:p>
        </w:tc>
        <w:tc>
          <w:tcPr>
            <w:tcW w:w="3402" w:type="dxa"/>
            <w:tcBorders>
              <w:top w:val="nil"/>
              <w:left w:val="nil"/>
              <w:bottom w:val="single" w:sz="8" w:space="0" w:color="auto"/>
              <w:right w:val="single" w:sz="8" w:space="0" w:color="auto"/>
            </w:tcBorders>
          </w:tcPr>
          <w:p w:rsidR="00B714E3" w:rsidRPr="00B714E3" w:rsidRDefault="00B714E3" w:rsidP="00B611CB">
            <w:pPr>
              <w:rPr>
                <w:rStyle w:val="A5"/>
                <w:rFonts w:ascii="Arial" w:hAnsi="Arial" w:cs="Arial"/>
                <w:szCs w:val="24"/>
              </w:rPr>
            </w:pPr>
            <w:r w:rsidRPr="00B714E3">
              <w:rPr>
                <w:rStyle w:val="A5"/>
                <w:rFonts w:ascii="Arial" w:hAnsi="Arial" w:cs="Arial"/>
                <w:szCs w:val="24"/>
              </w:rPr>
              <w:t xml:space="preserve">Average number of children on the Child Protection Register during 2015: </w:t>
            </w:r>
          </w:p>
          <w:p w:rsidR="00B714E3" w:rsidRPr="00B714E3" w:rsidRDefault="00B714E3" w:rsidP="00CB3F49">
            <w:pPr>
              <w:rPr>
                <w:rStyle w:val="A5"/>
                <w:rFonts w:ascii="Arial" w:hAnsi="Arial" w:cs="Arial"/>
                <w:szCs w:val="24"/>
              </w:rPr>
            </w:pPr>
            <w:r w:rsidRPr="00B714E3">
              <w:rPr>
                <w:rStyle w:val="A5"/>
                <w:rFonts w:ascii="Arial" w:hAnsi="Arial" w:cs="Arial"/>
                <w:b/>
                <w:szCs w:val="24"/>
              </w:rPr>
              <w:t>93</w:t>
            </w:r>
            <w:r w:rsidRPr="00B714E3">
              <w:rPr>
                <w:rStyle w:val="A5"/>
                <w:rFonts w:ascii="Arial" w:hAnsi="Arial" w:cs="Arial"/>
                <w:szCs w:val="24"/>
              </w:rPr>
              <w:t xml:space="preserve"> in January; </w:t>
            </w:r>
            <w:r w:rsidRPr="00B714E3">
              <w:rPr>
                <w:rStyle w:val="A5"/>
                <w:rFonts w:ascii="Arial" w:hAnsi="Arial" w:cs="Arial"/>
                <w:b/>
                <w:szCs w:val="24"/>
              </w:rPr>
              <w:t>109</w:t>
            </w:r>
            <w:r w:rsidRPr="00B714E3">
              <w:rPr>
                <w:rStyle w:val="A5"/>
                <w:rFonts w:ascii="Arial" w:hAnsi="Arial" w:cs="Arial"/>
                <w:szCs w:val="24"/>
              </w:rPr>
              <w:t xml:space="preserve"> in September and </w:t>
            </w:r>
            <w:r w:rsidRPr="00B714E3">
              <w:rPr>
                <w:rStyle w:val="A5"/>
                <w:rFonts w:ascii="Arial" w:hAnsi="Arial" w:cs="Arial"/>
                <w:b/>
                <w:szCs w:val="24"/>
              </w:rPr>
              <w:t>84</w:t>
            </w:r>
            <w:r w:rsidRPr="00B714E3">
              <w:rPr>
                <w:rStyle w:val="A5"/>
                <w:rFonts w:ascii="Arial" w:hAnsi="Arial" w:cs="Arial"/>
                <w:szCs w:val="24"/>
              </w:rPr>
              <w:t xml:space="preserve"> in December.</w:t>
            </w:r>
          </w:p>
        </w:tc>
      </w:tr>
    </w:tbl>
    <w:p w:rsidR="006D2969" w:rsidRDefault="006D2969" w:rsidP="00B714E3">
      <w:pPr>
        <w:rPr>
          <w:rFonts w:cs="Arial"/>
          <w:b/>
          <w:bCs/>
          <w:szCs w:val="24"/>
          <w:lang w:eastAsia="en-GB"/>
        </w:rPr>
      </w:pPr>
    </w:p>
    <w:p w:rsidR="00CD3540" w:rsidRDefault="00CD3540" w:rsidP="00B714E3">
      <w:pPr>
        <w:rPr>
          <w:rFonts w:cs="Arial"/>
          <w:b/>
          <w:bCs/>
          <w:szCs w:val="24"/>
          <w:lang w:eastAsia="en-GB"/>
        </w:rPr>
      </w:pPr>
    </w:p>
    <w:p w:rsidR="00CD3540" w:rsidRDefault="00CD3540" w:rsidP="00B714E3">
      <w:pPr>
        <w:rPr>
          <w:rFonts w:cs="Arial"/>
          <w:b/>
          <w:bCs/>
          <w:szCs w:val="24"/>
          <w:lang w:eastAsia="en-GB"/>
        </w:rPr>
      </w:pPr>
    </w:p>
    <w:p w:rsidR="00CB3F49" w:rsidRPr="00B714E3" w:rsidRDefault="00B714E3" w:rsidP="00B714E3">
      <w:pPr>
        <w:rPr>
          <w:rFonts w:cs="Arial"/>
          <w:b/>
          <w:bCs/>
          <w:szCs w:val="24"/>
          <w:lang w:eastAsia="en-GB"/>
        </w:rPr>
      </w:pPr>
      <w:r w:rsidRPr="00B714E3">
        <w:rPr>
          <w:rFonts w:cs="Arial"/>
          <w:b/>
          <w:bCs/>
          <w:szCs w:val="24"/>
          <w:lang w:eastAsia="en-GB"/>
        </w:rPr>
        <w:lastRenderedPageBreak/>
        <w:t>Children’s household</w:t>
      </w:r>
      <w:r w:rsidR="006D2969">
        <w:rPr>
          <w:rFonts w:cs="Arial"/>
          <w:b/>
          <w:bCs/>
          <w:szCs w:val="24"/>
          <w:lang w:eastAsia="en-GB"/>
        </w:rPr>
        <w:t xml:space="preserve"> income</w:t>
      </w:r>
    </w:p>
    <w:tbl>
      <w:tblPr>
        <w:tblW w:w="9214" w:type="dxa"/>
        <w:tblInd w:w="-34" w:type="dxa"/>
        <w:tblLayout w:type="fixed"/>
        <w:tblCellMar>
          <w:left w:w="0" w:type="dxa"/>
          <w:right w:w="0" w:type="dxa"/>
        </w:tblCellMar>
        <w:tblLook w:val="04A0"/>
      </w:tblPr>
      <w:tblGrid>
        <w:gridCol w:w="2410"/>
        <w:gridCol w:w="6804"/>
      </w:tblGrid>
      <w:tr w:rsidR="004602C8" w:rsidRPr="00B714E3" w:rsidTr="00AB52A1">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14E3" w:rsidRPr="00B714E3" w:rsidRDefault="00B714E3" w:rsidP="00B611CB">
            <w:pPr>
              <w:rPr>
                <w:rFonts w:eastAsiaTheme="minorHAnsi" w:cs="Arial"/>
                <w:szCs w:val="24"/>
                <w:lang w:eastAsia="en-GB"/>
              </w:rPr>
            </w:pPr>
            <w:r w:rsidRPr="00B714E3">
              <w:rPr>
                <w:rFonts w:cs="Arial"/>
                <w:szCs w:val="24"/>
                <w:lang w:eastAsia="en-GB"/>
              </w:rPr>
              <w:t>Household Income (Mean) Average, before housing costs</w:t>
            </w:r>
            <w:r>
              <w:rPr>
                <w:vertAlign w:val="superscript"/>
              </w:rPr>
              <w:t>1</w:t>
            </w:r>
          </w:p>
          <w:p w:rsidR="00B714E3" w:rsidRPr="00B714E3" w:rsidRDefault="00B714E3" w:rsidP="00B611CB">
            <w:pPr>
              <w:rPr>
                <w:rFonts w:eastAsiaTheme="minorHAnsi" w:cs="Arial"/>
                <w:szCs w:val="24"/>
                <w:lang w:eastAsia="en-GB"/>
              </w:rPr>
            </w:pP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14E3" w:rsidRPr="00B714E3" w:rsidRDefault="00B714E3" w:rsidP="00B611CB">
            <w:pPr>
              <w:rPr>
                <w:rFonts w:eastAsiaTheme="minorHAnsi" w:cs="Arial"/>
                <w:szCs w:val="24"/>
                <w:lang w:eastAsia="en-GB"/>
              </w:rPr>
            </w:pPr>
            <w:r w:rsidRPr="00B714E3">
              <w:rPr>
                <w:rFonts w:cs="Arial"/>
                <w:szCs w:val="24"/>
                <w:lang w:eastAsia="en-GB"/>
              </w:rPr>
              <w:t xml:space="preserve">Mean average household income for a couple with at least one child aged under 16 = £1,190 per week. </w:t>
            </w:r>
          </w:p>
          <w:p w:rsidR="00B714E3" w:rsidRPr="00B714E3" w:rsidRDefault="00B714E3" w:rsidP="00B611CB">
            <w:pPr>
              <w:rPr>
                <w:rFonts w:cs="Arial"/>
                <w:szCs w:val="24"/>
                <w:lang w:eastAsia="en-GB"/>
              </w:rPr>
            </w:pPr>
          </w:p>
          <w:p w:rsidR="00B714E3" w:rsidRPr="00B714E3" w:rsidRDefault="00B714E3" w:rsidP="00B611CB">
            <w:pPr>
              <w:rPr>
                <w:rFonts w:cs="Arial"/>
                <w:szCs w:val="24"/>
                <w:lang w:eastAsia="en-GB"/>
              </w:rPr>
            </w:pPr>
            <w:r w:rsidRPr="00B714E3">
              <w:rPr>
                <w:rFonts w:cs="Arial"/>
                <w:szCs w:val="24"/>
                <w:lang w:eastAsia="en-GB"/>
              </w:rPr>
              <w:t xml:space="preserve">Mean average for one parent families = £590 per week </w:t>
            </w:r>
          </w:p>
          <w:p w:rsidR="00B714E3" w:rsidRPr="00D44D5F" w:rsidRDefault="00B714E3" w:rsidP="00B611CB">
            <w:pPr>
              <w:rPr>
                <w:rFonts w:cs="Arial"/>
                <w:szCs w:val="24"/>
                <w:lang w:eastAsia="en-GB"/>
              </w:rPr>
            </w:pPr>
            <w:r w:rsidRPr="00B714E3">
              <w:rPr>
                <w:rFonts w:cs="Arial"/>
                <w:szCs w:val="24"/>
                <w:lang w:eastAsia="en-GB"/>
              </w:rPr>
              <w:t>Mean Average for all Jersey households = £860 per week</w:t>
            </w:r>
          </w:p>
        </w:tc>
      </w:tr>
      <w:tr w:rsidR="004602C8" w:rsidRPr="00B714E3" w:rsidTr="00AB52A1">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4E3" w:rsidRPr="00B714E3" w:rsidRDefault="00B714E3" w:rsidP="00B714E3">
            <w:pPr>
              <w:rPr>
                <w:rFonts w:eastAsiaTheme="minorHAnsi" w:cs="Arial"/>
                <w:szCs w:val="24"/>
                <w:lang w:eastAsia="en-GB"/>
              </w:rPr>
            </w:pPr>
            <w:r w:rsidRPr="00B714E3">
              <w:rPr>
                <w:rFonts w:cs="Arial"/>
                <w:szCs w:val="24"/>
                <w:lang w:eastAsia="en-GB"/>
              </w:rPr>
              <w:t>Relative low income households</w:t>
            </w:r>
            <w:r>
              <w:rPr>
                <w:vertAlign w:val="superscript"/>
              </w:rPr>
              <w:t>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B714E3" w:rsidRPr="00D44D5F" w:rsidRDefault="00B714E3" w:rsidP="00B611CB">
            <w:pPr>
              <w:rPr>
                <w:rFonts w:cs="Arial"/>
                <w:szCs w:val="24"/>
                <w:lang w:eastAsia="en-GB"/>
              </w:rPr>
            </w:pPr>
            <w:r w:rsidRPr="00B714E3">
              <w:rPr>
                <w:rFonts w:cs="Arial"/>
                <w:szCs w:val="24"/>
                <w:lang w:eastAsia="en-GB"/>
              </w:rPr>
              <w:t>In 2009/10, 22% of children lived in households with income below the relative low income threshold after housing costs. In 2014/15 this increased to 29%.</w:t>
            </w:r>
          </w:p>
        </w:tc>
      </w:tr>
      <w:tr w:rsidR="00B714E3" w:rsidRPr="00B714E3" w:rsidTr="00AB52A1">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14E3" w:rsidRPr="00B714E3" w:rsidRDefault="00B714E3" w:rsidP="00B611CB">
            <w:pPr>
              <w:rPr>
                <w:rFonts w:eastAsiaTheme="minorHAnsi" w:cs="Arial"/>
                <w:szCs w:val="24"/>
                <w:lang w:eastAsia="en-GB"/>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B714E3" w:rsidRPr="00B714E3" w:rsidRDefault="00B714E3" w:rsidP="00B611CB">
            <w:pPr>
              <w:rPr>
                <w:rFonts w:cs="Arial"/>
                <w:szCs w:val="24"/>
                <w:lang w:eastAsia="en-GB"/>
              </w:rPr>
            </w:pPr>
            <w:r w:rsidRPr="00B714E3">
              <w:rPr>
                <w:rFonts w:cs="Arial"/>
                <w:szCs w:val="24"/>
                <w:lang w:eastAsia="en-GB"/>
              </w:rPr>
              <w:t xml:space="preserve">77% of working age women were economically active in Jersey (Data from Census 2011). </w:t>
            </w:r>
          </w:p>
          <w:p w:rsidR="00B714E3" w:rsidRPr="00B714E3" w:rsidRDefault="00B714E3" w:rsidP="00B611CB">
            <w:pPr>
              <w:rPr>
                <w:rFonts w:cs="Arial"/>
                <w:strike/>
                <w:szCs w:val="24"/>
                <w:lang w:eastAsia="en-GB"/>
              </w:rPr>
            </w:pPr>
          </w:p>
          <w:p w:rsidR="00B714E3" w:rsidRPr="00B714E3" w:rsidRDefault="00B714E3" w:rsidP="00B611CB">
            <w:pPr>
              <w:rPr>
                <w:rFonts w:eastAsiaTheme="minorHAnsi" w:cs="Arial"/>
                <w:szCs w:val="24"/>
                <w:lang w:eastAsia="en-GB"/>
              </w:rPr>
            </w:pPr>
            <w:r w:rsidRPr="00B714E3">
              <w:rPr>
                <w:rFonts w:cs="Arial"/>
                <w:szCs w:val="24"/>
                <w:lang w:eastAsia="en-GB"/>
              </w:rPr>
              <w:t xml:space="preserve">It was estimated from the 2011 Census data that 73% of mothers of dependent children are economically active / 71% are in employment. </w:t>
            </w:r>
          </w:p>
        </w:tc>
      </w:tr>
      <w:tr w:rsidR="00B714E3" w:rsidRPr="00B714E3" w:rsidTr="00AB52A1">
        <w:tc>
          <w:tcPr>
            <w:tcW w:w="92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14E3" w:rsidRPr="00B714E3" w:rsidRDefault="00170F55" w:rsidP="00B714E3">
            <w:pPr>
              <w:pStyle w:val="FootnoteText"/>
              <w:rPr>
                <w:sz w:val="24"/>
                <w:szCs w:val="24"/>
              </w:rPr>
            </w:pPr>
            <w:r w:rsidRPr="00170F55">
              <w:rPr>
                <w:b/>
                <w:sz w:val="24"/>
                <w:szCs w:val="24"/>
              </w:rPr>
              <w:t>Notes:</w:t>
            </w:r>
            <w:r>
              <w:rPr>
                <w:vertAlign w:val="superscript"/>
              </w:rPr>
              <w:t xml:space="preserve">  </w:t>
            </w:r>
            <w:r w:rsidR="00B714E3">
              <w:rPr>
                <w:vertAlign w:val="superscript"/>
              </w:rPr>
              <w:t>1</w:t>
            </w:r>
            <w:hyperlink r:id="rId78" w:history="1">
              <w:r w:rsidR="00B714E3" w:rsidRPr="00B714E3">
                <w:rPr>
                  <w:rStyle w:val="Hyperlink"/>
                  <w:sz w:val="24"/>
                  <w:szCs w:val="24"/>
                </w:rPr>
                <w:t>https://www.gov.je/SiteCollectionDocuments/Government%20and%20administration/R%20Income%20Distribution%20Survey%20Report%202014-15%2020151112%20SU.pdf</w:t>
              </w:r>
            </w:hyperlink>
            <w:r w:rsidR="00B714E3" w:rsidRPr="00B714E3">
              <w:rPr>
                <w:sz w:val="24"/>
                <w:szCs w:val="24"/>
              </w:rPr>
              <w:t xml:space="preserve"> </w:t>
            </w:r>
          </w:p>
          <w:p w:rsidR="00B714E3" w:rsidRPr="00B714E3" w:rsidRDefault="00B714E3" w:rsidP="00B714E3">
            <w:pPr>
              <w:rPr>
                <w:rFonts w:cs="Arial"/>
                <w:szCs w:val="24"/>
                <w:lang w:eastAsia="en-GB"/>
              </w:rPr>
            </w:pPr>
            <w:r>
              <w:rPr>
                <w:szCs w:val="24"/>
                <w:vertAlign w:val="superscript"/>
              </w:rPr>
              <w:t>2</w:t>
            </w:r>
            <w:hyperlink r:id="rId79" w:history="1">
              <w:r w:rsidRPr="00B714E3">
                <w:rPr>
                  <w:rStyle w:val="Hyperlink"/>
                  <w:szCs w:val="24"/>
                </w:rPr>
                <w:t>https://www.gov.je/SiteCollectionDocuments/Government%20and%20administration/R%20Income%20Distribution%20Survey%20Report%202014-15%2020151112%20SU.pdf</w:t>
              </w:r>
            </w:hyperlink>
          </w:p>
        </w:tc>
      </w:tr>
    </w:tbl>
    <w:p w:rsidR="00877612" w:rsidRDefault="00877612" w:rsidP="00877612">
      <w:pPr>
        <w:widowControl/>
        <w:suppressAutoHyphens/>
        <w:overflowPunct/>
        <w:autoSpaceDE/>
        <w:autoSpaceDN/>
        <w:adjustRightInd/>
        <w:spacing w:after="120" w:line="240" w:lineRule="atLeast"/>
        <w:ind w:right="1134"/>
        <w:jc w:val="both"/>
        <w:textAlignment w:val="auto"/>
        <w:rPr>
          <w:rFonts w:cs="Arial"/>
          <w:szCs w:val="24"/>
          <w:u w:val="single"/>
          <w:lang w:eastAsia="zh-CN"/>
        </w:rPr>
      </w:pPr>
    </w:p>
    <w:p w:rsidR="006E1593" w:rsidRDefault="006E1593">
      <w:pPr>
        <w:widowControl/>
        <w:overflowPunct/>
        <w:autoSpaceDE/>
        <w:autoSpaceDN/>
        <w:adjustRightInd/>
        <w:textAlignment w:val="auto"/>
        <w:rPr>
          <w:rFonts w:cs="Arial"/>
          <w:szCs w:val="24"/>
          <w:u w:val="single"/>
          <w:lang w:eastAsia="zh-CN"/>
        </w:rPr>
      </w:pPr>
      <w:r>
        <w:rPr>
          <w:rFonts w:cs="Arial"/>
          <w:szCs w:val="24"/>
          <w:u w:val="single"/>
          <w:lang w:eastAsia="zh-CN"/>
        </w:rPr>
        <w:br w:type="page"/>
      </w:r>
    </w:p>
    <w:p w:rsidR="00B714E3" w:rsidRPr="001149CC" w:rsidRDefault="00B714E3" w:rsidP="00877612">
      <w:pPr>
        <w:widowControl/>
        <w:suppressAutoHyphens/>
        <w:overflowPunct/>
        <w:autoSpaceDE/>
        <w:autoSpaceDN/>
        <w:adjustRightInd/>
        <w:spacing w:after="120" w:line="240" w:lineRule="atLeast"/>
        <w:ind w:right="1134"/>
        <w:jc w:val="both"/>
        <w:textAlignment w:val="auto"/>
        <w:rPr>
          <w:rFonts w:cs="Arial"/>
          <w:szCs w:val="24"/>
          <w:u w:val="single"/>
          <w:lang w:eastAsia="zh-CN"/>
        </w:rPr>
      </w:pPr>
      <w:r>
        <w:rPr>
          <w:rFonts w:cs="Arial"/>
          <w:szCs w:val="24"/>
          <w:u w:val="single"/>
          <w:lang w:eastAsia="zh-CN"/>
        </w:rPr>
        <w:lastRenderedPageBreak/>
        <w:t>Overseas Territories</w:t>
      </w:r>
    </w:p>
    <w:tbl>
      <w:tblPr>
        <w:tblStyle w:val="TableGrid"/>
        <w:tblW w:w="8647" w:type="dxa"/>
        <w:tblInd w:w="-34" w:type="dxa"/>
        <w:tblLook w:val="04A0"/>
      </w:tblPr>
      <w:tblGrid>
        <w:gridCol w:w="2845"/>
        <w:gridCol w:w="5802"/>
      </w:tblGrid>
      <w:tr w:rsidR="00E44D3E" w:rsidRPr="00E44D3E" w:rsidTr="0061159F">
        <w:tc>
          <w:tcPr>
            <w:tcW w:w="2845" w:type="dxa"/>
          </w:tcPr>
          <w:p w:rsidR="00E44D3E" w:rsidRPr="00E44D3E" w:rsidRDefault="00E44D3E" w:rsidP="001A4837">
            <w:pPr>
              <w:spacing w:after="240"/>
              <w:rPr>
                <w:rFonts w:cs="Arial"/>
                <w:b/>
                <w:szCs w:val="24"/>
              </w:rPr>
            </w:pPr>
            <w:r w:rsidRPr="00E44D3E">
              <w:rPr>
                <w:rFonts w:cs="Arial"/>
                <w:b/>
                <w:szCs w:val="24"/>
              </w:rPr>
              <w:t xml:space="preserve">Anguilla </w:t>
            </w:r>
          </w:p>
        </w:tc>
        <w:tc>
          <w:tcPr>
            <w:tcW w:w="5802" w:type="dxa"/>
          </w:tcPr>
          <w:p w:rsidR="00E44D3E" w:rsidRPr="00E44D3E" w:rsidRDefault="00B024F3" w:rsidP="001A4837">
            <w:pPr>
              <w:widowControl/>
              <w:suppressAutoHyphens/>
              <w:overflowPunct/>
              <w:autoSpaceDE/>
              <w:autoSpaceDN/>
              <w:adjustRightInd/>
              <w:spacing w:after="240" w:line="240" w:lineRule="atLeast"/>
              <w:ind w:right="1134"/>
              <w:jc w:val="both"/>
              <w:textAlignment w:val="auto"/>
              <w:rPr>
                <w:rFonts w:cs="Arial"/>
                <w:szCs w:val="24"/>
                <w:lang w:eastAsia="zh-CN"/>
              </w:rPr>
            </w:pPr>
            <w:r>
              <w:rPr>
                <w:rFonts w:cs="Arial"/>
                <w:szCs w:val="24"/>
                <w:lang w:eastAsia="zh-CN"/>
              </w:rPr>
              <w:t>-</w:t>
            </w:r>
          </w:p>
        </w:tc>
      </w:tr>
      <w:tr w:rsidR="002B53D3" w:rsidRPr="00E44D3E" w:rsidTr="002B53D3">
        <w:tc>
          <w:tcPr>
            <w:tcW w:w="2845" w:type="dxa"/>
          </w:tcPr>
          <w:p w:rsidR="002B53D3" w:rsidRPr="00E44D3E" w:rsidRDefault="002B53D3" w:rsidP="001A4837">
            <w:pPr>
              <w:spacing w:after="240"/>
              <w:rPr>
                <w:rFonts w:cs="Arial"/>
                <w:b/>
                <w:szCs w:val="24"/>
              </w:rPr>
            </w:pPr>
            <w:r w:rsidRPr="00E44D3E">
              <w:rPr>
                <w:rFonts w:cs="Arial"/>
                <w:b/>
                <w:szCs w:val="24"/>
              </w:rPr>
              <w:t xml:space="preserve">Ascension Island </w:t>
            </w:r>
          </w:p>
          <w:p w:rsidR="002B53D3" w:rsidRPr="00E44D3E" w:rsidRDefault="002B53D3" w:rsidP="001A4837">
            <w:pPr>
              <w:spacing w:after="240"/>
              <w:rPr>
                <w:rFonts w:cs="Arial"/>
                <w:b/>
                <w:szCs w:val="24"/>
              </w:rPr>
            </w:pPr>
          </w:p>
        </w:tc>
        <w:tc>
          <w:tcPr>
            <w:tcW w:w="5802" w:type="dxa"/>
          </w:tcPr>
          <w:p w:rsidR="002B53D3" w:rsidRPr="00E44D3E" w:rsidRDefault="002B53D3" w:rsidP="00CB3F49">
            <w:pPr>
              <w:widowControl/>
              <w:suppressAutoHyphens/>
              <w:overflowPunct/>
              <w:autoSpaceDE/>
              <w:autoSpaceDN/>
              <w:adjustRightInd/>
              <w:spacing w:after="240" w:line="240" w:lineRule="atLeast"/>
              <w:ind w:right="175"/>
              <w:jc w:val="both"/>
              <w:textAlignment w:val="auto"/>
              <w:rPr>
                <w:rFonts w:cs="Arial"/>
                <w:szCs w:val="24"/>
                <w:lang w:eastAsia="zh-CN"/>
              </w:rPr>
            </w:pPr>
            <w:r>
              <w:t>In relation to the last report details remain accurate other than reduction in the number of SEN students which is now 2 (down from 4).</w:t>
            </w:r>
          </w:p>
        </w:tc>
      </w:tr>
      <w:tr w:rsidR="00E44D3E" w:rsidRPr="00E44D3E" w:rsidTr="0061159F">
        <w:tc>
          <w:tcPr>
            <w:tcW w:w="2845" w:type="dxa"/>
          </w:tcPr>
          <w:p w:rsidR="00E44D3E" w:rsidRPr="00E44D3E" w:rsidRDefault="00E44D3E" w:rsidP="001A4837">
            <w:pPr>
              <w:spacing w:after="240"/>
              <w:rPr>
                <w:rFonts w:cs="Arial"/>
                <w:b/>
                <w:szCs w:val="24"/>
              </w:rPr>
            </w:pPr>
            <w:r w:rsidRPr="00E44D3E">
              <w:rPr>
                <w:rFonts w:cs="Arial"/>
                <w:b/>
                <w:szCs w:val="24"/>
              </w:rPr>
              <w:t>Bermuda</w:t>
            </w:r>
          </w:p>
        </w:tc>
        <w:tc>
          <w:tcPr>
            <w:tcW w:w="5802" w:type="dxa"/>
          </w:tcPr>
          <w:p w:rsidR="00E44D3E" w:rsidRPr="00E44D3E" w:rsidRDefault="00B024F3" w:rsidP="001A4837">
            <w:pPr>
              <w:pStyle w:val="DeptBullets"/>
              <w:numPr>
                <w:ilvl w:val="0"/>
                <w:numId w:val="0"/>
              </w:numPr>
              <w:rPr>
                <w:rFonts w:cs="Arial"/>
                <w:szCs w:val="24"/>
              </w:rPr>
            </w:pPr>
            <w:r>
              <w:rPr>
                <w:rFonts w:cs="Arial"/>
                <w:szCs w:val="24"/>
              </w:rPr>
              <w:t>-</w:t>
            </w:r>
          </w:p>
        </w:tc>
      </w:tr>
      <w:tr w:rsidR="00E44D3E" w:rsidRPr="00E44D3E" w:rsidTr="0061159F">
        <w:tc>
          <w:tcPr>
            <w:tcW w:w="2845" w:type="dxa"/>
          </w:tcPr>
          <w:p w:rsidR="00E44D3E" w:rsidRPr="00E44D3E" w:rsidRDefault="00E44D3E" w:rsidP="001A4837">
            <w:pPr>
              <w:spacing w:after="240"/>
              <w:rPr>
                <w:rFonts w:cs="Arial"/>
                <w:b/>
                <w:szCs w:val="24"/>
              </w:rPr>
            </w:pPr>
            <w:r w:rsidRPr="00E44D3E">
              <w:rPr>
                <w:rFonts w:cs="Arial"/>
                <w:b/>
                <w:szCs w:val="24"/>
              </w:rPr>
              <w:t>British Virgin Islands</w:t>
            </w:r>
          </w:p>
        </w:tc>
        <w:tc>
          <w:tcPr>
            <w:tcW w:w="5802" w:type="dxa"/>
          </w:tcPr>
          <w:p w:rsidR="00E44D3E" w:rsidRPr="00E44D3E" w:rsidRDefault="00B024F3" w:rsidP="001A4837">
            <w:pPr>
              <w:pStyle w:val="DeptBullets"/>
              <w:numPr>
                <w:ilvl w:val="0"/>
                <w:numId w:val="0"/>
              </w:numPr>
              <w:rPr>
                <w:rFonts w:cs="Arial"/>
                <w:szCs w:val="24"/>
              </w:rPr>
            </w:pPr>
            <w:r>
              <w:rPr>
                <w:rFonts w:cs="Arial"/>
                <w:szCs w:val="24"/>
              </w:rPr>
              <w:t>-</w:t>
            </w:r>
          </w:p>
        </w:tc>
      </w:tr>
      <w:tr w:rsidR="00E44D3E" w:rsidRPr="00E44D3E" w:rsidTr="0061159F">
        <w:tc>
          <w:tcPr>
            <w:tcW w:w="2845" w:type="dxa"/>
          </w:tcPr>
          <w:p w:rsidR="00E44D3E" w:rsidRPr="00E44D3E" w:rsidRDefault="00E44D3E" w:rsidP="001A4837">
            <w:pPr>
              <w:spacing w:after="240"/>
              <w:rPr>
                <w:rFonts w:cs="Arial"/>
                <w:b/>
                <w:szCs w:val="24"/>
              </w:rPr>
            </w:pPr>
            <w:r w:rsidRPr="00E44D3E">
              <w:rPr>
                <w:rFonts w:cs="Arial"/>
                <w:b/>
                <w:szCs w:val="24"/>
              </w:rPr>
              <w:t>Cayman Island</w:t>
            </w:r>
          </w:p>
        </w:tc>
        <w:tc>
          <w:tcPr>
            <w:tcW w:w="5802" w:type="dxa"/>
          </w:tcPr>
          <w:p w:rsidR="00E44D3E" w:rsidRPr="00E44D3E" w:rsidRDefault="00B024F3" w:rsidP="001A4837">
            <w:pPr>
              <w:pStyle w:val="DeptBullets"/>
              <w:numPr>
                <w:ilvl w:val="0"/>
                <w:numId w:val="0"/>
              </w:numPr>
              <w:rPr>
                <w:rFonts w:cs="Arial"/>
                <w:szCs w:val="24"/>
              </w:rPr>
            </w:pPr>
            <w:r>
              <w:rPr>
                <w:rFonts w:cs="Arial"/>
                <w:szCs w:val="24"/>
              </w:rPr>
              <w:t>-</w:t>
            </w:r>
          </w:p>
        </w:tc>
      </w:tr>
      <w:tr w:rsidR="00E44D3E" w:rsidRPr="00E44D3E" w:rsidTr="0061159F">
        <w:tc>
          <w:tcPr>
            <w:tcW w:w="2845" w:type="dxa"/>
          </w:tcPr>
          <w:p w:rsidR="00E44D3E" w:rsidRPr="00E44D3E" w:rsidRDefault="0004401B" w:rsidP="001A4837">
            <w:pPr>
              <w:spacing w:after="240"/>
              <w:rPr>
                <w:rFonts w:cs="Arial"/>
                <w:b/>
                <w:szCs w:val="24"/>
              </w:rPr>
            </w:pPr>
            <w:r>
              <w:rPr>
                <w:rFonts w:cs="Arial"/>
                <w:b/>
                <w:szCs w:val="24"/>
              </w:rPr>
              <w:t>Falkland Islands</w:t>
            </w:r>
          </w:p>
          <w:p w:rsidR="00E44D3E" w:rsidRPr="00E44D3E" w:rsidRDefault="00E44D3E" w:rsidP="001A4837">
            <w:pPr>
              <w:spacing w:after="240"/>
              <w:rPr>
                <w:rFonts w:cs="Arial"/>
                <w:b/>
                <w:szCs w:val="24"/>
              </w:rPr>
            </w:pPr>
          </w:p>
        </w:tc>
        <w:tc>
          <w:tcPr>
            <w:tcW w:w="5802" w:type="dxa"/>
          </w:tcPr>
          <w:p w:rsidR="00B024F3" w:rsidRDefault="00B024F3" w:rsidP="001A4837">
            <w:pPr>
              <w:pStyle w:val="DeptBullets"/>
              <w:numPr>
                <w:ilvl w:val="0"/>
                <w:numId w:val="0"/>
              </w:numPr>
            </w:pPr>
            <w:r>
              <w:t>P146 Chapter III, 10. As of December 2015 there are 43 child cases open to social services.</w:t>
            </w:r>
          </w:p>
          <w:p w:rsidR="00B024F3" w:rsidRDefault="00B024F3" w:rsidP="001A4837">
            <w:pPr>
              <w:pStyle w:val="DeptBullets"/>
              <w:numPr>
                <w:ilvl w:val="0"/>
                <w:numId w:val="0"/>
              </w:numPr>
            </w:pPr>
            <w:r>
              <w:t>P148 Chapter V, 18. As of July 2015 the Family allowance rate is £68.</w:t>
            </w:r>
          </w:p>
          <w:p w:rsidR="00B024F3" w:rsidRDefault="00B024F3" w:rsidP="001A4837">
            <w:pPr>
              <w:pStyle w:val="DeptBullets"/>
              <w:numPr>
                <w:ilvl w:val="0"/>
                <w:numId w:val="0"/>
              </w:numPr>
            </w:pPr>
            <w:r>
              <w:t>P149 Chapter VII, 26. There are now 300 pupils in Primary/Camp Education and 161 pupils in secondary education. The maximum class size is now 25. In 2015 a new Foundation Stage 2 facility was built. Paragraph 30 no longer applies as budget provision in 15/16 was removed.</w:t>
            </w:r>
          </w:p>
          <w:p w:rsidR="00E44D3E" w:rsidRPr="00E44D3E" w:rsidRDefault="00B024F3" w:rsidP="001C1186">
            <w:pPr>
              <w:spacing w:after="240"/>
              <w:rPr>
                <w:rFonts w:cs="Arial"/>
                <w:szCs w:val="24"/>
              </w:rPr>
            </w:pPr>
            <w:r>
              <w:t>P152 Chapter V111, 46. As of 1 January 2016 the Young Person’s Minimum Wage is revoked and 16 and 17 year olds are paid the same Minimum Wage rate as adults aged 18 years and over. The rate is reviewed annually.</w:t>
            </w:r>
            <w:bookmarkStart w:id="0" w:name="_GoBack"/>
            <w:bookmarkEnd w:id="0"/>
          </w:p>
        </w:tc>
      </w:tr>
      <w:tr w:rsidR="002B53D3" w:rsidRPr="00E44D3E" w:rsidTr="002B53D3">
        <w:trPr>
          <w:trHeight w:val="383"/>
        </w:trPr>
        <w:tc>
          <w:tcPr>
            <w:tcW w:w="2845" w:type="dxa"/>
          </w:tcPr>
          <w:p w:rsidR="002B53D3" w:rsidRPr="00E44D3E" w:rsidRDefault="002B53D3" w:rsidP="001A4837">
            <w:pPr>
              <w:pStyle w:val="DeptBullets"/>
              <w:numPr>
                <w:ilvl w:val="0"/>
                <w:numId w:val="0"/>
              </w:numPr>
              <w:rPr>
                <w:rFonts w:cs="Arial"/>
                <w:b/>
                <w:szCs w:val="24"/>
              </w:rPr>
            </w:pPr>
            <w:r w:rsidRPr="00E44D3E">
              <w:rPr>
                <w:rFonts w:cs="Arial"/>
                <w:b/>
                <w:szCs w:val="24"/>
              </w:rPr>
              <w:t>Mon</w:t>
            </w:r>
            <w:r>
              <w:rPr>
                <w:rFonts w:cs="Arial"/>
                <w:b/>
                <w:szCs w:val="24"/>
              </w:rPr>
              <w:t>t</w:t>
            </w:r>
            <w:r w:rsidRPr="00E44D3E">
              <w:rPr>
                <w:rFonts w:cs="Arial"/>
                <w:b/>
                <w:szCs w:val="24"/>
              </w:rPr>
              <w:t xml:space="preserve">serrat </w:t>
            </w:r>
          </w:p>
        </w:tc>
        <w:tc>
          <w:tcPr>
            <w:tcW w:w="5802" w:type="dxa"/>
          </w:tcPr>
          <w:p w:rsidR="002B53D3" w:rsidRPr="00E44D3E" w:rsidRDefault="002B53D3" w:rsidP="001A4837">
            <w:pPr>
              <w:spacing w:after="240"/>
              <w:rPr>
                <w:rFonts w:cs="Arial"/>
                <w:szCs w:val="24"/>
              </w:rPr>
            </w:pPr>
            <w:r>
              <w:rPr>
                <w:rFonts w:cs="Arial"/>
                <w:szCs w:val="24"/>
              </w:rPr>
              <w:t>-</w:t>
            </w:r>
          </w:p>
        </w:tc>
      </w:tr>
      <w:tr w:rsidR="002B53D3" w:rsidRPr="00E44D3E" w:rsidTr="002B53D3">
        <w:tc>
          <w:tcPr>
            <w:tcW w:w="2845" w:type="dxa"/>
          </w:tcPr>
          <w:p w:rsidR="002B53D3" w:rsidRPr="00E44D3E" w:rsidRDefault="002B53D3" w:rsidP="001A4837">
            <w:pPr>
              <w:spacing w:after="240"/>
              <w:rPr>
                <w:rFonts w:cs="Arial"/>
                <w:b/>
                <w:szCs w:val="24"/>
              </w:rPr>
            </w:pPr>
            <w:r w:rsidRPr="00E44D3E">
              <w:rPr>
                <w:rFonts w:cs="Arial"/>
                <w:b/>
                <w:szCs w:val="24"/>
              </w:rPr>
              <w:t>Pitcairn</w:t>
            </w:r>
          </w:p>
        </w:tc>
        <w:tc>
          <w:tcPr>
            <w:tcW w:w="5802" w:type="dxa"/>
          </w:tcPr>
          <w:p w:rsidR="002B53D3" w:rsidRPr="00E44D3E" w:rsidRDefault="002B53D3" w:rsidP="001A4837">
            <w:pPr>
              <w:widowControl/>
              <w:suppressAutoHyphens/>
              <w:overflowPunct/>
              <w:autoSpaceDE/>
              <w:autoSpaceDN/>
              <w:adjustRightInd/>
              <w:spacing w:after="240" w:line="240" w:lineRule="atLeast"/>
              <w:ind w:right="1134"/>
              <w:jc w:val="both"/>
              <w:textAlignment w:val="auto"/>
              <w:rPr>
                <w:rFonts w:cs="Arial"/>
                <w:szCs w:val="24"/>
                <w:lang w:eastAsia="zh-CN"/>
              </w:rPr>
            </w:pPr>
            <w:r>
              <w:rPr>
                <w:rFonts w:cs="Arial"/>
                <w:szCs w:val="24"/>
                <w:lang w:eastAsia="zh-CN"/>
              </w:rPr>
              <w:t>-</w:t>
            </w:r>
          </w:p>
        </w:tc>
      </w:tr>
      <w:tr w:rsidR="00E44D3E" w:rsidRPr="00E44D3E" w:rsidTr="006E1593">
        <w:trPr>
          <w:trHeight w:val="363"/>
        </w:trPr>
        <w:tc>
          <w:tcPr>
            <w:tcW w:w="2845" w:type="dxa"/>
          </w:tcPr>
          <w:p w:rsidR="00E44D3E" w:rsidRPr="00E44D3E" w:rsidRDefault="00E44D3E" w:rsidP="001A4837">
            <w:pPr>
              <w:spacing w:after="240"/>
              <w:rPr>
                <w:rFonts w:cs="Arial"/>
                <w:b/>
                <w:szCs w:val="24"/>
              </w:rPr>
            </w:pPr>
            <w:r w:rsidRPr="00E44D3E">
              <w:rPr>
                <w:rFonts w:cs="Arial"/>
                <w:b/>
                <w:szCs w:val="24"/>
              </w:rPr>
              <w:t xml:space="preserve">St Helena </w:t>
            </w:r>
          </w:p>
        </w:tc>
        <w:tc>
          <w:tcPr>
            <w:tcW w:w="5802" w:type="dxa"/>
          </w:tcPr>
          <w:p w:rsidR="00E44D3E" w:rsidRPr="00E44D3E" w:rsidRDefault="00B024F3" w:rsidP="001A4837">
            <w:pPr>
              <w:widowControl/>
              <w:suppressAutoHyphens/>
              <w:overflowPunct/>
              <w:autoSpaceDE/>
              <w:autoSpaceDN/>
              <w:adjustRightInd/>
              <w:spacing w:after="240" w:line="240" w:lineRule="atLeast"/>
              <w:ind w:right="1134"/>
              <w:jc w:val="both"/>
              <w:textAlignment w:val="auto"/>
              <w:rPr>
                <w:rFonts w:cs="Arial"/>
                <w:szCs w:val="24"/>
                <w:lang w:eastAsia="zh-CN"/>
              </w:rPr>
            </w:pPr>
            <w:r>
              <w:rPr>
                <w:rFonts w:cs="Arial"/>
                <w:szCs w:val="24"/>
                <w:lang w:eastAsia="zh-CN"/>
              </w:rPr>
              <w:t>-</w:t>
            </w:r>
          </w:p>
        </w:tc>
      </w:tr>
      <w:tr w:rsidR="002B53D3" w:rsidRPr="00E44D3E" w:rsidTr="002B53D3">
        <w:tc>
          <w:tcPr>
            <w:tcW w:w="2845" w:type="dxa"/>
          </w:tcPr>
          <w:p w:rsidR="002B53D3" w:rsidRPr="00E44D3E" w:rsidRDefault="002B53D3" w:rsidP="001A4837">
            <w:pPr>
              <w:spacing w:after="240"/>
              <w:rPr>
                <w:rFonts w:cs="Arial"/>
                <w:b/>
                <w:szCs w:val="24"/>
              </w:rPr>
            </w:pPr>
            <w:r w:rsidRPr="00E44D3E">
              <w:rPr>
                <w:rFonts w:cs="Arial"/>
                <w:b/>
                <w:szCs w:val="24"/>
              </w:rPr>
              <w:t>Tristan da Cunha  </w:t>
            </w:r>
          </w:p>
        </w:tc>
        <w:tc>
          <w:tcPr>
            <w:tcW w:w="5802" w:type="dxa"/>
          </w:tcPr>
          <w:p w:rsidR="002B53D3" w:rsidRPr="00E44D3E" w:rsidRDefault="002B53D3" w:rsidP="001A4837">
            <w:pPr>
              <w:widowControl/>
              <w:suppressAutoHyphens/>
              <w:overflowPunct/>
              <w:autoSpaceDE/>
              <w:autoSpaceDN/>
              <w:adjustRightInd/>
              <w:spacing w:after="240" w:line="240" w:lineRule="atLeast"/>
              <w:ind w:right="1134"/>
              <w:jc w:val="both"/>
              <w:textAlignment w:val="auto"/>
              <w:rPr>
                <w:rFonts w:cs="Arial"/>
                <w:szCs w:val="24"/>
                <w:lang w:eastAsia="zh-CN"/>
              </w:rPr>
            </w:pPr>
            <w:r>
              <w:rPr>
                <w:rFonts w:cs="Arial"/>
                <w:szCs w:val="24"/>
                <w:lang w:eastAsia="zh-CN"/>
              </w:rPr>
              <w:t>-</w:t>
            </w:r>
          </w:p>
        </w:tc>
      </w:tr>
      <w:tr w:rsidR="00E44D3E" w:rsidRPr="00E44D3E" w:rsidTr="0061159F">
        <w:tc>
          <w:tcPr>
            <w:tcW w:w="2845" w:type="dxa"/>
          </w:tcPr>
          <w:p w:rsidR="00E44D3E" w:rsidRPr="006E1593" w:rsidRDefault="00E44D3E" w:rsidP="001A4837">
            <w:pPr>
              <w:spacing w:after="240"/>
              <w:rPr>
                <w:rFonts w:cs="Arial"/>
                <w:szCs w:val="24"/>
              </w:rPr>
            </w:pPr>
            <w:r w:rsidRPr="00E44D3E">
              <w:rPr>
                <w:rFonts w:cs="Arial"/>
                <w:b/>
                <w:szCs w:val="24"/>
              </w:rPr>
              <w:t>Turks and Caicos</w:t>
            </w:r>
            <w:r w:rsidRPr="00E44D3E">
              <w:rPr>
                <w:rFonts w:cs="Arial"/>
                <w:szCs w:val="24"/>
              </w:rPr>
              <w:t xml:space="preserve"> </w:t>
            </w:r>
          </w:p>
        </w:tc>
        <w:tc>
          <w:tcPr>
            <w:tcW w:w="5802" w:type="dxa"/>
          </w:tcPr>
          <w:p w:rsidR="00E44D3E" w:rsidRPr="00E44D3E" w:rsidRDefault="00B024F3" w:rsidP="001A4837">
            <w:pPr>
              <w:widowControl/>
              <w:suppressAutoHyphens/>
              <w:overflowPunct/>
              <w:autoSpaceDE/>
              <w:autoSpaceDN/>
              <w:adjustRightInd/>
              <w:spacing w:after="240" w:line="240" w:lineRule="atLeast"/>
              <w:ind w:right="1134"/>
              <w:jc w:val="both"/>
              <w:textAlignment w:val="auto"/>
              <w:rPr>
                <w:rFonts w:cs="Arial"/>
                <w:szCs w:val="24"/>
                <w:lang w:eastAsia="zh-CN"/>
              </w:rPr>
            </w:pPr>
            <w:r>
              <w:rPr>
                <w:rFonts w:cs="Arial"/>
                <w:szCs w:val="24"/>
                <w:lang w:eastAsia="zh-CN"/>
              </w:rPr>
              <w:t>-</w:t>
            </w:r>
          </w:p>
        </w:tc>
      </w:tr>
    </w:tbl>
    <w:p w:rsidR="00E44D3E" w:rsidRDefault="00E44D3E">
      <w:pPr>
        <w:widowControl/>
        <w:overflowPunct/>
        <w:autoSpaceDE/>
        <w:autoSpaceDN/>
        <w:adjustRightInd/>
        <w:textAlignment w:val="auto"/>
        <w:rPr>
          <w:rFonts w:ascii="Times New Roman" w:eastAsiaTheme="minorHAnsi" w:hAnsi="Times New Roman"/>
          <w:szCs w:val="24"/>
          <w:u w:val="single"/>
        </w:rPr>
      </w:pPr>
    </w:p>
    <w:p w:rsidR="0084126B" w:rsidRPr="00AF1C07" w:rsidRDefault="0084126B" w:rsidP="009F1B47"/>
    <w:sectPr w:rsidR="0084126B" w:rsidRPr="00AF1C07" w:rsidSect="00AB52A1">
      <w:footerReference w:type="default" r:id="rId8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0C" w:rsidRDefault="0009550C">
      <w:r>
        <w:separator/>
      </w:r>
    </w:p>
  </w:endnote>
  <w:endnote w:type="continuationSeparator" w:id="0">
    <w:p w:rsidR="0009550C" w:rsidRDefault="000955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undry Sterling">
    <w:altName w:val="Foundry Sterling"/>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24740"/>
      <w:docPartObj>
        <w:docPartGallery w:val="Page Numbers (Bottom of Page)"/>
        <w:docPartUnique/>
      </w:docPartObj>
    </w:sdtPr>
    <w:sdtEndPr>
      <w:rPr>
        <w:noProof/>
      </w:rPr>
    </w:sdtEndPr>
    <w:sdtContent>
      <w:p w:rsidR="00554C3D" w:rsidRDefault="00763594">
        <w:pPr>
          <w:pStyle w:val="Footer"/>
          <w:jc w:val="right"/>
        </w:pPr>
        <w:r>
          <w:fldChar w:fldCharType="begin"/>
        </w:r>
        <w:r w:rsidR="00554C3D">
          <w:instrText xml:space="preserve"> PAGE   \* MERGEFORMAT </w:instrText>
        </w:r>
        <w:r>
          <w:fldChar w:fldCharType="separate"/>
        </w:r>
        <w:r w:rsidR="00E061B8">
          <w:rPr>
            <w:noProof/>
          </w:rPr>
          <w:t>1</w:t>
        </w:r>
        <w:r>
          <w:rPr>
            <w:noProof/>
          </w:rPr>
          <w:fldChar w:fldCharType="end"/>
        </w:r>
      </w:p>
    </w:sdtContent>
  </w:sdt>
  <w:p w:rsidR="00554C3D" w:rsidRDefault="00554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0C" w:rsidRDefault="0009550C">
      <w:r>
        <w:separator/>
      </w:r>
    </w:p>
  </w:footnote>
  <w:footnote w:type="continuationSeparator" w:id="0">
    <w:p w:rsidR="0009550C" w:rsidRDefault="00095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F55"/>
    <w:multiLevelType w:val="hybridMultilevel"/>
    <w:tmpl w:val="FDFAE518"/>
    <w:lvl w:ilvl="0" w:tplc="1456983A">
      <w:start w:val="1"/>
      <w:numFmt w:val="decimal"/>
      <w:lvlText w:val="%1."/>
      <w:lvlJc w:val="left"/>
      <w:pPr>
        <w:ind w:left="360" w:hanging="360"/>
      </w:pPr>
      <w:rPr>
        <w:rFonts w:ascii="Arial" w:eastAsia="Times New Roman" w:hAnsi="Arial" w:cs="Times New Roman"/>
        <w:b w:val="0"/>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7404B27"/>
    <w:multiLevelType w:val="hybridMultilevel"/>
    <w:tmpl w:val="6D26E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31E3E"/>
    <w:multiLevelType w:val="hybridMultilevel"/>
    <w:tmpl w:val="10141774"/>
    <w:lvl w:ilvl="0" w:tplc="35ECF14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405708"/>
    <w:multiLevelType w:val="hybridMultilevel"/>
    <w:tmpl w:val="AEF8F4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45311"/>
    <w:multiLevelType w:val="hybridMultilevel"/>
    <w:tmpl w:val="80F6E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A54B6D"/>
    <w:multiLevelType w:val="hybridMultilevel"/>
    <w:tmpl w:val="F2565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06437A"/>
    <w:multiLevelType w:val="hybridMultilevel"/>
    <w:tmpl w:val="E7263D1C"/>
    <w:lvl w:ilvl="0" w:tplc="385A1C2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D8F2418"/>
    <w:multiLevelType w:val="hybridMultilevel"/>
    <w:tmpl w:val="80F6E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7115C9"/>
    <w:multiLevelType w:val="hybridMultilevel"/>
    <w:tmpl w:val="E59413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30E5051A"/>
    <w:multiLevelType w:val="hybridMultilevel"/>
    <w:tmpl w:val="CA9EB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3F514E"/>
    <w:multiLevelType w:val="hybridMultilevel"/>
    <w:tmpl w:val="8AEE39AE"/>
    <w:lvl w:ilvl="0" w:tplc="577209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5A7917"/>
    <w:multiLevelType w:val="hybridMultilevel"/>
    <w:tmpl w:val="99CEDB6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4">
    <w:nsid w:val="378236B7"/>
    <w:multiLevelType w:val="hybridMultilevel"/>
    <w:tmpl w:val="84588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D23F78"/>
    <w:multiLevelType w:val="hybridMultilevel"/>
    <w:tmpl w:val="1A08F360"/>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nsid w:val="3DEC57D5"/>
    <w:multiLevelType w:val="hybridMultilevel"/>
    <w:tmpl w:val="80F6E57C"/>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nsid w:val="449F5B40"/>
    <w:multiLevelType w:val="hybridMultilevel"/>
    <w:tmpl w:val="51A220E4"/>
    <w:lvl w:ilvl="0" w:tplc="55DEB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8E6D6A"/>
    <w:multiLevelType w:val="hybridMultilevel"/>
    <w:tmpl w:val="F2565642"/>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nsid w:val="47B529C0"/>
    <w:multiLevelType w:val="hybridMultilevel"/>
    <w:tmpl w:val="57B67BC6"/>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E3D412E"/>
    <w:multiLevelType w:val="hybridMultilevel"/>
    <w:tmpl w:val="2B70F3FA"/>
    <w:lvl w:ilvl="0" w:tplc="5C82835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E827B9"/>
    <w:multiLevelType w:val="hybridMultilevel"/>
    <w:tmpl w:val="09B81A68"/>
    <w:lvl w:ilvl="0" w:tplc="F982735C">
      <w:start w:val="16"/>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7E9440A"/>
    <w:multiLevelType w:val="hybridMultilevel"/>
    <w:tmpl w:val="41CED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BFF0B00"/>
    <w:multiLevelType w:val="hybridMultilevel"/>
    <w:tmpl w:val="2286F0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631025E7"/>
    <w:multiLevelType w:val="hybridMultilevel"/>
    <w:tmpl w:val="8CC4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C006B3"/>
    <w:multiLevelType w:val="hybridMultilevel"/>
    <w:tmpl w:val="E5208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A882E7B"/>
    <w:multiLevelType w:val="hybridMultilevel"/>
    <w:tmpl w:val="DD4EA1C6"/>
    <w:lvl w:ilvl="0" w:tplc="385A1C2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9032B0"/>
    <w:multiLevelType w:val="hybridMultilevel"/>
    <w:tmpl w:val="B220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BF8500B"/>
    <w:multiLevelType w:val="hybridMultilevel"/>
    <w:tmpl w:val="B9B8663E"/>
    <w:lvl w:ilvl="0" w:tplc="F0C68486">
      <w:start w:val="1"/>
      <w:numFmt w:val="lowerLetter"/>
      <w:lvlText w:val="(%1)"/>
      <w:lvlJc w:val="left"/>
      <w:pPr>
        <w:ind w:left="1042" w:hanging="90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7B472679"/>
    <w:multiLevelType w:val="hybridMultilevel"/>
    <w:tmpl w:val="80F6E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0"/>
  </w:num>
  <w:num w:numId="3">
    <w:abstractNumId w:val="7"/>
  </w:num>
  <w:num w:numId="4">
    <w:abstractNumId w:val="22"/>
  </w:num>
  <w:num w:numId="5">
    <w:abstractNumId w:val="29"/>
  </w:num>
  <w:num w:numId="6">
    <w:abstractNumId w:val="2"/>
  </w:num>
  <w:num w:numId="7">
    <w:abstractNumId w:val="25"/>
  </w:num>
  <w:num w:numId="8">
    <w:abstractNumId w:val="20"/>
  </w:num>
  <w:num w:numId="9">
    <w:abstractNumId w:val="23"/>
  </w:num>
  <w:num w:numId="10">
    <w:abstractNumId w:val="1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7"/>
  </w:num>
  <w:num w:numId="14">
    <w:abstractNumId w:val="14"/>
  </w:num>
  <w:num w:numId="15">
    <w:abstractNumId w:val="13"/>
  </w:num>
  <w:num w:numId="16">
    <w:abstractNumId w:val="1"/>
  </w:num>
  <w:num w:numId="17">
    <w:abstractNumId w:val="6"/>
  </w:num>
  <w:num w:numId="18">
    <w:abstractNumId w:val="27"/>
  </w:num>
  <w:num w:numId="19">
    <w:abstractNumId w:val="18"/>
  </w:num>
  <w:num w:numId="20">
    <w:abstractNumId w:val="8"/>
  </w:num>
  <w:num w:numId="21">
    <w:abstractNumId w:val="4"/>
  </w:num>
  <w:num w:numId="22">
    <w:abstractNumId w:val="5"/>
  </w:num>
  <w:num w:numId="23">
    <w:abstractNumId w:val="16"/>
  </w:num>
  <w:num w:numId="24">
    <w:abstractNumId w:val="30"/>
  </w:num>
  <w:num w:numId="25">
    <w:abstractNumId w:val="9"/>
  </w:num>
  <w:num w:numId="26">
    <w:abstractNumId w:val="15"/>
  </w:num>
  <w:num w:numId="27">
    <w:abstractNumId w:val="21"/>
  </w:num>
  <w:num w:numId="28">
    <w:abstractNumId w:val="3"/>
  </w:num>
  <w:num w:numId="29">
    <w:abstractNumId w:val="19"/>
  </w:num>
  <w:num w:numId="30">
    <w:abstractNumId w:val="0"/>
  </w:num>
  <w:num w:numId="31">
    <w:abstractNumId w:val="26"/>
  </w:num>
  <w:num w:numId="32">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84126B"/>
    <w:rsid w:val="00011F78"/>
    <w:rsid w:val="00012FA1"/>
    <w:rsid w:val="00022DB6"/>
    <w:rsid w:val="00023683"/>
    <w:rsid w:val="00023EFD"/>
    <w:rsid w:val="00025FFE"/>
    <w:rsid w:val="000272B6"/>
    <w:rsid w:val="00033F2A"/>
    <w:rsid w:val="00040C48"/>
    <w:rsid w:val="00041864"/>
    <w:rsid w:val="0004401B"/>
    <w:rsid w:val="0004776A"/>
    <w:rsid w:val="00051098"/>
    <w:rsid w:val="00054D19"/>
    <w:rsid w:val="00071C16"/>
    <w:rsid w:val="0007707B"/>
    <w:rsid w:val="00077B05"/>
    <w:rsid w:val="000833EF"/>
    <w:rsid w:val="0009007F"/>
    <w:rsid w:val="0009550C"/>
    <w:rsid w:val="000A0C1B"/>
    <w:rsid w:val="000A2456"/>
    <w:rsid w:val="000B1468"/>
    <w:rsid w:val="000B7419"/>
    <w:rsid w:val="000C49B1"/>
    <w:rsid w:val="000D26D3"/>
    <w:rsid w:val="000E0FC3"/>
    <w:rsid w:val="000E5BD2"/>
    <w:rsid w:val="000E6B3B"/>
    <w:rsid w:val="000F4E59"/>
    <w:rsid w:val="00102926"/>
    <w:rsid w:val="001056C6"/>
    <w:rsid w:val="0011132A"/>
    <w:rsid w:val="001149CC"/>
    <w:rsid w:val="001155BC"/>
    <w:rsid w:val="00115C32"/>
    <w:rsid w:val="00116F59"/>
    <w:rsid w:val="0012173F"/>
    <w:rsid w:val="00121E38"/>
    <w:rsid w:val="00135A20"/>
    <w:rsid w:val="001362FD"/>
    <w:rsid w:val="001366BB"/>
    <w:rsid w:val="001372F2"/>
    <w:rsid w:val="00137D72"/>
    <w:rsid w:val="00137F84"/>
    <w:rsid w:val="001432EF"/>
    <w:rsid w:val="0014732D"/>
    <w:rsid w:val="00153B89"/>
    <w:rsid w:val="00153F85"/>
    <w:rsid w:val="0015418F"/>
    <w:rsid w:val="00166CFC"/>
    <w:rsid w:val="001670DE"/>
    <w:rsid w:val="00170F55"/>
    <w:rsid w:val="00172FF2"/>
    <w:rsid w:val="00173212"/>
    <w:rsid w:val="0018034B"/>
    <w:rsid w:val="00180524"/>
    <w:rsid w:val="00180A06"/>
    <w:rsid w:val="00182783"/>
    <w:rsid w:val="00183098"/>
    <w:rsid w:val="00185421"/>
    <w:rsid w:val="00185FEF"/>
    <w:rsid w:val="001921FA"/>
    <w:rsid w:val="00195F8E"/>
    <w:rsid w:val="001A227A"/>
    <w:rsid w:val="001A4837"/>
    <w:rsid w:val="001A54FA"/>
    <w:rsid w:val="001B05C8"/>
    <w:rsid w:val="001B20AF"/>
    <w:rsid w:val="001B6DF9"/>
    <w:rsid w:val="001C07E8"/>
    <w:rsid w:val="001C1186"/>
    <w:rsid w:val="001D55BC"/>
    <w:rsid w:val="001D6CF8"/>
    <w:rsid w:val="001D7F1D"/>
    <w:rsid w:val="001D7FB3"/>
    <w:rsid w:val="001E3849"/>
    <w:rsid w:val="001F345F"/>
    <w:rsid w:val="001F3BC8"/>
    <w:rsid w:val="002009C2"/>
    <w:rsid w:val="00204D28"/>
    <w:rsid w:val="00211C37"/>
    <w:rsid w:val="00211DA6"/>
    <w:rsid w:val="00212D24"/>
    <w:rsid w:val="00217581"/>
    <w:rsid w:val="002206B3"/>
    <w:rsid w:val="002234E1"/>
    <w:rsid w:val="00223722"/>
    <w:rsid w:val="0022452A"/>
    <w:rsid w:val="00227031"/>
    <w:rsid w:val="002335B0"/>
    <w:rsid w:val="002338A1"/>
    <w:rsid w:val="00237F2E"/>
    <w:rsid w:val="002411F5"/>
    <w:rsid w:val="00241955"/>
    <w:rsid w:val="00256B62"/>
    <w:rsid w:val="00257CF2"/>
    <w:rsid w:val="00266064"/>
    <w:rsid w:val="0027052D"/>
    <w:rsid w:val="00273A30"/>
    <w:rsid w:val="0027611C"/>
    <w:rsid w:val="00280B3C"/>
    <w:rsid w:val="002840D0"/>
    <w:rsid w:val="002919DF"/>
    <w:rsid w:val="00295EFC"/>
    <w:rsid w:val="002A1DFE"/>
    <w:rsid w:val="002A3847"/>
    <w:rsid w:val="002A41D9"/>
    <w:rsid w:val="002A77E9"/>
    <w:rsid w:val="002B3684"/>
    <w:rsid w:val="002B53D3"/>
    <w:rsid w:val="002B651E"/>
    <w:rsid w:val="002C6306"/>
    <w:rsid w:val="002D14A5"/>
    <w:rsid w:val="002D2A7A"/>
    <w:rsid w:val="002D796A"/>
    <w:rsid w:val="002E28FA"/>
    <w:rsid w:val="002E799A"/>
    <w:rsid w:val="002F3C17"/>
    <w:rsid w:val="002F47DF"/>
    <w:rsid w:val="00305547"/>
    <w:rsid w:val="0030741E"/>
    <w:rsid w:val="00310708"/>
    <w:rsid w:val="00312BD3"/>
    <w:rsid w:val="00333ABE"/>
    <w:rsid w:val="003367E9"/>
    <w:rsid w:val="00340BA0"/>
    <w:rsid w:val="00346551"/>
    <w:rsid w:val="00347A3B"/>
    <w:rsid w:val="00354C9A"/>
    <w:rsid w:val="00362D1E"/>
    <w:rsid w:val="003643A8"/>
    <w:rsid w:val="003650A0"/>
    <w:rsid w:val="00367EEB"/>
    <w:rsid w:val="00370895"/>
    <w:rsid w:val="00372146"/>
    <w:rsid w:val="003728B8"/>
    <w:rsid w:val="00381815"/>
    <w:rsid w:val="00384735"/>
    <w:rsid w:val="00390212"/>
    <w:rsid w:val="00392AE9"/>
    <w:rsid w:val="003B266E"/>
    <w:rsid w:val="003B39FA"/>
    <w:rsid w:val="003B78F9"/>
    <w:rsid w:val="003C1BB6"/>
    <w:rsid w:val="003D0767"/>
    <w:rsid w:val="003D74A2"/>
    <w:rsid w:val="003D7A13"/>
    <w:rsid w:val="003E1B86"/>
    <w:rsid w:val="003E234A"/>
    <w:rsid w:val="003E32B1"/>
    <w:rsid w:val="003F25C1"/>
    <w:rsid w:val="003F4207"/>
    <w:rsid w:val="003F4F51"/>
    <w:rsid w:val="004011C0"/>
    <w:rsid w:val="00402829"/>
    <w:rsid w:val="004060CD"/>
    <w:rsid w:val="00410E1B"/>
    <w:rsid w:val="004116F9"/>
    <w:rsid w:val="00425833"/>
    <w:rsid w:val="00430DC5"/>
    <w:rsid w:val="00436679"/>
    <w:rsid w:val="00447E9E"/>
    <w:rsid w:val="00450D89"/>
    <w:rsid w:val="004533A7"/>
    <w:rsid w:val="004602C8"/>
    <w:rsid w:val="00460505"/>
    <w:rsid w:val="00463122"/>
    <w:rsid w:val="004645B6"/>
    <w:rsid w:val="00480E77"/>
    <w:rsid w:val="004824E6"/>
    <w:rsid w:val="00484C39"/>
    <w:rsid w:val="00492F37"/>
    <w:rsid w:val="004955D9"/>
    <w:rsid w:val="0049593A"/>
    <w:rsid w:val="004A6DD5"/>
    <w:rsid w:val="004B3A99"/>
    <w:rsid w:val="004B49E1"/>
    <w:rsid w:val="004B5B2E"/>
    <w:rsid w:val="004C0F34"/>
    <w:rsid w:val="004C4703"/>
    <w:rsid w:val="004D42FC"/>
    <w:rsid w:val="004E1497"/>
    <w:rsid w:val="004E6033"/>
    <w:rsid w:val="004E633C"/>
    <w:rsid w:val="004E6B56"/>
    <w:rsid w:val="004E6CAD"/>
    <w:rsid w:val="004F2DB4"/>
    <w:rsid w:val="004F71C6"/>
    <w:rsid w:val="00507A72"/>
    <w:rsid w:val="00511CA5"/>
    <w:rsid w:val="005150CE"/>
    <w:rsid w:val="0053019E"/>
    <w:rsid w:val="00530814"/>
    <w:rsid w:val="00532AFC"/>
    <w:rsid w:val="00534CE3"/>
    <w:rsid w:val="00545301"/>
    <w:rsid w:val="00551022"/>
    <w:rsid w:val="00554C3D"/>
    <w:rsid w:val="00565333"/>
    <w:rsid w:val="0058245E"/>
    <w:rsid w:val="00591B39"/>
    <w:rsid w:val="005A7990"/>
    <w:rsid w:val="005B1CC3"/>
    <w:rsid w:val="005B4F73"/>
    <w:rsid w:val="005B5A07"/>
    <w:rsid w:val="005C0FC1"/>
    <w:rsid w:val="005C1372"/>
    <w:rsid w:val="005C1FF4"/>
    <w:rsid w:val="005C20CB"/>
    <w:rsid w:val="005C2A1D"/>
    <w:rsid w:val="005D2B1B"/>
    <w:rsid w:val="005E5280"/>
    <w:rsid w:val="005E5B78"/>
    <w:rsid w:val="005F2532"/>
    <w:rsid w:val="005F799C"/>
    <w:rsid w:val="006013DF"/>
    <w:rsid w:val="00601AD5"/>
    <w:rsid w:val="00602845"/>
    <w:rsid w:val="00602C60"/>
    <w:rsid w:val="00607A4B"/>
    <w:rsid w:val="0061159F"/>
    <w:rsid w:val="00621D84"/>
    <w:rsid w:val="00622480"/>
    <w:rsid w:val="00624119"/>
    <w:rsid w:val="0062704E"/>
    <w:rsid w:val="00634682"/>
    <w:rsid w:val="0063507E"/>
    <w:rsid w:val="006363E9"/>
    <w:rsid w:val="00640604"/>
    <w:rsid w:val="00640B0B"/>
    <w:rsid w:val="00646BE5"/>
    <w:rsid w:val="00654D9E"/>
    <w:rsid w:val="00655751"/>
    <w:rsid w:val="00657E04"/>
    <w:rsid w:val="006655AB"/>
    <w:rsid w:val="00684057"/>
    <w:rsid w:val="006858D6"/>
    <w:rsid w:val="00687908"/>
    <w:rsid w:val="00692B6B"/>
    <w:rsid w:val="006960EF"/>
    <w:rsid w:val="006975BB"/>
    <w:rsid w:val="006A0189"/>
    <w:rsid w:val="006A1127"/>
    <w:rsid w:val="006A2F72"/>
    <w:rsid w:val="006A3278"/>
    <w:rsid w:val="006A7724"/>
    <w:rsid w:val="006B2C77"/>
    <w:rsid w:val="006B66DA"/>
    <w:rsid w:val="006C78A3"/>
    <w:rsid w:val="006D2969"/>
    <w:rsid w:val="006D3EBD"/>
    <w:rsid w:val="006D7BAE"/>
    <w:rsid w:val="006E1593"/>
    <w:rsid w:val="006E4B24"/>
    <w:rsid w:val="006E67AF"/>
    <w:rsid w:val="006E6F0B"/>
    <w:rsid w:val="006F1C92"/>
    <w:rsid w:val="006F1FDD"/>
    <w:rsid w:val="006F62FD"/>
    <w:rsid w:val="00706009"/>
    <w:rsid w:val="007104E4"/>
    <w:rsid w:val="0071057E"/>
    <w:rsid w:val="00712128"/>
    <w:rsid w:val="0071455D"/>
    <w:rsid w:val="00716A5B"/>
    <w:rsid w:val="00716B2C"/>
    <w:rsid w:val="0073175F"/>
    <w:rsid w:val="00737A24"/>
    <w:rsid w:val="00740A79"/>
    <w:rsid w:val="007426DB"/>
    <w:rsid w:val="007442BB"/>
    <w:rsid w:val="007463C5"/>
    <w:rsid w:val="00746846"/>
    <w:rsid w:val="00750708"/>
    <w:rsid w:val="007510C3"/>
    <w:rsid w:val="00751F28"/>
    <w:rsid w:val="00753E26"/>
    <w:rsid w:val="007567C2"/>
    <w:rsid w:val="00760FE1"/>
    <w:rsid w:val="007621A5"/>
    <w:rsid w:val="00762F99"/>
    <w:rsid w:val="00763594"/>
    <w:rsid w:val="0076458E"/>
    <w:rsid w:val="00767063"/>
    <w:rsid w:val="00772790"/>
    <w:rsid w:val="00774B35"/>
    <w:rsid w:val="00774D1A"/>
    <w:rsid w:val="0078537E"/>
    <w:rsid w:val="00791281"/>
    <w:rsid w:val="00791EBC"/>
    <w:rsid w:val="00793B8A"/>
    <w:rsid w:val="00793C14"/>
    <w:rsid w:val="007940AE"/>
    <w:rsid w:val="00796657"/>
    <w:rsid w:val="007A10F9"/>
    <w:rsid w:val="007A4C02"/>
    <w:rsid w:val="007A4D87"/>
    <w:rsid w:val="007B2761"/>
    <w:rsid w:val="007B49CD"/>
    <w:rsid w:val="007B593B"/>
    <w:rsid w:val="007B5A46"/>
    <w:rsid w:val="007C1BC2"/>
    <w:rsid w:val="007C2A79"/>
    <w:rsid w:val="007D0DBA"/>
    <w:rsid w:val="007D401A"/>
    <w:rsid w:val="007D401C"/>
    <w:rsid w:val="007D4DB0"/>
    <w:rsid w:val="007E0F49"/>
    <w:rsid w:val="007E18CA"/>
    <w:rsid w:val="007E304E"/>
    <w:rsid w:val="007E37CD"/>
    <w:rsid w:val="007E4F26"/>
    <w:rsid w:val="007F073B"/>
    <w:rsid w:val="007F2A79"/>
    <w:rsid w:val="007F5E0F"/>
    <w:rsid w:val="00800B06"/>
    <w:rsid w:val="00802CBB"/>
    <w:rsid w:val="00805C72"/>
    <w:rsid w:val="008160BF"/>
    <w:rsid w:val="0082595B"/>
    <w:rsid w:val="00831225"/>
    <w:rsid w:val="00835D45"/>
    <w:rsid w:val="0084126B"/>
    <w:rsid w:val="008428AB"/>
    <w:rsid w:val="0084426D"/>
    <w:rsid w:val="0084686F"/>
    <w:rsid w:val="00863664"/>
    <w:rsid w:val="00865ACE"/>
    <w:rsid w:val="00866DEA"/>
    <w:rsid w:val="0086735C"/>
    <w:rsid w:val="00874818"/>
    <w:rsid w:val="00874D1E"/>
    <w:rsid w:val="00877612"/>
    <w:rsid w:val="0088151C"/>
    <w:rsid w:val="008817AB"/>
    <w:rsid w:val="008843A4"/>
    <w:rsid w:val="008921AD"/>
    <w:rsid w:val="00892CE2"/>
    <w:rsid w:val="00894FB6"/>
    <w:rsid w:val="008A5077"/>
    <w:rsid w:val="008B1C49"/>
    <w:rsid w:val="008B2C94"/>
    <w:rsid w:val="008B67CC"/>
    <w:rsid w:val="008C0AE0"/>
    <w:rsid w:val="008C3020"/>
    <w:rsid w:val="008D10D2"/>
    <w:rsid w:val="008D1228"/>
    <w:rsid w:val="008D310B"/>
    <w:rsid w:val="008D61D6"/>
    <w:rsid w:val="008E33F5"/>
    <w:rsid w:val="008E3BDA"/>
    <w:rsid w:val="008E426B"/>
    <w:rsid w:val="008F368F"/>
    <w:rsid w:val="008F452F"/>
    <w:rsid w:val="00902F11"/>
    <w:rsid w:val="00904D21"/>
    <w:rsid w:val="00905ADC"/>
    <w:rsid w:val="00906C33"/>
    <w:rsid w:val="0090753A"/>
    <w:rsid w:val="00917245"/>
    <w:rsid w:val="009173AF"/>
    <w:rsid w:val="00922425"/>
    <w:rsid w:val="00923625"/>
    <w:rsid w:val="00932946"/>
    <w:rsid w:val="009349CF"/>
    <w:rsid w:val="00936C1E"/>
    <w:rsid w:val="00937756"/>
    <w:rsid w:val="009424FA"/>
    <w:rsid w:val="009426CB"/>
    <w:rsid w:val="00946A87"/>
    <w:rsid w:val="00946C9E"/>
    <w:rsid w:val="00953269"/>
    <w:rsid w:val="00963073"/>
    <w:rsid w:val="009653AA"/>
    <w:rsid w:val="009674CF"/>
    <w:rsid w:val="00971AC1"/>
    <w:rsid w:val="0097315A"/>
    <w:rsid w:val="00980B9E"/>
    <w:rsid w:val="00997C64"/>
    <w:rsid w:val="009A2DBA"/>
    <w:rsid w:val="009A3F0A"/>
    <w:rsid w:val="009A3F62"/>
    <w:rsid w:val="009A623B"/>
    <w:rsid w:val="009A76B8"/>
    <w:rsid w:val="009B30AA"/>
    <w:rsid w:val="009B3EFE"/>
    <w:rsid w:val="009B493A"/>
    <w:rsid w:val="009D30EF"/>
    <w:rsid w:val="009D3D73"/>
    <w:rsid w:val="009E119F"/>
    <w:rsid w:val="009E18EE"/>
    <w:rsid w:val="009E73AD"/>
    <w:rsid w:val="009F1B47"/>
    <w:rsid w:val="009F2CBE"/>
    <w:rsid w:val="009F5357"/>
    <w:rsid w:val="009F7653"/>
    <w:rsid w:val="00A00569"/>
    <w:rsid w:val="00A03C40"/>
    <w:rsid w:val="00A10C06"/>
    <w:rsid w:val="00A12CE6"/>
    <w:rsid w:val="00A15A81"/>
    <w:rsid w:val="00A21E85"/>
    <w:rsid w:val="00A242B8"/>
    <w:rsid w:val="00A2627D"/>
    <w:rsid w:val="00A2712A"/>
    <w:rsid w:val="00A3306B"/>
    <w:rsid w:val="00A35898"/>
    <w:rsid w:val="00A36044"/>
    <w:rsid w:val="00A360DF"/>
    <w:rsid w:val="00A366A9"/>
    <w:rsid w:val="00A418AF"/>
    <w:rsid w:val="00A46912"/>
    <w:rsid w:val="00A503EF"/>
    <w:rsid w:val="00A632A6"/>
    <w:rsid w:val="00A63BC3"/>
    <w:rsid w:val="00A64099"/>
    <w:rsid w:val="00A645CC"/>
    <w:rsid w:val="00A67AB0"/>
    <w:rsid w:val="00A7328E"/>
    <w:rsid w:val="00A77035"/>
    <w:rsid w:val="00A83FB1"/>
    <w:rsid w:val="00A8669C"/>
    <w:rsid w:val="00A90055"/>
    <w:rsid w:val="00A91687"/>
    <w:rsid w:val="00A94A8A"/>
    <w:rsid w:val="00A96425"/>
    <w:rsid w:val="00AA3C1D"/>
    <w:rsid w:val="00AB1FB6"/>
    <w:rsid w:val="00AB52A1"/>
    <w:rsid w:val="00AB566A"/>
    <w:rsid w:val="00AB6016"/>
    <w:rsid w:val="00AC2A37"/>
    <w:rsid w:val="00AC3172"/>
    <w:rsid w:val="00AC520D"/>
    <w:rsid w:val="00AD0E50"/>
    <w:rsid w:val="00AD632D"/>
    <w:rsid w:val="00AE3603"/>
    <w:rsid w:val="00AE396E"/>
    <w:rsid w:val="00AF0554"/>
    <w:rsid w:val="00AF1C07"/>
    <w:rsid w:val="00AF737F"/>
    <w:rsid w:val="00B006DF"/>
    <w:rsid w:val="00B016AD"/>
    <w:rsid w:val="00B024F3"/>
    <w:rsid w:val="00B05ECD"/>
    <w:rsid w:val="00B06172"/>
    <w:rsid w:val="00B1477A"/>
    <w:rsid w:val="00B16A24"/>
    <w:rsid w:val="00B16A8C"/>
    <w:rsid w:val="00B22C06"/>
    <w:rsid w:val="00B264AB"/>
    <w:rsid w:val="00B275C1"/>
    <w:rsid w:val="00B35082"/>
    <w:rsid w:val="00B42F84"/>
    <w:rsid w:val="00B44699"/>
    <w:rsid w:val="00B52BA2"/>
    <w:rsid w:val="00B55244"/>
    <w:rsid w:val="00B611CB"/>
    <w:rsid w:val="00B6522B"/>
    <w:rsid w:val="00B65709"/>
    <w:rsid w:val="00B670C4"/>
    <w:rsid w:val="00B67B2D"/>
    <w:rsid w:val="00B67DF2"/>
    <w:rsid w:val="00B714E3"/>
    <w:rsid w:val="00B72B5C"/>
    <w:rsid w:val="00B7514C"/>
    <w:rsid w:val="00B855C9"/>
    <w:rsid w:val="00B85BF7"/>
    <w:rsid w:val="00B91BA1"/>
    <w:rsid w:val="00B938C1"/>
    <w:rsid w:val="00B939CC"/>
    <w:rsid w:val="00BA2B64"/>
    <w:rsid w:val="00BA3875"/>
    <w:rsid w:val="00BC547B"/>
    <w:rsid w:val="00BD1A21"/>
    <w:rsid w:val="00BD2D03"/>
    <w:rsid w:val="00BD3520"/>
    <w:rsid w:val="00BD4B6C"/>
    <w:rsid w:val="00BD61E8"/>
    <w:rsid w:val="00BE23F0"/>
    <w:rsid w:val="00BE2EC6"/>
    <w:rsid w:val="00BE6372"/>
    <w:rsid w:val="00BF1AC1"/>
    <w:rsid w:val="00BF6B44"/>
    <w:rsid w:val="00C0540F"/>
    <w:rsid w:val="00C13701"/>
    <w:rsid w:val="00C13D0D"/>
    <w:rsid w:val="00C17FC7"/>
    <w:rsid w:val="00C219CF"/>
    <w:rsid w:val="00C2224A"/>
    <w:rsid w:val="00C24201"/>
    <w:rsid w:val="00C37933"/>
    <w:rsid w:val="00C408C7"/>
    <w:rsid w:val="00C47EEA"/>
    <w:rsid w:val="00C519D0"/>
    <w:rsid w:val="00C51D40"/>
    <w:rsid w:val="00C51FAF"/>
    <w:rsid w:val="00C53694"/>
    <w:rsid w:val="00C63F14"/>
    <w:rsid w:val="00C70760"/>
    <w:rsid w:val="00C70ACB"/>
    <w:rsid w:val="00C815EE"/>
    <w:rsid w:val="00C829B8"/>
    <w:rsid w:val="00C85F24"/>
    <w:rsid w:val="00C86E36"/>
    <w:rsid w:val="00C973B9"/>
    <w:rsid w:val="00CA4912"/>
    <w:rsid w:val="00CA4FEC"/>
    <w:rsid w:val="00CA548A"/>
    <w:rsid w:val="00CB3F49"/>
    <w:rsid w:val="00CD2FE6"/>
    <w:rsid w:val="00CD3540"/>
    <w:rsid w:val="00CD3883"/>
    <w:rsid w:val="00CD5E7E"/>
    <w:rsid w:val="00CD7921"/>
    <w:rsid w:val="00CE084B"/>
    <w:rsid w:val="00CE3345"/>
    <w:rsid w:val="00CE39A7"/>
    <w:rsid w:val="00CE7BCC"/>
    <w:rsid w:val="00CF3D88"/>
    <w:rsid w:val="00CF568E"/>
    <w:rsid w:val="00D02D57"/>
    <w:rsid w:val="00D118D6"/>
    <w:rsid w:val="00D20266"/>
    <w:rsid w:val="00D20C29"/>
    <w:rsid w:val="00D21A4E"/>
    <w:rsid w:val="00D23A7A"/>
    <w:rsid w:val="00D32857"/>
    <w:rsid w:val="00D33842"/>
    <w:rsid w:val="00D44D5F"/>
    <w:rsid w:val="00D464C9"/>
    <w:rsid w:val="00D47915"/>
    <w:rsid w:val="00D522B7"/>
    <w:rsid w:val="00D56282"/>
    <w:rsid w:val="00D57D6E"/>
    <w:rsid w:val="00D61F5A"/>
    <w:rsid w:val="00D63289"/>
    <w:rsid w:val="00D642BA"/>
    <w:rsid w:val="00D656C2"/>
    <w:rsid w:val="00D82203"/>
    <w:rsid w:val="00D82333"/>
    <w:rsid w:val="00D844CB"/>
    <w:rsid w:val="00D8701F"/>
    <w:rsid w:val="00DA2E27"/>
    <w:rsid w:val="00DA3015"/>
    <w:rsid w:val="00DB002E"/>
    <w:rsid w:val="00DB3A22"/>
    <w:rsid w:val="00DB4C12"/>
    <w:rsid w:val="00DB5521"/>
    <w:rsid w:val="00DC0C8E"/>
    <w:rsid w:val="00DC282B"/>
    <w:rsid w:val="00DC543D"/>
    <w:rsid w:val="00DC71BC"/>
    <w:rsid w:val="00DD5B71"/>
    <w:rsid w:val="00DD5E97"/>
    <w:rsid w:val="00DE199F"/>
    <w:rsid w:val="00DE786A"/>
    <w:rsid w:val="00DF5484"/>
    <w:rsid w:val="00DF5A94"/>
    <w:rsid w:val="00E0081E"/>
    <w:rsid w:val="00E02094"/>
    <w:rsid w:val="00E038EC"/>
    <w:rsid w:val="00E04F16"/>
    <w:rsid w:val="00E061B8"/>
    <w:rsid w:val="00E06E10"/>
    <w:rsid w:val="00E10F4C"/>
    <w:rsid w:val="00E23528"/>
    <w:rsid w:val="00E2419F"/>
    <w:rsid w:val="00E27516"/>
    <w:rsid w:val="00E35A50"/>
    <w:rsid w:val="00E366D6"/>
    <w:rsid w:val="00E414F3"/>
    <w:rsid w:val="00E44D3E"/>
    <w:rsid w:val="00E53E15"/>
    <w:rsid w:val="00E63D8B"/>
    <w:rsid w:val="00E668F5"/>
    <w:rsid w:val="00E7042E"/>
    <w:rsid w:val="00E815B9"/>
    <w:rsid w:val="00E817F2"/>
    <w:rsid w:val="00E81F4B"/>
    <w:rsid w:val="00EA11BE"/>
    <w:rsid w:val="00EA1AF3"/>
    <w:rsid w:val="00EA27E1"/>
    <w:rsid w:val="00EB5089"/>
    <w:rsid w:val="00EB69DD"/>
    <w:rsid w:val="00EC644A"/>
    <w:rsid w:val="00EC6A3F"/>
    <w:rsid w:val="00ED09E2"/>
    <w:rsid w:val="00ED3CC0"/>
    <w:rsid w:val="00ED7421"/>
    <w:rsid w:val="00EE4F6C"/>
    <w:rsid w:val="00EF0356"/>
    <w:rsid w:val="00EF0C60"/>
    <w:rsid w:val="00EF4997"/>
    <w:rsid w:val="00F0700F"/>
    <w:rsid w:val="00F10A52"/>
    <w:rsid w:val="00F15E39"/>
    <w:rsid w:val="00F204FF"/>
    <w:rsid w:val="00F26F23"/>
    <w:rsid w:val="00F30554"/>
    <w:rsid w:val="00F3140B"/>
    <w:rsid w:val="00F341AB"/>
    <w:rsid w:val="00F348D2"/>
    <w:rsid w:val="00F4485F"/>
    <w:rsid w:val="00F44B6A"/>
    <w:rsid w:val="00F4540F"/>
    <w:rsid w:val="00F50A19"/>
    <w:rsid w:val="00F521C7"/>
    <w:rsid w:val="00F60BF8"/>
    <w:rsid w:val="00F63B2B"/>
    <w:rsid w:val="00F64863"/>
    <w:rsid w:val="00F7577A"/>
    <w:rsid w:val="00F75AB3"/>
    <w:rsid w:val="00F77577"/>
    <w:rsid w:val="00F870E8"/>
    <w:rsid w:val="00F960C1"/>
    <w:rsid w:val="00FA0331"/>
    <w:rsid w:val="00FA1757"/>
    <w:rsid w:val="00FC049C"/>
    <w:rsid w:val="00FC1C0E"/>
    <w:rsid w:val="00FC5ED8"/>
    <w:rsid w:val="00FC7376"/>
    <w:rsid w:val="00FD0528"/>
    <w:rsid w:val="00FD60C1"/>
    <w:rsid w:val="00FE1803"/>
    <w:rsid w:val="00FE2455"/>
    <w:rsid w:val="00FE4909"/>
    <w:rsid w:val="00FE4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1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7463C5"/>
    <w:pPr>
      <w:ind w:left="720"/>
      <w:contextualSpacing/>
    </w:pPr>
  </w:style>
  <w:style w:type="table" w:styleId="TableGrid">
    <w:name w:val="Table Grid"/>
    <w:basedOn w:val="TableNormal"/>
    <w:rsid w:val="00A73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7328E"/>
    <w:rPr>
      <w:color w:val="0000FF" w:themeColor="hyperlink"/>
      <w:u w:val="single"/>
    </w:rPr>
  </w:style>
  <w:style w:type="character" w:styleId="FollowedHyperlink">
    <w:name w:val="FollowedHyperlink"/>
    <w:basedOn w:val="DefaultParagraphFont"/>
    <w:rsid w:val="0018034B"/>
    <w:rPr>
      <w:color w:val="800080" w:themeColor="followedHyperlink"/>
      <w:u w:val="single"/>
    </w:rPr>
  </w:style>
  <w:style w:type="paragraph" w:styleId="EndnoteText">
    <w:name w:val="endnote text"/>
    <w:basedOn w:val="Normal"/>
    <w:link w:val="EndnoteTextChar"/>
    <w:rsid w:val="00534CE3"/>
    <w:rPr>
      <w:sz w:val="20"/>
    </w:rPr>
  </w:style>
  <w:style w:type="character" w:customStyle="1" w:styleId="EndnoteTextChar">
    <w:name w:val="Endnote Text Char"/>
    <w:basedOn w:val="DefaultParagraphFont"/>
    <w:link w:val="EndnoteText"/>
    <w:rsid w:val="00534CE3"/>
    <w:rPr>
      <w:rFonts w:ascii="Arial" w:hAnsi="Arial"/>
      <w:lang w:eastAsia="en-US"/>
    </w:rPr>
  </w:style>
  <w:style w:type="character" w:styleId="EndnoteReference">
    <w:name w:val="endnote reference"/>
    <w:basedOn w:val="DefaultParagraphFont"/>
    <w:rsid w:val="00534CE3"/>
    <w:rPr>
      <w:vertAlign w:val="superscript"/>
    </w:rPr>
  </w:style>
  <w:style w:type="paragraph" w:styleId="FootnoteText">
    <w:name w:val="footnote text"/>
    <w:basedOn w:val="Normal"/>
    <w:link w:val="FootnoteTextChar"/>
    <w:uiPriority w:val="99"/>
    <w:rsid w:val="00534CE3"/>
    <w:rPr>
      <w:sz w:val="20"/>
    </w:rPr>
  </w:style>
  <w:style w:type="character" w:customStyle="1" w:styleId="FootnoteTextChar">
    <w:name w:val="Footnote Text Char"/>
    <w:basedOn w:val="DefaultParagraphFont"/>
    <w:link w:val="FootnoteText"/>
    <w:uiPriority w:val="99"/>
    <w:rsid w:val="00534CE3"/>
    <w:rPr>
      <w:rFonts w:ascii="Arial" w:hAnsi="Arial"/>
      <w:lang w:eastAsia="en-US"/>
    </w:rPr>
  </w:style>
  <w:style w:type="character" w:styleId="FootnoteReference">
    <w:name w:val="footnote reference"/>
    <w:basedOn w:val="DefaultParagraphFont"/>
    <w:uiPriority w:val="99"/>
    <w:rsid w:val="00534CE3"/>
    <w:rPr>
      <w:vertAlign w:val="superscript"/>
    </w:rPr>
  </w:style>
  <w:style w:type="paragraph" w:customStyle="1" w:styleId="Default">
    <w:name w:val="Default"/>
    <w:rsid w:val="00534CE3"/>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unhideWhenUsed/>
    <w:rsid w:val="00F10A52"/>
    <w:pPr>
      <w:textAlignment w:val="auto"/>
    </w:pPr>
    <w:rPr>
      <w:sz w:val="20"/>
    </w:rPr>
  </w:style>
  <w:style w:type="character" w:customStyle="1" w:styleId="CommentTextChar">
    <w:name w:val="Comment Text Char"/>
    <w:basedOn w:val="DefaultParagraphFont"/>
    <w:link w:val="CommentText"/>
    <w:rsid w:val="00F10A52"/>
    <w:rPr>
      <w:rFonts w:ascii="Arial" w:hAnsi="Arial"/>
      <w:lang w:eastAsia="en-US"/>
    </w:rPr>
  </w:style>
  <w:style w:type="character" w:styleId="CommentReference">
    <w:name w:val="annotation reference"/>
    <w:basedOn w:val="DefaultParagraphFont"/>
    <w:unhideWhenUsed/>
    <w:rsid w:val="00F10A52"/>
    <w:rPr>
      <w:sz w:val="16"/>
      <w:szCs w:val="16"/>
    </w:rPr>
  </w:style>
  <w:style w:type="paragraph" w:styleId="BalloonText">
    <w:name w:val="Balloon Text"/>
    <w:basedOn w:val="Normal"/>
    <w:link w:val="BalloonTextChar"/>
    <w:rsid w:val="00F10A52"/>
    <w:rPr>
      <w:rFonts w:ascii="Tahoma" w:hAnsi="Tahoma" w:cs="Tahoma"/>
      <w:sz w:val="16"/>
      <w:szCs w:val="16"/>
    </w:rPr>
  </w:style>
  <w:style w:type="character" w:customStyle="1" w:styleId="BalloonTextChar">
    <w:name w:val="Balloon Text Char"/>
    <w:basedOn w:val="DefaultParagraphFont"/>
    <w:link w:val="BalloonText"/>
    <w:rsid w:val="00F10A52"/>
    <w:rPr>
      <w:rFonts w:ascii="Tahoma" w:hAnsi="Tahoma" w:cs="Tahoma"/>
      <w:sz w:val="16"/>
      <w:szCs w:val="16"/>
      <w:lang w:eastAsia="en-US"/>
    </w:rPr>
  </w:style>
  <w:style w:type="paragraph" w:styleId="CommentSubject">
    <w:name w:val="annotation subject"/>
    <w:basedOn w:val="CommentText"/>
    <w:next w:val="CommentText"/>
    <w:link w:val="CommentSubjectChar"/>
    <w:rsid w:val="004B5B2E"/>
    <w:pPr>
      <w:textAlignment w:val="baseline"/>
    </w:pPr>
    <w:rPr>
      <w:b/>
      <w:bCs/>
    </w:rPr>
  </w:style>
  <w:style w:type="character" w:customStyle="1" w:styleId="CommentSubjectChar">
    <w:name w:val="Comment Subject Char"/>
    <w:basedOn w:val="CommentTextChar"/>
    <w:link w:val="CommentSubject"/>
    <w:rsid w:val="004B5B2E"/>
    <w:rPr>
      <w:rFonts w:ascii="Arial" w:hAnsi="Arial"/>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6F1FDD"/>
    <w:rPr>
      <w:rFonts w:ascii="Arial" w:hAnsi="Arial"/>
      <w:sz w:val="24"/>
      <w:lang w:eastAsia="en-US"/>
    </w:rPr>
  </w:style>
  <w:style w:type="table" w:customStyle="1" w:styleId="TableGrid11">
    <w:name w:val="Table Grid11"/>
    <w:basedOn w:val="TableNormal"/>
    <w:next w:val="TableGrid"/>
    <w:rsid w:val="003E2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E23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D3C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854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4E14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C0A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AC52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135A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4B3A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qFormat/>
    <w:rsid w:val="00E44D3E"/>
    <w:pPr>
      <w:widowControl/>
      <w:suppressAutoHyphens/>
      <w:overflowPunct/>
      <w:autoSpaceDE/>
      <w:autoSpaceDN/>
      <w:adjustRightInd/>
      <w:spacing w:after="120" w:line="240" w:lineRule="atLeast"/>
      <w:ind w:left="1134" w:right="1134"/>
      <w:jc w:val="both"/>
      <w:textAlignment w:val="auto"/>
    </w:pPr>
    <w:rPr>
      <w:rFonts w:ascii="Times New Roman" w:hAnsi="Times New Roman"/>
      <w:sz w:val="20"/>
    </w:rPr>
  </w:style>
  <w:style w:type="character" w:customStyle="1" w:styleId="SingleTxtGChar">
    <w:name w:val="_ Single Txt_G Char"/>
    <w:link w:val="SingleTxtG"/>
    <w:locked/>
    <w:rsid w:val="00E44D3E"/>
    <w:rPr>
      <w:lang w:eastAsia="en-US"/>
    </w:rPr>
  </w:style>
  <w:style w:type="character" w:customStyle="1" w:styleId="A5">
    <w:name w:val="A5"/>
    <w:basedOn w:val="DefaultParagraphFont"/>
    <w:uiPriority w:val="99"/>
    <w:rsid w:val="00B714E3"/>
    <w:rPr>
      <w:rFonts w:ascii="Foundry Sterling" w:hAnsi="Foundry Sterling" w:hint="default"/>
      <w:color w:val="000000"/>
    </w:rPr>
  </w:style>
  <w:style w:type="character" w:customStyle="1" w:styleId="FooterChar">
    <w:name w:val="Footer Char"/>
    <w:basedOn w:val="DefaultParagraphFont"/>
    <w:link w:val="Footer"/>
    <w:uiPriority w:val="99"/>
    <w:rsid w:val="00646BE5"/>
    <w:rPr>
      <w:rFonts w:ascii="Arial" w:hAnsi="Arial"/>
      <w:sz w:val="24"/>
      <w:lang w:eastAsia="en-US"/>
    </w:rPr>
  </w:style>
  <w:style w:type="character" w:customStyle="1" w:styleId="DeptBulletsChar">
    <w:name w:val="DeptBullets Char"/>
    <w:link w:val="DeptBullets"/>
    <w:rsid w:val="007D401A"/>
    <w:rPr>
      <w:rFonts w:ascii="Arial" w:hAnsi="Arial"/>
      <w:sz w:val="24"/>
      <w:lang w:eastAsia="en-US"/>
    </w:rPr>
  </w:style>
  <w:style w:type="paragraph" w:styleId="Revision">
    <w:name w:val="Revision"/>
    <w:hidden/>
    <w:uiPriority w:val="99"/>
    <w:semiHidden/>
    <w:rsid w:val="00FA175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1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7463C5"/>
    <w:pPr>
      <w:ind w:left="720"/>
      <w:contextualSpacing/>
    </w:pPr>
  </w:style>
  <w:style w:type="table" w:styleId="TableGrid">
    <w:name w:val="Table Grid"/>
    <w:basedOn w:val="TableNormal"/>
    <w:rsid w:val="00A7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7328E"/>
    <w:rPr>
      <w:color w:val="0000FF" w:themeColor="hyperlink"/>
      <w:u w:val="single"/>
    </w:rPr>
  </w:style>
  <w:style w:type="character" w:styleId="FollowedHyperlink">
    <w:name w:val="FollowedHyperlink"/>
    <w:basedOn w:val="DefaultParagraphFont"/>
    <w:rsid w:val="0018034B"/>
    <w:rPr>
      <w:color w:val="800080" w:themeColor="followedHyperlink"/>
      <w:u w:val="single"/>
    </w:rPr>
  </w:style>
  <w:style w:type="paragraph" w:styleId="EndnoteText">
    <w:name w:val="endnote text"/>
    <w:basedOn w:val="Normal"/>
    <w:link w:val="EndnoteTextChar"/>
    <w:rsid w:val="00534CE3"/>
    <w:rPr>
      <w:sz w:val="20"/>
    </w:rPr>
  </w:style>
  <w:style w:type="character" w:customStyle="1" w:styleId="EndnoteTextChar">
    <w:name w:val="Endnote Text Char"/>
    <w:basedOn w:val="DefaultParagraphFont"/>
    <w:link w:val="EndnoteText"/>
    <w:rsid w:val="00534CE3"/>
    <w:rPr>
      <w:rFonts w:ascii="Arial" w:hAnsi="Arial"/>
      <w:lang w:eastAsia="en-US"/>
    </w:rPr>
  </w:style>
  <w:style w:type="character" w:styleId="EndnoteReference">
    <w:name w:val="endnote reference"/>
    <w:basedOn w:val="DefaultParagraphFont"/>
    <w:rsid w:val="00534CE3"/>
    <w:rPr>
      <w:vertAlign w:val="superscript"/>
    </w:rPr>
  </w:style>
  <w:style w:type="paragraph" w:styleId="FootnoteText">
    <w:name w:val="footnote text"/>
    <w:basedOn w:val="Normal"/>
    <w:link w:val="FootnoteTextChar"/>
    <w:uiPriority w:val="99"/>
    <w:rsid w:val="00534CE3"/>
    <w:rPr>
      <w:sz w:val="20"/>
    </w:rPr>
  </w:style>
  <w:style w:type="character" w:customStyle="1" w:styleId="FootnoteTextChar">
    <w:name w:val="Footnote Text Char"/>
    <w:basedOn w:val="DefaultParagraphFont"/>
    <w:link w:val="FootnoteText"/>
    <w:uiPriority w:val="99"/>
    <w:rsid w:val="00534CE3"/>
    <w:rPr>
      <w:rFonts w:ascii="Arial" w:hAnsi="Arial"/>
      <w:lang w:eastAsia="en-US"/>
    </w:rPr>
  </w:style>
  <w:style w:type="character" w:styleId="FootnoteReference">
    <w:name w:val="footnote reference"/>
    <w:basedOn w:val="DefaultParagraphFont"/>
    <w:uiPriority w:val="99"/>
    <w:rsid w:val="00534CE3"/>
    <w:rPr>
      <w:vertAlign w:val="superscript"/>
    </w:rPr>
  </w:style>
  <w:style w:type="paragraph" w:customStyle="1" w:styleId="Default">
    <w:name w:val="Default"/>
    <w:rsid w:val="00534CE3"/>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unhideWhenUsed/>
    <w:rsid w:val="00F10A52"/>
    <w:pPr>
      <w:textAlignment w:val="auto"/>
    </w:pPr>
    <w:rPr>
      <w:sz w:val="20"/>
    </w:rPr>
  </w:style>
  <w:style w:type="character" w:customStyle="1" w:styleId="CommentTextChar">
    <w:name w:val="Comment Text Char"/>
    <w:basedOn w:val="DefaultParagraphFont"/>
    <w:link w:val="CommentText"/>
    <w:rsid w:val="00F10A52"/>
    <w:rPr>
      <w:rFonts w:ascii="Arial" w:hAnsi="Arial"/>
      <w:lang w:eastAsia="en-US"/>
    </w:rPr>
  </w:style>
  <w:style w:type="character" w:styleId="CommentReference">
    <w:name w:val="annotation reference"/>
    <w:basedOn w:val="DefaultParagraphFont"/>
    <w:unhideWhenUsed/>
    <w:rsid w:val="00F10A52"/>
    <w:rPr>
      <w:sz w:val="16"/>
      <w:szCs w:val="16"/>
    </w:rPr>
  </w:style>
  <w:style w:type="paragraph" w:styleId="BalloonText">
    <w:name w:val="Balloon Text"/>
    <w:basedOn w:val="Normal"/>
    <w:link w:val="BalloonTextChar"/>
    <w:rsid w:val="00F10A52"/>
    <w:rPr>
      <w:rFonts w:ascii="Tahoma" w:hAnsi="Tahoma" w:cs="Tahoma"/>
      <w:sz w:val="16"/>
      <w:szCs w:val="16"/>
    </w:rPr>
  </w:style>
  <w:style w:type="character" w:customStyle="1" w:styleId="BalloonTextChar">
    <w:name w:val="Balloon Text Char"/>
    <w:basedOn w:val="DefaultParagraphFont"/>
    <w:link w:val="BalloonText"/>
    <w:rsid w:val="00F10A52"/>
    <w:rPr>
      <w:rFonts w:ascii="Tahoma" w:hAnsi="Tahoma" w:cs="Tahoma"/>
      <w:sz w:val="16"/>
      <w:szCs w:val="16"/>
      <w:lang w:eastAsia="en-US"/>
    </w:rPr>
  </w:style>
  <w:style w:type="paragraph" w:styleId="CommentSubject">
    <w:name w:val="annotation subject"/>
    <w:basedOn w:val="CommentText"/>
    <w:next w:val="CommentText"/>
    <w:link w:val="CommentSubjectChar"/>
    <w:rsid w:val="004B5B2E"/>
    <w:pPr>
      <w:textAlignment w:val="baseline"/>
    </w:pPr>
    <w:rPr>
      <w:b/>
      <w:bCs/>
    </w:rPr>
  </w:style>
  <w:style w:type="character" w:customStyle="1" w:styleId="CommentSubjectChar">
    <w:name w:val="Comment Subject Char"/>
    <w:basedOn w:val="CommentTextChar"/>
    <w:link w:val="CommentSubject"/>
    <w:rsid w:val="004B5B2E"/>
    <w:rPr>
      <w:rFonts w:ascii="Arial" w:hAnsi="Arial"/>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6F1FDD"/>
    <w:rPr>
      <w:rFonts w:ascii="Arial" w:hAnsi="Arial"/>
      <w:sz w:val="24"/>
      <w:lang w:eastAsia="en-US"/>
    </w:rPr>
  </w:style>
  <w:style w:type="table" w:customStyle="1" w:styleId="TableGrid11">
    <w:name w:val="Table Grid11"/>
    <w:basedOn w:val="TableNormal"/>
    <w:next w:val="TableGrid"/>
    <w:rsid w:val="003E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23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3C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54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E14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C0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C52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35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B3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E44D3E"/>
    <w:pPr>
      <w:widowControl/>
      <w:suppressAutoHyphens/>
      <w:overflowPunct/>
      <w:autoSpaceDE/>
      <w:autoSpaceDN/>
      <w:adjustRightInd/>
      <w:spacing w:after="120" w:line="240" w:lineRule="atLeast"/>
      <w:ind w:left="1134" w:right="1134"/>
      <w:jc w:val="both"/>
      <w:textAlignment w:val="auto"/>
    </w:pPr>
    <w:rPr>
      <w:rFonts w:ascii="Times New Roman" w:hAnsi="Times New Roman"/>
      <w:sz w:val="20"/>
    </w:rPr>
  </w:style>
  <w:style w:type="character" w:customStyle="1" w:styleId="SingleTxtGChar">
    <w:name w:val="_ Single Txt_G Char"/>
    <w:link w:val="SingleTxtG"/>
    <w:locked/>
    <w:rsid w:val="00E44D3E"/>
    <w:rPr>
      <w:lang w:eastAsia="en-US"/>
    </w:rPr>
  </w:style>
  <w:style w:type="character" w:customStyle="1" w:styleId="A5">
    <w:name w:val="A5"/>
    <w:basedOn w:val="DefaultParagraphFont"/>
    <w:uiPriority w:val="99"/>
    <w:rsid w:val="00B714E3"/>
    <w:rPr>
      <w:rFonts w:ascii="Foundry Sterling" w:hAnsi="Foundry Sterling" w:hint="default"/>
      <w:color w:val="000000"/>
    </w:rPr>
  </w:style>
  <w:style w:type="character" w:customStyle="1" w:styleId="FooterChar">
    <w:name w:val="Footer Char"/>
    <w:basedOn w:val="DefaultParagraphFont"/>
    <w:link w:val="Footer"/>
    <w:uiPriority w:val="99"/>
    <w:rsid w:val="00646BE5"/>
    <w:rPr>
      <w:rFonts w:ascii="Arial" w:hAnsi="Arial"/>
      <w:sz w:val="24"/>
      <w:lang w:eastAsia="en-US"/>
    </w:rPr>
  </w:style>
  <w:style w:type="character" w:customStyle="1" w:styleId="DeptBulletsChar">
    <w:name w:val="DeptBullets Char"/>
    <w:link w:val="DeptBullets"/>
    <w:rsid w:val="007D401A"/>
    <w:rPr>
      <w:rFonts w:ascii="Arial" w:hAnsi="Arial"/>
      <w:sz w:val="24"/>
      <w:lang w:eastAsia="en-US"/>
    </w:rPr>
  </w:style>
  <w:style w:type="paragraph" w:styleId="Revision">
    <w:name w:val="Revision"/>
    <w:hidden/>
    <w:uiPriority w:val="99"/>
    <w:semiHidden/>
    <w:rsid w:val="00FA1757"/>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78868673">
      <w:bodyDiv w:val="1"/>
      <w:marLeft w:val="0"/>
      <w:marRight w:val="0"/>
      <w:marTop w:val="0"/>
      <w:marBottom w:val="0"/>
      <w:divBdr>
        <w:top w:val="none" w:sz="0" w:space="0" w:color="auto"/>
        <w:left w:val="none" w:sz="0" w:space="0" w:color="auto"/>
        <w:bottom w:val="none" w:sz="0" w:space="0" w:color="auto"/>
        <w:right w:val="none" w:sz="0" w:space="0" w:color="auto"/>
      </w:divBdr>
    </w:div>
    <w:div w:id="220873873">
      <w:bodyDiv w:val="1"/>
      <w:marLeft w:val="0"/>
      <w:marRight w:val="0"/>
      <w:marTop w:val="0"/>
      <w:marBottom w:val="0"/>
      <w:divBdr>
        <w:top w:val="none" w:sz="0" w:space="0" w:color="auto"/>
        <w:left w:val="none" w:sz="0" w:space="0" w:color="auto"/>
        <w:bottom w:val="none" w:sz="0" w:space="0" w:color="auto"/>
        <w:right w:val="none" w:sz="0" w:space="0" w:color="auto"/>
      </w:divBdr>
    </w:div>
    <w:div w:id="295111387">
      <w:bodyDiv w:val="1"/>
      <w:marLeft w:val="0"/>
      <w:marRight w:val="0"/>
      <w:marTop w:val="0"/>
      <w:marBottom w:val="0"/>
      <w:divBdr>
        <w:top w:val="none" w:sz="0" w:space="0" w:color="auto"/>
        <w:left w:val="none" w:sz="0" w:space="0" w:color="auto"/>
        <w:bottom w:val="none" w:sz="0" w:space="0" w:color="auto"/>
        <w:right w:val="none" w:sz="0" w:space="0" w:color="auto"/>
      </w:divBdr>
    </w:div>
    <w:div w:id="382485658">
      <w:bodyDiv w:val="1"/>
      <w:marLeft w:val="0"/>
      <w:marRight w:val="0"/>
      <w:marTop w:val="0"/>
      <w:marBottom w:val="0"/>
      <w:divBdr>
        <w:top w:val="none" w:sz="0" w:space="0" w:color="auto"/>
        <w:left w:val="none" w:sz="0" w:space="0" w:color="auto"/>
        <w:bottom w:val="none" w:sz="0" w:space="0" w:color="auto"/>
        <w:right w:val="none" w:sz="0" w:space="0" w:color="auto"/>
      </w:divBdr>
    </w:div>
    <w:div w:id="414589682">
      <w:bodyDiv w:val="1"/>
      <w:marLeft w:val="0"/>
      <w:marRight w:val="0"/>
      <w:marTop w:val="0"/>
      <w:marBottom w:val="0"/>
      <w:divBdr>
        <w:top w:val="none" w:sz="0" w:space="0" w:color="auto"/>
        <w:left w:val="none" w:sz="0" w:space="0" w:color="auto"/>
        <w:bottom w:val="none" w:sz="0" w:space="0" w:color="auto"/>
        <w:right w:val="none" w:sz="0" w:space="0" w:color="auto"/>
      </w:divBdr>
    </w:div>
    <w:div w:id="525140278">
      <w:bodyDiv w:val="1"/>
      <w:marLeft w:val="0"/>
      <w:marRight w:val="0"/>
      <w:marTop w:val="0"/>
      <w:marBottom w:val="0"/>
      <w:divBdr>
        <w:top w:val="none" w:sz="0" w:space="0" w:color="auto"/>
        <w:left w:val="none" w:sz="0" w:space="0" w:color="auto"/>
        <w:bottom w:val="none" w:sz="0" w:space="0" w:color="auto"/>
        <w:right w:val="none" w:sz="0" w:space="0" w:color="auto"/>
      </w:divBdr>
    </w:div>
    <w:div w:id="615022338">
      <w:bodyDiv w:val="1"/>
      <w:marLeft w:val="0"/>
      <w:marRight w:val="0"/>
      <w:marTop w:val="0"/>
      <w:marBottom w:val="0"/>
      <w:divBdr>
        <w:top w:val="none" w:sz="0" w:space="0" w:color="auto"/>
        <w:left w:val="none" w:sz="0" w:space="0" w:color="auto"/>
        <w:bottom w:val="none" w:sz="0" w:space="0" w:color="auto"/>
        <w:right w:val="none" w:sz="0" w:space="0" w:color="auto"/>
      </w:divBdr>
    </w:div>
    <w:div w:id="748892686">
      <w:bodyDiv w:val="1"/>
      <w:marLeft w:val="0"/>
      <w:marRight w:val="0"/>
      <w:marTop w:val="0"/>
      <w:marBottom w:val="0"/>
      <w:divBdr>
        <w:top w:val="none" w:sz="0" w:space="0" w:color="auto"/>
        <w:left w:val="none" w:sz="0" w:space="0" w:color="auto"/>
        <w:bottom w:val="none" w:sz="0" w:space="0" w:color="auto"/>
        <w:right w:val="none" w:sz="0" w:space="0" w:color="auto"/>
      </w:divBdr>
    </w:div>
    <w:div w:id="765922699">
      <w:bodyDiv w:val="1"/>
      <w:marLeft w:val="0"/>
      <w:marRight w:val="0"/>
      <w:marTop w:val="0"/>
      <w:marBottom w:val="0"/>
      <w:divBdr>
        <w:top w:val="none" w:sz="0" w:space="0" w:color="auto"/>
        <w:left w:val="none" w:sz="0" w:space="0" w:color="auto"/>
        <w:bottom w:val="none" w:sz="0" w:space="0" w:color="auto"/>
        <w:right w:val="none" w:sz="0" w:space="0" w:color="auto"/>
      </w:divBdr>
    </w:div>
    <w:div w:id="913005904">
      <w:bodyDiv w:val="1"/>
      <w:marLeft w:val="0"/>
      <w:marRight w:val="0"/>
      <w:marTop w:val="0"/>
      <w:marBottom w:val="0"/>
      <w:divBdr>
        <w:top w:val="none" w:sz="0" w:space="0" w:color="auto"/>
        <w:left w:val="none" w:sz="0" w:space="0" w:color="auto"/>
        <w:bottom w:val="none" w:sz="0" w:space="0" w:color="auto"/>
        <w:right w:val="none" w:sz="0" w:space="0" w:color="auto"/>
      </w:divBdr>
    </w:div>
    <w:div w:id="1029258801">
      <w:bodyDiv w:val="1"/>
      <w:marLeft w:val="0"/>
      <w:marRight w:val="0"/>
      <w:marTop w:val="0"/>
      <w:marBottom w:val="0"/>
      <w:divBdr>
        <w:top w:val="none" w:sz="0" w:space="0" w:color="auto"/>
        <w:left w:val="none" w:sz="0" w:space="0" w:color="auto"/>
        <w:bottom w:val="none" w:sz="0" w:space="0" w:color="auto"/>
        <w:right w:val="none" w:sz="0" w:space="0" w:color="auto"/>
      </w:divBdr>
    </w:div>
    <w:div w:id="1096753690">
      <w:bodyDiv w:val="1"/>
      <w:marLeft w:val="0"/>
      <w:marRight w:val="0"/>
      <w:marTop w:val="0"/>
      <w:marBottom w:val="0"/>
      <w:divBdr>
        <w:top w:val="none" w:sz="0" w:space="0" w:color="auto"/>
        <w:left w:val="none" w:sz="0" w:space="0" w:color="auto"/>
        <w:bottom w:val="none" w:sz="0" w:space="0" w:color="auto"/>
        <w:right w:val="none" w:sz="0" w:space="0" w:color="auto"/>
      </w:divBdr>
    </w:div>
    <w:div w:id="1284266058">
      <w:bodyDiv w:val="1"/>
      <w:marLeft w:val="0"/>
      <w:marRight w:val="0"/>
      <w:marTop w:val="0"/>
      <w:marBottom w:val="0"/>
      <w:divBdr>
        <w:top w:val="none" w:sz="0" w:space="0" w:color="auto"/>
        <w:left w:val="none" w:sz="0" w:space="0" w:color="auto"/>
        <w:bottom w:val="none" w:sz="0" w:space="0" w:color="auto"/>
        <w:right w:val="none" w:sz="0" w:space="0" w:color="auto"/>
      </w:divBdr>
    </w:div>
    <w:div w:id="1464808204">
      <w:bodyDiv w:val="1"/>
      <w:marLeft w:val="0"/>
      <w:marRight w:val="0"/>
      <w:marTop w:val="0"/>
      <w:marBottom w:val="0"/>
      <w:divBdr>
        <w:top w:val="none" w:sz="0" w:space="0" w:color="auto"/>
        <w:left w:val="none" w:sz="0" w:space="0" w:color="auto"/>
        <w:bottom w:val="none" w:sz="0" w:space="0" w:color="auto"/>
        <w:right w:val="none" w:sz="0" w:space="0" w:color="auto"/>
      </w:divBdr>
    </w:div>
    <w:div w:id="1677540910">
      <w:bodyDiv w:val="1"/>
      <w:marLeft w:val="0"/>
      <w:marRight w:val="0"/>
      <w:marTop w:val="0"/>
      <w:marBottom w:val="0"/>
      <w:divBdr>
        <w:top w:val="none" w:sz="0" w:space="0" w:color="auto"/>
        <w:left w:val="none" w:sz="0" w:space="0" w:color="auto"/>
        <w:bottom w:val="none" w:sz="0" w:space="0" w:color="auto"/>
        <w:right w:val="none" w:sz="0" w:space="0" w:color="auto"/>
      </w:divBdr>
    </w:div>
    <w:div w:id="1735272588">
      <w:bodyDiv w:val="1"/>
      <w:marLeft w:val="0"/>
      <w:marRight w:val="0"/>
      <w:marTop w:val="0"/>
      <w:marBottom w:val="0"/>
      <w:divBdr>
        <w:top w:val="none" w:sz="0" w:space="0" w:color="auto"/>
        <w:left w:val="none" w:sz="0" w:space="0" w:color="auto"/>
        <w:bottom w:val="none" w:sz="0" w:space="0" w:color="auto"/>
        <w:right w:val="none" w:sz="0" w:space="0" w:color="auto"/>
      </w:divBdr>
    </w:div>
    <w:div w:id="1775980466">
      <w:bodyDiv w:val="1"/>
      <w:marLeft w:val="0"/>
      <w:marRight w:val="0"/>
      <w:marTop w:val="0"/>
      <w:marBottom w:val="0"/>
      <w:divBdr>
        <w:top w:val="none" w:sz="0" w:space="0" w:color="auto"/>
        <w:left w:val="none" w:sz="0" w:space="0" w:color="auto"/>
        <w:bottom w:val="none" w:sz="0" w:space="0" w:color="auto"/>
        <w:right w:val="none" w:sz="0" w:space="0" w:color="auto"/>
      </w:divBdr>
    </w:div>
    <w:div w:id="1910381259">
      <w:bodyDiv w:val="1"/>
      <w:marLeft w:val="0"/>
      <w:marRight w:val="0"/>
      <w:marTop w:val="0"/>
      <w:marBottom w:val="0"/>
      <w:divBdr>
        <w:top w:val="none" w:sz="0" w:space="0" w:color="auto"/>
        <w:left w:val="none" w:sz="0" w:space="0" w:color="auto"/>
        <w:bottom w:val="none" w:sz="0" w:space="0" w:color="auto"/>
        <w:right w:val="none" w:sz="0" w:space="0" w:color="auto"/>
      </w:divBdr>
    </w:div>
    <w:div w:id="2012640967">
      <w:bodyDiv w:val="1"/>
      <w:marLeft w:val="0"/>
      <w:marRight w:val="0"/>
      <w:marTop w:val="0"/>
      <w:marBottom w:val="0"/>
      <w:divBdr>
        <w:top w:val="none" w:sz="0" w:space="0" w:color="auto"/>
        <w:left w:val="none" w:sz="0" w:space="0" w:color="auto"/>
        <w:bottom w:val="none" w:sz="0" w:space="0" w:color="auto"/>
        <w:right w:val="none" w:sz="0" w:space="0" w:color="auto"/>
      </w:divBdr>
    </w:div>
    <w:div w:id="2048412901">
      <w:bodyDiv w:val="1"/>
      <w:marLeft w:val="0"/>
      <w:marRight w:val="0"/>
      <w:marTop w:val="0"/>
      <w:marBottom w:val="0"/>
      <w:divBdr>
        <w:top w:val="none" w:sz="0" w:space="0" w:color="auto"/>
        <w:left w:val="none" w:sz="0" w:space="0" w:color="auto"/>
        <w:bottom w:val="none" w:sz="0" w:space="0" w:color="auto"/>
        <w:right w:val="none" w:sz="0" w:space="0" w:color="auto"/>
      </w:divBdr>
    </w:div>
    <w:div w:id="20512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tland.police.uk/about-us/police-scotland/stop-and-search/stop-and-search-data-publication/stop-and-search-data-archive" TargetMode="External"/><Relationship Id="rId18" Type="http://schemas.openxmlformats.org/officeDocument/2006/relationships/hyperlink" Target="http://www.gov.scot/Publications/2015/06/6439/3" TargetMode="External"/><Relationship Id="rId26" Type="http://schemas.openxmlformats.org/officeDocument/2006/relationships/hyperlink" Target="https://statswales.wales.gov.uk/Catalogue/Health-and-Social-Care/NHS-Hospital-Waiting-Times/Inpatient-and-Outpatient-Waiting-Times-for-Non-RTT-Specialties/waitingtimes-by-specialty-patienttype" TargetMode="External"/><Relationship Id="rId39" Type="http://schemas.openxmlformats.org/officeDocument/2006/relationships/hyperlink" Target="http://www.gov.scot/Topics/Statistics/Browse/Social-Welfare/IncomePoverty" TargetMode="External"/><Relationship Id="rId21" Type="http://schemas.openxmlformats.org/officeDocument/2006/relationships/hyperlink" Target="http://www.hscic.gov.uk/fgm" TargetMode="External"/><Relationship Id="rId34" Type="http://schemas.openxmlformats.org/officeDocument/2006/relationships/hyperlink" Target="https://www.gov.uk/government/collections/households-below-average-income-hbai--2" TargetMode="External"/><Relationship Id="rId42" Type="http://schemas.openxmlformats.org/officeDocument/2006/relationships/hyperlink" Target="http://www.gov.je/Government/Pages/StatesReports.aspx?ReportID=1645" TargetMode="External"/><Relationship Id="rId47" Type="http://schemas.openxmlformats.org/officeDocument/2006/relationships/hyperlink" Target="https://www.gov.uk/government/statistics/national-diet-and-nutrition-survey-results-from-years-1-to-4-combined-of-the-rolling-programme-for-2008-and-2009-to-2011-and-2012" TargetMode="External"/><Relationship Id="rId50" Type="http://schemas.openxmlformats.org/officeDocument/2006/relationships/hyperlink" Target="http://www.isdscotland.org/Products-and-Services/Hospital-Records-Data-Monitoring/SMR-Completeness/" TargetMode="External"/><Relationship Id="rId55" Type="http://schemas.openxmlformats.org/officeDocument/2006/relationships/hyperlink" Target="http://www.gov.scot/Topics/Statistics/Browse/Housing-Regeneration/RefTables" TargetMode="External"/><Relationship Id="rId63" Type="http://schemas.openxmlformats.org/officeDocument/2006/relationships/hyperlink" Target="https://www.gov.uk/government/collections/criminal-justice-statistics-quarterly" TargetMode="External"/><Relationship Id="rId68" Type="http://schemas.openxmlformats.org/officeDocument/2006/relationships/hyperlink" Target="https://www.dojni.gov.uk/articles/prosecutions-and-convictions" TargetMode="External"/><Relationship Id="rId76" Type="http://schemas.openxmlformats.org/officeDocument/2006/relationships/hyperlink" Target="https://www.gov.uk/government/statistics/historical-crime-dataUK" TargetMode="External"/><Relationship Id="rId7" Type="http://schemas.openxmlformats.org/officeDocument/2006/relationships/settings" Target="settings.xml"/><Relationship Id="rId71" Type="http://schemas.openxmlformats.org/officeDocument/2006/relationships/hyperlink" Target="https://www.gov.uk/government/collections/youth-justice-statistics" TargetMode="External"/><Relationship Id="rId2" Type="http://schemas.openxmlformats.org/officeDocument/2006/relationships/customXml" Target="../customXml/item2.xml"/><Relationship Id="rId16" Type="http://schemas.openxmlformats.org/officeDocument/2006/relationships/hyperlink" Target="https://www.gov.uk/government/collections/statistics-looked-after-children" TargetMode="External"/><Relationship Id="rId29" Type="http://schemas.openxmlformats.org/officeDocument/2006/relationships/hyperlink" Target="http://www.sdqinfo.com/" TargetMode="External"/><Relationship Id="rId11" Type="http://schemas.openxmlformats.org/officeDocument/2006/relationships/hyperlink" Target="http://www.gov.uk/government/statistics/anti-social-behaviour-order-statistics-england-and-wales-2013" TargetMode="External"/><Relationship Id="rId24" Type="http://schemas.openxmlformats.org/officeDocument/2006/relationships/hyperlink" Target="http://www.hscic.gov.uk/article/3956/Statistics-on-children-admitted-to-adult-mental-health-wards-released" TargetMode="External"/><Relationship Id="rId32" Type="http://schemas.openxmlformats.org/officeDocument/2006/relationships/hyperlink" Target="http://www.mwcscot.org.uk/media/240702/yp_monitoring_report_2014-15.pdf" TargetMode="External"/><Relationship Id="rId37" Type="http://schemas.openxmlformats.org/officeDocument/2006/relationships/hyperlink" Target="https://www.gov.uk/government/collections/households-below-average-income-hbai--2" TargetMode="External"/><Relationship Id="rId40" Type="http://schemas.openxmlformats.org/officeDocument/2006/relationships/hyperlink" Target="http://www.gov.scot/Publications/2015/03/4673" TargetMode="External"/><Relationship Id="rId45" Type="http://schemas.openxmlformats.org/officeDocument/2006/relationships/hyperlink" Target="http://www.hscic.gov.uk/searchcatalogue?productid=19405&amp;q=title%3a%22national+child+measurement+programme%22&amp;sort=Relevance&amp;size=10&amp;page=1" TargetMode="External"/><Relationship Id="rId53" Type="http://schemas.openxmlformats.org/officeDocument/2006/relationships/hyperlink" Target="https://www.gov.uk/government/statistical-data-sets/live-tables-on-homelessness" TargetMode="External"/><Relationship Id="rId58" Type="http://schemas.openxmlformats.org/officeDocument/2006/relationships/hyperlink" Target="https://www.gov.uk/government/statistics/special-educational-needs-in-england-january-2014" TargetMode="External"/><Relationship Id="rId66" Type="http://schemas.openxmlformats.org/officeDocument/2006/relationships/hyperlink" Target="https://www.gov.uk/government/collections/criminal-justice-statistics-quarterly" TargetMode="External"/><Relationship Id="rId74" Type="http://schemas.openxmlformats.org/officeDocument/2006/relationships/hyperlink" Target="http://www.nationalcrimeagency.gov.uk/publications/national-referral-mechanism-statistics/139-national-referral-mechanism-statistics-2013" TargetMode="External"/><Relationship Id="rId79" Type="http://schemas.openxmlformats.org/officeDocument/2006/relationships/hyperlink" Target="https://www.gov.je/SiteCollectionDocuments/Government%20and%20administration/R%20Income%20Distribution%20Survey%20Report%202014-15%2020151112%20SU.pdf" TargetMode="External"/><Relationship Id="rId5" Type="http://schemas.openxmlformats.org/officeDocument/2006/relationships/numbering" Target="numbering.xml"/><Relationship Id="rId61" Type="http://schemas.openxmlformats.org/officeDocument/2006/relationships/hyperlink" Target="http://www.gov.scot/Publications/2015/12/7925/321882"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hsspsni.gov.uk/articles/care-leavers" TargetMode="External"/><Relationship Id="rId31" Type="http://schemas.openxmlformats.org/officeDocument/2006/relationships/hyperlink" Target="file:///C:/Users/u206504/AppData/Local/Microsoft/Windows/Temporary%20Internet%20Files/Content.Outlook/I3ND8RB7/Child%20and%20Adolescent%20Mental%20Health%20Services%20Waiting%20Times" TargetMode="External"/><Relationship Id="rId44" Type="http://schemas.openxmlformats.org/officeDocument/2006/relationships/hyperlink" Target="http://www.hscic.gov.uk/catalogue/PUB18849/prov-mont-hes-admi-outp-ae-April%202015%20to%20July%202015-toi-rep.pdf" TargetMode="External"/><Relationship Id="rId52" Type="http://schemas.openxmlformats.org/officeDocument/2006/relationships/hyperlink" Target="https://www.gov.uk/government/statistical-data-sets/live-tables-on-homelessness" TargetMode="External"/><Relationship Id="rId60" Type="http://schemas.openxmlformats.org/officeDocument/2006/relationships/hyperlink" Target="http://www.improvinghealthandlives.org.uk/publications/1241/People_with_Learning_Disabilities_in_England_2013" TargetMode="External"/><Relationship Id="rId65" Type="http://schemas.openxmlformats.org/officeDocument/2006/relationships/hyperlink" Target="https://www.gov.uk/government/collections/criminal-justice-statistics-quarterly" TargetMode="External"/><Relationship Id="rId73" Type="http://schemas.openxmlformats.org/officeDocument/2006/relationships/hyperlink" Target="http://www.nationalcrimeagency.gov.uk/publications/502-national-referral-mechanism-statistics-end-of-year-summary-2014/file" TargetMode="External"/><Relationship Id="rId78" Type="http://schemas.openxmlformats.org/officeDocument/2006/relationships/hyperlink" Target="https://www.gov.je/SiteCollectionDocuments/Government%20and%20administration/R%20Income%20Distribution%20Survey%20Report%202014-15%2020151112%20SU.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police.uk/about-us/police-scotland/stop-and-search/stop-and-search-data-publication/" TargetMode="External"/><Relationship Id="rId22" Type="http://schemas.openxmlformats.org/officeDocument/2006/relationships/hyperlink" Target="http://www.dfpni.gov.uk/multi-agency-practice-guidelines-on-female-genital-mutilation.pdf" TargetMode="External"/><Relationship Id="rId27" Type="http://schemas.openxmlformats.org/officeDocument/2006/relationships/hyperlink" Target="http://www.gov.scot/Topics/Statistics/Browse/Health/scottish-health-survey" TargetMode="External"/><Relationship Id="rId30" Type="http://schemas.openxmlformats.org/officeDocument/2006/relationships/hyperlink" Target="http://www.isdscotland.org/Health-Topics/Waiting-Times/Child-and-Adolescent-Mental-Health/" TargetMode="External"/><Relationship Id="rId35" Type="http://schemas.openxmlformats.org/officeDocument/2006/relationships/hyperlink" Target="https://www.gov.uk/government/collections/households-below-average-income-hbai--2" TargetMode="External"/><Relationship Id="rId43" Type="http://schemas.openxmlformats.org/officeDocument/2006/relationships/hyperlink" Target="http://www.gov.je/Government/Pages/StatesReports.aspx?ReportID=1097" TargetMode="External"/><Relationship Id="rId48" Type="http://schemas.openxmlformats.org/officeDocument/2006/relationships/hyperlink" Target="http://www.wales.nhs.uk/hsw-healthstats" TargetMode="External"/><Relationship Id="rId56" Type="http://schemas.openxmlformats.org/officeDocument/2006/relationships/hyperlink" Target="http://www.gov.scot/Resource/0048/00486189.xls" TargetMode="External"/><Relationship Id="rId64" Type="http://schemas.openxmlformats.org/officeDocument/2006/relationships/hyperlink" Target="https://www.gov.uk/government/collections/criminal-justice-statistics-quarterly" TargetMode="External"/><Relationship Id="rId69" Type="http://schemas.openxmlformats.org/officeDocument/2006/relationships/hyperlink" Target="https://www.dojni.gov.uk/articles/prosecutions-and-convictions" TargetMode="External"/><Relationship Id="rId77" Type="http://schemas.openxmlformats.org/officeDocument/2006/relationships/hyperlink" Target="http://www.psni.police.uk/index/updates/updates_statistics/updates_crime_statistics.htm" TargetMode="External"/><Relationship Id="rId8" Type="http://schemas.openxmlformats.org/officeDocument/2006/relationships/webSettings" Target="webSettings.xml"/><Relationship Id="rId51" Type="http://schemas.openxmlformats.org/officeDocument/2006/relationships/hyperlink" Target="https://www.gov.uk/government/statistical-data-sets/live-tables-on-homelessness" TargetMode="External"/><Relationship Id="rId72" Type="http://schemas.openxmlformats.org/officeDocument/2006/relationships/hyperlink" Target="https://www.gov.uk/government/collections/statistics-children-in-need"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scotland.police.uk/about-us/police-scotland/stop-and-search/stop-and-search-data-publication/" TargetMode="External"/><Relationship Id="rId17" Type="http://schemas.openxmlformats.org/officeDocument/2006/relationships/hyperlink" Target="https://statswales.wales.gov.uk/Catalogue/Health-and-Social-Care/Social-Services/Childrens-Services/Children-Looked-After/Care-Leavers-at-19th-Birthday" TargetMode="External"/><Relationship Id="rId25" Type="http://schemas.openxmlformats.org/officeDocument/2006/relationships/hyperlink" Target="http://www.npcc.police.uk/documents/edhr/2015/Section%20136%20MHA%20201415%20Data.pdf" TargetMode="External"/><Relationship Id="rId33" Type="http://schemas.openxmlformats.org/officeDocument/2006/relationships/hyperlink" Target="https://www.gov.uk/government/collections/households-below-average-income-hbai--2" TargetMode="External"/><Relationship Id="rId38" Type="http://schemas.openxmlformats.org/officeDocument/2006/relationships/hyperlink" Target="https://www.gov.uk/government/collections/households-below-average-income-hbai--2" TargetMode="External"/><Relationship Id="rId46" Type="http://schemas.openxmlformats.org/officeDocument/2006/relationships/hyperlink" Target="https://www.gov.uk/government/statistics/national-diet-and-nutrition-survey-results-from-years-1-to-4-combined-of-the-rolling-programme-for-2008-and-2009-to-2011-and-2012" TargetMode="External"/><Relationship Id="rId59" Type="http://schemas.openxmlformats.org/officeDocument/2006/relationships/hyperlink" Target="https://www.gov.uk/government/statistics/special-educational-needs-in-england-january-2013" TargetMode="External"/><Relationship Id="rId67" Type="http://schemas.openxmlformats.org/officeDocument/2006/relationships/hyperlink" Target="https://www.gov.uk/government/collections/criminal-justice-statistics-quarterly" TargetMode="External"/><Relationship Id="rId20" Type="http://schemas.openxmlformats.org/officeDocument/2006/relationships/hyperlink" Target="https://www.dhsspsni.gov.uk/articles/care-leavers" TargetMode="External"/><Relationship Id="rId41" Type="http://schemas.openxmlformats.org/officeDocument/2006/relationships/hyperlink" Target="https://www.gov.je/SiteCollectionDocuments/Government%20and%20administration/R%20Income%20Distribution%20Survey%20Report%202014-15%2020151112%20SU.pdf" TargetMode="External"/><Relationship Id="rId54" Type="http://schemas.openxmlformats.org/officeDocument/2006/relationships/hyperlink" Target="https://statswales.wales.gov.uk/v/BMYM" TargetMode="External"/><Relationship Id="rId62" Type="http://schemas.openxmlformats.org/officeDocument/2006/relationships/hyperlink" Target="http://gov.wales/statistics-and-research/schools-census/?lang=en" TargetMode="External"/><Relationship Id="rId70" Type="http://schemas.openxmlformats.org/officeDocument/2006/relationships/hyperlink" Target="https://www.dojni.gov.uk/articles/prosecutions-and-convictions" TargetMode="External"/><Relationship Id="rId75" Type="http://schemas.openxmlformats.org/officeDocument/2006/relationships/hyperlink" Target="http://webarchive.nationalarchives.gov.uk/20130703102353/http:/www.soca.gov.uk/about-soca/about-the-ukhtc/national-referral-mechanism/statistics"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statistics/children-looked-after-in-england-including-adoption-2014-to-2015" TargetMode="External"/><Relationship Id="rId23" Type="http://schemas.openxmlformats.org/officeDocument/2006/relationships/hyperlink" Target="http://www.hscic.gov.uk/pubs/mentalhealth04" TargetMode="External"/><Relationship Id="rId28" Type="http://schemas.openxmlformats.org/officeDocument/2006/relationships/hyperlink" Target="http://www.gov.scot/Topics/Statistics/Browse/Health/scottish-health-survey" TargetMode="External"/><Relationship Id="rId36" Type="http://schemas.openxmlformats.org/officeDocument/2006/relationships/hyperlink" Target="https://www.gov.uk/government/collections/households-below-average-income-hbai--2" TargetMode="External"/><Relationship Id="rId49" Type="http://schemas.openxmlformats.org/officeDocument/2006/relationships/hyperlink" Target="http://www.ndc.scot.nhs.uk/Data-Dictionary/SMR-Datasets/SMR01-General-Acute-Inpatient-and-Day-Case/" TargetMode="External"/><Relationship Id="rId57" Type="http://schemas.openxmlformats.org/officeDocument/2006/relationships/hyperlink" Target="https://www.gov.uk/government/statistics/special-educational-needs-in-england-january-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8EE1-FA23-46C4-BF21-154A45F76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7B39B-9E81-4A1E-832C-583F09435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8EFCB0-06CD-4610-BDC5-DC209DE9E685}">
  <ds:schemaRefs>
    <ds:schemaRef ds:uri="http://schemas.microsoft.com/sharepoint/v3/contenttype/forms"/>
  </ds:schemaRefs>
</ds:datastoreItem>
</file>

<file path=customXml/itemProps4.xml><?xml version="1.0" encoding="utf-8"?>
<ds:datastoreItem xmlns:ds="http://schemas.openxmlformats.org/officeDocument/2006/customXml" ds:itemID="{952956E6-F5C0-48B5-9817-55BE2DF7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20661</Words>
  <Characters>117773</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Data annex</vt:lpstr>
    </vt:vector>
  </TitlesOfParts>
  <Company>DfE</Company>
  <LinksUpToDate>false</LinksUpToDate>
  <CharactersWithSpaces>138158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annex</dc:title>
  <dc:creator>DUNN, Jessica</dc:creator>
  <cp:lastModifiedBy>andrew.mcgall</cp:lastModifiedBy>
  <cp:revision>3</cp:revision>
  <cp:lastPrinted>2016-02-29T14:01:00Z</cp:lastPrinted>
  <dcterms:created xsi:type="dcterms:W3CDTF">2016-07-29T14:11:00Z</dcterms:created>
  <dcterms:modified xsi:type="dcterms:W3CDTF">2016-07-29T14:11:00Z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y fmtid="{D5CDD505-2E9C-101B-9397-08002B2CF9AE}" pid="3" name="_dlc_DocIdItemGuid">
    <vt:lpwstr>d6181f81-70cf-4657-8a45-fb1d94de2071</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3;#Official|0884c477-2e62-47ea-b19c-5af6e91124c5</vt:lpwstr>
  </property>
</Properties>
</file>