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03494" w:rsidP="00685240" w:rsidRDefault="00685240" w14:paraId="5164131A" w14:textId="72B7674C">
      <w:pPr>
        <w:tabs>
          <w:tab w:val="left" w:pos="8314"/>
        </w:tabs>
        <w:spacing w:line="312" w:lineRule="auto"/>
        <w:rPr>
          <w:rFonts w:ascii="Arial" w:hAnsi="Arial" w:cs="Arial"/>
          <w:b/>
          <w:bCs/>
          <w:color w:val="FF0000"/>
          <w:sz w:val="28"/>
          <w:szCs w:val="28"/>
        </w:rPr>
      </w:pPr>
      <w:r>
        <w:rPr>
          <w:rFonts w:ascii="Futura Book" w:hAnsi="Futura Book" w:cs="Arial"/>
          <w:noProof/>
          <w:lang w:eastAsia="en-GB"/>
        </w:rPr>
        <w:drawing>
          <wp:anchor distT="0" distB="0" distL="114300" distR="114300" simplePos="0" relativeHeight="251658244" behindDoc="0" locked="0" layoutInCell="1" allowOverlap="1" wp14:anchorId="5C6F673A" wp14:editId="16DE0D0C">
            <wp:simplePos x="0" y="0"/>
            <wp:positionH relativeFrom="margin">
              <wp:posOffset>4528868</wp:posOffset>
            </wp:positionH>
            <wp:positionV relativeFrom="paragraph">
              <wp:posOffset>324</wp:posOffset>
            </wp:positionV>
            <wp:extent cx="1536700" cy="635000"/>
            <wp:effectExtent l="0" t="0" r="6350" b="0"/>
            <wp:wrapTight wrapText="bothSides">
              <wp:wrapPolygon edited="0">
                <wp:start x="10175" y="0"/>
                <wp:lineTo x="0" y="0"/>
                <wp:lineTo x="0" y="20736"/>
                <wp:lineTo x="20083" y="20736"/>
                <wp:lineTo x="20083" y="10368"/>
                <wp:lineTo x="21421" y="648"/>
                <wp:lineTo x="21154" y="0"/>
                <wp:lineTo x="16334" y="0"/>
                <wp:lineTo x="10175" y="0"/>
              </wp:wrapPolygon>
            </wp:wrapTight>
            <wp:docPr id="241323577" name="Picture 24132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r>
        <w:rPr>
          <w:rFonts w:ascii="Arial" w:hAnsi="Arial" w:cs="Arial"/>
          <w:b/>
          <w:bCs/>
          <w:color w:val="FF0000"/>
          <w:sz w:val="28"/>
          <w:szCs w:val="28"/>
        </w:rPr>
        <w:tab/>
      </w:r>
    </w:p>
    <w:p w:rsidR="00C03494" w:rsidP="007E09ED" w:rsidRDefault="00C03494" w14:paraId="66516B76" w14:textId="77777777">
      <w:pPr>
        <w:spacing w:line="312" w:lineRule="auto"/>
        <w:jc w:val="center"/>
        <w:rPr>
          <w:rFonts w:ascii="Arial" w:hAnsi="Arial" w:cs="Arial"/>
          <w:b/>
          <w:bCs/>
          <w:color w:val="FF0000"/>
          <w:sz w:val="28"/>
          <w:szCs w:val="28"/>
        </w:rPr>
      </w:pPr>
    </w:p>
    <w:p w:rsidR="00685240" w:rsidP="000E78D7" w:rsidRDefault="00685240" w14:paraId="63071BD8" w14:textId="77777777">
      <w:pPr>
        <w:spacing w:line="432" w:lineRule="atLeast"/>
        <w:jc w:val="center"/>
        <w:rPr>
          <w:rFonts w:ascii="Arial" w:hAnsi="Arial" w:cs="Arial"/>
          <w:b/>
          <w:bCs/>
          <w:color w:val="FF0000"/>
          <w:sz w:val="28"/>
          <w:szCs w:val="28"/>
          <w:lang w:eastAsia="en-GB"/>
        </w:rPr>
      </w:pPr>
    </w:p>
    <w:p w:rsidR="00685240" w:rsidP="000E78D7" w:rsidRDefault="00685240" w14:paraId="56D78DA2" w14:textId="77777777">
      <w:pPr>
        <w:spacing w:line="432" w:lineRule="atLeast"/>
        <w:jc w:val="center"/>
        <w:rPr>
          <w:rFonts w:ascii="Arial" w:hAnsi="Arial" w:cs="Arial"/>
          <w:b/>
          <w:bCs/>
          <w:color w:val="FF0000"/>
          <w:sz w:val="28"/>
          <w:szCs w:val="28"/>
          <w:lang w:eastAsia="en-GB"/>
        </w:rPr>
      </w:pPr>
    </w:p>
    <w:p w:rsidRPr="000E78D7" w:rsidR="00C03494" w:rsidP="000E78D7" w:rsidRDefault="000E78D7" w14:paraId="471E7C9D" w14:textId="22C41147">
      <w:pPr>
        <w:spacing w:line="432" w:lineRule="atLeast"/>
        <w:jc w:val="center"/>
        <w:rPr>
          <w:b/>
          <w:bCs/>
          <w:color w:val="262626" w:themeColor="text1" w:themeTint="D9"/>
          <w:sz w:val="32"/>
          <w:szCs w:val="32"/>
          <w:shd w:val="clear" w:color="auto" w:fill="FFFFFF"/>
        </w:rPr>
      </w:pPr>
      <w:r w:rsidRPr="00412B92">
        <w:rPr>
          <w:rFonts w:ascii="Arial" w:hAnsi="Arial" w:cs="Arial"/>
          <w:b/>
          <w:bCs/>
          <w:color w:val="FF0000"/>
          <w:sz w:val="28"/>
          <w:szCs w:val="28"/>
          <w:lang w:eastAsia="en-GB"/>
        </w:rPr>
        <w:t>The Commissioner for Children and Young People (NICCY)</w:t>
      </w:r>
    </w:p>
    <w:p w:rsidRPr="007E09ED" w:rsidR="00254AEA" w:rsidP="007E09ED" w:rsidRDefault="008E208A" w14:paraId="7D0EB0E6" w14:textId="5C947A23">
      <w:pPr>
        <w:spacing w:line="312" w:lineRule="auto"/>
        <w:jc w:val="center"/>
        <w:rPr>
          <w:rFonts w:ascii="Arial" w:hAnsi="Arial" w:cs="Arial"/>
          <w:b/>
          <w:bCs/>
          <w:color w:val="FF0000"/>
          <w:sz w:val="28"/>
          <w:szCs w:val="28"/>
        </w:rPr>
      </w:pPr>
      <w:r w:rsidRPr="007E09ED">
        <w:rPr>
          <w:rFonts w:ascii="Arial" w:hAnsi="Arial" w:cs="Arial"/>
          <w:b/>
          <w:bCs/>
          <w:color w:val="FF0000"/>
          <w:sz w:val="28"/>
          <w:szCs w:val="28"/>
        </w:rPr>
        <w:t>Advice to the Department of Education on</w:t>
      </w:r>
      <w:r w:rsidRPr="007E09ED" w:rsidR="007E09ED">
        <w:rPr>
          <w:rFonts w:ascii="Arial" w:hAnsi="Arial" w:cs="Arial"/>
          <w:b/>
          <w:bCs/>
          <w:color w:val="FF0000"/>
          <w:sz w:val="28"/>
          <w:szCs w:val="28"/>
        </w:rPr>
        <w:t xml:space="preserve"> Relationships and Sexuality Education</w:t>
      </w:r>
      <w:r w:rsidR="007E09ED">
        <w:rPr>
          <w:rFonts w:ascii="Arial" w:hAnsi="Arial" w:cs="Arial"/>
          <w:b/>
          <w:bCs/>
          <w:color w:val="FF0000"/>
          <w:sz w:val="28"/>
          <w:szCs w:val="28"/>
        </w:rPr>
        <w:br/>
      </w:r>
    </w:p>
    <w:p w:rsidR="00463079" w:rsidP="007E09ED" w:rsidRDefault="00463079" w14:paraId="5CBA5FC3" w14:textId="2DFE2E35">
      <w:pPr>
        <w:spacing w:line="312" w:lineRule="auto"/>
        <w:jc w:val="center"/>
        <w:rPr>
          <w:rFonts w:ascii="Arial" w:hAnsi="Arial" w:cs="Arial"/>
          <w:b/>
          <w:bCs/>
          <w:color w:val="FF0000"/>
          <w:sz w:val="24"/>
          <w:szCs w:val="24"/>
        </w:rPr>
      </w:pPr>
      <w:r w:rsidRPr="007E09ED">
        <w:rPr>
          <w:rFonts w:ascii="Arial" w:hAnsi="Arial" w:cs="Arial"/>
          <w:b/>
          <w:bCs/>
          <w:color w:val="FF0000"/>
          <w:sz w:val="24"/>
          <w:szCs w:val="24"/>
        </w:rPr>
        <w:t xml:space="preserve">Consultation </w:t>
      </w:r>
      <w:bookmarkStart w:name="_Hlk151643520" w:id="0"/>
      <w:r w:rsidRPr="007E09ED">
        <w:rPr>
          <w:rFonts w:ascii="Arial" w:hAnsi="Arial" w:cs="Arial"/>
          <w:b/>
          <w:bCs/>
          <w:color w:val="FF0000"/>
          <w:sz w:val="24"/>
          <w:szCs w:val="24"/>
        </w:rPr>
        <w:t>on legislation which provides for a parent/carer to request to have their child excused from age-appropriate, comprehensive and scientifically accurate education on sexual and reproductive health and rights, covering prevention of early pregnancy and access to abortion.</w:t>
      </w:r>
    </w:p>
    <w:bookmarkEnd w:id="0"/>
    <w:p w:rsidR="000E78D7" w:rsidP="007E09ED" w:rsidRDefault="000E78D7" w14:paraId="7D8B7CB5" w14:textId="77777777">
      <w:pPr>
        <w:spacing w:line="312" w:lineRule="auto"/>
        <w:jc w:val="center"/>
        <w:rPr>
          <w:rFonts w:ascii="Arial" w:hAnsi="Arial" w:cs="Arial"/>
          <w:b/>
          <w:bCs/>
          <w:color w:val="FF0000"/>
          <w:sz w:val="24"/>
          <w:szCs w:val="24"/>
        </w:rPr>
      </w:pPr>
    </w:p>
    <w:p w:rsidR="000E78D7" w:rsidP="007E09ED" w:rsidRDefault="000E78D7" w14:paraId="7D191710" w14:textId="620359B0">
      <w:pPr>
        <w:spacing w:line="312" w:lineRule="auto"/>
        <w:jc w:val="center"/>
        <w:rPr>
          <w:rFonts w:ascii="Arial" w:hAnsi="Arial" w:cs="Arial"/>
          <w:b/>
          <w:bCs/>
          <w:color w:val="FF0000"/>
          <w:sz w:val="24"/>
          <w:szCs w:val="24"/>
        </w:rPr>
      </w:pPr>
      <w:r>
        <w:rPr>
          <w:rFonts w:ascii="Arial" w:hAnsi="Arial" w:cs="Arial"/>
          <w:b/>
          <w:bCs/>
          <w:color w:val="FF0000"/>
          <w:sz w:val="24"/>
          <w:szCs w:val="24"/>
        </w:rPr>
        <w:t>24 November 2023</w:t>
      </w:r>
    </w:p>
    <w:p w:rsidR="000E78D7" w:rsidRDefault="000E78D7" w14:paraId="35948F27" w14:textId="77777777">
      <w:pPr>
        <w:rPr>
          <w:rFonts w:ascii="Arial" w:hAnsi="Arial" w:cs="Arial"/>
          <w:b/>
          <w:bCs/>
          <w:color w:val="FF0000"/>
          <w:sz w:val="24"/>
          <w:szCs w:val="24"/>
        </w:rPr>
      </w:pPr>
      <w:r w:rsidRPr="66ECFD7E">
        <w:rPr>
          <w:rFonts w:ascii="Arial" w:hAnsi="Arial" w:cs="Arial"/>
          <w:b/>
          <w:bCs/>
          <w:color w:val="FF0000"/>
          <w:sz w:val="24"/>
          <w:szCs w:val="24"/>
        </w:rPr>
        <w:br w:type="page"/>
      </w:r>
    </w:p>
    <w:p w:rsidRPr="0037204F" w:rsidR="00D80CF7" w:rsidP="00BE7C85" w:rsidRDefault="00B1632E" w14:paraId="08CCB1D0" w14:textId="34E5EE3F">
      <w:pPr>
        <w:spacing w:line="312" w:lineRule="auto"/>
        <w:rPr>
          <w:rFonts w:ascii="Arial" w:hAnsi="Arial" w:cs="Arial"/>
          <w:b/>
          <w:bCs/>
          <w:color w:val="FF0000"/>
          <w:sz w:val="24"/>
          <w:szCs w:val="24"/>
        </w:rPr>
      </w:pPr>
      <w:r>
        <w:rPr>
          <w:rFonts w:ascii="Arial" w:hAnsi="Arial" w:cs="Arial"/>
          <w:b/>
          <w:bCs/>
          <w:color w:val="FF0000"/>
          <w:sz w:val="24"/>
          <w:szCs w:val="24"/>
        </w:rPr>
        <w:t xml:space="preserve">1.0 </w:t>
      </w:r>
      <w:r w:rsidRPr="0037204F" w:rsidR="00D80CF7">
        <w:rPr>
          <w:rFonts w:ascii="Arial" w:hAnsi="Arial" w:cs="Arial"/>
          <w:b/>
          <w:bCs/>
          <w:color w:val="FF0000"/>
          <w:sz w:val="24"/>
          <w:szCs w:val="24"/>
        </w:rPr>
        <w:t>Introduction</w:t>
      </w:r>
    </w:p>
    <w:p w:rsidRPr="0037204F" w:rsidR="00A7714E" w:rsidP="00BE7C85" w:rsidRDefault="00A7714E" w14:paraId="3A63FB0D" w14:textId="3F69EE10">
      <w:pPr>
        <w:pStyle w:val="paragraph"/>
        <w:spacing w:before="0" w:beforeAutospacing="0" w:after="0" w:afterAutospacing="0" w:line="312" w:lineRule="auto"/>
        <w:textAlignment w:val="baseline"/>
        <w:rPr>
          <w:rFonts w:ascii="Arial" w:hAnsi="Arial" w:cs="Arial"/>
          <w:b/>
          <w:bCs/>
          <w:color w:val="ED1C24"/>
        </w:rPr>
      </w:pPr>
    </w:p>
    <w:p w:rsidRPr="0037204F" w:rsidR="00A7714E" w:rsidP="00BE7C85" w:rsidRDefault="00A7714E" w14:paraId="28A2FE7C" w14:textId="77777777">
      <w:pPr>
        <w:pStyle w:val="paragraph"/>
        <w:spacing w:before="0" w:beforeAutospacing="0" w:after="0" w:afterAutospacing="0" w:line="312" w:lineRule="auto"/>
        <w:textAlignment w:val="baseline"/>
        <w:rPr>
          <w:rFonts w:ascii="Arial" w:hAnsi="Arial" w:cs="Arial"/>
          <w:color w:val="414042"/>
        </w:rPr>
      </w:pPr>
      <w:r w:rsidRPr="0037204F">
        <w:rPr>
          <w:rStyle w:val="normaltextrun"/>
          <w:rFonts w:ascii="Arial" w:hAnsi="Arial" w:cs="Arial"/>
          <w:color w:val="414042"/>
        </w:rPr>
        <w:t>The Northern Ireland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w:t>
      </w:r>
      <w:r w:rsidRPr="0037204F">
        <w:rPr>
          <w:rStyle w:val="normaltextrun"/>
          <w:rFonts w:ascii="Arial" w:hAnsi="Arial" w:cs="Arial"/>
          <w:color w:val="595959"/>
        </w:rPr>
        <w:t>. </w:t>
      </w:r>
      <w:r w:rsidRPr="0037204F">
        <w:rPr>
          <w:rStyle w:val="eop"/>
          <w:rFonts w:ascii="Arial" w:hAnsi="Arial" w:cs="Arial"/>
          <w:color w:val="595959"/>
        </w:rPr>
        <w:t> </w:t>
      </w:r>
    </w:p>
    <w:p w:rsidRPr="0037204F" w:rsidR="00A7714E" w:rsidP="00BE7C85" w:rsidRDefault="00A7714E" w14:paraId="1009AFF2" w14:textId="77777777">
      <w:pPr>
        <w:pStyle w:val="paragraph"/>
        <w:spacing w:before="0" w:beforeAutospacing="0" w:after="0" w:afterAutospacing="0" w:line="312" w:lineRule="auto"/>
        <w:textAlignment w:val="baseline"/>
        <w:rPr>
          <w:rFonts w:ascii="Arial" w:hAnsi="Arial" w:cs="Arial"/>
          <w:color w:val="414042"/>
        </w:rPr>
      </w:pPr>
      <w:r w:rsidRPr="0037204F">
        <w:rPr>
          <w:rStyle w:val="eop"/>
          <w:rFonts w:ascii="Arial" w:hAnsi="Arial" w:cs="Arial"/>
          <w:color w:val="414042"/>
        </w:rPr>
        <w:t> </w:t>
      </w:r>
    </w:p>
    <w:p w:rsidRPr="0037204F" w:rsidR="007533C3" w:rsidP="00BE7C85" w:rsidRDefault="00A7714E" w14:paraId="5EBDFED4" w14:textId="3EEF9D50">
      <w:pPr>
        <w:pStyle w:val="paragraph"/>
        <w:spacing w:before="0" w:beforeAutospacing="0" w:after="0" w:afterAutospacing="0" w:line="312" w:lineRule="auto"/>
        <w:textAlignment w:val="baseline"/>
        <w:rPr>
          <w:rFonts w:ascii="Arial" w:hAnsi="Arial" w:cs="Arial"/>
          <w:color w:val="414042"/>
        </w:rPr>
      </w:pPr>
      <w:r w:rsidRPr="0037204F">
        <w:rPr>
          <w:rStyle w:val="normaltextrun"/>
          <w:rFonts w:ascii="Arial" w:hAnsi="Arial" w:cs="Arial"/>
          <w:color w:val="414042"/>
        </w:rPr>
        <w:t>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In carrying out h</w:t>
      </w:r>
      <w:r w:rsidRPr="0037204F" w:rsidR="00F77BDB">
        <w:rPr>
          <w:rStyle w:val="normaltextrun"/>
          <w:rFonts w:ascii="Arial" w:hAnsi="Arial" w:cs="Arial"/>
          <w:color w:val="414042"/>
        </w:rPr>
        <w:t xml:space="preserve">is </w:t>
      </w:r>
      <w:r w:rsidRPr="0037204F">
        <w:rPr>
          <w:rStyle w:val="normaltextrun"/>
          <w:rFonts w:ascii="Arial" w:hAnsi="Arial" w:cs="Arial"/>
          <w:color w:val="414042"/>
        </w:rPr>
        <w:t>functions, the Commissioner’s paramount consideration is the rights of the child or young person, having particular regard to their wishes and feelings. In exercising h</w:t>
      </w:r>
      <w:r w:rsidRPr="0037204F" w:rsidR="00F77BDB">
        <w:rPr>
          <w:rStyle w:val="normaltextrun"/>
          <w:rFonts w:ascii="Arial" w:hAnsi="Arial" w:cs="Arial"/>
          <w:color w:val="414042"/>
        </w:rPr>
        <w:t xml:space="preserve">is </w:t>
      </w:r>
      <w:r w:rsidRPr="0037204F">
        <w:rPr>
          <w:rStyle w:val="normaltextrun"/>
          <w:rFonts w:ascii="Arial" w:hAnsi="Arial" w:cs="Arial"/>
          <w:color w:val="414042"/>
        </w:rPr>
        <w:t>functions, the Commissioner has to have due regard to all relevant provisions of the United Nations Convention on the Rights of the Child (UNCRC). </w:t>
      </w:r>
    </w:p>
    <w:p w:rsidRPr="0037204F" w:rsidR="00D80CF7" w:rsidP="00BE7C85" w:rsidRDefault="00D80CF7" w14:paraId="129C1765" w14:textId="77777777">
      <w:pPr>
        <w:spacing w:line="312" w:lineRule="auto"/>
        <w:rPr>
          <w:rFonts w:ascii="Arial" w:hAnsi="Arial" w:cs="Arial"/>
          <w:b/>
          <w:bCs/>
          <w:sz w:val="24"/>
          <w:szCs w:val="24"/>
        </w:rPr>
      </w:pPr>
    </w:p>
    <w:p w:rsidRPr="0037204F" w:rsidR="00BA0ED1" w:rsidP="00BE7C85" w:rsidRDefault="00D80CF7" w14:paraId="6CD53A13" w14:textId="6247D0BE">
      <w:pPr>
        <w:spacing w:line="312" w:lineRule="auto"/>
        <w:rPr>
          <w:rStyle w:val="eop"/>
          <w:rFonts w:ascii="Arial" w:hAnsi="Arial" w:cs="Arial"/>
          <w:color w:val="262626" w:themeColor="text1" w:themeTint="D9"/>
          <w:sz w:val="24"/>
          <w:szCs w:val="24"/>
          <w:shd w:val="clear" w:color="auto" w:fill="FFFFFF"/>
        </w:rPr>
      </w:pPr>
      <w:r w:rsidRPr="0037204F">
        <w:rPr>
          <w:rStyle w:val="normaltextrun"/>
          <w:rFonts w:ascii="Arial" w:hAnsi="Arial" w:cs="Arial"/>
          <w:color w:val="262626" w:themeColor="text1" w:themeTint="D9"/>
          <w:sz w:val="24"/>
          <w:szCs w:val="24"/>
          <w:shd w:val="clear" w:color="auto" w:fill="FFFFFF"/>
        </w:rPr>
        <w:t>NICCY has consistently highlighted the need for provision of comprehensive</w:t>
      </w:r>
      <w:r w:rsidR="00F70BAB">
        <w:rPr>
          <w:rStyle w:val="normaltextrun"/>
          <w:rFonts w:ascii="Arial" w:hAnsi="Arial" w:cs="Arial"/>
          <w:color w:val="262626" w:themeColor="text1" w:themeTint="D9"/>
          <w:sz w:val="24"/>
          <w:szCs w:val="24"/>
          <w:shd w:val="clear" w:color="auto" w:fill="FFFFFF"/>
        </w:rPr>
        <w:t xml:space="preserve">, factual, age-appropriate </w:t>
      </w:r>
      <w:r w:rsidR="009D4BA9">
        <w:rPr>
          <w:rStyle w:val="normaltextrun"/>
          <w:rFonts w:ascii="Arial" w:hAnsi="Arial" w:cs="Arial"/>
          <w:color w:val="262626" w:themeColor="text1" w:themeTint="D9"/>
          <w:sz w:val="24"/>
          <w:szCs w:val="24"/>
          <w:shd w:val="clear" w:color="auto" w:fill="FFFFFF"/>
        </w:rPr>
        <w:t>and scientifically accurate</w:t>
      </w:r>
      <w:r w:rsidRPr="0037204F">
        <w:rPr>
          <w:rStyle w:val="normaltextrun"/>
          <w:rFonts w:ascii="Arial" w:hAnsi="Arial" w:cs="Arial"/>
          <w:color w:val="262626" w:themeColor="text1" w:themeTint="D9"/>
          <w:sz w:val="24"/>
          <w:szCs w:val="24"/>
          <w:shd w:val="clear" w:color="auto" w:fill="FFFFFF"/>
        </w:rPr>
        <w:t xml:space="preserve"> Relationships and Sexuality </w:t>
      </w:r>
      <w:r w:rsidR="00685C37">
        <w:rPr>
          <w:rStyle w:val="normaltextrun"/>
          <w:rFonts w:ascii="Arial" w:hAnsi="Arial" w:cs="Arial"/>
          <w:color w:val="262626" w:themeColor="text1" w:themeTint="D9"/>
          <w:sz w:val="24"/>
          <w:szCs w:val="24"/>
          <w:shd w:val="clear" w:color="auto" w:fill="FFFFFF"/>
        </w:rPr>
        <w:t xml:space="preserve">Education </w:t>
      </w:r>
      <w:r w:rsidRPr="0037204F">
        <w:rPr>
          <w:rStyle w:val="normaltextrun"/>
          <w:rFonts w:ascii="Arial" w:hAnsi="Arial" w:cs="Arial"/>
          <w:color w:val="262626" w:themeColor="text1" w:themeTint="D9"/>
          <w:sz w:val="24"/>
          <w:szCs w:val="24"/>
          <w:shd w:val="clear" w:color="auto" w:fill="FFFFFF"/>
        </w:rPr>
        <w:t xml:space="preserve">(RSE) within </w:t>
      </w:r>
      <w:r w:rsidR="00685C37">
        <w:rPr>
          <w:rStyle w:val="normaltextrun"/>
          <w:rFonts w:ascii="Arial" w:hAnsi="Arial" w:cs="Arial"/>
          <w:color w:val="262626" w:themeColor="text1" w:themeTint="D9"/>
          <w:sz w:val="24"/>
          <w:szCs w:val="24"/>
          <w:shd w:val="clear" w:color="auto" w:fill="FFFFFF"/>
        </w:rPr>
        <w:t>S</w:t>
      </w:r>
      <w:r w:rsidRPr="0037204F">
        <w:rPr>
          <w:rStyle w:val="normaltextrun"/>
          <w:rFonts w:ascii="Arial" w:hAnsi="Arial" w:cs="Arial"/>
          <w:color w:val="262626" w:themeColor="text1" w:themeTint="D9"/>
          <w:sz w:val="24"/>
          <w:szCs w:val="24"/>
          <w:shd w:val="clear" w:color="auto" w:fill="FFFFFF"/>
        </w:rPr>
        <w:t>chools</w:t>
      </w:r>
      <w:r w:rsidR="009D4BA9">
        <w:rPr>
          <w:rStyle w:val="normaltextrun"/>
          <w:rFonts w:ascii="Arial" w:hAnsi="Arial" w:cs="Arial"/>
          <w:color w:val="262626" w:themeColor="text1" w:themeTint="D9"/>
          <w:sz w:val="24"/>
          <w:szCs w:val="24"/>
          <w:shd w:val="clear" w:color="auto" w:fill="FFFFFF"/>
        </w:rPr>
        <w:t>.  It has been our longstanding concern</w:t>
      </w:r>
      <w:r w:rsidRPr="0037204F">
        <w:rPr>
          <w:rStyle w:val="normaltextrun"/>
          <w:rFonts w:ascii="Arial" w:hAnsi="Arial" w:cs="Arial"/>
          <w:color w:val="262626" w:themeColor="text1" w:themeTint="D9"/>
          <w:sz w:val="24"/>
          <w:szCs w:val="24"/>
          <w:shd w:val="clear" w:color="auto" w:fill="FFFFFF"/>
        </w:rPr>
        <w:t xml:space="preserve"> that </w:t>
      </w:r>
      <w:r w:rsidRPr="0037204F" w:rsidR="002946D2">
        <w:rPr>
          <w:rStyle w:val="normaltextrun"/>
          <w:rFonts w:ascii="Arial" w:hAnsi="Arial" w:cs="Arial"/>
          <w:color w:val="262626" w:themeColor="text1" w:themeTint="D9"/>
          <w:sz w:val="24"/>
          <w:szCs w:val="24"/>
          <w:shd w:val="clear" w:color="auto" w:fill="FFFFFF"/>
        </w:rPr>
        <w:t>the prevailing approach</w:t>
      </w:r>
      <w:r w:rsidRPr="0037204F" w:rsidR="00D54A0D">
        <w:rPr>
          <w:rStyle w:val="normaltextrun"/>
          <w:rFonts w:ascii="Arial" w:hAnsi="Arial" w:cs="Arial"/>
          <w:color w:val="262626" w:themeColor="text1" w:themeTint="D9"/>
          <w:sz w:val="24"/>
          <w:szCs w:val="24"/>
          <w:shd w:val="clear" w:color="auto" w:fill="FFFFFF"/>
        </w:rPr>
        <w:t xml:space="preserve"> </w:t>
      </w:r>
      <w:r w:rsidRPr="0037204F">
        <w:rPr>
          <w:rStyle w:val="normaltextrun"/>
          <w:rFonts w:ascii="Arial" w:hAnsi="Arial" w:cs="Arial"/>
          <w:color w:val="262626" w:themeColor="text1" w:themeTint="D9"/>
          <w:sz w:val="24"/>
          <w:szCs w:val="24"/>
          <w:shd w:val="clear" w:color="auto" w:fill="FFFFFF"/>
        </w:rPr>
        <w:t>enabl</w:t>
      </w:r>
      <w:r w:rsidRPr="0037204F" w:rsidR="613CD1ED">
        <w:rPr>
          <w:rStyle w:val="normaltextrun"/>
          <w:rFonts w:ascii="Arial" w:hAnsi="Arial" w:cs="Arial"/>
          <w:color w:val="262626" w:themeColor="text1" w:themeTint="D9"/>
          <w:sz w:val="24"/>
          <w:szCs w:val="24"/>
          <w:shd w:val="clear" w:color="auto" w:fill="FFFFFF"/>
        </w:rPr>
        <w:t>ing</w:t>
      </w:r>
      <w:r w:rsidRPr="0037204F">
        <w:rPr>
          <w:rStyle w:val="normaltextrun"/>
          <w:rFonts w:ascii="Arial" w:hAnsi="Arial" w:cs="Arial"/>
          <w:color w:val="262626" w:themeColor="text1" w:themeTint="D9"/>
          <w:sz w:val="24"/>
          <w:szCs w:val="24"/>
          <w:shd w:val="clear" w:color="auto" w:fill="FFFFFF"/>
        </w:rPr>
        <w:t xml:space="preserve"> grant-aided schools to develop their own policy on how they will address RSE within the curriculum</w:t>
      </w:r>
      <w:r w:rsidR="00155DA7">
        <w:rPr>
          <w:rStyle w:val="normaltextrun"/>
          <w:rFonts w:ascii="Arial" w:hAnsi="Arial" w:cs="Arial"/>
          <w:color w:val="262626" w:themeColor="text1" w:themeTint="D9"/>
          <w:sz w:val="24"/>
          <w:szCs w:val="24"/>
          <w:shd w:val="clear" w:color="auto" w:fill="FFFFFF"/>
        </w:rPr>
        <w:t>,</w:t>
      </w:r>
      <w:r w:rsidRPr="0037204F">
        <w:rPr>
          <w:rStyle w:val="normaltextrun"/>
          <w:rFonts w:ascii="Arial" w:hAnsi="Arial" w:cs="Arial"/>
          <w:color w:val="262626" w:themeColor="text1" w:themeTint="D9"/>
          <w:sz w:val="24"/>
          <w:szCs w:val="24"/>
          <w:shd w:val="clear" w:color="auto" w:fill="FFFFFF"/>
        </w:rPr>
        <w:t xml:space="preserve"> </w:t>
      </w:r>
      <w:r w:rsidR="0001484D">
        <w:rPr>
          <w:rStyle w:val="normaltextrun"/>
          <w:rFonts w:ascii="Arial" w:hAnsi="Arial" w:cs="Arial"/>
          <w:color w:val="262626" w:themeColor="text1" w:themeTint="D9"/>
          <w:sz w:val="24"/>
          <w:szCs w:val="24"/>
          <w:shd w:val="clear" w:color="auto" w:fill="FFFFFF"/>
        </w:rPr>
        <w:t>may be</w:t>
      </w:r>
      <w:r w:rsidRPr="0037204F">
        <w:rPr>
          <w:rStyle w:val="normaltextrun"/>
          <w:rFonts w:ascii="Arial" w:hAnsi="Arial" w:cs="Arial"/>
          <w:color w:val="262626" w:themeColor="text1" w:themeTint="D9"/>
          <w:sz w:val="24"/>
          <w:szCs w:val="24"/>
          <w:shd w:val="clear" w:color="auto" w:fill="FFFFFF"/>
        </w:rPr>
        <w:t xml:space="preserve"> contrary to the UN Committee’s recommendation that meaningful sexual and reproductive health education is part of the mandatory school curriculum for all schools in Northern Ireland.</w:t>
      </w:r>
      <w:r w:rsidR="00672389">
        <w:rPr>
          <w:rStyle w:val="FootnoteReference"/>
          <w:rFonts w:ascii="Arial" w:hAnsi="Arial" w:cs="Arial"/>
          <w:color w:val="262626" w:themeColor="text1" w:themeTint="D9"/>
          <w:sz w:val="24"/>
          <w:szCs w:val="24"/>
          <w:shd w:val="clear" w:color="auto" w:fill="FFFFFF"/>
        </w:rPr>
        <w:footnoteReference w:id="2"/>
      </w:r>
      <w:r w:rsidRPr="0037204F">
        <w:rPr>
          <w:rStyle w:val="eop"/>
          <w:rFonts w:ascii="Arial" w:hAnsi="Arial" w:cs="Arial"/>
          <w:color w:val="262626" w:themeColor="text1" w:themeTint="D9"/>
          <w:sz w:val="24"/>
          <w:szCs w:val="24"/>
          <w:shd w:val="clear" w:color="auto" w:fill="FFFFFF"/>
        </w:rPr>
        <w:t> </w:t>
      </w:r>
    </w:p>
    <w:p w:rsidR="00B65296" w:rsidP="0089297A" w:rsidRDefault="00251C96" w14:paraId="798C4D7B" w14:textId="56FDD3AE">
      <w:pPr>
        <w:autoSpaceDE w:val="0"/>
        <w:autoSpaceDN w:val="0"/>
        <w:adjustRightInd w:val="0"/>
        <w:spacing w:after="0" w:line="312" w:lineRule="auto"/>
        <w:rPr>
          <w:rStyle w:val="normaltextrun"/>
          <w:rFonts w:ascii="Arial" w:hAnsi="Arial" w:cs="Arial"/>
          <w:color w:val="262626" w:themeColor="text1" w:themeTint="D9"/>
          <w:sz w:val="24"/>
          <w:szCs w:val="24"/>
          <w:shd w:val="clear" w:color="auto" w:fill="FFFFFF"/>
        </w:rPr>
      </w:pPr>
      <w:r>
        <w:rPr>
          <w:rStyle w:val="eop"/>
          <w:rFonts w:ascii="Arial" w:hAnsi="Arial" w:cs="Arial"/>
          <w:color w:val="262626" w:themeColor="text1" w:themeTint="D9"/>
          <w:sz w:val="24"/>
          <w:szCs w:val="24"/>
          <w:shd w:val="clear" w:color="auto" w:fill="FFFFFF"/>
        </w:rPr>
        <w:t>In June 2023</w:t>
      </w:r>
      <w:r w:rsidR="008576DB">
        <w:rPr>
          <w:rStyle w:val="eop"/>
          <w:rFonts w:ascii="Arial" w:hAnsi="Arial" w:cs="Arial"/>
          <w:color w:val="262626" w:themeColor="text1" w:themeTint="D9"/>
          <w:sz w:val="24"/>
          <w:szCs w:val="24"/>
          <w:shd w:val="clear" w:color="auto" w:fill="FFFFFF"/>
        </w:rPr>
        <w:t>,</w:t>
      </w:r>
      <w:r>
        <w:rPr>
          <w:rStyle w:val="eop"/>
          <w:rFonts w:ascii="Arial" w:hAnsi="Arial" w:cs="Arial"/>
          <w:color w:val="262626" w:themeColor="text1" w:themeTint="D9"/>
          <w:sz w:val="24"/>
          <w:szCs w:val="24"/>
          <w:shd w:val="clear" w:color="auto" w:fill="FFFFFF"/>
        </w:rPr>
        <w:t xml:space="preserve"> we</w:t>
      </w:r>
      <w:r w:rsidRPr="0037204F" w:rsidR="00003A8C">
        <w:rPr>
          <w:rStyle w:val="eop"/>
          <w:rFonts w:ascii="Arial" w:hAnsi="Arial" w:cs="Arial"/>
          <w:color w:val="262626" w:themeColor="text1" w:themeTint="D9"/>
          <w:sz w:val="24"/>
          <w:szCs w:val="24"/>
          <w:shd w:val="clear" w:color="auto" w:fill="FFFFFF"/>
        </w:rPr>
        <w:t xml:space="preserve"> welcome</w:t>
      </w:r>
      <w:r>
        <w:rPr>
          <w:rStyle w:val="eop"/>
          <w:rFonts w:ascii="Arial" w:hAnsi="Arial" w:cs="Arial"/>
          <w:color w:val="262626" w:themeColor="text1" w:themeTint="D9"/>
          <w:sz w:val="24"/>
          <w:szCs w:val="24"/>
          <w:shd w:val="clear" w:color="auto" w:fill="FFFFFF"/>
        </w:rPr>
        <w:t>d</w:t>
      </w:r>
      <w:r w:rsidRPr="0037204F" w:rsidR="00003A8C">
        <w:rPr>
          <w:rStyle w:val="eop"/>
          <w:rFonts w:ascii="Arial" w:hAnsi="Arial" w:cs="Arial"/>
          <w:color w:val="262626" w:themeColor="text1" w:themeTint="D9"/>
          <w:sz w:val="24"/>
          <w:szCs w:val="24"/>
          <w:shd w:val="clear" w:color="auto" w:fill="FFFFFF"/>
        </w:rPr>
        <w:t xml:space="preserve"> </w:t>
      </w:r>
      <w:r w:rsidRPr="0037204F" w:rsidR="008F6078">
        <w:rPr>
          <w:rStyle w:val="eop"/>
          <w:rFonts w:ascii="Arial" w:hAnsi="Arial" w:cs="Arial"/>
          <w:color w:val="262626" w:themeColor="text1" w:themeTint="D9"/>
          <w:sz w:val="24"/>
          <w:szCs w:val="24"/>
          <w:shd w:val="clear" w:color="auto" w:fill="FFFFFF"/>
        </w:rPr>
        <w:t xml:space="preserve">the </w:t>
      </w:r>
      <w:r w:rsidR="00405A08">
        <w:rPr>
          <w:rStyle w:val="eop"/>
          <w:rFonts w:ascii="Arial" w:hAnsi="Arial" w:cs="Arial"/>
          <w:color w:val="262626" w:themeColor="text1" w:themeTint="D9"/>
          <w:sz w:val="24"/>
          <w:szCs w:val="24"/>
          <w:shd w:val="clear" w:color="auto" w:fill="FFFFFF"/>
        </w:rPr>
        <w:t xml:space="preserve">Relationships and </w:t>
      </w:r>
      <w:r w:rsidR="00270FB7">
        <w:rPr>
          <w:rStyle w:val="eop"/>
          <w:rFonts w:ascii="Arial" w:hAnsi="Arial" w:cs="Arial"/>
          <w:color w:val="262626" w:themeColor="text1" w:themeTint="D9"/>
          <w:sz w:val="24"/>
          <w:szCs w:val="24"/>
          <w:shd w:val="clear" w:color="auto" w:fill="FFFFFF"/>
        </w:rPr>
        <w:t>Sexuality</w:t>
      </w:r>
      <w:r w:rsidR="00405A08">
        <w:rPr>
          <w:rStyle w:val="eop"/>
          <w:rFonts w:ascii="Arial" w:hAnsi="Arial" w:cs="Arial"/>
          <w:color w:val="262626" w:themeColor="text1" w:themeTint="D9"/>
          <w:sz w:val="24"/>
          <w:szCs w:val="24"/>
          <w:shd w:val="clear" w:color="auto" w:fill="FFFFFF"/>
        </w:rPr>
        <w:t xml:space="preserve"> </w:t>
      </w:r>
      <w:r w:rsidR="0001484D">
        <w:rPr>
          <w:rStyle w:val="eop"/>
          <w:rFonts w:ascii="Arial" w:hAnsi="Arial" w:cs="Arial"/>
          <w:color w:val="262626" w:themeColor="text1" w:themeTint="D9"/>
          <w:sz w:val="24"/>
          <w:szCs w:val="24"/>
          <w:shd w:val="clear" w:color="auto" w:fill="FFFFFF"/>
        </w:rPr>
        <w:t xml:space="preserve">Education </w:t>
      </w:r>
      <w:r w:rsidR="00270FB7">
        <w:rPr>
          <w:rStyle w:val="eop"/>
          <w:rFonts w:ascii="Arial" w:hAnsi="Arial" w:cs="Arial"/>
          <w:color w:val="262626" w:themeColor="text1" w:themeTint="D9"/>
          <w:sz w:val="24"/>
          <w:szCs w:val="24"/>
          <w:shd w:val="clear" w:color="auto" w:fill="FFFFFF"/>
        </w:rPr>
        <w:t xml:space="preserve">(Northern Ireland) </w:t>
      </w:r>
      <w:r w:rsidR="00C11825">
        <w:rPr>
          <w:rStyle w:val="eop"/>
          <w:rFonts w:ascii="Arial" w:hAnsi="Arial" w:cs="Arial"/>
          <w:color w:val="262626" w:themeColor="text1" w:themeTint="D9"/>
          <w:sz w:val="24"/>
          <w:szCs w:val="24"/>
          <w:shd w:val="clear" w:color="auto" w:fill="FFFFFF"/>
        </w:rPr>
        <w:t xml:space="preserve">(Amendment) </w:t>
      </w:r>
      <w:r w:rsidRPr="0037204F" w:rsidR="00AF669A">
        <w:rPr>
          <w:rStyle w:val="eop"/>
          <w:rFonts w:ascii="Arial" w:hAnsi="Arial" w:cs="Arial"/>
          <w:color w:val="262626" w:themeColor="text1" w:themeTint="D9"/>
          <w:sz w:val="24"/>
          <w:szCs w:val="24"/>
          <w:shd w:val="clear" w:color="auto" w:fill="FFFFFF"/>
        </w:rPr>
        <w:t>introducing a</w:t>
      </w:r>
      <w:r w:rsidRPr="0037204F" w:rsidR="00003A8C">
        <w:rPr>
          <w:rStyle w:val="normaltextrun"/>
          <w:rFonts w:ascii="Arial" w:hAnsi="Arial" w:cs="Arial"/>
          <w:color w:val="262626" w:themeColor="text1" w:themeTint="D9"/>
          <w:sz w:val="24"/>
          <w:szCs w:val="24"/>
          <w:shd w:val="clear" w:color="auto" w:fill="FFFFFF"/>
        </w:rPr>
        <w:t> mandatory requirement for the inclusion of age</w:t>
      </w:r>
      <w:r w:rsidRPr="0037204F" w:rsidR="00B36B47">
        <w:rPr>
          <w:rStyle w:val="normaltextrun"/>
          <w:rFonts w:ascii="Arial" w:hAnsi="Arial" w:cs="Arial"/>
          <w:color w:val="262626" w:themeColor="text1" w:themeTint="D9"/>
          <w:sz w:val="24"/>
          <w:szCs w:val="24"/>
          <w:shd w:val="clear" w:color="auto" w:fill="FFFFFF"/>
        </w:rPr>
        <w:t>-</w:t>
      </w:r>
      <w:r w:rsidRPr="0037204F" w:rsidR="00003A8C">
        <w:rPr>
          <w:rStyle w:val="normaltextrun"/>
          <w:rFonts w:ascii="Arial" w:hAnsi="Arial" w:cs="Arial"/>
          <w:color w:val="262626" w:themeColor="text1" w:themeTint="D9"/>
          <w:sz w:val="24"/>
          <w:szCs w:val="24"/>
          <w:shd w:val="clear" w:color="auto" w:fill="FFFFFF"/>
        </w:rPr>
        <w:t xml:space="preserve">appropriate, comprehensive and scientifically accurate education on sexual and reproductive health and rights, covering prevention of early pregnancy and access to abortion, </w:t>
      </w:r>
      <w:r w:rsidRPr="0037204F" w:rsidR="00B36B47">
        <w:rPr>
          <w:rStyle w:val="normaltextrun"/>
          <w:rFonts w:ascii="Arial" w:hAnsi="Arial" w:cs="Arial"/>
          <w:color w:val="262626" w:themeColor="text1" w:themeTint="D9"/>
          <w:sz w:val="24"/>
          <w:szCs w:val="24"/>
          <w:shd w:val="clear" w:color="auto" w:fill="FFFFFF"/>
        </w:rPr>
        <w:t xml:space="preserve">for adolescents </w:t>
      </w:r>
      <w:r w:rsidRPr="0037204F" w:rsidR="00003A8C">
        <w:rPr>
          <w:rStyle w:val="normaltextrun"/>
          <w:rFonts w:ascii="Arial" w:hAnsi="Arial" w:cs="Arial"/>
          <w:color w:val="262626" w:themeColor="text1" w:themeTint="D9"/>
          <w:sz w:val="24"/>
          <w:szCs w:val="24"/>
          <w:shd w:val="clear" w:color="auto" w:fill="FFFFFF"/>
        </w:rPr>
        <w:t>in the Northern Ireland curriculum.</w:t>
      </w:r>
      <w:r w:rsidRPr="00F06BFF" w:rsidR="00F06BFF">
        <w:rPr>
          <w:rStyle w:val="FootnoteReference"/>
          <w:rFonts w:ascii="Arial" w:hAnsi="Arial" w:cs="Arial"/>
          <w:color w:val="262626" w:themeColor="text1" w:themeTint="D9"/>
          <w:sz w:val="24"/>
          <w:szCs w:val="24"/>
          <w:shd w:val="clear" w:color="auto" w:fill="FFFFFF"/>
        </w:rPr>
        <w:t xml:space="preserve"> </w:t>
      </w:r>
      <w:r w:rsidR="00F06BFF">
        <w:rPr>
          <w:rStyle w:val="FootnoteReference"/>
          <w:rFonts w:ascii="Arial" w:hAnsi="Arial" w:cs="Arial"/>
          <w:color w:val="262626" w:themeColor="text1" w:themeTint="D9"/>
          <w:sz w:val="24"/>
          <w:szCs w:val="24"/>
          <w:shd w:val="clear" w:color="auto" w:fill="FFFFFF"/>
        </w:rPr>
        <w:footnoteReference w:id="3"/>
      </w:r>
      <w:r w:rsidR="00097DA8">
        <w:rPr>
          <w:rStyle w:val="normaltextrun"/>
          <w:rFonts w:ascii="Arial" w:hAnsi="Arial" w:cs="Arial"/>
          <w:color w:val="262626" w:themeColor="text1" w:themeTint="D9"/>
          <w:sz w:val="24"/>
          <w:szCs w:val="24"/>
          <w:shd w:val="clear" w:color="auto" w:fill="FFFFFF"/>
        </w:rPr>
        <w:t xml:space="preserve">  </w:t>
      </w:r>
    </w:p>
    <w:p w:rsidR="00BB66B6" w:rsidP="002034D3" w:rsidRDefault="00BB66B6" w14:paraId="3F067567" w14:textId="77777777">
      <w:pPr>
        <w:autoSpaceDE w:val="0"/>
        <w:autoSpaceDN w:val="0"/>
        <w:adjustRightInd w:val="0"/>
        <w:spacing w:after="0" w:line="312" w:lineRule="auto"/>
        <w:rPr>
          <w:rStyle w:val="normaltextrun"/>
          <w:rFonts w:ascii="Arial" w:hAnsi="Arial" w:cs="Arial"/>
          <w:sz w:val="24"/>
          <w:szCs w:val="24"/>
          <w:shd w:val="clear" w:color="auto" w:fill="FFFFFF"/>
        </w:rPr>
      </w:pPr>
    </w:p>
    <w:p w:rsidRPr="005B58F8" w:rsidR="006A2CA2" w:rsidP="002034D3" w:rsidRDefault="00BB66B6" w14:paraId="7618F8FD" w14:textId="7CFBFF27">
      <w:pPr>
        <w:autoSpaceDE w:val="0"/>
        <w:autoSpaceDN w:val="0"/>
        <w:adjustRightInd w:val="0"/>
        <w:spacing w:after="0" w:line="312" w:lineRule="auto"/>
        <w:rPr>
          <w:rStyle w:val="normaltextrun"/>
          <w:rFonts w:ascii="Arial" w:hAnsi="Arial" w:cs="Arial"/>
          <w:kern w:val="0"/>
          <w:sz w:val="24"/>
          <w:szCs w:val="24"/>
        </w:rPr>
      </w:pPr>
      <w:r>
        <w:rPr>
          <w:rStyle w:val="normaltextrun"/>
          <w:rFonts w:ascii="Arial" w:hAnsi="Arial" w:cs="Arial"/>
          <w:sz w:val="24"/>
          <w:szCs w:val="24"/>
          <w:shd w:val="clear" w:color="auto" w:fill="FFFFFF"/>
        </w:rPr>
        <w:t>T</w:t>
      </w:r>
      <w:r w:rsidRPr="005B58F8" w:rsidR="00097DA8">
        <w:rPr>
          <w:rStyle w:val="normaltextrun"/>
          <w:rFonts w:ascii="Arial" w:hAnsi="Arial" w:cs="Arial"/>
          <w:sz w:val="24"/>
          <w:szCs w:val="24"/>
          <w:shd w:val="clear" w:color="auto" w:fill="FFFFFF"/>
        </w:rPr>
        <w:t xml:space="preserve">he opportunity to </w:t>
      </w:r>
      <w:r w:rsidRPr="005B58F8" w:rsidR="006A2CA2">
        <w:rPr>
          <w:rStyle w:val="normaltextrun"/>
          <w:rFonts w:ascii="Arial" w:hAnsi="Arial" w:cs="Arial"/>
          <w:sz w:val="24"/>
          <w:szCs w:val="24"/>
          <w:shd w:val="clear" w:color="auto" w:fill="FFFFFF"/>
        </w:rPr>
        <w:t>respond to the Department</w:t>
      </w:r>
      <w:r w:rsidR="003D4590">
        <w:rPr>
          <w:rStyle w:val="normaltextrun"/>
          <w:rFonts w:ascii="Arial" w:hAnsi="Arial" w:cs="Arial"/>
          <w:sz w:val="24"/>
          <w:szCs w:val="24"/>
          <w:shd w:val="clear" w:color="auto" w:fill="FFFFFF"/>
        </w:rPr>
        <w:t xml:space="preserve"> of Education’</w:t>
      </w:r>
      <w:r w:rsidRPr="005B58F8" w:rsidR="006A2CA2">
        <w:rPr>
          <w:rStyle w:val="normaltextrun"/>
          <w:rFonts w:ascii="Arial" w:hAnsi="Arial" w:cs="Arial"/>
          <w:sz w:val="24"/>
          <w:szCs w:val="24"/>
          <w:shd w:val="clear" w:color="auto" w:fill="FFFFFF"/>
        </w:rPr>
        <w:t xml:space="preserve">s </w:t>
      </w:r>
      <w:r w:rsidR="002C1704">
        <w:rPr>
          <w:rStyle w:val="normaltextrun"/>
          <w:rFonts w:ascii="Arial" w:hAnsi="Arial" w:cs="Arial"/>
          <w:sz w:val="24"/>
          <w:szCs w:val="24"/>
          <w:shd w:val="clear" w:color="auto" w:fill="FFFFFF"/>
        </w:rPr>
        <w:t xml:space="preserve">consultation </w:t>
      </w:r>
      <w:r w:rsidR="00BE7221">
        <w:rPr>
          <w:rFonts w:ascii="Arial" w:hAnsi="Arial" w:cs="Arial"/>
          <w:kern w:val="0"/>
          <w:sz w:val="24"/>
          <w:szCs w:val="24"/>
        </w:rPr>
        <w:t>is welcome</w:t>
      </w:r>
      <w:r w:rsidRPr="005B58F8" w:rsidR="006A2CA2">
        <w:rPr>
          <w:rFonts w:ascii="Arial" w:hAnsi="Arial" w:cs="Arial"/>
          <w:kern w:val="0"/>
          <w:sz w:val="24"/>
          <w:szCs w:val="24"/>
        </w:rPr>
        <w:t>.</w:t>
      </w:r>
      <w:r w:rsidR="00336831">
        <w:rPr>
          <w:rStyle w:val="FootnoteReference"/>
          <w:rFonts w:ascii="Arial" w:hAnsi="Arial" w:cs="Arial"/>
          <w:kern w:val="0"/>
          <w:sz w:val="24"/>
          <w:szCs w:val="24"/>
        </w:rPr>
        <w:footnoteReference w:id="4"/>
      </w:r>
      <w:r w:rsidRPr="005B58F8" w:rsidR="00B65296">
        <w:rPr>
          <w:rFonts w:ascii="Arial" w:hAnsi="Arial" w:cs="Arial"/>
          <w:kern w:val="0"/>
          <w:sz w:val="24"/>
          <w:szCs w:val="24"/>
        </w:rPr>
        <w:t xml:space="preserve">  </w:t>
      </w:r>
      <w:r w:rsidR="008122A5">
        <w:rPr>
          <w:rFonts w:ascii="Arial" w:hAnsi="Arial" w:cs="Arial"/>
          <w:kern w:val="0"/>
          <w:sz w:val="24"/>
          <w:szCs w:val="24"/>
        </w:rPr>
        <w:t>We note with disappointment the narrow focus of the consultation and</w:t>
      </w:r>
      <w:r w:rsidR="00C10DA0">
        <w:rPr>
          <w:rFonts w:ascii="Arial" w:hAnsi="Arial" w:cs="Arial"/>
          <w:kern w:val="0"/>
          <w:sz w:val="24"/>
          <w:szCs w:val="24"/>
        </w:rPr>
        <w:t xml:space="preserve"> would welcome the opportunity to engage further with the Department on the content of the guidance</w:t>
      </w:r>
      <w:r w:rsidR="2728931C">
        <w:rPr>
          <w:rFonts w:ascii="Arial" w:hAnsi="Arial" w:cs="Arial"/>
          <w:kern w:val="0"/>
          <w:sz w:val="24"/>
          <w:szCs w:val="24"/>
        </w:rPr>
        <w:t xml:space="preserve">, </w:t>
      </w:r>
      <w:r w:rsidR="0020269D">
        <w:rPr>
          <w:rFonts w:ascii="Arial" w:hAnsi="Arial" w:cs="Arial"/>
          <w:kern w:val="0"/>
          <w:sz w:val="24"/>
          <w:szCs w:val="24"/>
        </w:rPr>
        <w:t>in advance of its implementation.</w:t>
      </w:r>
    </w:p>
    <w:p w:rsidRPr="006A2CA2" w:rsidR="006A2CA2" w:rsidP="006A2CA2" w:rsidRDefault="006A2CA2" w14:paraId="23B009AA" w14:textId="77777777">
      <w:pPr>
        <w:autoSpaceDE w:val="0"/>
        <w:autoSpaceDN w:val="0"/>
        <w:adjustRightInd w:val="0"/>
        <w:spacing w:after="0" w:line="240" w:lineRule="auto"/>
        <w:rPr>
          <w:rFonts w:ascii="Calibri" w:hAnsi="Calibri" w:cs="Calibri"/>
          <w:kern w:val="0"/>
          <w:sz w:val="24"/>
          <w:szCs w:val="24"/>
        </w:rPr>
      </w:pPr>
    </w:p>
    <w:p w:rsidRPr="0037204F" w:rsidR="00D80CF7" w:rsidP="00BE7C85" w:rsidRDefault="00D80CF7" w14:paraId="47D7DA91" w14:textId="77777777">
      <w:pPr>
        <w:spacing w:line="312" w:lineRule="auto"/>
        <w:rPr>
          <w:rFonts w:ascii="Arial" w:hAnsi="Arial" w:cs="Arial"/>
          <w:b/>
          <w:bCs/>
          <w:sz w:val="24"/>
          <w:szCs w:val="24"/>
        </w:rPr>
      </w:pPr>
    </w:p>
    <w:p w:rsidR="002A5D61" w:rsidP="00711EEE" w:rsidRDefault="002A5D61" w14:paraId="646873F3" w14:textId="7DDA958B">
      <w:pPr>
        <w:pStyle w:val="paragraph"/>
        <w:numPr>
          <w:ilvl w:val="1"/>
          <w:numId w:val="15"/>
        </w:numPr>
        <w:spacing w:before="0" w:beforeAutospacing="0" w:after="0" w:afterAutospacing="0" w:line="312" w:lineRule="auto"/>
        <w:textAlignment w:val="baseline"/>
        <w:rPr>
          <w:rStyle w:val="eop"/>
          <w:rFonts w:ascii="Arial" w:hAnsi="Arial" w:cs="Arial"/>
          <w:color w:val="FF0000"/>
        </w:rPr>
      </w:pPr>
      <w:r w:rsidRPr="0037204F">
        <w:rPr>
          <w:rStyle w:val="normaltextrun"/>
          <w:rFonts w:ascii="Arial" w:hAnsi="Arial" w:cs="Arial"/>
          <w:b/>
          <w:bCs/>
          <w:color w:val="FF0000"/>
        </w:rPr>
        <w:t>Children’s Rights </w:t>
      </w:r>
      <w:r w:rsidRPr="0037204F">
        <w:rPr>
          <w:rStyle w:val="eop"/>
          <w:rFonts w:ascii="Arial" w:hAnsi="Arial" w:cs="Arial"/>
          <w:color w:val="FF0000"/>
        </w:rPr>
        <w:t> </w:t>
      </w:r>
    </w:p>
    <w:p w:rsidRPr="0037204F" w:rsidR="00711EEE" w:rsidP="00711EEE" w:rsidRDefault="00711EEE" w14:paraId="06FEF3C6" w14:textId="77777777">
      <w:pPr>
        <w:pStyle w:val="paragraph"/>
        <w:spacing w:before="0" w:beforeAutospacing="0" w:after="0" w:afterAutospacing="0" w:line="312" w:lineRule="auto"/>
        <w:ind w:left="405"/>
        <w:textAlignment w:val="baseline"/>
        <w:rPr>
          <w:rFonts w:ascii="Arial" w:hAnsi="Arial" w:cs="Arial"/>
        </w:rPr>
      </w:pPr>
    </w:p>
    <w:p w:rsidR="002A366F" w:rsidP="00BE7C85" w:rsidRDefault="002A5D61" w14:paraId="07D5FCAD" w14:textId="781FF165">
      <w:pPr>
        <w:spacing w:line="312" w:lineRule="auto"/>
        <w:rPr>
          <w:rFonts w:ascii="Arial" w:hAnsi="Arial" w:cs="Arial"/>
          <w:sz w:val="24"/>
          <w:szCs w:val="24"/>
        </w:rPr>
      </w:pPr>
      <w:r w:rsidRPr="0037204F">
        <w:rPr>
          <w:rStyle w:val="normaltextrun"/>
          <w:rFonts w:ascii="Arial" w:hAnsi="Arial" w:cs="Arial"/>
          <w:sz w:val="24"/>
          <w:szCs w:val="24"/>
        </w:rPr>
        <w:t xml:space="preserve">The 54 Articles in the United Nations Convention on the Rights of the Child (UNCRC) outline the minimum standards for all children’s rights to protection, participation and the provision of services. </w:t>
      </w:r>
      <w:r w:rsidRPr="0037204F" w:rsidR="00C8570B">
        <w:rPr>
          <w:rStyle w:val="normaltextrun"/>
          <w:rFonts w:ascii="Arial" w:hAnsi="Arial" w:cs="Arial"/>
          <w:sz w:val="24"/>
          <w:szCs w:val="24"/>
        </w:rPr>
        <w:t xml:space="preserve">Comprehensive </w:t>
      </w:r>
      <w:r w:rsidRPr="0037204F" w:rsidR="00012EB8">
        <w:rPr>
          <w:rFonts w:ascii="Arial" w:hAnsi="Arial" w:cs="Arial"/>
          <w:sz w:val="24"/>
          <w:szCs w:val="24"/>
        </w:rPr>
        <w:t xml:space="preserve">RSE </w:t>
      </w:r>
      <w:r w:rsidR="0087531F">
        <w:rPr>
          <w:rFonts w:ascii="Arial" w:hAnsi="Arial" w:cs="Arial"/>
          <w:sz w:val="24"/>
          <w:szCs w:val="24"/>
        </w:rPr>
        <w:t>is relevant to</w:t>
      </w:r>
      <w:r w:rsidRPr="0037204F" w:rsidR="00012EB8">
        <w:rPr>
          <w:rFonts w:ascii="Arial" w:hAnsi="Arial" w:cs="Arial"/>
          <w:sz w:val="24"/>
          <w:szCs w:val="24"/>
        </w:rPr>
        <w:t xml:space="preserve"> a wide range of children</w:t>
      </w:r>
      <w:r w:rsidRPr="0037204F" w:rsidR="00C8570B">
        <w:rPr>
          <w:rFonts w:ascii="Arial" w:hAnsi="Arial" w:cs="Arial"/>
          <w:sz w:val="24"/>
          <w:szCs w:val="24"/>
        </w:rPr>
        <w:t>’s rights</w:t>
      </w:r>
      <w:r w:rsidRPr="0037204F" w:rsidR="00012EB8">
        <w:rPr>
          <w:rFonts w:ascii="Arial" w:hAnsi="Arial" w:cs="Arial"/>
          <w:sz w:val="24"/>
          <w:szCs w:val="24"/>
        </w:rPr>
        <w:t>, including their right to education (Articles 28 and 29)</w:t>
      </w:r>
      <w:r w:rsidRPr="0037204F" w:rsidR="001F3ABC">
        <w:rPr>
          <w:rFonts w:ascii="Arial" w:hAnsi="Arial" w:cs="Arial"/>
          <w:sz w:val="24"/>
          <w:szCs w:val="24"/>
        </w:rPr>
        <w:t>;</w:t>
      </w:r>
      <w:r w:rsidRPr="0037204F" w:rsidR="00012EB8">
        <w:rPr>
          <w:rFonts w:ascii="Arial" w:hAnsi="Arial" w:cs="Arial"/>
          <w:sz w:val="24"/>
          <w:szCs w:val="24"/>
        </w:rPr>
        <w:t xml:space="preserve"> </w:t>
      </w:r>
      <w:r w:rsidR="00C2780E">
        <w:rPr>
          <w:rFonts w:ascii="Arial" w:hAnsi="Arial" w:cs="Arial"/>
          <w:sz w:val="24"/>
          <w:szCs w:val="24"/>
        </w:rPr>
        <w:t xml:space="preserve">best interests (Article 2); </w:t>
      </w:r>
      <w:r w:rsidRPr="0037204F" w:rsidR="001F3ABC">
        <w:rPr>
          <w:rFonts w:ascii="Arial" w:hAnsi="Arial" w:cs="Arial"/>
          <w:sz w:val="24"/>
          <w:szCs w:val="24"/>
        </w:rPr>
        <w:t xml:space="preserve">right </w:t>
      </w:r>
      <w:r w:rsidRPr="0037204F" w:rsidR="00D85B67">
        <w:rPr>
          <w:rFonts w:ascii="Arial" w:hAnsi="Arial" w:cs="Arial"/>
          <w:sz w:val="24"/>
          <w:szCs w:val="24"/>
        </w:rPr>
        <w:t xml:space="preserve">to </w:t>
      </w:r>
      <w:r w:rsidRPr="0037204F" w:rsidR="00012EB8">
        <w:rPr>
          <w:rFonts w:ascii="Arial" w:hAnsi="Arial" w:cs="Arial"/>
          <w:sz w:val="24"/>
          <w:szCs w:val="24"/>
        </w:rPr>
        <w:t>health (Article 24)</w:t>
      </w:r>
      <w:r w:rsidRPr="0037204F" w:rsidR="001F3ABC">
        <w:rPr>
          <w:rFonts w:ascii="Arial" w:hAnsi="Arial" w:cs="Arial"/>
          <w:sz w:val="24"/>
          <w:szCs w:val="24"/>
        </w:rPr>
        <w:t>; right to</w:t>
      </w:r>
      <w:r w:rsidRPr="0037204F" w:rsidR="00012EB8">
        <w:rPr>
          <w:rFonts w:ascii="Arial" w:hAnsi="Arial" w:cs="Arial"/>
          <w:sz w:val="24"/>
          <w:szCs w:val="24"/>
        </w:rPr>
        <w:t xml:space="preserve"> protection from </w:t>
      </w:r>
      <w:r w:rsidRPr="0037204F" w:rsidR="00A800F6">
        <w:rPr>
          <w:rFonts w:ascii="Arial" w:hAnsi="Arial" w:cs="Arial"/>
          <w:sz w:val="24"/>
          <w:szCs w:val="24"/>
        </w:rPr>
        <w:t xml:space="preserve">violence and </w:t>
      </w:r>
      <w:r w:rsidRPr="0037204F" w:rsidR="00012EB8">
        <w:rPr>
          <w:rFonts w:ascii="Arial" w:hAnsi="Arial" w:cs="Arial"/>
          <w:sz w:val="24"/>
          <w:szCs w:val="24"/>
        </w:rPr>
        <w:t xml:space="preserve">abuse (Article </w:t>
      </w:r>
      <w:r w:rsidRPr="0037204F" w:rsidR="00A800F6">
        <w:rPr>
          <w:rFonts w:ascii="Arial" w:hAnsi="Arial" w:cs="Arial"/>
          <w:sz w:val="24"/>
          <w:szCs w:val="24"/>
        </w:rPr>
        <w:t>19</w:t>
      </w:r>
      <w:r w:rsidRPr="0037204F" w:rsidR="00012EB8">
        <w:rPr>
          <w:rFonts w:ascii="Arial" w:hAnsi="Arial" w:cs="Arial"/>
          <w:sz w:val="24"/>
          <w:szCs w:val="24"/>
        </w:rPr>
        <w:t>)</w:t>
      </w:r>
      <w:r w:rsidRPr="0037204F" w:rsidR="001F3ABC">
        <w:rPr>
          <w:rFonts w:ascii="Arial" w:hAnsi="Arial" w:cs="Arial"/>
          <w:sz w:val="24"/>
          <w:szCs w:val="24"/>
        </w:rPr>
        <w:t>; right to</w:t>
      </w:r>
      <w:r w:rsidRPr="0037204F" w:rsidR="00012EB8">
        <w:rPr>
          <w:rFonts w:ascii="Arial" w:hAnsi="Arial" w:cs="Arial"/>
          <w:sz w:val="24"/>
          <w:szCs w:val="24"/>
        </w:rPr>
        <w:t xml:space="preserve"> </w:t>
      </w:r>
      <w:r w:rsidRPr="0037204F" w:rsidR="0067044C">
        <w:rPr>
          <w:rFonts w:ascii="Arial" w:hAnsi="Arial" w:cs="Arial"/>
          <w:sz w:val="24"/>
          <w:szCs w:val="24"/>
        </w:rPr>
        <w:t>survival and development</w:t>
      </w:r>
      <w:r w:rsidRPr="0037204F" w:rsidR="00012EB8">
        <w:rPr>
          <w:rFonts w:ascii="Arial" w:hAnsi="Arial" w:cs="Arial"/>
          <w:sz w:val="24"/>
          <w:szCs w:val="24"/>
        </w:rPr>
        <w:t xml:space="preserve"> (Article </w:t>
      </w:r>
      <w:r w:rsidRPr="0037204F" w:rsidR="0067044C">
        <w:rPr>
          <w:rFonts w:ascii="Arial" w:hAnsi="Arial" w:cs="Arial"/>
          <w:sz w:val="24"/>
          <w:szCs w:val="24"/>
        </w:rPr>
        <w:t>6</w:t>
      </w:r>
      <w:r w:rsidRPr="0037204F" w:rsidR="00012EB8">
        <w:rPr>
          <w:rFonts w:ascii="Arial" w:hAnsi="Arial" w:cs="Arial"/>
          <w:sz w:val="24"/>
          <w:szCs w:val="24"/>
        </w:rPr>
        <w:t>)</w:t>
      </w:r>
      <w:r w:rsidRPr="0037204F" w:rsidR="001F3ABC">
        <w:rPr>
          <w:rFonts w:ascii="Arial" w:hAnsi="Arial" w:cs="Arial"/>
          <w:sz w:val="24"/>
          <w:szCs w:val="24"/>
        </w:rPr>
        <w:t>;</w:t>
      </w:r>
      <w:r w:rsidRPr="0037204F" w:rsidR="00012EB8">
        <w:rPr>
          <w:rFonts w:ascii="Arial" w:hAnsi="Arial" w:cs="Arial"/>
          <w:sz w:val="24"/>
          <w:szCs w:val="24"/>
        </w:rPr>
        <w:t xml:space="preserve"> </w:t>
      </w:r>
      <w:r w:rsidRPr="0037204F" w:rsidR="00210930">
        <w:rPr>
          <w:rFonts w:ascii="Arial" w:hAnsi="Arial" w:cs="Arial"/>
          <w:sz w:val="24"/>
          <w:szCs w:val="24"/>
        </w:rPr>
        <w:t xml:space="preserve">right to </w:t>
      </w:r>
      <w:r w:rsidRPr="0037204F" w:rsidR="00012EB8">
        <w:rPr>
          <w:rFonts w:ascii="Arial" w:hAnsi="Arial" w:cs="Arial"/>
          <w:sz w:val="24"/>
          <w:szCs w:val="24"/>
        </w:rPr>
        <w:t>identity (Article 8)</w:t>
      </w:r>
      <w:r w:rsidRPr="0037204F" w:rsidR="00210930">
        <w:rPr>
          <w:rFonts w:ascii="Arial" w:hAnsi="Arial" w:cs="Arial"/>
          <w:sz w:val="24"/>
          <w:szCs w:val="24"/>
        </w:rPr>
        <w:t>;</w:t>
      </w:r>
      <w:r w:rsidRPr="0037204F" w:rsidR="00012EB8">
        <w:rPr>
          <w:rFonts w:ascii="Arial" w:hAnsi="Arial" w:cs="Arial"/>
          <w:sz w:val="24"/>
          <w:szCs w:val="24"/>
        </w:rPr>
        <w:t xml:space="preserve"> non-discrimination</w:t>
      </w:r>
      <w:r w:rsidR="00A263CA">
        <w:rPr>
          <w:rFonts w:ascii="Arial" w:hAnsi="Arial" w:cs="Arial"/>
          <w:sz w:val="24"/>
          <w:szCs w:val="24"/>
        </w:rPr>
        <w:t xml:space="preserve"> </w:t>
      </w:r>
      <w:r w:rsidRPr="0037204F" w:rsidR="00012EB8">
        <w:rPr>
          <w:rFonts w:ascii="Arial" w:hAnsi="Arial" w:cs="Arial"/>
          <w:sz w:val="24"/>
          <w:szCs w:val="24"/>
        </w:rPr>
        <w:t xml:space="preserve">/ equality (Article 2), and freedom of thought, </w:t>
      </w:r>
      <w:r w:rsidRPr="0037204F" w:rsidR="0069431A">
        <w:rPr>
          <w:rFonts w:ascii="Arial" w:hAnsi="Arial" w:cs="Arial"/>
          <w:sz w:val="24"/>
          <w:szCs w:val="24"/>
        </w:rPr>
        <w:t>belief</w:t>
      </w:r>
      <w:r w:rsidRPr="0037204F" w:rsidR="00012EB8">
        <w:rPr>
          <w:rFonts w:ascii="Arial" w:hAnsi="Arial" w:cs="Arial"/>
          <w:sz w:val="24"/>
          <w:szCs w:val="24"/>
        </w:rPr>
        <w:t xml:space="preserve"> and religion (Article 14).</w:t>
      </w:r>
    </w:p>
    <w:p w:rsidR="0053287B" w:rsidP="00BE7C85" w:rsidRDefault="00AE4B07" w14:paraId="7B921110" w14:textId="5F597815">
      <w:pPr>
        <w:spacing w:line="312" w:lineRule="auto"/>
        <w:rPr>
          <w:rFonts w:ascii="Arial" w:hAnsi="Arial" w:cs="Arial"/>
          <w:sz w:val="24"/>
          <w:szCs w:val="24"/>
        </w:rPr>
      </w:pPr>
      <w:r>
        <w:rPr>
          <w:rFonts w:ascii="Arial" w:hAnsi="Arial" w:cs="Arial"/>
          <w:sz w:val="24"/>
          <w:szCs w:val="24"/>
        </w:rPr>
        <w:t xml:space="preserve">We draw attention to the </w:t>
      </w:r>
      <w:r w:rsidR="002A366F">
        <w:rPr>
          <w:rFonts w:ascii="Arial" w:hAnsi="Arial" w:cs="Arial"/>
          <w:sz w:val="24"/>
          <w:szCs w:val="24"/>
        </w:rPr>
        <w:t>UNCRC Committee</w:t>
      </w:r>
      <w:r>
        <w:rPr>
          <w:rFonts w:ascii="Arial" w:hAnsi="Arial" w:cs="Arial"/>
          <w:sz w:val="24"/>
          <w:szCs w:val="24"/>
        </w:rPr>
        <w:t>’s</w:t>
      </w:r>
      <w:r w:rsidR="002A366F">
        <w:rPr>
          <w:rFonts w:ascii="Arial" w:hAnsi="Arial" w:cs="Arial"/>
          <w:sz w:val="24"/>
          <w:szCs w:val="24"/>
        </w:rPr>
        <w:t xml:space="preserve"> </w:t>
      </w:r>
      <w:r w:rsidR="0053287B">
        <w:rPr>
          <w:rFonts w:ascii="Arial" w:hAnsi="Arial" w:cs="Arial"/>
          <w:sz w:val="24"/>
          <w:szCs w:val="24"/>
        </w:rPr>
        <w:t>concluding observations</w:t>
      </w:r>
      <w:r w:rsidR="00F431E0">
        <w:rPr>
          <w:rFonts w:ascii="Arial" w:hAnsi="Arial" w:cs="Arial"/>
          <w:sz w:val="24"/>
          <w:szCs w:val="24"/>
        </w:rPr>
        <w:t xml:space="preserve"> </w:t>
      </w:r>
      <w:r w:rsidR="0053287B">
        <w:rPr>
          <w:rFonts w:ascii="Arial" w:hAnsi="Arial" w:cs="Arial"/>
          <w:sz w:val="24"/>
          <w:szCs w:val="24"/>
        </w:rPr>
        <w:t>published in June 2023</w:t>
      </w:r>
      <w:r w:rsidR="00C01DB5">
        <w:rPr>
          <w:rFonts w:ascii="Arial" w:hAnsi="Arial" w:cs="Arial"/>
          <w:sz w:val="24"/>
          <w:szCs w:val="24"/>
        </w:rPr>
        <w:t>,</w:t>
      </w:r>
      <w:r w:rsidR="0053287B">
        <w:rPr>
          <w:rFonts w:ascii="Arial" w:hAnsi="Arial" w:cs="Arial"/>
          <w:sz w:val="24"/>
          <w:szCs w:val="24"/>
        </w:rPr>
        <w:t xml:space="preserve"> </w:t>
      </w:r>
      <w:r w:rsidR="008C11AF">
        <w:rPr>
          <w:rFonts w:ascii="Arial" w:hAnsi="Arial" w:cs="Arial"/>
          <w:sz w:val="24"/>
          <w:szCs w:val="24"/>
        </w:rPr>
        <w:t xml:space="preserve">recommending </w:t>
      </w:r>
      <w:r w:rsidR="0053287B">
        <w:rPr>
          <w:rFonts w:ascii="Arial" w:hAnsi="Arial" w:cs="Arial"/>
          <w:sz w:val="24"/>
          <w:szCs w:val="24"/>
        </w:rPr>
        <w:t>that the UK State Party,</w:t>
      </w:r>
    </w:p>
    <w:p w:rsidRPr="009B28DD" w:rsidR="0053287B" w:rsidP="0053287B" w:rsidRDefault="0053287B" w14:paraId="418A8EDB" w14:textId="52033421">
      <w:pPr>
        <w:autoSpaceDE w:val="0"/>
        <w:autoSpaceDN w:val="0"/>
        <w:adjustRightInd w:val="0"/>
        <w:spacing w:after="0" w:line="240" w:lineRule="auto"/>
        <w:ind w:left="720"/>
        <w:rPr>
          <w:rFonts w:ascii="Arial" w:hAnsi="Arial" w:cs="Arial"/>
          <w:i/>
          <w:iCs/>
          <w:kern w:val="0"/>
          <w:sz w:val="24"/>
          <w:szCs w:val="24"/>
        </w:rPr>
      </w:pPr>
      <w:r w:rsidRPr="009B28DD">
        <w:rPr>
          <w:rFonts w:ascii="Arial" w:hAnsi="Arial" w:cs="Arial"/>
          <w:i/>
          <w:iCs/>
          <w:color w:val="000000"/>
          <w:kern w:val="0"/>
          <w:sz w:val="24"/>
          <w:szCs w:val="24"/>
        </w:rPr>
        <w:t xml:space="preserve">44 (b) Integrate comprehensive, age-appropriate and evidence-based education on sexual and reproductive health into mandatory school curricula at all levels of </w:t>
      </w:r>
      <w:r w:rsidRPr="009B28DD">
        <w:rPr>
          <w:rFonts w:ascii="Arial" w:hAnsi="Arial" w:cs="Arial"/>
          <w:i/>
          <w:iCs/>
          <w:kern w:val="0"/>
          <w:sz w:val="24"/>
          <w:szCs w:val="24"/>
        </w:rPr>
        <w:t>education and into teacher training and ensure that it includes education on sexual diversity, sexual and reproductive health rights, responsible sexual behaviour and violence prevention, without the possibility for faith-based schools or parents to opt out of such education;</w:t>
      </w:r>
    </w:p>
    <w:p w:rsidRPr="0037204F" w:rsidR="00B60683" w:rsidP="00BE7C85" w:rsidRDefault="00B60683" w14:paraId="376FA3E8" w14:textId="07B0BB1C">
      <w:pPr>
        <w:pStyle w:val="paragraph"/>
        <w:spacing w:before="0" w:beforeAutospacing="0" w:after="0" w:afterAutospacing="0" w:line="312" w:lineRule="auto"/>
        <w:textAlignment w:val="baseline"/>
        <w:rPr>
          <w:rStyle w:val="normaltextrun"/>
          <w:rFonts w:ascii="Arial" w:hAnsi="Arial" w:cs="Arial"/>
        </w:rPr>
      </w:pPr>
    </w:p>
    <w:p w:rsidRPr="0037204F" w:rsidR="002A5D61" w:rsidP="00BE7C85" w:rsidRDefault="00DE5015" w14:paraId="10819B53" w14:textId="569A142E">
      <w:pPr>
        <w:pStyle w:val="paragraph"/>
        <w:spacing w:before="0" w:beforeAutospacing="0" w:after="0" w:afterAutospacing="0" w:line="312" w:lineRule="auto"/>
        <w:textAlignment w:val="baseline"/>
        <w:rPr>
          <w:rFonts w:ascii="Arial" w:hAnsi="Arial" w:cs="Arial"/>
        </w:rPr>
      </w:pPr>
      <w:r w:rsidRPr="0037204F">
        <w:rPr>
          <w:rStyle w:val="normaltextrun"/>
          <w:rFonts w:ascii="Arial" w:hAnsi="Arial" w:cs="Arial"/>
          <w:shd w:val="clear" w:color="auto" w:fill="FFFFFF"/>
        </w:rPr>
        <w:t xml:space="preserve">The rights of the Convention are interdependent and indivisible – like children’s lives they cannot be compartmentalised nor are they negotiable. </w:t>
      </w:r>
      <w:r w:rsidRPr="0037204F" w:rsidR="0044294D">
        <w:rPr>
          <w:rStyle w:val="normaltextrun"/>
          <w:rFonts w:ascii="Arial" w:hAnsi="Arial" w:cs="Arial"/>
          <w:shd w:val="clear" w:color="auto" w:fill="FFFFFF"/>
        </w:rPr>
        <w:t>In developing th</w:t>
      </w:r>
      <w:r w:rsidR="00E854CE">
        <w:rPr>
          <w:rStyle w:val="normaltextrun"/>
          <w:rFonts w:ascii="Arial" w:hAnsi="Arial" w:cs="Arial"/>
          <w:shd w:val="clear" w:color="auto" w:fill="FFFFFF"/>
        </w:rPr>
        <w:t>e</w:t>
      </w:r>
      <w:r w:rsidRPr="0037204F" w:rsidR="0044294D">
        <w:rPr>
          <w:rStyle w:val="normaltextrun"/>
          <w:rFonts w:ascii="Arial" w:hAnsi="Arial" w:cs="Arial"/>
          <w:shd w:val="clear" w:color="auto" w:fill="FFFFFF"/>
        </w:rPr>
        <w:t xml:space="preserve"> guidance, </w:t>
      </w:r>
      <w:r w:rsidRPr="0037204F" w:rsidR="0044294D">
        <w:rPr>
          <w:rStyle w:val="normaltextrun"/>
          <w:rFonts w:ascii="Arial" w:hAnsi="Arial" w:cs="Arial"/>
          <w:b/>
          <w:bCs/>
          <w:shd w:val="clear" w:color="auto" w:fill="FFFFFF"/>
        </w:rPr>
        <w:t>w</w:t>
      </w:r>
      <w:r w:rsidRPr="0037204F">
        <w:rPr>
          <w:rStyle w:val="normaltextrun"/>
          <w:rFonts w:ascii="Arial" w:hAnsi="Arial" w:cs="Arial"/>
          <w:b/>
          <w:bCs/>
          <w:shd w:val="clear" w:color="auto" w:fill="FFFFFF"/>
        </w:rPr>
        <w:t xml:space="preserve">e </w:t>
      </w:r>
      <w:r w:rsidRPr="0037204F" w:rsidR="0044294D">
        <w:rPr>
          <w:rStyle w:val="normaltextrun"/>
          <w:rFonts w:ascii="Arial" w:hAnsi="Arial" w:cs="Arial"/>
          <w:b/>
          <w:bCs/>
          <w:shd w:val="clear" w:color="auto" w:fill="FFFFFF"/>
        </w:rPr>
        <w:t>strongly recommend that</w:t>
      </w:r>
      <w:r w:rsidRPr="0037204F">
        <w:rPr>
          <w:rStyle w:val="normaltextrun"/>
          <w:rFonts w:ascii="Arial" w:hAnsi="Arial" w:cs="Arial"/>
          <w:b/>
          <w:bCs/>
          <w:shd w:val="clear" w:color="auto" w:fill="FFFFFF"/>
        </w:rPr>
        <w:t xml:space="preserve"> </w:t>
      </w:r>
      <w:r w:rsidR="00DC059E">
        <w:rPr>
          <w:rStyle w:val="normaltextrun"/>
          <w:rFonts w:ascii="Arial" w:hAnsi="Arial" w:cs="Arial"/>
          <w:b/>
          <w:bCs/>
          <w:shd w:val="clear" w:color="auto" w:fill="FFFFFF"/>
        </w:rPr>
        <w:t>t</w:t>
      </w:r>
      <w:r w:rsidRPr="0037204F" w:rsidR="0044294D">
        <w:rPr>
          <w:rStyle w:val="normaltextrun"/>
          <w:rFonts w:ascii="Arial" w:hAnsi="Arial" w:cs="Arial"/>
          <w:b/>
          <w:bCs/>
          <w:shd w:val="clear" w:color="auto" w:fill="FFFFFF"/>
        </w:rPr>
        <w:t xml:space="preserve">he Department of </w:t>
      </w:r>
      <w:r w:rsidRPr="0037204F" w:rsidR="0083591F">
        <w:rPr>
          <w:rStyle w:val="normaltextrun"/>
          <w:rFonts w:ascii="Arial" w:hAnsi="Arial" w:cs="Arial"/>
          <w:b/>
          <w:bCs/>
          <w:shd w:val="clear" w:color="auto" w:fill="FFFFFF"/>
        </w:rPr>
        <w:t>Education</w:t>
      </w:r>
      <w:r w:rsidRPr="0037204F">
        <w:rPr>
          <w:rStyle w:val="normaltextrun"/>
          <w:rFonts w:ascii="Arial" w:hAnsi="Arial" w:cs="Arial"/>
          <w:b/>
          <w:bCs/>
          <w:shd w:val="clear" w:color="auto" w:fill="FFFFFF"/>
        </w:rPr>
        <w:t xml:space="preserve"> undertak</w:t>
      </w:r>
      <w:r w:rsidRPr="0037204F" w:rsidR="0044294D">
        <w:rPr>
          <w:rStyle w:val="normaltextrun"/>
          <w:rFonts w:ascii="Arial" w:hAnsi="Arial" w:cs="Arial"/>
          <w:b/>
          <w:bCs/>
          <w:shd w:val="clear" w:color="auto" w:fill="FFFFFF"/>
        </w:rPr>
        <w:t>es</w:t>
      </w:r>
      <w:r w:rsidRPr="0037204F">
        <w:rPr>
          <w:rStyle w:val="normaltextrun"/>
          <w:rFonts w:ascii="Arial" w:hAnsi="Arial" w:cs="Arial"/>
          <w:b/>
          <w:bCs/>
          <w:shd w:val="clear" w:color="auto" w:fill="FFFFFF"/>
        </w:rPr>
        <w:t xml:space="preserve"> a thorough Child’s Rights Impact Assessment (CRIA).</w:t>
      </w:r>
      <w:r w:rsidRPr="0037204F">
        <w:rPr>
          <w:rStyle w:val="normaltextrun"/>
          <w:rFonts w:ascii="Arial" w:hAnsi="Arial" w:cs="Arial"/>
          <w:shd w:val="clear" w:color="auto" w:fill="FFFFFF"/>
        </w:rPr>
        <w:t xml:space="preserve"> </w:t>
      </w:r>
      <w:r w:rsidRPr="0037204F" w:rsidR="00C87843">
        <w:rPr>
          <w:rStyle w:val="normaltextrun"/>
          <w:rFonts w:ascii="Arial" w:hAnsi="Arial" w:cs="Arial"/>
          <w:shd w:val="clear" w:color="auto" w:fill="FFFFFF"/>
        </w:rPr>
        <w:t xml:space="preserve">This will </w:t>
      </w:r>
      <w:r w:rsidRPr="0037204F" w:rsidR="00C87843">
        <w:rPr>
          <w:rStyle w:val="normaltextrun"/>
          <w:rFonts w:ascii="Arial" w:hAnsi="Arial" w:cs="Arial"/>
          <w:lang w:val="en-US"/>
        </w:rPr>
        <w:t xml:space="preserve">support the systematic assessment and communication of the impact of the draft </w:t>
      </w:r>
      <w:r w:rsidRPr="0037204F" w:rsidR="00382427">
        <w:rPr>
          <w:rStyle w:val="normaltextrun"/>
          <w:rFonts w:ascii="Arial" w:hAnsi="Arial" w:cs="Arial"/>
          <w:lang w:val="en-US"/>
        </w:rPr>
        <w:t>guidance</w:t>
      </w:r>
      <w:r w:rsidRPr="0037204F" w:rsidR="00C87843">
        <w:rPr>
          <w:rStyle w:val="normaltextrun"/>
          <w:rFonts w:ascii="Arial" w:hAnsi="Arial" w:cs="Arial"/>
          <w:lang w:val="en-US"/>
        </w:rPr>
        <w:t xml:space="preserve"> on the rights, needs </w:t>
      </w:r>
      <w:proofErr w:type="gramStart"/>
      <w:r w:rsidRPr="0037204F" w:rsidR="00C87843">
        <w:rPr>
          <w:rStyle w:val="normaltextrun"/>
          <w:rFonts w:ascii="Arial" w:hAnsi="Arial" w:cs="Arial"/>
          <w:lang w:val="en-US"/>
        </w:rPr>
        <w:t>and </w:t>
      </w:r>
      <w:r w:rsidRPr="0037204F" w:rsidR="00C87843">
        <w:rPr>
          <w:rStyle w:val="eop"/>
          <w:rFonts w:ascii="Arial" w:hAnsi="Arial" w:cs="Arial"/>
        </w:rPr>
        <w:t> </w:t>
      </w:r>
      <w:r w:rsidR="00247FED">
        <w:rPr>
          <w:rFonts w:ascii="Arial" w:hAnsi="Arial" w:cs="Arial"/>
          <w:shd w:val="clear" w:color="auto" w:fill="FFFFFF"/>
        </w:rPr>
        <w:t>best</w:t>
      </w:r>
      <w:proofErr w:type="gramEnd"/>
      <w:r w:rsidR="00247FED">
        <w:rPr>
          <w:rFonts w:ascii="Arial" w:hAnsi="Arial" w:cs="Arial"/>
          <w:shd w:val="clear" w:color="auto" w:fill="FFFFFF"/>
        </w:rPr>
        <w:t xml:space="preserve"> </w:t>
      </w:r>
      <w:r w:rsidRPr="0037204F" w:rsidR="00C87843">
        <w:rPr>
          <w:rStyle w:val="normaltextrun"/>
          <w:rFonts w:ascii="Arial" w:hAnsi="Arial" w:cs="Arial"/>
          <w:lang w:val="en-US"/>
        </w:rPr>
        <w:t xml:space="preserve">interests of children and young people. </w:t>
      </w:r>
      <w:r w:rsidRPr="0037204F" w:rsidR="004B3AC3">
        <w:rPr>
          <w:rStyle w:val="normaltextrun"/>
          <w:rFonts w:ascii="Arial" w:hAnsi="Arial" w:cs="Arial"/>
          <w:shd w:val="clear" w:color="auto" w:fill="FFFFFF"/>
          <w:lang w:val="en-US"/>
        </w:rPr>
        <w:t xml:space="preserve">A CRIA should be an ongoing process that is subject to review, and updated as law, policy or practice develops. A post-implementation monitoring, and review mechanism should </w:t>
      </w:r>
      <w:proofErr w:type="gramStart"/>
      <w:r w:rsidRPr="0037204F" w:rsidR="004B3AC3">
        <w:rPr>
          <w:rStyle w:val="normaltextrun"/>
          <w:rFonts w:ascii="Arial" w:hAnsi="Arial" w:cs="Arial"/>
          <w:shd w:val="clear" w:color="auto" w:fill="FFFFFF"/>
          <w:lang w:val="en-US"/>
        </w:rPr>
        <w:t>be established</w:t>
      </w:r>
      <w:proofErr w:type="gramEnd"/>
      <w:r w:rsidRPr="0037204F" w:rsidR="004B3AC3">
        <w:rPr>
          <w:rStyle w:val="normaltextrun"/>
          <w:rFonts w:ascii="Arial" w:hAnsi="Arial" w:cs="Arial"/>
          <w:shd w:val="clear" w:color="auto" w:fill="FFFFFF"/>
          <w:lang w:val="en-US"/>
        </w:rPr>
        <w:t>.</w:t>
      </w:r>
      <w:r w:rsidRPr="0037204F" w:rsidR="007533C3">
        <w:rPr>
          <w:rStyle w:val="FootnoteReference"/>
          <w:rFonts w:ascii="Arial" w:hAnsi="Arial" w:cs="Arial"/>
          <w:shd w:val="clear" w:color="auto" w:fill="FFFFFF"/>
          <w:lang w:val="en-US"/>
        </w:rPr>
        <w:footnoteReference w:id="5"/>
      </w:r>
    </w:p>
    <w:p w:rsidRPr="0037204F" w:rsidR="002A5D61" w:rsidP="00BE7C85" w:rsidRDefault="002A5D61" w14:paraId="6A113149" w14:textId="77777777">
      <w:pPr>
        <w:spacing w:line="312" w:lineRule="auto"/>
        <w:rPr>
          <w:rFonts w:ascii="Arial" w:hAnsi="Arial" w:cs="Arial"/>
          <w:b/>
          <w:bCs/>
          <w:sz w:val="24"/>
          <w:szCs w:val="24"/>
        </w:rPr>
      </w:pPr>
    </w:p>
    <w:p w:rsidRPr="00B1632E" w:rsidR="00022AEA" w:rsidP="00BE7C85" w:rsidRDefault="00B1632E" w14:paraId="0646F210" w14:textId="169DC481">
      <w:pPr>
        <w:spacing w:line="312" w:lineRule="auto"/>
        <w:rPr>
          <w:rFonts w:ascii="Arial" w:hAnsi="Arial" w:cs="Arial"/>
          <w:b/>
          <w:bCs/>
          <w:color w:val="FF0000"/>
          <w:sz w:val="24"/>
          <w:szCs w:val="24"/>
        </w:rPr>
      </w:pPr>
      <w:r w:rsidRPr="00B1632E">
        <w:rPr>
          <w:rFonts w:ascii="Arial" w:hAnsi="Arial" w:cs="Arial"/>
          <w:b/>
          <w:bCs/>
          <w:color w:val="FF0000"/>
          <w:sz w:val="24"/>
          <w:szCs w:val="24"/>
        </w:rPr>
        <w:t xml:space="preserve">2.0 </w:t>
      </w:r>
      <w:r w:rsidRPr="00B1632E" w:rsidR="00CA1229">
        <w:rPr>
          <w:rFonts w:ascii="Arial" w:hAnsi="Arial" w:cs="Arial"/>
          <w:b/>
          <w:bCs/>
          <w:color w:val="FF0000"/>
          <w:sz w:val="24"/>
          <w:szCs w:val="24"/>
        </w:rPr>
        <w:t>General Comments</w:t>
      </w:r>
    </w:p>
    <w:p w:rsidRPr="0037204F" w:rsidR="00B01CBB" w:rsidP="7C8E8521" w:rsidRDefault="00627676" w14:paraId="45BA51B7" w14:textId="7A432018">
      <w:pPr>
        <w:pStyle w:val="paragraph"/>
        <w:spacing w:before="0" w:beforeAutospacing="0" w:after="0" w:afterAutospacing="0" w:line="312" w:lineRule="auto"/>
        <w:textAlignment w:val="baseline"/>
        <w:rPr>
          <w:rFonts w:ascii="Arial" w:hAnsi="Arial" w:cs="Arial"/>
        </w:rPr>
      </w:pPr>
      <w:r w:rsidRPr="0037204F">
        <w:rPr>
          <w:rFonts w:ascii="Arial" w:hAnsi="Arial" w:cs="Arial"/>
        </w:rPr>
        <w:t xml:space="preserve">For a policy to be </w:t>
      </w:r>
      <w:r w:rsidRPr="0037204F" w:rsidR="00EA6D03">
        <w:rPr>
          <w:rFonts w:ascii="Arial" w:hAnsi="Arial" w:cs="Arial"/>
        </w:rPr>
        <w:t xml:space="preserve">child </w:t>
      </w:r>
      <w:r w:rsidRPr="0037204F">
        <w:rPr>
          <w:rFonts w:ascii="Arial" w:hAnsi="Arial" w:cs="Arial"/>
        </w:rPr>
        <w:t>rights based, and to fully reflect the needs of young people, it is crucial that they are involved in its development</w:t>
      </w:r>
      <w:r w:rsidRPr="0037204F" w:rsidR="0008582C">
        <w:rPr>
          <w:rFonts w:ascii="Arial" w:hAnsi="Arial" w:cs="Arial"/>
        </w:rPr>
        <w:t xml:space="preserve"> in a meaningful way</w:t>
      </w:r>
      <w:r w:rsidRPr="0037204F">
        <w:rPr>
          <w:rFonts w:ascii="Arial" w:hAnsi="Arial" w:cs="Arial"/>
        </w:rPr>
        <w:t xml:space="preserve">. </w:t>
      </w:r>
      <w:r w:rsidRPr="0037204F" w:rsidR="00EA6D03">
        <w:rPr>
          <w:rFonts w:ascii="Arial" w:hAnsi="Arial" w:cs="Arial"/>
        </w:rPr>
        <w:t>NICCY is</w:t>
      </w:r>
      <w:r w:rsidRPr="0037204F" w:rsidR="59847DA7">
        <w:rPr>
          <w:rFonts w:ascii="Arial" w:hAnsi="Arial" w:cs="Arial"/>
        </w:rPr>
        <w:t xml:space="preserve"> </w:t>
      </w:r>
      <w:r w:rsidRPr="0037204F" w:rsidR="00B01CBB">
        <w:rPr>
          <w:rStyle w:val="normaltextrun"/>
          <w:rFonts w:ascii="Arial" w:hAnsi="Arial" w:cs="Arial"/>
          <w:color w:val="000000"/>
        </w:rPr>
        <w:t xml:space="preserve">extremely concerned </w:t>
      </w:r>
      <w:r w:rsidRPr="0037204F" w:rsidR="005E2433">
        <w:rPr>
          <w:rStyle w:val="normaltextrun"/>
          <w:rFonts w:ascii="Arial" w:hAnsi="Arial" w:cs="Arial"/>
          <w:color w:val="000000"/>
        </w:rPr>
        <w:t xml:space="preserve">and disappointed </w:t>
      </w:r>
      <w:r w:rsidRPr="0037204F" w:rsidR="00B01CBB">
        <w:rPr>
          <w:rStyle w:val="normaltextrun"/>
          <w:rFonts w:ascii="Arial" w:hAnsi="Arial" w:cs="Arial"/>
          <w:color w:val="000000"/>
        </w:rPr>
        <w:t>that appropriate consultation mechanisms have not been put in place to ensure that young people are aware of, and can have their say, on changes to the RSE curriculum.</w:t>
      </w:r>
      <w:r w:rsidRPr="0037204F" w:rsidR="00A2543F">
        <w:rPr>
          <w:rStyle w:val="normaltextrun"/>
          <w:rFonts w:ascii="Arial" w:hAnsi="Arial" w:cs="Arial"/>
          <w:color w:val="000000"/>
        </w:rPr>
        <w:t xml:space="preserve">  </w:t>
      </w:r>
      <w:r w:rsidRPr="0037204F" w:rsidR="001F6356">
        <w:rPr>
          <w:rStyle w:val="normaltextrun"/>
          <w:rFonts w:ascii="Arial" w:hAnsi="Arial" w:cs="Arial"/>
          <w:color w:val="000000"/>
        </w:rPr>
        <w:t>The</w:t>
      </w:r>
      <w:r w:rsidRPr="0037204F" w:rsidR="00A2543F">
        <w:rPr>
          <w:rStyle w:val="normaltextrun"/>
          <w:rFonts w:ascii="Arial" w:hAnsi="Arial" w:cs="Arial"/>
          <w:color w:val="000000"/>
        </w:rPr>
        <w:t xml:space="preserve"> </w:t>
      </w:r>
      <w:r w:rsidRPr="0037204F" w:rsidR="000F6632">
        <w:rPr>
          <w:rStyle w:val="normaltextrun"/>
          <w:rFonts w:ascii="Arial" w:hAnsi="Arial" w:cs="Arial"/>
          <w:color w:val="000000"/>
        </w:rPr>
        <w:t xml:space="preserve">lack of </w:t>
      </w:r>
      <w:r w:rsidRPr="0037204F" w:rsidR="001F6356">
        <w:rPr>
          <w:rStyle w:val="normaltextrun"/>
          <w:rFonts w:ascii="Arial" w:hAnsi="Arial" w:cs="Arial"/>
          <w:color w:val="000000"/>
        </w:rPr>
        <w:t xml:space="preserve">meaningful </w:t>
      </w:r>
      <w:r w:rsidRPr="0037204F" w:rsidR="000F6632">
        <w:rPr>
          <w:rStyle w:val="normaltextrun"/>
          <w:rFonts w:ascii="Arial" w:hAnsi="Arial" w:cs="Arial"/>
          <w:color w:val="000000"/>
        </w:rPr>
        <w:t>engagement</w:t>
      </w:r>
      <w:r w:rsidRPr="0037204F" w:rsidR="00491F60">
        <w:rPr>
          <w:rStyle w:val="normaltextrun"/>
          <w:rFonts w:ascii="Arial" w:hAnsi="Arial" w:cs="Arial"/>
          <w:color w:val="000000"/>
        </w:rPr>
        <w:t xml:space="preserve"> with</w:t>
      </w:r>
      <w:r w:rsidRPr="0037204F" w:rsidR="000F6632">
        <w:rPr>
          <w:rStyle w:val="normaltextrun"/>
          <w:rFonts w:ascii="Arial" w:hAnsi="Arial" w:cs="Arial"/>
          <w:color w:val="000000"/>
        </w:rPr>
        <w:t xml:space="preserve"> young people</w:t>
      </w:r>
      <w:r w:rsidRPr="0037204F" w:rsidR="00905111">
        <w:rPr>
          <w:rStyle w:val="normaltextrun"/>
          <w:rFonts w:ascii="Arial" w:hAnsi="Arial" w:cs="Arial"/>
          <w:color w:val="000000"/>
        </w:rPr>
        <w:t xml:space="preserve"> </w:t>
      </w:r>
      <w:r w:rsidRPr="0037204F" w:rsidR="00491F60">
        <w:rPr>
          <w:rStyle w:val="normaltextrun"/>
          <w:rFonts w:ascii="Arial" w:hAnsi="Arial" w:cs="Arial"/>
          <w:color w:val="000000"/>
        </w:rPr>
        <w:t xml:space="preserve">in this consultation process </w:t>
      </w:r>
      <w:r w:rsidRPr="0037204F" w:rsidR="00905111">
        <w:rPr>
          <w:rStyle w:val="normaltextrun"/>
          <w:rFonts w:ascii="Arial" w:hAnsi="Arial" w:cs="Arial"/>
          <w:color w:val="000000"/>
        </w:rPr>
        <w:t xml:space="preserve">comes only </w:t>
      </w:r>
      <w:r w:rsidRPr="0037204F" w:rsidR="3BA2554E">
        <w:rPr>
          <w:rStyle w:val="normaltextrun"/>
          <w:rFonts w:ascii="Arial" w:hAnsi="Arial" w:cs="Arial"/>
          <w:color w:val="000000"/>
        </w:rPr>
        <w:t>months</w:t>
      </w:r>
      <w:r w:rsidR="00555CFE">
        <w:rPr>
          <w:rStyle w:val="normaltextrun"/>
          <w:rFonts w:ascii="Arial" w:hAnsi="Arial" w:cs="Arial"/>
          <w:color w:val="000000"/>
        </w:rPr>
        <w:t xml:space="preserve"> </w:t>
      </w:r>
      <w:r w:rsidRPr="0037204F" w:rsidR="00905111">
        <w:rPr>
          <w:rStyle w:val="normaltextrun"/>
          <w:rFonts w:ascii="Arial" w:hAnsi="Arial" w:cs="Arial"/>
          <w:color w:val="000000"/>
        </w:rPr>
        <w:t>after the</w:t>
      </w:r>
      <w:r w:rsidRPr="0037204F" w:rsidR="007258F2">
        <w:rPr>
          <w:rStyle w:val="normaltextrun"/>
          <w:rFonts w:ascii="Arial" w:hAnsi="Arial" w:cs="Arial"/>
          <w:color w:val="000000"/>
        </w:rPr>
        <w:t xml:space="preserve"> publication of</w:t>
      </w:r>
      <w:r w:rsidRPr="0037204F" w:rsidR="009A3D53">
        <w:rPr>
          <w:rStyle w:val="normaltextrun"/>
          <w:rFonts w:ascii="Arial" w:hAnsi="Arial" w:cs="Arial"/>
          <w:color w:val="000000"/>
        </w:rPr>
        <w:t xml:space="preserve"> ETI’s Review</w:t>
      </w:r>
      <w:r w:rsidRPr="0037204F" w:rsidR="007258F2">
        <w:rPr>
          <w:rStyle w:val="normaltextrun"/>
          <w:rFonts w:ascii="Arial" w:hAnsi="Arial" w:cs="Arial"/>
          <w:color w:val="000000"/>
        </w:rPr>
        <w:t xml:space="preserve"> of the Preventative Curriculum </w:t>
      </w:r>
      <w:r w:rsidRPr="0037204F" w:rsidR="00730986">
        <w:rPr>
          <w:rStyle w:val="normaltextrun"/>
          <w:rFonts w:ascii="Arial" w:hAnsi="Arial" w:cs="Arial"/>
          <w:color w:val="000000"/>
        </w:rPr>
        <w:t>which highlighted</w:t>
      </w:r>
      <w:r w:rsidRPr="0037204F" w:rsidR="003E3A26">
        <w:rPr>
          <w:rStyle w:val="normaltextrun"/>
          <w:rFonts w:ascii="Arial" w:hAnsi="Arial" w:cs="Arial"/>
          <w:color w:val="000000"/>
        </w:rPr>
        <w:t xml:space="preserve"> considerable</w:t>
      </w:r>
      <w:r w:rsidRPr="0037204F" w:rsidR="00730986">
        <w:rPr>
          <w:rStyle w:val="normaltextrun"/>
          <w:rFonts w:ascii="Arial" w:hAnsi="Arial" w:cs="Arial"/>
          <w:color w:val="000000"/>
        </w:rPr>
        <w:t xml:space="preserve"> </w:t>
      </w:r>
      <w:r w:rsidRPr="0037204F" w:rsidR="009A3D53">
        <w:rPr>
          <w:rStyle w:val="normaltextrun"/>
          <w:rFonts w:ascii="Arial" w:hAnsi="Arial" w:cs="Arial"/>
        </w:rPr>
        <w:t>frustration among pupils at the lack of consultation on the content, relevance and delivery of the preventative curriculum.</w:t>
      </w:r>
      <w:r w:rsidRPr="0037204F" w:rsidR="007258F2">
        <w:rPr>
          <w:rStyle w:val="FootnoteReference"/>
          <w:rFonts w:ascii="Arial" w:hAnsi="Arial" w:cs="Arial"/>
        </w:rPr>
        <w:footnoteReference w:id="6"/>
      </w:r>
    </w:p>
    <w:p w:rsidRPr="0037204F" w:rsidR="004B6D93" w:rsidP="00BE7C85" w:rsidRDefault="004B6D93" w14:paraId="5B5CB7F7" w14:textId="77777777">
      <w:pPr>
        <w:pStyle w:val="paragraph"/>
        <w:spacing w:before="0" w:beforeAutospacing="0" w:after="0" w:afterAutospacing="0" w:line="312" w:lineRule="auto"/>
        <w:textAlignment w:val="baseline"/>
        <w:rPr>
          <w:rStyle w:val="normaltextrun"/>
          <w:rFonts w:ascii="Arial" w:hAnsi="Arial" w:cs="Arial"/>
          <w:color w:val="000000"/>
        </w:rPr>
      </w:pPr>
    </w:p>
    <w:p w:rsidRPr="0037204F" w:rsidR="00E440B9" w:rsidP="00BE7C85" w:rsidRDefault="008A6F56" w14:paraId="0257DF04" w14:textId="70051953">
      <w:pPr>
        <w:pStyle w:val="paragraph"/>
        <w:spacing w:before="0" w:beforeAutospacing="0" w:after="0" w:afterAutospacing="0" w:line="312" w:lineRule="auto"/>
        <w:textAlignment w:val="baseline"/>
        <w:rPr>
          <w:rStyle w:val="normaltextrun"/>
          <w:rFonts w:ascii="Arial" w:hAnsi="Arial" w:cs="Arial"/>
        </w:rPr>
      </w:pPr>
      <w:r w:rsidRPr="0037204F">
        <w:rPr>
          <w:rFonts w:ascii="Arial" w:hAnsi="Arial" w:cs="Arial"/>
        </w:rPr>
        <w:t xml:space="preserve">We remind the Department </w:t>
      </w:r>
      <w:r w:rsidR="00787431">
        <w:rPr>
          <w:rFonts w:ascii="Arial" w:hAnsi="Arial" w:cs="Arial"/>
        </w:rPr>
        <w:t>that</w:t>
      </w:r>
      <w:r w:rsidRPr="0037204F">
        <w:rPr>
          <w:rFonts w:ascii="Arial" w:hAnsi="Arial" w:cs="Arial"/>
        </w:rPr>
        <w:t xml:space="preserve"> c</w:t>
      </w:r>
      <w:r w:rsidRPr="0037204F" w:rsidR="00182385">
        <w:rPr>
          <w:rFonts w:ascii="Arial" w:hAnsi="Arial" w:cs="Arial"/>
        </w:rPr>
        <w:t>hildren</w:t>
      </w:r>
      <w:r w:rsidR="00787431">
        <w:rPr>
          <w:rFonts w:ascii="Arial" w:hAnsi="Arial" w:cs="Arial"/>
        </w:rPr>
        <w:t xml:space="preserve"> have a</w:t>
      </w:r>
      <w:r w:rsidRPr="0037204F" w:rsidR="00F83B1F">
        <w:rPr>
          <w:rFonts w:ascii="Arial" w:hAnsi="Arial" w:cs="Arial"/>
        </w:rPr>
        <w:t xml:space="preserve"> </w:t>
      </w:r>
      <w:r w:rsidRPr="0037204F" w:rsidR="00182385">
        <w:rPr>
          <w:rFonts w:ascii="Arial" w:hAnsi="Arial" w:cs="Arial"/>
        </w:rPr>
        <w:t>right to participate in matters that affect them.</w:t>
      </w:r>
      <w:r w:rsidRPr="0037204F" w:rsidR="00F234BC">
        <w:rPr>
          <w:rFonts w:ascii="Arial" w:hAnsi="Arial" w:cs="Arial"/>
        </w:rPr>
        <w:t xml:space="preserve"> </w:t>
      </w:r>
      <w:r w:rsidR="003E3482">
        <w:rPr>
          <w:rFonts w:ascii="Arial" w:hAnsi="Arial" w:cs="Arial"/>
        </w:rPr>
        <w:t xml:space="preserve">As asserted in </w:t>
      </w:r>
      <w:r w:rsidRPr="0037204F" w:rsidR="00277F6D">
        <w:rPr>
          <w:rStyle w:val="normaltextrun"/>
          <w:rFonts w:ascii="Arial" w:hAnsi="Arial" w:cs="Arial"/>
        </w:rPr>
        <w:t>Article 12</w:t>
      </w:r>
      <w:r w:rsidR="001B72D2">
        <w:rPr>
          <w:rStyle w:val="normaltextrun"/>
          <w:rFonts w:ascii="Arial" w:hAnsi="Arial" w:cs="Arial"/>
        </w:rPr>
        <w:t>,</w:t>
      </w:r>
      <w:r w:rsidRPr="0037204F" w:rsidR="00F234BC">
        <w:rPr>
          <w:rStyle w:val="normaltextrun"/>
          <w:rFonts w:ascii="Arial" w:hAnsi="Arial" w:cs="Arial"/>
        </w:rPr>
        <w:t xml:space="preserve"> State Parties</w:t>
      </w:r>
      <w:r w:rsidR="003E3482">
        <w:rPr>
          <w:rStyle w:val="normaltextrun"/>
          <w:rFonts w:ascii="Arial" w:hAnsi="Arial" w:cs="Arial"/>
        </w:rPr>
        <w:t xml:space="preserve"> have </w:t>
      </w:r>
      <w:r w:rsidR="001B72D2">
        <w:rPr>
          <w:rStyle w:val="normaltextrun"/>
          <w:rFonts w:ascii="Arial" w:hAnsi="Arial" w:cs="Arial"/>
        </w:rPr>
        <w:t>a responsibility to</w:t>
      </w:r>
      <w:r w:rsidRPr="0037204F" w:rsidR="00F234BC">
        <w:rPr>
          <w:rStyle w:val="normaltextrun"/>
          <w:rFonts w:ascii="Arial" w:hAnsi="Arial" w:cs="Arial"/>
        </w:rPr>
        <w:t xml:space="preserve"> </w:t>
      </w:r>
      <w:r w:rsidRPr="0037204F" w:rsidR="00277F6D">
        <w:rPr>
          <w:rStyle w:val="normaltextrun"/>
          <w:rFonts w:ascii="Arial" w:hAnsi="Arial" w:cs="Arial"/>
        </w:rPr>
        <w:t>‘</w:t>
      </w:r>
      <w:r w:rsidRPr="001B72D2" w:rsidR="00277F6D">
        <w:rPr>
          <w:rStyle w:val="normaltextrun"/>
          <w:rFonts w:ascii="Arial" w:hAnsi="Arial" w:cs="Arial"/>
          <w:i/>
          <w:iCs/>
        </w:rPr>
        <w:t>assure to the child who is capable of forming his or her own views the right to express those views freely in all matters affecting the child, the views of the child being given due weight in accordance with the age and maturity of the child’</w:t>
      </w:r>
      <w:r w:rsidRPr="0037204F" w:rsidR="00277F6D">
        <w:rPr>
          <w:rStyle w:val="normaltextrun"/>
          <w:rFonts w:ascii="Arial" w:hAnsi="Arial" w:cs="Arial"/>
        </w:rPr>
        <w:t>.</w:t>
      </w:r>
      <w:r w:rsidRPr="0037204F" w:rsidR="00F83B1F">
        <w:rPr>
          <w:rStyle w:val="FootnoteReference"/>
          <w:rFonts w:ascii="Arial" w:hAnsi="Arial" w:cs="Arial"/>
        </w:rPr>
        <w:footnoteReference w:id="7"/>
      </w:r>
    </w:p>
    <w:p w:rsidRPr="0037204F" w:rsidR="00E440B9" w:rsidP="00BE7C85" w:rsidRDefault="00E440B9" w14:paraId="7E7E3FAF" w14:textId="77777777">
      <w:pPr>
        <w:pStyle w:val="paragraph"/>
        <w:spacing w:before="0" w:beforeAutospacing="0" w:after="0" w:afterAutospacing="0" w:line="312" w:lineRule="auto"/>
        <w:textAlignment w:val="baseline"/>
        <w:rPr>
          <w:rStyle w:val="normaltextrun"/>
          <w:rFonts w:ascii="Arial" w:hAnsi="Arial" w:cs="Arial"/>
        </w:rPr>
      </w:pPr>
    </w:p>
    <w:p w:rsidRPr="0037204F" w:rsidR="00277F6D" w:rsidP="00BE7C85" w:rsidRDefault="00277F6D" w14:paraId="31D6221A" w14:textId="1CEE5D90">
      <w:pPr>
        <w:pStyle w:val="paragraph"/>
        <w:spacing w:before="0" w:beforeAutospacing="0" w:after="0" w:afterAutospacing="0" w:line="312" w:lineRule="auto"/>
        <w:textAlignment w:val="baseline"/>
        <w:rPr>
          <w:rFonts w:ascii="Arial" w:hAnsi="Arial" w:cs="Arial"/>
        </w:rPr>
      </w:pPr>
      <w:r w:rsidRPr="0037204F">
        <w:rPr>
          <w:rStyle w:val="normaltextrun"/>
          <w:rFonts w:ascii="Arial" w:hAnsi="Arial" w:cs="Arial"/>
        </w:rPr>
        <w:t xml:space="preserve">To uphold this right, the Committee </w:t>
      </w:r>
      <w:r w:rsidR="0073473B">
        <w:rPr>
          <w:rStyle w:val="normaltextrun"/>
          <w:rFonts w:ascii="Arial" w:hAnsi="Arial" w:cs="Arial"/>
        </w:rPr>
        <w:t>recommended</w:t>
      </w:r>
      <w:r w:rsidRPr="0037204F">
        <w:rPr>
          <w:rStyle w:val="normaltextrun"/>
          <w:rFonts w:ascii="Arial" w:hAnsi="Arial" w:cs="Arial"/>
        </w:rPr>
        <w:t>, in 2023, that the State party,</w:t>
      </w:r>
      <w:r w:rsidRPr="0037204F">
        <w:rPr>
          <w:rStyle w:val="eop"/>
          <w:rFonts w:ascii="Arial" w:hAnsi="Arial" w:cs="Arial"/>
        </w:rPr>
        <w:t> </w:t>
      </w:r>
    </w:p>
    <w:p w:rsidRPr="0037204F" w:rsidR="00277F6D" w:rsidP="00BE7C85" w:rsidRDefault="00277F6D" w14:paraId="7EE71C94" w14:textId="77777777">
      <w:pPr>
        <w:pStyle w:val="paragraph"/>
        <w:spacing w:before="0" w:beforeAutospacing="0" w:after="0" w:afterAutospacing="0" w:line="312" w:lineRule="auto"/>
        <w:textAlignment w:val="baseline"/>
        <w:rPr>
          <w:rFonts w:ascii="Arial" w:hAnsi="Arial" w:cs="Arial"/>
        </w:rPr>
      </w:pPr>
      <w:r w:rsidRPr="0037204F">
        <w:rPr>
          <w:rStyle w:val="eop"/>
          <w:rFonts w:ascii="Arial" w:hAnsi="Arial" w:cs="Arial"/>
        </w:rPr>
        <w:t> </w:t>
      </w:r>
    </w:p>
    <w:p w:rsidRPr="0037204F" w:rsidR="00277F6D" w:rsidP="00BE7C85" w:rsidRDefault="00277F6D" w14:paraId="03405181" w14:textId="77777777">
      <w:pPr>
        <w:pStyle w:val="paragraph"/>
        <w:spacing w:before="0" w:beforeAutospacing="0" w:after="0" w:afterAutospacing="0" w:line="312" w:lineRule="auto"/>
        <w:ind w:left="705" w:right="-15"/>
        <w:textAlignment w:val="baseline"/>
        <w:rPr>
          <w:rStyle w:val="normaltextrun"/>
          <w:rFonts w:ascii="Arial" w:hAnsi="Arial" w:cs="Arial"/>
          <w:i/>
          <w:iCs/>
          <w:lang w:val="en-US"/>
        </w:rPr>
      </w:pPr>
      <w:r w:rsidRPr="0037204F">
        <w:rPr>
          <w:rStyle w:val="normaltextrun"/>
          <w:rFonts w:ascii="Arial" w:hAnsi="Arial" w:cs="Arial"/>
          <w:i/>
          <w:iCs/>
          <w:lang w:val="en-US"/>
        </w:rPr>
        <w:t xml:space="preserve">23 (a) Ensure the right of all children, including younger children, children with disabilities and children in care, to express their views and to have them </w:t>
      </w:r>
      <w:proofErr w:type="gramStart"/>
      <w:r w:rsidRPr="0037204F">
        <w:rPr>
          <w:rStyle w:val="normaltextrun"/>
          <w:rFonts w:ascii="Arial" w:hAnsi="Arial" w:cs="Arial"/>
          <w:i/>
          <w:iCs/>
          <w:lang w:val="en-US"/>
        </w:rPr>
        <w:t>taken into account</w:t>
      </w:r>
      <w:proofErr w:type="gramEnd"/>
      <w:r w:rsidRPr="0037204F">
        <w:rPr>
          <w:rStyle w:val="normaltextrun"/>
          <w:rFonts w:ascii="Arial" w:hAnsi="Arial" w:cs="Arial"/>
          <w:i/>
          <w:iCs/>
          <w:lang w:val="en-US"/>
        </w:rPr>
        <w:t xml:space="preserve"> in all decisions affecting them, including in . . .  education.’ and,</w:t>
      </w:r>
    </w:p>
    <w:p w:rsidRPr="0037204F" w:rsidR="00277F6D" w:rsidP="00BE7C85" w:rsidRDefault="00277F6D" w14:paraId="55837F87" w14:textId="77777777">
      <w:pPr>
        <w:pStyle w:val="paragraph"/>
        <w:spacing w:before="0" w:beforeAutospacing="0" w:after="0" w:afterAutospacing="0" w:line="312" w:lineRule="auto"/>
        <w:ind w:left="705" w:right="-15"/>
        <w:textAlignment w:val="baseline"/>
        <w:rPr>
          <w:rFonts w:ascii="Arial" w:hAnsi="Arial" w:cs="Arial"/>
        </w:rPr>
      </w:pPr>
      <w:r w:rsidRPr="0037204F">
        <w:rPr>
          <w:rStyle w:val="eop"/>
          <w:rFonts w:ascii="Arial" w:hAnsi="Arial" w:cs="Arial"/>
        </w:rPr>
        <w:t> </w:t>
      </w:r>
    </w:p>
    <w:p w:rsidRPr="0037204F" w:rsidR="00277F6D" w:rsidP="00BE7C85" w:rsidRDefault="00277F6D" w14:paraId="30C04AB1" w14:textId="2215A5C3">
      <w:pPr>
        <w:pStyle w:val="paragraph"/>
        <w:spacing w:before="0" w:beforeAutospacing="0" w:after="0" w:afterAutospacing="0" w:line="312" w:lineRule="auto"/>
        <w:ind w:left="705" w:right="-15"/>
        <w:textAlignment w:val="baseline"/>
        <w:rPr>
          <w:rStyle w:val="eop"/>
          <w:rFonts w:ascii="Arial" w:hAnsi="Arial" w:cs="Arial"/>
        </w:rPr>
      </w:pPr>
      <w:r w:rsidRPr="0037204F">
        <w:rPr>
          <w:rStyle w:val="normaltextrun"/>
          <w:rFonts w:ascii="Arial" w:hAnsi="Arial" w:cs="Arial"/>
          <w:i/>
          <w:iCs/>
          <w:lang w:val="en-US"/>
        </w:rPr>
        <w:t xml:space="preserve">23 (b) Strengthen measures to promote the meaningful participation of children in family, </w:t>
      </w:r>
      <w:proofErr w:type="gramStart"/>
      <w:r w:rsidRPr="0037204F">
        <w:rPr>
          <w:rStyle w:val="normaltextrun"/>
          <w:rFonts w:ascii="Arial" w:hAnsi="Arial" w:cs="Arial"/>
          <w:i/>
          <w:iCs/>
          <w:lang w:val="en-US"/>
        </w:rPr>
        <w:t>community</w:t>
      </w:r>
      <w:proofErr w:type="gramEnd"/>
      <w:r w:rsidRPr="0037204F">
        <w:rPr>
          <w:rStyle w:val="normaltextrun"/>
          <w:rFonts w:ascii="Arial" w:hAnsi="Arial" w:cs="Arial"/>
          <w:i/>
          <w:iCs/>
          <w:lang w:val="en-US"/>
        </w:rPr>
        <w:t xml:space="preserve"> and school settings and in policymaking at the local and national levels, including on so-called reserved matters, and develop mechanisms to ensure that the outcomes of children’s and youth parliaments are systematically fed into public decision-making;</w:t>
      </w:r>
      <w:r w:rsidR="0073473B">
        <w:rPr>
          <w:rStyle w:val="FootnoteReference"/>
          <w:rFonts w:ascii="Arial" w:hAnsi="Arial" w:cs="Arial"/>
          <w:i/>
          <w:iCs/>
          <w:lang w:val="en-US"/>
        </w:rPr>
        <w:footnoteReference w:id="8"/>
      </w:r>
      <w:r w:rsidRPr="0037204F">
        <w:rPr>
          <w:rStyle w:val="eop"/>
          <w:rFonts w:ascii="Arial" w:hAnsi="Arial" w:cs="Arial"/>
        </w:rPr>
        <w:t> </w:t>
      </w:r>
    </w:p>
    <w:p w:rsidRPr="0037204F" w:rsidR="00027C45" w:rsidP="00BE7C85" w:rsidRDefault="00027C45" w14:paraId="4AD576C8" w14:textId="1E025454">
      <w:pPr>
        <w:pStyle w:val="paragraph"/>
        <w:spacing w:before="0" w:beforeAutospacing="0" w:after="0" w:afterAutospacing="0" w:line="312" w:lineRule="auto"/>
        <w:textAlignment w:val="baseline"/>
        <w:rPr>
          <w:rStyle w:val="normaltextrun"/>
          <w:rFonts w:ascii="Arial" w:hAnsi="Arial" w:cs="Arial"/>
        </w:rPr>
      </w:pPr>
    </w:p>
    <w:p w:rsidRPr="0037204F" w:rsidR="00027C45" w:rsidP="00BE7C85" w:rsidRDefault="00027C45" w14:paraId="395B00C2" w14:textId="77777777">
      <w:pPr>
        <w:pStyle w:val="paragraph"/>
        <w:spacing w:before="0" w:beforeAutospacing="0" w:after="0" w:afterAutospacing="0" w:line="312" w:lineRule="auto"/>
        <w:textAlignment w:val="baseline"/>
        <w:rPr>
          <w:rStyle w:val="normaltextrun"/>
          <w:rFonts w:ascii="Arial" w:hAnsi="Arial" w:cs="Arial"/>
          <w:color w:val="000000"/>
        </w:rPr>
      </w:pPr>
    </w:p>
    <w:p w:rsidRPr="0037204F" w:rsidR="0084594D" w:rsidP="00BE7C85" w:rsidRDefault="00504941" w14:paraId="1A836CAA" w14:textId="08408334">
      <w:pPr>
        <w:pStyle w:val="paragraph"/>
        <w:spacing w:before="0" w:beforeAutospacing="0" w:after="0" w:afterAutospacing="0" w:line="312" w:lineRule="auto"/>
        <w:textAlignment w:val="baseline"/>
        <w:rPr>
          <w:rStyle w:val="normaltextrun"/>
          <w:rFonts w:ascii="Arial" w:hAnsi="Arial" w:cs="Arial"/>
        </w:rPr>
      </w:pPr>
      <w:r w:rsidRPr="0037204F">
        <w:rPr>
          <w:rStyle w:val="normaltextrun"/>
          <w:rFonts w:ascii="Arial" w:hAnsi="Arial" w:cs="Arial"/>
          <w:color w:val="000000"/>
        </w:rPr>
        <w:t>NICCY considers the Department’s positio</w:t>
      </w:r>
      <w:r w:rsidRPr="0037204F" w:rsidR="00AD17B8">
        <w:rPr>
          <w:rStyle w:val="normaltextrun"/>
          <w:rFonts w:ascii="Arial" w:hAnsi="Arial" w:cs="Arial"/>
          <w:color w:val="000000"/>
        </w:rPr>
        <w:t>n</w:t>
      </w:r>
      <w:r w:rsidRPr="0037204F">
        <w:rPr>
          <w:rStyle w:val="normaltextrun"/>
          <w:rFonts w:ascii="Arial" w:hAnsi="Arial" w:cs="Arial"/>
          <w:color w:val="000000"/>
        </w:rPr>
        <w:t xml:space="preserve"> that </w:t>
      </w:r>
      <w:r w:rsidRPr="0037204F">
        <w:rPr>
          <w:rStyle w:val="normaltextrun"/>
          <w:rFonts w:ascii="Arial" w:hAnsi="Arial" w:cs="Arial"/>
        </w:rPr>
        <w:t>it was not possible to provide an alternative version of the Consultation Booklet specifically for young people in the given timeframe</w:t>
      </w:r>
      <w:r w:rsidR="006E31A3">
        <w:rPr>
          <w:rStyle w:val="normaltextrun"/>
          <w:rFonts w:ascii="Arial" w:hAnsi="Arial" w:cs="Arial"/>
        </w:rPr>
        <w:t>,</w:t>
      </w:r>
      <w:r w:rsidRPr="0037204F" w:rsidR="00AD17B8">
        <w:rPr>
          <w:rStyle w:val="normaltextrun"/>
          <w:rFonts w:ascii="Arial" w:hAnsi="Arial" w:cs="Arial"/>
        </w:rPr>
        <w:t xml:space="preserve"> a</w:t>
      </w:r>
      <w:r w:rsidRPr="0037204F">
        <w:rPr>
          <w:rStyle w:val="normaltextrun"/>
          <w:rFonts w:ascii="Arial" w:hAnsi="Arial" w:cs="Arial"/>
        </w:rPr>
        <w:t>s unacceptable. Furthermore, it our view that the questions contained in the consultation document have been framed and drafted in a manner that does not support young people in giving their views on this important matter. </w:t>
      </w:r>
    </w:p>
    <w:p w:rsidRPr="0037204F" w:rsidR="0084594D" w:rsidP="00BE7C85" w:rsidRDefault="0084594D" w14:paraId="0ED2F15E" w14:textId="77777777">
      <w:pPr>
        <w:pStyle w:val="paragraph"/>
        <w:spacing w:before="0" w:beforeAutospacing="0" w:after="0" w:afterAutospacing="0" w:line="312" w:lineRule="auto"/>
        <w:textAlignment w:val="baseline"/>
        <w:rPr>
          <w:rStyle w:val="normaltextrun"/>
          <w:rFonts w:ascii="Arial" w:hAnsi="Arial" w:cs="Arial"/>
        </w:rPr>
      </w:pPr>
    </w:p>
    <w:p w:rsidRPr="0037204F" w:rsidR="0084594D" w:rsidP="7C8E8521" w:rsidRDefault="0084594D" w14:paraId="4D82665C" w14:textId="214A063D">
      <w:pPr>
        <w:pStyle w:val="paragraph"/>
        <w:spacing w:before="0" w:beforeAutospacing="0" w:after="0" w:afterAutospacing="0" w:line="312" w:lineRule="auto"/>
        <w:textAlignment w:val="baseline"/>
        <w:rPr>
          <w:rStyle w:val="normaltextrun"/>
          <w:rFonts w:ascii="Arial" w:hAnsi="Arial" w:cs="Arial"/>
          <w:color w:val="000000"/>
        </w:rPr>
      </w:pPr>
      <w:r w:rsidRPr="7C8E8521">
        <w:rPr>
          <w:rStyle w:val="normaltextrun"/>
          <w:rFonts w:ascii="Arial" w:hAnsi="Arial" w:cs="Arial"/>
        </w:rPr>
        <w:t>We also con</w:t>
      </w:r>
      <w:r w:rsidRPr="7C8E8521" w:rsidR="00882C05">
        <w:rPr>
          <w:rStyle w:val="normaltextrun"/>
          <w:rFonts w:ascii="Arial" w:hAnsi="Arial" w:cs="Arial"/>
        </w:rPr>
        <w:t>sider</w:t>
      </w:r>
      <w:r w:rsidRPr="7C8E8521">
        <w:rPr>
          <w:rStyle w:val="normaltextrun"/>
          <w:rFonts w:ascii="Arial" w:hAnsi="Arial" w:cs="Arial"/>
        </w:rPr>
        <w:t xml:space="preserve"> that insufficient steps have been taken to raise awareness among a wide range of young people of the </w:t>
      </w:r>
      <w:r w:rsidRPr="7C8E8521" w:rsidR="17CBC5F3">
        <w:rPr>
          <w:rStyle w:val="normaltextrun"/>
          <w:rFonts w:ascii="Arial" w:hAnsi="Arial" w:cs="Arial"/>
        </w:rPr>
        <w:t xml:space="preserve">main </w:t>
      </w:r>
      <w:r w:rsidRPr="7C8E8521">
        <w:rPr>
          <w:rStyle w:val="normaltextrun"/>
          <w:rFonts w:ascii="Arial" w:hAnsi="Arial" w:cs="Arial"/>
        </w:rPr>
        <w:t xml:space="preserve">consultation itself, and that their views are being sought.  </w:t>
      </w:r>
      <w:r w:rsidRPr="7C8E8521">
        <w:rPr>
          <w:rStyle w:val="normaltextrun"/>
          <w:rFonts w:ascii="Arial" w:hAnsi="Arial" w:cs="Arial"/>
          <w:color w:val="000000" w:themeColor="text1"/>
        </w:rPr>
        <w:t xml:space="preserve">This is of </w:t>
      </w:r>
      <w:r w:rsidRPr="7C8E8521" w:rsidR="00BA6926">
        <w:rPr>
          <w:rStyle w:val="normaltextrun"/>
          <w:rFonts w:ascii="Arial" w:hAnsi="Arial" w:cs="Arial"/>
          <w:color w:val="000000" w:themeColor="text1"/>
        </w:rPr>
        <w:t>particular</w:t>
      </w:r>
      <w:r w:rsidRPr="7C8E8521">
        <w:rPr>
          <w:rStyle w:val="normaltextrun"/>
          <w:rFonts w:ascii="Arial" w:hAnsi="Arial" w:cs="Arial"/>
          <w:color w:val="000000" w:themeColor="text1"/>
        </w:rPr>
        <w:t xml:space="preserve"> importance given </w:t>
      </w:r>
      <w:r w:rsidRPr="7C8E8521" w:rsidR="00FE2CC1">
        <w:rPr>
          <w:rStyle w:val="normaltextrun"/>
          <w:rFonts w:ascii="Arial" w:hAnsi="Arial" w:cs="Arial"/>
          <w:color w:val="000000" w:themeColor="text1"/>
        </w:rPr>
        <w:t xml:space="preserve">recent </w:t>
      </w:r>
      <w:r w:rsidRPr="7C8E8521">
        <w:rPr>
          <w:rStyle w:val="normaltextrun"/>
          <w:rFonts w:ascii="Arial" w:hAnsi="Arial" w:cs="Arial"/>
          <w:color w:val="000000" w:themeColor="text1"/>
        </w:rPr>
        <w:t>campaigns of misinformation, as well as the content of the consultation which addresses important questions relating to both the content of RSE teaching and learning resources, and the rights of children</w:t>
      </w:r>
      <w:r w:rsidRPr="7C8E8521" w:rsidR="003E2E84">
        <w:rPr>
          <w:rStyle w:val="normaltextrun"/>
          <w:rFonts w:ascii="Arial" w:hAnsi="Arial" w:cs="Arial"/>
          <w:color w:val="000000" w:themeColor="text1"/>
        </w:rPr>
        <w:t>,</w:t>
      </w:r>
      <w:r w:rsidRPr="7C8E8521">
        <w:rPr>
          <w:rStyle w:val="normaltextrun"/>
          <w:rFonts w:ascii="Arial" w:hAnsi="Arial" w:cs="Arial"/>
          <w:color w:val="000000" w:themeColor="text1"/>
        </w:rPr>
        <w:t xml:space="preserve"> including their evolving capacities to make their own choices.  </w:t>
      </w:r>
    </w:p>
    <w:p w:rsidRPr="0037204F" w:rsidR="00CA1229" w:rsidP="00BE7C85" w:rsidRDefault="00504941" w14:paraId="417F1538" w14:textId="0A52E95F">
      <w:pPr>
        <w:pStyle w:val="paragraph"/>
        <w:spacing w:before="0" w:beforeAutospacing="0" w:after="0" w:afterAutospacing="0" w:line="312" w:lineRule="auto"/>
        <w:textAlignment w:val="baseline"/>
        <w:rPr>
          <w:rFonts w:ascii="Arial" w:hAnsi="Arial" w:cs="Arial"/>
        </w:rPr>
      </w:pPr>
      <w:r w:rsidRPr="0037204F">
        <w:rPr>
          <w:rStyle w:val="normaltextrun"/>
          <w:rFonts w:ascii="Arial" w:hAnsi="Arial" w:cs="Arial"/>
        </w:rPr>
        <w:t> </w:t>
      </w:r>
      <w:r w:rsidRPr="0037204F">
        <w:rPr>
          <w:rStyle w:val="eop"/>
          <w:rFonts w:ascii="Arial" w:hAnsi="Arial" w:cs="Arial"/>
        </w:rPr>
        <w:t> </w:t>
      </w:r>
      <w:r w:rsidRPr="0037204F" w:rsidR="00CA1229">
        <w:rPr>
          <w:rStyle w:val="eop"/>
          <w:rFonts w:ascii="Arial" w:hAnsi="Arial" w:cs="Arial"/>
        </w:rPr>
        <w:t> </w:t>
      </w:r>
    </w:p>
    <w:p w:rsidRPr="0037204F" w:rsidR="00CA1229" w:rsidP="7C8E8521" w:rsidRDefault="00213233" w14:paraId="435DDA8A" w14:textId="0EA98595">
      <w:pPr>
        <w:pStyle w:val="paragraph"/>
        <w:spacing w:before="0" w:beforeAutospacing="0" w:after="0" w:afterAutospacing="0" w:line="312" w:lineRule="auto"/>
        <w:textAlignment w:val="baseline"/>
        <w:rPr>
          <w:rFonts w:ascii="Arial" w:hAnsi="Arial" w:cs="Arial"/>
          <w:b/>
          <w:bCs/>
        </w:rPr>
      </w:pPr>
      <w:r w:rsidRPr="7C8E8521">
        <w:rPr>
          <w:rStyle w:val="normaltextrun"/>
          <w:rFonts w:ascii="Arial" w:hAnsi="Arial" w:cs="Arial"/>
          <w:b/>
          <w:bCs/>
        </w:rPr>
        <w:t xml:space="preserve">NICCY </w:t>
      </w:r>
      <w:r w:rsidRPr="7C8E8521" w:rsidR="00CA1229">
        <w:rPr>
          <w:rStyle w:val="normaltextrun"/>
          <w:rFonts w:ascii="Arial" w:hAnsi="Arial" w:cs="Arial"/>
          <w:b/>
          <w:bCs/>
        </w:rPr>
        <w:t>strongly recommend</w:t>
      </w:r>
      <w:r w:rsidRPr="7C8E8521">
        <w:rPr>
          <w:rStyle w:val="normaltextrun"/>
          <w:rFonts w:ascii="Arial" w:hAnsi="Arial" w:cs="Arial"/>
          <w:b/>
          <w:bCs/>
        </w:rPr>
        <w:t>s</w:t>
      </w:r>
      <w:r w:rsidRPr="7C8E8521" w:rsidR="00CA1229">
        <w:rPr>
          <w:rStyle w:val="normaltextrun"/>
          <w:rFonts w:ascii="Arial" w:hAnsi="Arial" w:cs="Arial"/>
          <w:b/>
          <w:bCs/>
        </w:rPr>
        <w:t xml:space="preserve"> that the Department implement appropriate mechanisms to ensure meaningful engagement with</w:t>
      </w:r>
      <w:r w:rsidRPr="7C8E8521" w:rsidR="007D6031">
        <w:rPr>
          <w:rStyle w:val="normaltextrun"/>
          <w:rFonts w:ascii="Arial" w:hAnsi="Arial" w:cs="Arial"/>
          <w:b/>
          <w:bCs/>
        </w:rPr>
        <w:t xml:space="preserve"> a diverse range of</w:t>
      </w:r>
      <w:r w:rsidRPr="7C8E8521" w:rsidR="00CA1229">
        <w:rPr>
          <w:rStyle w:val="normaltextrun"/>
          <w:rFonts w:ascii="Arial" w:hAnsi="Arial" w:cs="Arial"/>
          <w:b/>
          <w:bCs/>
        </w:rPr>
        <w:t xml:space="preserve"> young people on the changes to the RSE curriculum</w:t>
      </w:r>
      <w:r w:rsidRPr="7C8E8521" w:rsidR="00384F6A">
        <w:rPr>
          <w:rStyle w:val="normaltextrun"/>
          <w:rFonts w:ascii="Arial" w:hAnsi="Arial" w:cs="Arial"/>
          <w:b/>
          <w:bCs/>
        </w:rPr>
        <w:t xml:space="preserve"> as a </w:t>
      </w:r>
      <w:r w:rsidRPr="7C8E8521" w:rsidR="000F300D">
        <w:rPr>
          <w:rStyle w:val="normaltextrun"/>
          <w:rFonts w:ascii="Arial" w:hAnsi="Arial" w:cs="Arial"/>
          <w:b/>
          <w:bCs/>
        </w:rPr>
        <w:t>priority and</w:t>
      </w:r>
      <w:r w:rsidRPr="7C8E8521" w:rsidR="00C5671D">
        <w:rPr>
          <w:rStyle w:val="normaltextrun"/>
          <w:rFonts w:ascii="Arial" w:hAnsi="Arial" w:cs="Arial"/>
          <w:b/>
          <w:bCs/>
        </w:rPr>
        <w:t xml:space="preserve"> ensure that </w:t>
      </w:r>
      <w:r w:rsidRPr="7C8E8521" w:rsidR="00D9275D">
        <w:rPr>
          <w:rStyle w:val="normaltextrun"/>
          <w:rFonts w:ascii="Arial" w:hAnsi="Arial" w:cs="Arial"/>
          <w:b/>
          <w:bCs/>
        </w:rPr>
        <w:t xml:space="preserve">their </w:t>
      </w:r>
      <w:r w:rsidRPr="7C8E8521" w:rsidR="00DE6F87">
        <w:rPr>
          <w:rStyle w:val="normaltextrun"/>
          <w:rFonts w:ascii="Arial" w:hAnsi="Arial" w:cs="Arial"/>
          <w:b/>
          <w:bCs/>
        </w:rPr>
        <w:t xml:space="preserve">voices </w:t>
      </w:r>
      <w:r w:rsidRPr="7C8E8521" w:rsidR="0035764E">
        <w:rPr>
          <w:rStyle w:val="normaltextrun"/>
          <w:rFonts w:ascii="Arial" w:hAnsi="Arial" w:cs="Arial"/>
          <w:b/>
          <w:bCs/>
        </w:rPr>
        <w:t xml:space="preserve">and needs </w:t>
      </w:r>
      <w:r w:rsidRPr="7C8E8521" w:rsidR="00DE6F87">
        <w:rPr>
          <w:rStyle w:val="normaltextrun"/>
          <w:rFonts w:ascii="Arial" w:hAnsi="Arial" w:cs="Arial"/>
          <w:b/>
          <w:bCs/>
        </w:rPr>
        <w:t xml:space="preserve">are reflected in the </w:t>
      </w:r>
      <w:r w:rsidRPr="7C8E8521" w:rsidR="0AB32B6F">
        <w:rPr>
          <w:rStyle w:val="normaltextrun"/>
          <w:rFonts w:ascii="Arial" w:hAnsi="Arial" w:cs="Arial"/>
          <w:b/>
          <w:bCs/>
        </w:rPr>
        <w:t xml:space="preserve">statutory </w:t>
      </w:r>
      <w:r w:rsidRPr="7C8E8521" w:rsidR="00DE6F87">
        <w:rPr>
          <w:rStyle w:val="normaltextrun"/>
          <w:rFonts w:ascii="Arial" w:hAnsi="Arial" w:cs="Arial"/>
          <w:b/>
          <w:bCs/>
        </w:rPr>
        <w:t xml:space="preserve">guidance. </w:t>
      </w:r>
    </w:p>
    <w:p w:rsidRPr="004D157F" w:rsidR="00600DC3" w:rsidP="004D157F" w:rsidRDefault="00CA1229" w14:paraId="001747BF" w14:textId="284C9FD2">
      <w:pPr>
        <w:pStyle w:val="paragraph"/>
        <w:spacing w:before="0" w:beforeAutospacing="0" w:after="0" w:afterAutospacing="0" w:line="312" w:lineRule="auto"/>
        <w:textAlignment w:val="baseline"/>
        <w:rPr>
          <w:rFonts w:ascii="Arial" w:hAnsi="Arial" w:cs="Arial"/>
        </w:rPr>
      </w:pPr>
      <w:r w:rsidRPr="0037204F">
        <w:rPr>
          <w:rStyle w:val="eop"/>
          <w:rFonts w:ascii="Arial" w:hAnsi="Arial" w:cs="Arial"/>
        </w:rPr>
        <w:t> </w:t>
      </w:r>
    </w:p>
    <w:p w:rsidRPr="009001BD" w:rsidR="002750D0" w:rsidP="002750D0" w:rsidRDefault="002750D0" w14:paraId="473C1D1C" w14:textId="48BCF181">
      <w:pPr>
        <w:pStyle w:val="Default"/>
        <w:spacing w:line="312" w:lineRule="auto"/>
      </w:pPr>
      <w:r>
        <w:t xml:space="preserve">Effective implementation of the Regulations requires that that teachers are fully supported to deliver the RSE curriculum </w:t>
      </w:r>
      <w:r w:rsidR="00C96642">
        <w:t>specified</w:t>
      </w:r>
      <w:r>
        <w:t xml:space="preserve"> by the legislation.   As such, </w:t>
      </w:r>
      <w:r w:rsidRPr="002B1F25" w:rsidR="00140D19">
        <w:rPr>
          <w:b/>
          <w:bCs/>
        </w:rPr>
        <w:t xml:space="preserve">the Department must ensure that </w:t>
      </w:r>
      <w:r w:rsidRPr="002B1F25">
        <w:rPr>
          <w:b/>
          <w:bCs/>
        </w:rPr>
        <w:t>teaching staff</w:t>
      </w:r>
      <w:r w:rsidRPr="002B1F25" w:rsidR="00140D19">
        <w:rPr>
          <w:b/>
          <w:bCs/>
        </w:rPr>
        <w:t xml:space="preserve"> are</w:t>
      </w:r>
      <w:r w:rsidRPr="002B1F25">
        <w:rPr>
          <w:b/>
          <w:bCs/>
        </w:rPr>
        <w:t xml:space="preserve"> provided with </w:t>
      </w:r>
      <w:r w:rsidRPr="002B1F25" w:rsidR="00C96642">
        <w:rPr>
          <w:b/>
          <w:bCs/>
        </w:rPr>
        <w:t xml:space="preserve">adequate </w:t>
      </w:r>
      <w:r w:rsidRPr="002B1F25">
        <w:rPr>
          <w:b/>
          <w:bCs/>
        </w:rPr>
        <w:t>train</w:t>
      </w:r>
      <w:r w:rsidRPr="0037204F">
        <w:rPr>
          <w:b/>
          <w:bCs/>
        </w:rPr>
        <w:t>ing and professional development to ensure that they are confident in delivering</w:t>
      </w:r>
      <w:r>
        <w:rPr>
          <w:b/>
          <w:bCs/>
        </w:rPr>
        <w:t xml:space="preserve"> RSE </w:t>
      </w:r>
      <w:r w:rsidRPr="0037204F">
        <w:rPr>
          <w:b/>
          <w:bCs/>
        </w:rPr>
        <w:t>topics</w:t>
      </w:r>
      <w:r>
        <w:rPr>
          <w:b/>
          <w:bCs/>
        </w:rPr>
        <w:t xml:space="preserve">, including those relating to sexual and reproductive </w:t>
      </w:r>
      <w:proofErr w:type="gramStart"/>
      <w:r>
        <w:rPr>
          <w:b/>
          <w:bCs/>
        </w:rPr>
        <w:t xml:space="preserve">health, </w:t>
      </w:r>
      <w:r w:rsidRPr="0037204F">
        <w:rPr>
          <w:b/>
          <w:bCs/>
        </w:rPr>
        <w:t xml:space="preserve"> in</w:t>
      </w:r>
      <w:proofErr w:type="gramEnd"/>
      <w:r w:rsidRPr="0037204F">
        <w:rPr>
          <w:b/>
          <w:bCs/>
        </w:rPr>
        <w:t xml:space="preserve"> a way that </w:t>
      </w:r>
      <w:r>
        <w:rPr>
          <w:b/>
          <w:bCs/>
        </w:rPr>
        <w:t xml:space="preserve">is inclusive and </w:t>
      </w:r>
      <w:r w:rsidRPr="0037204F">
        <w:rPr>
          <w:b/>
          <w:bCs/>
        </w:rPr>
        <w:t xml:space="preserve">reflects the needs of </w:t>
      </w:r>
      <w:r>
        <w:rPr>
          <w:b/>
          <w:bCs/>
        </w:rPr>
        <w:t xml:space="preserve">all pupils.  </w:t>
      </w:r>
    </w:p>
    <w:p w:rsidRPr="00C705B2" w:rsidR="00D25F54" w:rsidP="00C705B2" w:rsidRDefault="00D56FAA" w14:paraId="6DD12EC8" w14:textId="002B190F">
      <w:pPr>
        <w:autoSpaceDE w:val="0"/>
        <w:autoSpaceDN w:val="0"/>
        <w:adjustRightInd w:val="0"/>
        <w:spacing w:after="0" w:line="288" w:lineRule="auto"/>
        <w:rPr>
          <w:rFonts w:ascii="Arial" w:hAnsi="Arial" w:eastAsia="Brill" w:cs="Arial"/>
          <w:kern w:val="0"/>
          <w:sz w:val="24"/>
          <w:szCs w:val="24"/>
        </w:rPr>
      </w:pPr>
      <w:r w:rsidRPr="0037204F">
        <w:rPr>
          <w:rFonts w:ascii="Arial" w:hAnsi="Arial" w:cs="Arial"/>
          <w:b/>
          <w:bCs/>
          <w:sz w:val="24"/>
          <w:szCs w:val="24"/>
        </w:rPr>
        <w:br/>
      </w:r>
      <w:r w:rsidRPr="0037204F" w:rsidR="00161192">
        <w:rPr>
          <w:rFonts w:ascii="Arial" w:hAnsi="Arial" w:eastAsia="Brill" w:cs="Arial"/>
          <w:kern w:val="0"/>
          <w:sz w:val="24"/>
          <w:szCs w:val="24"/>
        </w:rPr>
        <w:t xml:space="preserve">Universal access to sexual and reproductive health information and education </w:t>
      </w:r>
      <w:r w:rsidRPr="0037204F" w:rsidR="00546EF9">
        <w:rPr>
          <w:rFonts w:ascii="Arial" w:hAnsi="Arial" w:eastAsia="Brill" w:cs="Arial"/>
          <w:kern w:val="0"/>
          <w:sz w:val="24"/>
          <w:szCs w:val="24"/>
        </w:rPr>
        <w:t>i</w:t>
      </w:r>
      <w:r w:rsidRPr="0037204F" w:rsidR="00161192">
        <w:rPr>
          <w:rFonts w:ascii="Arial" w:hAnsi="Arial" w:eastAsia="Brill" w:cs="Arial"/>
          <w:kern w:val="0"/>
          <w:sz w:val="24"/>
          <w:szCs w:val="24"/>
        </w:rPr>
        <w:t>s integral to improving</w:t>
      </w:r>
      <w:r w:rsidRPr="0037204F" w:rsidR="00546EF9">
        <w:rPr>
          <w:rFonts w:ascii="Arial" w:hAnsi="Arial" w:eastAsia="Brill" w:cs="Arial"/>
          <w:kern w:val="0"/>
          <w:sz w:val="24"/>
          <w:szCs w:val="24"/>
        </w:rPr>
        <w:t xml:space="preserve"> </w:t>
      </w:r>
      <w:r w:rsidRPr="0037204F" w:rsidR="00161192">
        <w:rPr>
          <w:rFonts w:ascii="Arial" w:hAnsi="Arial" w:eastAsia="Brill" w:cs="Arial"/>
          <w:kern w:val="0"/>
          <w:sz w:val="24"/>
          <w:szCs w:val="24"/>
        </w:rPr>
        <w:t>the sexual health and well-being for all</w:t>
      </w:r>
      <w:r w:rsidRPr="0037204F" w:rsidR="00546EF9">
        <w:rPr>
          <w:rFonts w:ascii="Arial" w:hAnsi="Arial" w:eastAsia="Brill" w:cs="Arial"/>
          <w:kern w:val="0"/>
          <w:sz w:val="24"/>
          <w:szCs w:val="24"/>
        </w:rPr>
        <w:t>.</w:t>
      </w:r>
      <w:r w:rsidRPr="0037204F" w:rsidR="00546EF9">
        <w:rPr>
          <w:rStyle w:val="FootnoteReference"/>
          <w:rFonts w:ascii="Arial" w:hAnsi="Arial" w:eastAsia="Brill" w:cs="Arial"/>
          <w:kern w:val="0"/>
          <w:sz w:val="24"/>
          <w:szCs w:val="24"/>
        </w:rPr>
        <w:footnoteReference w:id="9"/>
      </w:r>
      <w:r w:rsidRPr="0037204F" w:rsidR="00546EF9">
        <w:rPr>
          <w:rFonts w:ascii="Arial" w:hAnsi="Arial" w:eastAsia="Brill" w:cs="Arial"/>
          <w:kern w:val="0"/>
          <w:sz w:val="24"/>
          <w:szCs w:val="24"/>
        </w:rPr>
        <w:t xml:space="preserve"> </w:t>
      </w:r>
      <w:r w:rsidRPr="0037204F" w:rsidR="001118E0">
        <w:rPr>
          <w:rFonts w:ascii="Arial" w:hAnsi="Arial" w:eastAsia="Brill" w:cs="Arial"/>
          <w:kern w:val="0"/>
          <w:sz w:val="24"/>
          <w:szCs w:val="24"/>
        </w:rPr>
        <w:t xml:space="preserve">For young people in particular, </w:t>
      </w:r>
      <w:r w:rsidRPr="0037204F" w:rsidR="00B67313">
        <w:rPr>
          <w:rFonts w:ascii="Arial" w:hAnsi="Arial" w:eastAsia="Brill" w:cs="Arial"/>
          <w:kern w:val="0"/>
          <w:sz w:val="24"/>
          <w:szCs w:val="24"/>
        </w:rPr>
        <w:t>formal schooling is an important</w:t>
      </w:r>
      <w:r w:rsidRPr="0037204F" w:rsidR="00AC2C0E">
        <w:rPr>
          <w:rFonts w:ascii="Arial" w:hAnsi="Arial" w:eastAsia="Brill" w:cs="Arial"/>
          <w:kern w:val="0"/>
          <w:sz w:val="24"/>
          <w:szCs w:val="24"/>
        </w:rPr>
        <w:t xml:space="preserve"> place for such </w:t>
      </w:r>
      <w:r w:rsidRPr="0037204F" w:rsidR="00015C75">
        <w:rPr>
          <w:rFonts w:ascii="Arial" w:hAnsi="Arial" w:eastAsia="Brill" w:cs="Arial"/>
          <w:kern w:val="0"/>
          <w:sz w:val="24"/>
          <w:szCs w:val="24"/>
        </w:rPr>
        <w:t>education</w:t>
      </w:r>
      <w:r w:rsidRPr="0037204F" w:rsidR="00AC2C0E">
        <w:rPr>
          <w:rFonts w:ascii="Arial" w:hAnsi="Arial" w:eastAsia="Brill" w:cs="Arial"/>
          <w:kern w:val="0"/>
          <w:sz w:val="24"/>
          <w:szCs w:val="24"/>
        </w:rPr>
        <w:t xml:space="preserve"> to be </w:t>
      </w:r>
      <w:r w:rsidRPr="0037204F" w:rsidR="00015C75">
        <w:rPr>
          <w:rFonts w:ascii="Arial" w:hAnsi="Arial" w:eastAsia="Brill" w:cs="Arial"/>
          <w:kern w:val="0"/>
          <w:sz w:val="24"/>
          <w:szCs w:val="24"/>
        </w:rPr>
        <w:t>delivered</w:t>
      </w:r>
      <w:r w:rsidRPr="0037204F" w:rsidR="00AC2C0E">
        <w:rPr>
          <w:rFonts w:ascii="Arial" w:hAnsi="Arial" w:eastAsia="Brill" w:cs="Arial"/>
          <w:kern w:val="0"/>
          <w:sz w:val="24"/>
          <w:szCs w:val="24"/>
        </w:rPr>
        <w:t xml:space="preserve">.  </w:t>
      </w:r>
      <w:r w:rsidRPr="00B36778" w:rsidR="00B36778">
        <w:rPr>
          <w:rFonts w:ascii="Arial" w:hAnsi="Arial" w:eastAsia="Brill" w:cs="Arial"/>
          <w:b/>
          <w:bCs/>
          <w:kern w:val="0"/>
          <w:sz w:val="24"/>
          <w:szCs w:val="24"/>
        </w:rPr>
        <w:t>I</w:t>
      </w:r>
      <w:r w:rsidRPr="00B36778" w:rsidR="00A816F1">
        <w:rPr>
          <w:rFonts w:ascii="Arial" w:hAnsi="Arial" w:eastAsia="Brill" w:cs="Arial"/>
          <w:b/>
          <w:bCs/>
          <w:kern w:val="0"/>
          <w:sz w:val="24"/>
          <w:szCs w:val="24"/>
        </w:rPr>
        <w:t>n</w:t>
      </w:r>
      <w:r w:rsidRPr="0037204F" w:rsidR="00A816F1">
        <w:rPr>
          <w:rFonts w:ascii="Arial" w:hAnsi="Arial" w:eastAsia="Brill" w:cs="Arial"/>
          <w:b/>
          <w:bCs/>
          <w:kern w:val="0"/>
          <w:sz w:val="24"/>
          <w:szCs w:val="24"/>
        </w:rPr>
        <w:t xml:space="preserve"> the case of young people who are </w:t>
      </w:r>
      <w:r w:rsidRPr="0037204F" w:rsidR="00AC2C0E">
        <w:rPr>
          <w:rFonts w:ascii="Arial" w:hAnsi="Arial" w:eastAsia="Brill" w:cs="Arial"/>
          <w:b/>
          <w:bCs/>
          <w:kern w:val="0"/>
          <w:sz w:val="24"/>
          <w:szCs w:val="24"/>
        </w:rPr>
        <w:t>not in school, or with low attendance rates</w:t>
      </w:r>
      <w:r w:rsidRPr="0037204F" w:rsidR="00546EF9">
        <w:rPr>
          <w:rFonts w:ascii="Arial" w:hAnsi="Arial" w:eastAsia="Brill" w:cs="Arial"/>
          <w:b/>
          <w:bCs/>
          <w:kern w:val="0"/>
          <w:sz w:val="24"/>
          <w:szCs w:val="24"/>
        </w:rPr>
        <w:t xml:space="preserve">, </w:t>
      </w:r>
      <w:r w:rsidRPr="0037204F" w:rsidR="00A816F1">
        <w:rPr>
          <w:rFonts w:ascii="Arial" w:hAnsi="Arial" w:eastAsia="Brill" w:cs="Arial"/>
          <w:b/>
          <w:bCs/>
          <w:kern w:val="0"/>
          <w:sz w:val="24"/>
          <w:szCs w:val="24"/>
        </w:rPr>
        <w:t xml:space="preserve">we advise that </w:t>
      </w:r>
      <w:r w:rsidRPr="0037204F" w:rsidR="00546EF9">
        <w:rPr>
          <w:rFonts w:ascii="Arial" w:hAnsi="Arial" w:cs="Arial"/>
          <w:b/>
          <w:bCs/>
          <w:sz w:val="24"/>
          <w:szCs w:val="24"/>
        </w:rPr>
        <w:t>t</w:t>
      </w:r>
      <w:r w:rsidRPr="0037204F" w:rsidR="003A6819">
        <w:rPr>
          <w:rFonts w:ascii="Arial" w:hAnsi="Arial" w:cs="Arial"/>
          <w:b/>
          <w:bCs/>
          <w:sz w:val="24"/>
          <w:szCs w:val="24"/>
        </w:rPr>
        <w:t xml:space="preserve">he </w:t>
      </w:r>
      <w:r w:rsidR="00781431">
        <w:rPr>
          <w:rFonts w:ascii="Arial" w:hAnsi="Arial" w:cs="Arial"/>
          <w:b/>
          <w:bCs/>
          <w:sz w:val="24"/>
          <w:szCs w:val="24"/>
        </w:rPr>
        <w:t xml:space="preserve">Department’s </w:t>
      </w:r>
      <w:r w:rsidRPr="0037204F" w:rsidR="003A6819">
        <w:rPr>
          <w:rFonts w:ascii="Arial" w:hAnsi="Arial" w:cs="Arial"/>
          <w:b/>
          <w:bCs/>
          <w:sz w:val="24"/>
          <w:szCs w:val="24"/>
        </w:rPr>
        <w:t xml:space="preserve">guidance </w:t>
      </w:r>
      <w:r w:rsidRPr="0037204F" w:rsidR="00546EF9">
        <w:rPr>
          <w:rFonts w:ascii="Arial" w:hAnsi="Arial" w:cs="Arial"/>
          <w:b/>
          <w:bCs/>
          <w:sz w:val="24"/>
          <w:szCs w:val="24"/>
        </w:rPr>
        <w:t xml:space="preserve">must </w:t>
      </w:r>
      <w:r w:rsidRPr="0037204F" w:rsidR="003A6819">
        <w:rPr>
          <w:rFonts w:ascii="Arial" w:hAnsi="Arial" w:cs="Arial"/>
          <w:b/>
          <w:bCs/>
          <w:sz w:val="24"/>
          <w:szCs w:val="24"/>
        </w:rPr>
        <w:t xml:space="preserve">address </w:t>
      </w:r>
      <w:r w:rsidRPr="0037204F" w:rsidR="00EB1D59">
        <w:rPr>
          <w:rFonts w:ascii="Arial" w:hAnsi="Arial" w:cs="Arial"/>
          <w:b/>
          <w:bCs/>
          <w:sz w:val="24"/>
          <w:szCs w:val="24"/>
        </w:rPr>
        <w:t>how</w:t>
      </w:r>
      <w:r w:rsidRPr="0037204F" w:rsidR="002C7BFD">
        <w:rPr>
          <w:rFonts w:ascii="Arial" w:hAnsi="Arial" w:cs="Arial"/>
          <w:b/>
          <w:bCs/>
          <w:sz w:val="24"/>
          <w:szCs w:val="24"/>
        </w:rPr>
        <w:t xml:space="preserve"> delivery of comprehensive RSE </w:t>
      </w:r>
      <w:r w:rsidRPr="0037204F" w:rsidR="009A0A76">
        <w:rPr>
          <w:rFonts w:ascii="Arial" w:hAnsi="Arial" w:cs="Arial"/>
          <w:b/>
          <w:bCs/>
          <w:sz w:val="24"/>
          <w:szCs w:val="24"/>
        </w:rPr>
        <w:t xml:space="preserve">will be </w:t>
      </w:r>
      <w:r w:rsidRPr="0037204F" w:rsidR="00546EF9">
        <w:rPr>
          <w:rFonts w:ascii="Arial" w:hAnsi="Arial" w:cs="Arial"/>
          <w:b/>
          <w:bCs/>
          <w:sz w:val="24"/>
          <w:szCs w:val="24"/>
        </w:rPr>
        <w:t>ensured</w:t>
      </w:r>
      <w:r w:rsidRPr="0037204F" w:rsidR="009A0A76">
        <w:rPr>
          <w:rFonts w:ascii="Arial" w:hAnsi="Arial" w:cs="Arial"/>
          <w:b/>
          <w:bCs/>
          <w:sz w:val="24"/>
          <w:szCs w:val="24"/>
        </w:rPr>
        <w:t>.</w:t>
      </w:r>
      <w:r w:rsidRPr="0037204F" w:rsidR="00A75AD6">
        <w:rPr>
          <w:rFonts w:ascii="Arial" w:hAnsi="Arial" w:cs="Arial"/>
          <w:sz w:val="24"/>
          <w:szCs w:val="24"/>
        </w:rPr>
        <w:t xml:space="preserve">  </w:t>
      </w:r>
    </w:p>
    <w:p w:rsidR="00D251F3" w:rsidP="00BE7C85" w:rsidRDefault="00D251F3" w14:paraId="31FFD475" w14:textId="77777777">
      <w:pPr>
        <w:pStyle w:val="Default"/>
        <w:spacing w:line="312" w:lineRule="auto"/>
        <w:rPr>
          <w:b/>
          <w:bCs/>
        </w:rPr>
      </w:pPr>
    </w:p>
    <w:p w:rsidR="002750D0" w:rsidP="00573F1A" w:rsidRDefault="00F71AFB" w14:paraId="31AB6C4E" w14:textId="1389B5B6">
      <w:pPr>
        <w:pStyle w:val="Default"/>
        <w:spacing w:line="312" w:lineRule="auto"/>
      </w:pPr>
      <w:r w:rsidRPr="0013538D">
        <w:rPr>
          <w:color w:val="auto"/>
        </w:rPr>
        <w:t xml:space="preserve">Monitoring of the implementation of the </w:t>
      </w:r>
      <w:r w:rsidRPr="0013538D" w:rsidR="00331B5E">
        <w:rPr>
          <w:color w:val="auto"/>
        </w:rPr>
        <w:t xml:space="preserve">Regulations </w:t>
      </w:r>
      <w:r w:rsidRPr="0013538D">
        <w:rPr>
          <w:color w:val="auto"/>
        </w:rPr>
        <w:t xml:space="preserve">will be critical. </w:t>
      </w:r>
      <w:r w:rsidRPr="0013538D" w:rsidR="001D2240">
        <w:rPr>
          <w:color w:val="auto"/>
        </w:rPr>
        <w:t xml:space="preserve">We </w:t>
      </w:r>
      <w:r w:rsidRPr="0013538D" w:rsidR="004B0D0C">
        <w:rPr>
          <w:color w:val="auto"/>
        </w:rPr>
        <w:t>welcome NICCY’s</w:t>
      </w:r>
      <w:r w:rsidRPr="0013538D" w:rsidR="001D2240">
        <w:rPr>
          <w:color w:val="auto"/>
        </w:rPr>
        <w:t xml:space="preserve"> role in this process</w:t>
      </w:r>
      <w:r w:rsidR="009511F8">
        <w:rPr>
          <w:color w:val="auto"/>
        </w:rPr>
        <w:t>,</w:t>
      </w:r>
      <w:r w:rsidRPr="0013538D" w:rsidR="001D2240">
        <w:rPr>
          <w:color w:val="auto"/>
        </w:rPr>
        <w:t xml:space="preserve"> provide</w:t>
      </w:r>
      <w:r w:rsidRPr="0013538D" w:rsidR="008047C1">
        <w:rPr>
          <w:color w:val="auto"/>
        </w:rPr>
        <w:t>d</w:t>
      </w:r>
      <w:r w:rsidRPr="0013538D" w:rsidR="001D2240">
        <w:rPr>
          <w:color w:val="auto"/>
        </w:rPr>
        <w:t xml:space="preserve"> for in the leg</w:t>
      </w:r>
      <w:r w:rsidRPr="0013538D" w:rsidR="00E93CDC">
        <w:rPr>
          <w:color w:val="auto"/>
        </w:rPr>
        <w:t>islation</w:t>
      </w:r>
      <w:r w:rsidR="00781431">
        <w:rPr>
          <w:color w:val="auto"/>
        </w:rPr>
        <w:t>,</w:t>
      </w:r>
      <w:r w:rsidRPr="0013538D" w:rsidR="008047C1">
        <w:rPr>
          <w:color w:val="auto"/>
        </w:rPr>
        <w:t xml:space="preserve"> and expect to be </w:t>
      </w:r>
      <w:r w:rsidRPr="0013538D" w:rsidR="607D43AA">
        <w:rPr>
          <w:color w:val="auto"/>
        </w:rPr>
        <w:t xml:space="preserve">later </w:t>
      </w:r>
      <w:r w:rsidRPr="0013538D" w:rsidR="008047C1">
        <w:rPr>
          <w:color w:val="auto"/>
        </w:rPr>
        <w:t xml:space="preserve">consulted </w:t>
      </w:r>
      <w:r w:rsidRPr="0013538D" w:rsidR="005E7575">
        <w:rPr>
          <w:color w:val="auto"/>
        </w:rPr>
        <w:t xml:space="preserve">to inform the </w:t>
      </w:r>
      <w:r w:rsidR="00EB7C96">
        <w:rPr>
          <w:color w:val="auto"/>
          <w:shd w:val="clear" w:color="auto" w:fill="FFFFFF"/>
        </w:rPr>
        <w:t xml:space="preserve">implementation </w:t>
      </w:r>
      <w:r w:rsidRPr="0013538D" w:rsidR="005E7575">
        <w:rPr>
          <w:color w:val="auto"/>
          <w:shd w:val="clear" w:color="auto" w:fill="FFFFFF"/>
        </w:rPr>
        <w:t>report</w:t>
      </w:r>
      <w:r w:rsidR="007F4BC7">
        <w:rPr>
          <w:color w:val="auto"/>
          <w:shd w:val="clear" w:color="auto" w:fill="FFFFFF"/>
        </w:rPr>
        <w:t xml:space="preserve"> which must be published by 1</w:t>
      </w:r>
      <w:r w:rsidRPr="007F4BC7" w:rsidR="007F4BC7">
        <w:rPr>
          <w:color w:val="auto"/>
          <w:shd w:val="clear" w:color="auto" w:fill="FFFFFF"/>
          <w:vertAlign w:val="superscript"/>
        </w:rPr>
        <w:t>st</w:t>
      </w:r>
      <w:r w:rsidR="007F4BC7">
        <w:rPr>
          <w:color w:val="auto"/>
          <w:shd w:val="clear" w:color="auto" w:fill="FFFFFF"/>
        </w:rPr>
        <w:t xml:space="preserve"> September 2026.  </w:t>
      </w:r>
      <w:r w:rsidR="005F4270">
        <w:rPr>
          <w:color w:val="auto"/>
          <w:shd w:val="clear" w:color="auto" w:fill="FFFFFF"/>
        </w:rPr>
        <w:t>In terms of more immediate monitoring processes,</w:t>
      </w:r>
      <w:r w:rsidR="007F4BC7">
        <w:rPr>
          <w:color w:val="auto"/>
          <w:shd w:val="clear" w:color="auto" w:fill="FFFFFF"/>
        </w:rPr>
        <w:t xml:space="preserve"> </w:t>
      </w:r>
      <w:r w:rsidRPr="009D5B4E" w:rsidR="005F4270">
        <w:rPr>
          <w:color w:val="auto"/>
        </w:rPr>
        <w:t>w</w:t>
      </w:r>
      <w:r w:rsidRPr="009D5B4E">
        <w:t xml:space="preserve">e </w:t>
      </w:r>
      <w:r w:rsidRPr="009D5B4E" w:rsidR="005716A4">
        <w:t xml:space="preserve">support </w:t>
      </w:r>
      <w:r w:rsidRPr="009D5B4E">
        <w:t xml:space="preserve">the recommendation </w:t>
      </w:r>
      <w:r w:rsidRPr="009D5B4E" w:rsidR="00573F1A">
        <w:t>made by the</w:t>
      </w:r>
      <w:r w:rsidRPr="009D5B4E">
        <w:t xml:space="preserve"> NIHRC </w:t>
      </w:r>
      <w:r w:rsidRPr="009D5B4E" w:rsidR="00573F1A">
        <w:t>in the</w:t>
      </w:r>
      <w:r w:rsidRPr="009D5B4E" w:rsidR="009511F8">
        <w:t>ir</w:t>
      </w:r>
      <w:r w:rsidRPr="009D5B4E" w:rsidR="00573F1A">
        <w:t xml:space="preserve"> Review</w:t>
      </w:r>
      <w:r w:rsidRPr="005F4270" w:rsidR="00573F1A">
        <w:rPr>
          <w:b/>
          <w:bCs/>
        </w:rPr>
        <w:t xml:space="preserve"> </w:t>
      </w:r>
      <w:r w:rsidRPr="009D5B4E" w:rsidR="00573F1A">
        <w:t>that</w:t>
      </w:r>
      <w:r w:rsidRPr="009D5B4E" w:rsidR="00D513D9">
        <w:t>,</w:t>
      </w:r>
      <w:r w:rsidRPr="005F4270" w:rsidR="00573F1A">
        <w:rPr>
          <w:b/>
          <w:bCs/>
        </w:rPr>
        <w:t xml:space="preserve"> ‘</w:t>
      </w:r>
      <w:r w:rsidRPr="005F4270" w:rsidR="00D513D9">
        <w:rPr>
          <w:b/>
          <w:bCs/>
        </w:rPr>
        <w:t>i</w:t>
      </w:r>
      <w:r w:rsidRPr="005F4270" w:rsidR="002750D0">
        <w:rPr>
          <w:b/>
          <w:bCs/>
        </w:rPr>
        <w:t>n line with the pre-existing arrangements for monitoring the delivery of the curriculum it is recommended that the ETI amend their oversight arrangements to ensure that schools are appropriately delivering the new elements of the Minimum Content Order. The ETI should develop new arrangements for engaging with children and young people during their assessment of RSE provision</w:t>
      </w:r>
      <w:r w:rsidRPr="005F4270" w:rsidR="00D513D9">
        <w:rPr>
          <w:b/>
          <w:bCs/>
        </w:rPr>
        <w:t>’</w:t>
      </w:r>
      <w:r w:rsidRPr="00573F1A" w:rsidR="002750D0">
        <w:t>.</w:t>
      </w:r>
      <w:r w:rsidR="006336EF">
        <w:rPr>
          <w:rStyle w:val="FootnoteReference"/>
        </w:rPr>
        <w:footnoteReference w:id="10"/>
      </w:r>
      <w:r w:rsidR="00DF61F7">
        <w:t xml:space="preserve">  </w:t>
      </w:r>
    </w:p>
    <w:p w:rsidR="006B1754" w:rsidP="00573F1A" w:rsidRDefault="006B1754" w14:paraId="4DA6EE67" w14:textId="77777777">
      <w:pPr>
        <w:pStyle w:val="Default"/>
        <w:spacing w:line="312" w:lineRule="auto"/>
      </w:pPr>
    </w:p>
    <w:p w:rsidR="009063D9" w:rsidP="00573F1A" w:rsidRDefault="0003423D" w14:paraId="4C01930A" w14:textId="6E392CBC">
      <w:pPr>
        <w:pStyle w:val="Default"/>
        <w:spacing w:line="312" w:lineRule="auto"/>
      </w:pPr>
      <w:r w:rsidRPr="00526F40">
        <w:rPr>
          <w:color w:val="auto"/>
        </w:rPr>
        <w:t>Boards of Governors have responsibility at school level for ensuring that age-appropriate, comprehensive and scientifically accurate education on sexual and reproductive health and rights, covering prevention of early pregnancy and access to abortion, is taught to pupils at key stage 3 and 4.</w:t>
      </w:r>
      <w:r w:rsidRPr="00526F40">
        <w:t xml:space="preserve">  </w:t>
      </w:r>
      <w:r w:rsidRPr="0003423D">
        <w:rPr>
          <w:b/>
          <w:bCs/>
        </w:rPr>
        <w:t>We advise that the guidance must include clear and relevant information for governors on their</w:t>
      </w:r>
      <w:r w:rsidR="0091254F">
        <w:rPr>
          <w:b/>
          <w:bCs/>
        </w:rPr>
        <w:t xml:space="preserve"> specific</w:t>
      </w:r>
      <w:r w:rsidRPr="0003423D">
        <w:rPr>
          <w:b/>
          <w:bCs/>
        </w:rPr>
        <w:t xml:space="preserve"> role and responsibilities </w:t>
      </w:r>
      <w:r w:rsidR="0091254F">
        <w:rPr>
          <w:b/>
          <w:bCs/>
        </w:rPr>
        <w:t>in</w:t>
      </w:r>
      <w:r w:rsidRPr="0003423D">
        <w:rPr>
          <w:b/>
          <w:bCs/>
        </w:rPr>
        <w:t xml:space="preserve"> fulfil</w:t>
      </w:r>
      <w:r w:rsidR="0091254F">
        <w:rPr>
          <w:b/>
          <w:bCs/>
        </w:rPr>
        <w:t>ling</w:t>
      </w:r>
      <w:r w:rsidRPr="0003423D">
        <w:rPr>
          <w:b/>
          <w:bCs/>
        </w:rPr>
        <w:t xml:space="preserve"> their legal obligations.</w:t>
      </w:r>
    </w:p>
    <w:p w:rsidR="0003423D" w:rsidP="00573F1A" w:rsidRDefault="0003423D" w14:paraId="4A7585BE" w14:textId="77777777">
      <w:pPr>
        <w:pStyle w:val="Default"/>
        <w:spacing w:line="312" w:lineRule="auto"/>
      </w:pPr>
    </w:p>
    <w:p w:rsidR="0003423D" w:rsidP="00573F1A" w:rsidRDefault="0003423D" w14:paraId="1117F859" w14:textId="77777777">
      <w:pPr>
        <w:pStyle w:val="Default"/>
        <w:spacing w:line="312" w:lineRule="auto"/>
      </w:pPr>
    </w:p>
    <w:p w:rsidRPr="005F1DFC" w:rsidR="009063D9" w:rsidP="009063D9" w:rsidRDefault="009063D9" w14:paraId="0E95821A" w14:textId="7BC0B88D">
      <w:pPr>
        <w:spacing w:line="312" w:lineRule="auto"/>
        <w:rPr>
          <w:rFonts w:ascii="Arial" w:hAnsi="Arial" w:cs="Arial"/>
          <w:b/>
          <w:bCs/>
          <w:color w:val="262626" w:themeColor="text1" w:themeTint="D9"/>
          <w:sz w:val="24"/>
          <w:szCs w:val="24"/>
        </w:rPr>
      </w:pPr>
      <w:r w:rsidRPr="7C8E8521">
        <w:rPr>
          <w:rFonts w:ascii="Arial" w:hAnsi="Arial" w:cs="Arial"/>
          <w:b/>
          <w:bCs/>
          <w:color w:val="262626" w:themeColor="text1" w:themeTint="D9"/>
          <w:sz w:val="24"/>
          <w:szCs w:val="24"/>
        </w:rPr>
        <w:t>Effective implementation of the statutory guidance will be contingent on adequate financial resourcing. A clear commitment from the Department is required in this respect.</w:t>
      </w:r>
    </w:p>
    <w:p w:rsidRPr="005F4270" w:rsidR="009063D9" w:rsidP="00573F1A" w:rsidRDefault="009063D9" w14:paraId="15378928" w14:textId="77777777">
      <w:pPr>
        <w:pStyle w:val="Default"/>
        <w:spacing w:line="312" w:lineRule="auto"/>
        <w:rPr>
          <w:color w:val="auto"/>
        </w:rPr>
      </w:pPr>
    </w:p>
    <w:p w:rsidRPr="002750D0" w:rsidR="005A5317" w:rsidP="00BE7C85" w:rsidRDefault="005A5317" w14:paraId="3FE0E78C" w14:textId="77777777">
      <w:pPr>
        <w:spacing w:line="312" w:lineRule="auto"/>
        <w:rPr>
          <w:rFonts w:ascii="Arial" w:hAnsi="Arial" w:cs="Arial"/>
          <w:sz w:val="24"/>
          <w:szCs w:val="24"/>
        </w:rPr>
      </w:pPr>
    </w:p>
    <w:p w:rsidR="00D602AA" w:rsidP="00BE7C85" w:rsidRDefault="00D602AA" w14:paraId="4C312329" w14:textId="2AF46A74">
      <w:pPr>
        <w:pStyle w:val="Default"/>
        <w:spacing w:line="312" w:lineRule="auto"/>
        <w:rPr>
          <w:b/>
          <w:bCs/>
          <w:color w:val="FF0000"/>
        </w:rPr>
      </w:pPr>
      <w:r w:rsidRPr="00D602AA">
        <w:rPr>
          <w:b/>
          <w:bCs/>
          <w:color w:val="FF0000"/>
        </w:rPr>
        <w:t>3.0 Consultation Questions</w:t>
      </w:r>
    </w:p>
    <w:p w:rsidR="00014CB7" w:rsidP="00BE7C85" w:rsidRDefault="00014CB7" w14:paraId="3AAFB3A4" w14:textId="77777777">
      <w:pPr>
        <w:pStyle w:val="Default"/>
        <w:spacing w:line="312" w:lineRule="auto"/>
        <w:rPr>
          <w:b/>
          <w:bCs/>
          <w:color w:val="FF0000"/>
        </w:rPr>
      </w:pPr>
    </w:p>
    <w:p w:rsidRPr="00D602AA" w:rsidR="00014CB7" w:rsidP="00BE7C85" w:rsidRDefault="00014CB7" w14:paraId="5F934C4E" w14:textId="6090E416">
      <w:pPr>
        <w:pStyle w:val="Default"/>
        <w:spacing w:line="312" w:lineRule="auto"/>
        <w:rPr>
          <w:b/>
          <w:bCs/>
          <w:color w:val="FF0000"/>
        </w:rPr>
      </w:pPr>
      <w:r w:rsidRPr="00014CB7">
        <w:rPr>
          <w:b/>
          <w:bCs/>
          <w:noProof/>
          <w:color w:val="auto"/>
        </w:rPr>
        <mc:AlternateContent>
          <mc:Choice Requires="wps">
            <w:drawing>
              <wp:anchor distT="45720" distB="45720" distL="114300" distR="114300" simplePos="0" relativeHeight="251658240" behindDoc="0" locked="0" layoutInCell="1" allowOverlap="1" wp14:anchorId="7233D24B" wp14:editId="0AD6CD08">
                <wp:simplePos x="0" y="0"/>
                <wp:positionH relativeFrom="column">
                  <wp:posOffset>0</wp:posOffset>
                </wp:positionH>
                <wp:positionV relativeFrom="paragraph">
                  <wp:posOffset>273050</wp:posOffset>
                </wp:positionV>
                <wp:extent cx="5937250" cy="1479550"/>
                <wp:effectExtent l="0" t="0" r="2540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479550"/>
                        </a:xfrm>
                        <a:prstGeom prst="rect">
                          <a:avLst/>
                        </a:prstGeom>
                        <a:solidFill>
                          <a:srgbClr val="FFFFFF"/>
                        </a:solidFill>
                        <a:ln w="9525">
                          <a:solidFill>
                            <a:srgbClr val="000000"/>
                          </a:solidFill>
                          <a:miter lim="800000"/>
                          <a:headEnd/>
                          <a:tailEnd/>
                        </a:ln>
                      </wps:spPr>
                      <wps:txbx>
                        <w:txbxContent>
                          <w:p w:rsidRPr="00D602AA" w:rsidR="00014CB7" w:rsidP="00014CB7" w:rsidRDefault="00014CB7" w14:paraId="5220EC8B" w14:textId="4DD19DBA">
                            <w:pPr>
                              <w:pStyle w:val="Default"/>
                              <w:spacing w:line="312" w:lineRule="auto"/>
                              <w:rPr>
                                <w:b/>
                                <w:bCs/>
                                <w:color w:val="auto"/>
                              </w:rPr>
                            </w:pPr>
                            <w:r w:rsidRPr="00D602AA">
                              <w:rPr>
                                <w:b/>
                                <w:bCs/>
                                <w:color w:val="auto"/>
                              </w:rPr>
                              <w:t xml:space="preserve">Statement One: </w:t>
                            </w:r>
                            <w:r w:rsidRPr="00D602AA">
                              <w:rPr>
                                <w:color w:val="auto"/>
                              </w:rPr>
                              <w:t xml:space="preserve"> </w:t>
                            </w:r>
                            <w:r w:rsidRPr="00D602AA">
                              <w:rPr>
                                <w:b/>
                                <w:bCs/>
                                <w:color w:val="auto"/>
                              </w:rPr>
                              <w:t xml:space="preserve">The content of teaching and learning resources for Learning for Life and Work developed by CCEA </w:t>
                            </w:r>
                            <w:r w:rsidRPr="00D602AA">
                              <w:rPr>
                                <w:color w:val="auto"/>
                              </w:rPr>
                              <w:t xml:space="preserve">should be factual and contain age-appropriate, comprehensive and scientifically accurate education on sexual and reproductive health and rights, covering prevention of early pregnancy and access to abortion and these resources should </w:t>
                            </w:r>
                            <w:r w:rsidRPr="00D602AA">
                              <w:rPr>
                                <w:b/>
                                <w:bCs/>
                                <w:color w:val="auto"/>
                              </w:rPr>
                              <w:t xml:space="preserve">not advocate, or oppose, a particular view on the moral and ethical considerations of abortion or contraception. </w:t>
                            </w:r>
                          </w:p>
                          <w:p w:rsidR="00014CB7" w:rsidP="00014CB7" w:rsidRDefault="00014CB7" w14:paraId="30E34679" w14:textId="58BC60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id="_x0000_t202" coordsize="21600,21600" o:spt="202" path="m,l,21600r21600,l21600,xe" w14:anchorId="7233D24B">
                <v:stroke joinstyle="miter"/>
                <v:path gradientshapeok="t" o:connecttype="rect"/>
              </v:shapetype>
              <v:shape id="Text Box 217" style="position:absolute;margin-left:0;margin-top:21.5pt;width:467.5pt;height:1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0gDwIAACAEAAAOAAAAZHJzL2Uyb0RvYy54bWysU9tu2zAMfR+wfxD0vjjJkrUx4hRdugwD&#10;ugvQ7QNkWY6FyaJGKbGzrx8lu2l2exmmB4EUqUPykFzf9K1hR4Vegy34bDLlTFkJlbb7gn/5vHtx&#10;z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">
                <v:textbox>
                  <w:txbxContent>
                    <w:p w:rsidRPr="00D602AA" w:rsidR="00014CB7" w:rsidP="00014CB7" w:rsidRDefault="00014CB7" w14:paraId="5220EC8B" w14:textId="4DD19DBA">
                      <w:pPr>
                        <w:pStyle w:val="Default"/>
                        <w:spacing w:line="312" w:lineRule="auto"/>
                        <w:rPr>
                          <w:b/>
                          <w:bCs/>
                          <w:color w:val="auto"/>
                        </w:rPr>
                      </w:pPr>
                      <w:r w:rsidRPr="00D602AA">
                        <w:rPr>
                          <w:b/>
                          <w:bCs/>
                          <w:color w:val="auto"/>
                        </w:rPr>
                        <w:t xml:space="preserve">Statement One: </w:t>
                      </w:r>
                      <w:r w:rsidRPr="00D602AA">
                        <w:rPr>
                          <w:color w:val="auto"/>
                        </w:rPr>
                        <w:t xml:space="preserve"> </w:t>
                      </w:r>
                      <w:r w:rsidRPr="00D602AA">
                        <w:rPr>
                          <w:b/>
                          <w:bCs/>
                          <w:color w:val="auto"/>
                        </w:rPr>
                        <w:t xml:space="preserve">The content of teaching and learning resources for Learning for Life and Work developed by CCEA </w:t>
                      </w:r>
                      <w:r w:rsidRPr="00D602AA">
                        <w:rPr>
                          <w:color w:val="auto"/>
                        </w:rPr>
                        <w:t xml:space="preserve">should be factual and contain age-appropriate, comprehensive and scientifically accurate education on sexual and reproductive health and rights, covering prevention of early pregnancy and access to abortion and these resources should </w:t>
                      </w:r>
                      <w:r w:rsidRPr="00D602AA">
                        <w:rPr>
                          <w:b/>
                          <w:bCs/>
                          <w:color w:val="auto"/>
                        </w:rPr>
                        <w:t xml:space="preserve">not advocate, or oppose, a particular view on the moral and ethical considerations of abortion or contraception. </w:t>
                      </w:r>
                    </w:p>
                    <w:p w:rsidR="00014CB7" w:rsidP="00014CB7" w:rsidRDefault="00014CB7" w14:paraId="30E34679" w14:textId="58BC6092"/>
                  </w:txbxContent>
                </v:textbox>
                <w10:wrap type="square"/>
              </v:shape>
            </w:pict>
          </mc:Fallback>
        </mc:AlternateContent>
      </w:r>
    </w:p>
    <w:p w:rsidRPr="0037204F" w:rsidR="00AB0376" w:rsidP="00BE7C85" w:rsidRDefault="00AB0376" w14:paraId="4FB09040" w14:textId="77777777">
      <w:pPr>
        <w:pStyle w:val="Default"/>
        <w:spacing w:line="312" w:lineRule="auto"/>
        <w:rPr>
          <w:b/>
          <w:bCs/>
          <w:color w:val="0070C0"/>
        </w:rPr>
      </w:pPr>
    </w:p>
    <w:p w:rsidRPr="0037204F" w:rsidR="009A4E0D" w:rsidP="00BE7C85" w:rsidRDefault="00D568B4" w14:paraId="3E201584" w14:textId="757B802D">
      <w:pPr>
        <w:pStyle w:val="Default"/>
        <w:spacing w:line="312" w:lineRule="auto"/>
        <w:rPr>
          <w:color w:val="auto"/>
        </w:rPr>
      </w:pPr>
      <w:r w:rsidRPr="0037204F">
        <w:rPr>
          <w:color w:val="auto"/>
        </w:rPr>
        <w:t xml:space="preserve">NICCY </w:t>
      </w:r>
      <w:r w:rsidRPr="0037204F" w:rsidR="009801F5">
        <w:rPr>
          <w:color w:val="auto"/>
        </w:rPr>
        <w:t xml:space="preserve">strongly </w:t>
      </w:r>
      <w:r w:rsidRPr="0037204F">
        <w:rPr>
          <w:color w:val="auto"/>
        </w:rPr>
        <w:t>agrees with the above statement</w:t>
      </w:r>
      <w:r w:rsidRPr="0037204F" w:rsidR="00F06643">
        <w:rPr>
          <w:color w:val="auto"/>
        </w:rPr>
        <w:t>.</w:t>
      </w:r>
      <w:r w:rsidRPr="0037204F" w:rsidR="009801F5">
        <w:rPr>
          <w:color w:val="auto"/>
        </w:rPr>
        <w:t xml:space="preserve">  The </w:t>
      </w:r>
      <w:r w:rsidRPr="0037204F" w:rsidR="000B378A">
        <w:rPr>
          <w:color w:val="auto"/>
        </w:rPr>
        <w:t>importance</w:t>
      </w:r>
      <w:r w:rsidRPr="0037204F" w:rsidR="00F41BBA">
        <w:rPr>
          <w:color w:val="auto"/>
        </w:rPr>
        <w:t xml:space="preserve"> of</w:t>
      </w:r>
      <w:r w:rsidRPr="0037204F" w:rsidR="00B83E9B">
        <w:rPr>
          <w:color w:val="auto"/>
        </w:rPr>
        <w:t>,</w:t>
      </w:r>
      <w:r w:rsidRPr="0037204F" w:rsidR="000B378A">
        <w:rPr>
          <w:color w:val="auto"/>
        </w:rPr>
        <w:t xml:space="preserve"> </w:t>
      </w:r>
      <w:r w:rsidRPr="0037204F" w:rsidR="00AD45AD">
        <w:rPr>
          <w:color w:val="auto"/>
        </w:rPr>
        <w:t>and de</w:t>
      </w:r>
      <w:r w:rsidRPr="0037204F" w:rsidR="00B83E9B">
        <w:rPr>
          <w:color w:val="auto"/>
        </w:rPr>
        <w:t xml:space="preserve">sire for, </w:t>
      </w:r>
      <w:r w:rsidRPr="0037204F" w:rsidR="009801F5">
        <w:rPr>
          <w:color w:val="auto"/>
        </w:rPr>
        <w:t>factual and contain age-appropriate, comprehensive and scientifically accurate education on sexual and reproductive health and rights, covering prevention of early pregnancy and access to abortion</w:t>
      </w:r>
      <w:r w:rsidRPr="0037204F" w:rsidR="00CB22FC">
        <w:rPr>
          <w:color w:val="auto"/>
        </w:rPr>
        <w:t xml:space="preserve">, </w:t>
      </w:r>
      <w:r w:rsidRPr="0037204F" w:rsidR="00F46F23">
        <w:rPr>
          <w:color w:val="auto"/>
        </w:rPr>
        <w:t xml:space="preserve">for </w:t>
      </w:r>
      <w:r w:rsidRPr="0037204F" w:rsidR="005B52E1">
        <w:rPr>
          <w:color w:val="auto"/>
        </w:rPr>
        <w:t>all y</w:t>
      </w:r>
      <w:r w:rsidRPr="0037204F" w:rsidR="00CB22FC">
        <w:rPr>
          <w:color w:val="auto"/>
        </w:rPr>
        <w:t xml:space="preserve">oung people </w:t>
      </w:r>
      <w:r w:rsidRPr="0037204F" w:rsidR="000B378A">
        <w:rPr>
          <w:color w:val="auto"/>
        </w:rPr>
        <w:t>is</w:t>
      </w:r>
      <w:r w:rsidRPr="0037204F" w:rsidR="00CB22FC">
        <w:rPr>
          <w:color w:val="auto"/>
        </w:rPr>
        <w:t xml:space="preserve"> well </w:t>
      </w:r>
      <w:r w:rsidRPr="0037204F" w:rsidR="000B378A">
        <w:rPr>
          <w:color w:val="auto"/>
        </w:rPr>
        <w:t>documented.</w:t>
      </w:r>
      <w:r w:rsidRPr="0037204F" w:rsidR="00496246">
        <w:rPr>
          <w:rStyle w:val="FootnoteReference"/>
          <w:color w:val="auto"/>
        </w:rPr>
        <w:footnoteReference w:id="11"/>
      </w:r>
      <w:r w:rsidRPr="0037204F" w:rsidR="000B378A">
        <w:rPr>
          <w:color w:val="auto"/>
        </w:rPr>
        <w:t xml:space="preserve">  </w:t>
      </w:r>
      <w:r w:rsidRPr="0037204F" w:rsidR="00C8488E">
        <w:rPr>
          <w:color w:val="auto"/>
        </w:rPr>
        <w:t>S</w:t>
      </w:r>
      <w:r w:rsidRPr="0037204F" w:rsidR="00876FAB">
        <w:rPr>
          <w:color w:val="auto"/>
        </w:rPr>
        <w:t>ince</w:t>
      </w:r>
      <w:r w:rsidRPr="0037204F" w:rsidR="00F06643">
        <w:rPr>
          <w:color w:val="auto"/>
        </w:rPr>
        <w:t xml:space="preserve"> this is a requirement of the Regulations</w:t>
      </w:r>
      <w:r w:rsidRPr="0037204F" w:rsidR="00876FAB">
        <w:rPr>
          <w:color w:val="auto"/>
        </w:rPr>
        <w:t xml:space="preserve">, we </w:t>
      </w:r>
      <w:r w:rsidRPr="0037204F" w:rsidR="00626D54">
        <w:rPr>
          <w:color w:val="auto"/>
        </w:rPr>
        <w:t xml:space="preserve">consider it unnecessary to </w:t>
      </w:r>
      <w:r w:rsidRPr="0037204F" w:rsidR="00E36DBC">
        <w:rPr>
          <w:color w:val="auto"/>
        </w:rPr>
        <w:t>seek</w:t>
      </w:r>
      <w:r w:rsidRPr="0037204F" w:rsidR="00626D54">
        <w:rPr>
          <w:color w:val="auto"/>
        </w:rPr>
        <w:t xml:space="preserve"> </w:t>
      </w:r>
      <w:r w:rsidRPr="0037204F" w:rsidR="00E36DBC">
        <w:rPr>
          <w:color w:val="auto"/>
        </w:rPr>
        <w:t xml:space="preserve">views on this particular </w:t>
      </w:r>
      <w:r w:rsidRPr="0037204F" w:rsidR="005F1A83">
        <w:rPr>
          <w:color w:val="auto"/>
        </w:rPr>
        <w:t xml:space="preserve">issue.  </w:t>
      </w:r>
    </w:p>
    <w:p w:rsidRPr="0037204F" w:rsidR="00626D54" w:rsidP="00BE7C85" w:rsidRDefault="00626D54" w14:paraId="687469BC" w14:textId="77777777">
      <w:pPr>
        <w:pStyle w:val="Default"/>
        <w:spacing w:line="312" w:lineRule="auto"/>
        <w:rPr>
          <w:color w:val="auto"/>
        </w:rPr>
      </w:pPr>
    </w:p>
    <w:p w:rsidRPr="0037204F" w:rsidR="0063250D" w:rsidP="00BE7C85" w:rsidRDefault="004005D5" w14:paraId="7A76AEEF" w14:textId="5A895A03">
      <w:pPr>
        <w:pStyle w:val="Default"/>
        <w:spacing w:line="312" w:lineRule="auto"/>
      </w:pPr>
      <w:r w:rsidRPr="7C8E8521">
        <w:rPr>
          <w:color w:val="auto"/>
        </w:rPr>
        <w:t>In implement</w:t>
      </w:r>
      <w:r w:rsidRPr="7C8E8521" w:rsidR="00EB66E8">
        <w:rPr>
          <w:color w:val="auto"/>
        </w:rPr>
        <w:t>ing the guidance</w:t>
      </w:r>
      <w:r w:rsidRPr="7C8E8521" w:rsidR="00DB4239">
        <w:rPr>
          <w:color w:val="auto"/>
        </w:rPr>
        <w:t xml:space="preserve">, </w:t>
      </w:r>
      <w:r w:rsidRPr="0067453D" w:rsidR="009A4E0D">
        <w:t xml:space="preserve">RSE </w:t>
      </w:r>
      <w:r w:rsidRPr="0067453D" w:rsidR="003A3F09">
        <w:t>teaching an</w:t>
      </w:r>
      <w:r w:rsidRPr="0067453D" w:rsidR="00944697">
        <w:t>d</w:t>
      </w:r>
      <w:r w:rsidRPr="0067453D" w:rsidR="003A3F09">
        <w:t xml:space="preserve"> resources</w:t>
      </w:r>
      <w:r w:rsidRPr="0067453D" w:rsidR="009A4E0D">
        <w:t xml:space="preserve"> </w:t>
      </w:r>
      <w:r w:rsidRPr="0067453D" w:rsidR="003D5821">
        <w:t xml:space="preserve">must </w:t>
      </w:r>
      <w:r w:rsidRPr="0067453D" w:rsidR="009A4E0D">
        <w:t>be co-produced with children and young people to ensure</w:t>
      </w:r>
      <w:r w:rsidRPr="0067453D" w:rsidR="00AF672E">
        <w:t xml:space="preserve"> their</w:t>
      </w:r>
      <w:r w:rsidRPr="0067453D" w:rsidR="009A4E0D">
        <w:t xml:space="preserve"> </w:t>
      </w:r>
      <w:r w:rsidRPr="0067453D" w:rsidR="00DA590A">
        <w:t xml:space="preserve">relevance and </w:t>
      </w:r>
      <w:r w:rsidRPr="0067453D" w:rsidR="00C8488E">
        <w:t xml:space="preserve">that </w:t>
      </w:r>
      <w:r w:rsidRPr="0067453D" w:rsidR="00DA590A">
        <w:t xml:space="preserve">they are </w:t>
      </w:r>
      <w:r w:rsidRPr="0067453D" w:rsidR="00C3031F">
        <w:t xml:space="preserve">fully </w:t>
      </w:r>
      <w:r w:rsidRPr="0067453D" w:rsidR="009A4E0D">
        <w:t>reflect</w:t>
      </w:r>
      <w:r w:rsidRPr="0067453D" w:rsidR="00DA590A">
        <w:t xml:space="preserve">ive of </w:t>
      </w:r>
      <w:r w:rsidRPr="0067453D" w:rsidR="009A4E0D">
        <w:t>their needs and lived</w:t>
      </w:r>
      <w:r w:rsidRPr="0067453D" w:rsidR="00DB4239">
        <w:t xml:space="preserve"> </w:t>
      </w:r>
      <w:r w:rsidRPr="0067453D" w:rsidR="009A4E0D">
        <w:t>experiences.</w:t>
      </w:r>
      <w:r w:rsidR="00946B85">
        <w:t xml:space="preserve"> </w:t>
      </w:r>
      <w:r w:rsidR="003A3F09">
        <w:t xml:space="preserve"> </w:t>
      </w:r>
    </w:p>
    <w:p w:rsidRPr="0037204F" w:rsidR="0063250D" w:rsidP="00BE7C85" w:rsidRDefault="0063250D" w14:paraId="53F2B803" w14:textId="77777777">
      <w:pPr>
        <w:pStyle w:val="Default"/>
        <w:spacing w:line="312" w:lineRule="auto"/>
      </w:pPr>
    </w:p>
    <w:p w:rsidRPr="0037204F" w:rsidR="00944697" w:rsidP="00BE7C85" w:rsidRDefault="0063250D" w14:paraId="65DEB999" w14:textId="3D81ACC6" w14:noSpellErr="1">
      <w:pPr>
        <w:pStyle w:val="Default"/>
        <w:spacing w:line="312" w:lineRule="auto"/>
        <w:rPr>
          <w:b w:val="1"/>
          <w:bCs w:val="1"/>
        </w:rPr>
      </w:pPr>
      <w:r w:rsidRPr="7D14B3BA" w:rsidR="0063250D">
        <w:rPr>
          <w:b w:val="1"/>
          <w:bCs w:val="1"/>
        </w:rPr>
        <w:t>W</w:t>
      </w:r>
      <w:r w:rsidRPr="7D14B3BA" w:rsidR="00C267F0">
        <w:rPr>
          <w:b w:val="1"/>
          <w:bCs w:val="1"/>
        </w:rPr>
        <w:t xml:space="preserve">e </w:t>
      </w:r>
      <w:r w:rsidRPr="7D14B3BA" w:rsidR="00D20236">
        <w:rPr>
          <w:b w:val="1"/>
          <w:bCs w:val="1"/>
        </w:rPr>
        <w:t xml:space="preserve">further </w:t>
      </w:r>
      <w:r w:rsidRPr="7D14B3BA" w:rsidR="00C267F0">
        <w:rPr>
          <w:b w:val="1"/>
          <w:bCs w:val="1"/>
        </w:rPr>
        <w:t>advise</w:t>
      </w:r>
      <w:r w:rsidRPr="7D14B3BA" w:rsidR="00C267F0">
        <w:rPr>
          <w:b w:val="1"/>
          <w:bCs w:val="1"/>
        </w:rPr>
        <w:t xml:space="preserve"> that the guidance </w:t>
      </w:r>
      <w:r w:rsidRPr="7D14B3BA" w:rsidR="002D3B6D">
        <w:rPr>
          <w:b w:val="1"/>
          <w:bCs w:val="1"/>
        </w:rPr>
        <w:t>must</w:t>
      </w:r>
      <w:r w:rsidRPr="7D14B3BA" w:rsidR="00C267F0">
        <w:rPr>
          <w:b w:val="1"/>
          <w:bCs w:val="1"/>
        </w:rPr>
        <w:t xml:space="preserve"> specify that all </w:t>
      </w:r>
      <w:r w:rsidRPr="7D14B3BA" w:rsidR="00C27157">
        <w:rPr>
          <w:b w:val="1"/>
          <w:bCs w:val="1"/>
        </w:rPr>
        <w:t>R</w:t>
      </w:r>
      <w:r w:rsidRPr="7D14B3BA" w:rsidR="00946B85">
        <w:rPr>
          <w:b w:val="1"/>
          <w:bCs w:val="1"/>
        </w:rPr>
        <w:t>SE r</w:t>
      </w:r>
      <w:r w:rsidRPr="7D14B3BA" w:rsidR="003F2FBB">
        <w:rPr>
          <w:b w:val="1"/>
          <w:bCs w:val="1"/>
        </w:rPr>
        <w:t>esources,</w:t>
      </w:r>
      <w:r w:rsidRPr="7D14B3BA" w:rsidR="003F2FBB">
        <w:rPr>
          <w:b w:val="1"/>
          <w:bCs w:val="1"/>
        </w:rPr>
        <w:t xml:space="preserve"> </w:t>
      </w:r>
      <w:r w:rsidRPr="7D14B3BA" w:rsidR="003F2FBB">
        <w:rPr>
          <w:b w:val="1"/>
          <w:bCs w:val="1"/>
        </w:rPr>
        <w:t>including those produced by external agencies</w:t>
      </w:r>
      <w:r w:rsidRPr="7D14B3BA" w:rsidR="007D46B7">
        <w:rPr>
          <w:b w:val="1"/>
          <w:bCs w:val="1"/>
        </w:rPr>
        <w:t>,</w:t>
      </w:r>
      <w:r w:rsidRPr="7D14B3BA" w:rsidR="003F2FBB">
        <w:rPr>
          <w:b w:val="1"/>
          <w:bCs w:val="1"/>
        </w:rPr>
        <w:t xml:space="preserve"> must be</w:t>
      </w:r>
      <w:r w:rsidRPr="7D14B3BA" w:rsidR="006F090C">
        <w:rPr>
          <w:b w:val="1"/>
          <w:bCs w:val="1"/>
        </w:rPr>
        <w:t xml:space="preserve"> subject to </w:t>
      </w:r>
      <w:r w:rsidRPr="7D14B3BA" w:rsidR="004B0D0C">
        <w:rPr>
          <w:b w:val="1"/>
          <w:bCs w:val="1"/>
        </w:rPr>
        <w:t xml:space="preserve">appropriate </w:t>
      </w:r>
      <w:r w:rsidRPr="7D14B3BA" w:rsidR="004B0D0C">
        <w:rPr>
          <w:b w:val="1"/>
          <w:bCs w:val="1"/>
        </w:rPr>
        <w:t>review</w:t>
      </w:r>
      <w:r w:rsidRPr="7D14B3BA" w:rsidR="006F090C">
        <w:rPr>
          <w:b w:val="1"/>
          <w:bCs w:val="1"/>
        </w:rPr>
        <w:t xml:space="preserve"> by suitably quality </w:t>
      </w:r>
      <w:r w:rsidRPr="7D14B3BA" w:rsidR="005D7864">
        <w:rPr>
          <w:b w:val="1"/>
          <w:bCs w:val="1"/>
        </w:rPr>
        <w:t xml:space="preserve">persons, </w:t>
      </w:r>
      <w:r w:rsidRPr="7D14B3BA" w:rsidR="007D46B7">
        <w:rPr>
          <w:b w:val="1"/>
          <w:bCs w:val="1"/>
        </w:rPr>
        <w:t xml:space="preserve">to ensure that they meet </w:t>
      </w:r>
      <w:r w:rsidRPr="7D14B3BA" w:rsidR="00946B85">
        <w:rPr>
          <w:b w:val="1"/>
          <w:bCs w:val="1"/>
        </w:rPr>
        <w:t>requisite standards</w:t>
      </w:r>
      <w:r w:rsidRPr="7D14B3BA" w:rsidR="004E36DB">
        <w:rPr>
          <w:b w:val="1"/>
          <w:bCs w:val="1"/>
        </w:rPr>
        <w:t xml:space="preserve">, as a minimum, </w:t>
      </w:r>
      <w:r w:rsidRPr="7D14B3BA" w:rsidR="005D7864">
        <w:rPr>
          <w:b w:val="1"/>
          <w:bCs w:val="1"/>
        </w:rPr>
        <w:t xml:space="preserve">as </w:t>
      </w:r>
      <w:r w:rsidRPr="7D14B3BA" w:rsidR="0063250D">
        <w:rPr>
          <w:b w:val="1"/>
          <w:bCs w:val="1"/>
        </w:rPr>
        <w:t xml:space="preserve">detailed </w:t>
      </w:r>
      <w:r w:rsidRPr="7D14B3BA" w:rsidR="00946B85">
        <w:rPr>
          <w:b w:val="1"/>
          <w:bCs w:val="1"/>
        </w:rPr>
        <w:t>in the Regulations</w:t>
      </w:r>
      <w:r w:rsidRPr="7D14B3BA" w:rsidR="00946B85">
        <w:rPr>
          <w:b w:val="1"/>
          <w:bCs w:val="1"/>
        </w:rPr>
        <w:t xml:space="preserve">.  </w:t>
      </w:r>
    </w:p>
    <w:p w:rsidRPr="0037204F" w:rsidR="006D52B8" w:rsidP="00BE7C85" w:rsidRDefault="006D52B8" w14:paraId="56439E05" w14:textId="77777777">
      <w:pPr>
        <w:pStyle w:val="Default"/>
        <w:spacing w:line="312" w:lineRule="auto"/>
      </w:pPr>
    </w:p>
    <w:p w:rsidRPr="0037204F" w:rsidR="00D7070B" w:rsidP="00BE7C85" w:rsidRDefault="006D52B8" w14:paraId="70B4D1C3" w14:textId="5800C0FE">
      <w:pPr>
        <w:autoSpaceDE w:val="0"/>
        <w:autoSpaceDN w:val="0"/>
        <w:adjustRightInd w:val="0"/>
        <w:spacing w:after="0" w:line="312" w:lineRule="auto"/>
        <w:rPr>
          <w:rFonts w:ascii="Arial" w:hAnsi="Arial" w:cs="Arial"/>
          <w:kern w:val="0"/>
          <w:sz w:val="24"/>
          <w:szCs w:val="24"/>
          <w:lang w:bidi="he-IL"/>
        </w:rPr>
      </w:pPr>
      <w:r w:rsidRPr="0037204F">
        <w:rPr>
          <w:rFonts w:ascii="Arial" w:hAnsi="Arial" w:cs="Arial"/>
          <w:kern w:val="0"/>
          <w:sz w:val="24"/>
          <w:szCs w:val="24"/>
          <w:lang w:bidi="he-IL"/>
        </w:rPr>
        <w:t>RSE must be equally inclusive of and relevant to all</w:t>
      </w:r>
      <w:r w:rsidRPr="0037204F" w:rsidR="007437D4">
        <w:rPr>
          <w:rFonts w:ascii="Arial" w:hAnsi="Arial" w:cs="Arial"/>
          <w:kern w:val="0"/>
          <w:sz w:val="24"/>
          <w:szCs w:val="24"/>
          <w:lang w:bidi="he-IL"/>
        </w:rPr>
        <w:t xml:space="preserve"> young people</w:t>
      </w:r>
      <w:r w:rsidRPr="0037204F" w:rsidR="00E762F8">
        <w:rPr>
          <w:rFonts w:ascii="Arial" w:hAnsi="Arial" w:cs="Arial"/>
          <w:kern w:val="0"/>
          <w:sz w:val="24"/>
          <w:szCs w:val="24"/>
          <w:lang w:bidi="he-IL"/>
        </w:rPr>
        <w:t>, including LGBTQ</w:t>
      </w:r>
      <w:r w:rsidRPr="0037204F" w:rsidR="00174E74">
        <w:rPr>
          <w:rFonts w:ascii="Arial" w:hAnsi="Arial" w:cs="Arial"/>
          <w:kern w:val="0"/>
          <w:sz w:val="24"/>
          <w:szCs w:val="24"/>
          <w:lang w:bidi="he-IL"/>
        </w:rPr>
        <w:t>IA</w:t>
      </w:r>
      <w:r w:rsidRPr="0037204F" w:rsidR="00E762F8">
        <w:rPr>
          <w:rFonts w:ascii="Arial" w:hAnsi="Arial" w:cs="Arial"/>
          <w:kern w:val="0"/>
          <w:sz w:val="24"/>
          <w:szCs w:val="24"/>
          <w:lang w:bidi="he-IL"/>
        </w:rPr>
        <w:t>+</w:t>
      </w:r>
      <w:r w:rsidRPr="0037204F" w:rsidR="007437D4">
        <w:rPr>
          <w:rFonts w:ascii="Arial" w:hAnsi="Arial" w:cs="Arial"/>
          <w:kern w:val="0"/>
          <w:sz w:val="24"/>
          <w:szCs w:val="24"/>
          <w:lang w:bidi="he-IL"/>
        </w:rPr>
        <w:t xml:space="preserve"> young people</w:t>
      </w:r>
      <w:r w:rsidRPr="0037204F" w:rsidR="009E05F4">
        <w:rPr>
          <w:rFonts w:ascii="Arial" w:hAnsi="Arial" w:cs="Arial"/>
          <w:kern w:val="0"/>
          <w:sz w:val="24"/>
          <w:szCs w:val="24"/>
          <w:lang w:bidi="he-IL"/>
        </w:rPr>
        <w:t xml:space="preserve">, </w:t>
      </w:r>
      <w:r w:rsidRPr="0037204F" w:rsidR="000270DE">
        <w:rPr>
          <w:rFonts w:ascii="Arial" w:hAnsi="Arial" w:cs="Arial"/>
          <w:kern w:val="0"/>
          <w:sz w:val="24"/>
          <w:szCs w:val="24"/>
          <w:lang w:bidi="he-IL"/>
        </w:rPr>
        <w:t>pupils</w:t>
      </w:r>
      <w:r w:rsidRPr="0037204F" w:rsidR="007437D4">
        <w:rPr>
          <w:rFonts w:ascii="Arial" w:hAnsi="Arial" w:cs="Arial"/>
          <w:kern w:val="0"/>
          <w:sz w:val="24"/>
          <w:szCs w:val="24"/>
          <w:lang w:bidi="he-IL"/>
        </w:rPr>
        <w:t xml:space="preserve"> with SEND</w:t>
      </w:r>
      <w:r w:rsidRPr="0037204F" w:rsidR="00617A90">
        <w:rPr>
          <w:rFonts w:ascii="Arial" w:hAnsi="Arial" w:cs="Arial"/>
          <w:kern w:val="0"/>
          <w:sz w:val="24"/>
          <w:szCs w:val="24"/>
          <w:lang w:bidi="he-IL"/>
        </w:rPr>
        <w:t xml:space="preserve"> and</w:t>
      </w:r>
      <w:r w:rsidRPr="0037204F" w:rsidR="007A2C6F">
        <w:rPr>
          <w:rFonts w:ascii="Arial" w:hAnsi="Arial" w:cs="Arial"/>
          <w:kern w:val="0"/>
          <w:sz w:val="24"/>
          <w:szCs w:val="24"/>
          <w:lang w:bidi="he-IL"/>
        </w:rPr>
        <w:t xml:space="preserve"> </w:t>
      </w:r>
      <w:r w:rsidRPr="0037204F" w:rsidR="009E05F4">
        <w:rPr>
          <w:rFonts w:ascii="Arial" w:hAnsi="Arial" w:cs="Arial"/>
          <w:kern w:val="0"/>
          <w:sz w:val="24"/>
          <w:szCs w:val="24"/>
          <w:lang w:bidi="he-IL"/>
        </w:rPr>
        <w:t>ethnic minority young people.</w:t>
      </w:r>
      <w:r w:rsidRPr="0037204F" w:rsidR="0053067D">
        <w:rPr>
          <w:rFonts w:ascii="Arial" w:hAnsi="Arial" w:cs="Arial"/>
          <w:b/>
          <w:bCs/>
          <w:kern w:val="0"/>
          <w:sz w:val="24"/>
          <w:szCs w:val="24"/>
          <w:lang w:bidi="he-IL"/>
        </w:rPr>
        <w:t xml:space="preserve">  </w:t>
      </w:r>
      <w:r w:rsidRPr="0037204F" w:rsidR="00D92AB9">
        <w:rPr>
          <w:rFonts w:ascii="Arial" w:hAnsi="Arial" w:cs="Arial"/>
          <w:kern w:val="0"/>
          <w:sz w:val="24"/>
          <w:szCs w:val="24"/>
          <w:lang w:bidi="he-IL"/>
        </w:rPr>
        <w:t>This</w:t>
      </w:r>
      <w:r w:rsidRPr="0037204F" w:rsidR="00D92AB9">
        <w:rPr>
          <w:rFonts w:ascii="Arial" w:hAnsi="Arial" w:cs="Arial"/>
          <w:b/>
          <w:bCs/>
          <w:kern w:val="0"/>
          <w:sz w:val="24"/>
          <w:szCs w:val="24"/>
          <w:lang w:bidi="he-IL"/>
        </w:rPr>
        <w:t xml:space="preserve"> </w:t>
      </w:r>
      <w:r w:rsidRPr="0037204F" w:rsidR="00D92AB9">
        <w:rPr>
          <w:rFonts w:ascii="Arial" w:hAnsi="Arial" w:cs="Arial"/>
          <w:kern w:val="0"/>
          <w:sz w:val="24"/>
          <w:szCs w:val="24"/>
          <w:lang w:bidi="he-IL"/>
        </w:rPr>
        <w:t xml:space="preserve">issue was addressed by </w:t>
      </w:r>
      <w:r w:rsidRPr="0037204F" w:rsidR="00BC51F0">
        <w:rPr>
          <w:rFonts w:ascii="Arial" w:hAnsi="Arial" w:cs="Arial"/>
          <w:kern w:val="0"/>
          <w:sz w:val="24"/>
          <w:szCs w:val="24"/>
          <w:lang w:bidi="he-IL"/>
        </w:rPr>
        <w:t>T</w:t>
      </w:r>
      <w:r w:rsidRPr="0037204F" w:rsidR="007A1CC3">
        <w:rPr>
          <w:rFonts w:ascii="Arial" w:hAnsi="Arial" w:cs="Arial"/>
          <w:kern w:val="0"/>
          <w:sz w:val="24"/>
          <w:szCs w:val="24"/>
          <w:lang w:bidi="he-IL"/>
        </w:rPr>
        <w:t>he Gillen Review</w:t>
      </w:r>
      <w:r w:rsidRPr="0037204F" w:rsidR="00D92AB9">
        <w:rPr>
          <w:rFonts w:ascii="Arial" w:hAnsi="Arial" w:cs="Arial"/>
          <w:kern w:val="0"/>
          <w:sz w:val="24"/>
          <w:szCs w:val="24"/>
          <w:lang w:bidi="he-IL"/>
        </w:rPr>
        <w:t xml:space="preserve"> which recommended that</w:t>
      </w:r>
      <w:r w:rsidRPr="0037204F" w:rsidR="00EF4376">
        <w:rPr>
          <w:rFonts w:ascii="Arial" w:hAnsi="Arial" w:cs="Arial"/>
          <w:kern w:val="0"/>
          <w:sz w:val="24"/>
          <w:szCs w:val="24"/>
          <w:lang w:bidi="he-IL"/>
        </w:rPr>
        <w:t>,</w:t>
      </w:r>
      <w:r w:rsidRPr="0037204F" w:rsidR="00BC51F0">
        <w:rPr>
          <w:rFonts w:ascii="Arial" w:hAnsi="Arial" w:cs="Arial"/>
          <w:kern w:val="0"/>
          <w:sz w:val="24"/>
          <w:szCs w:val="24"/>
          <w:lang w:bidi="he-IL"/>
        </w:rPr>
        <w:t xml:space="preserve"> </w:t>
      </w:r>
    </w:p>
    <w:p w:rsidRPr="0037204F" w:rsidR="00BC51F0" w:rsidP="00BE7C85" w:rsidRDefault="00BC51F0" w14:paraId="642A5AC3" w14:textId="77777777">
      <w:pPr>
        <w:autoSpaceDE w:val="0"/>
        <w:autoSpaceDN w:val="0"/>
        <w:adjustRightInd w:val="0"/>
        <w:spacing w:after="0" w:line="312" w:lineRule="auto"/>
        <w:rPr>
          <w:rFonts w:ascii="Arial" w:hAnsi="Arial" w:cs="Arial"/>
          <w:kern w:val="0"/>
          <w:sz w:val="24"/>
          <w:szCs w:val="24"/>
          <w:lang w:bidi="he-IL"/>
        </w:rPr>
      </w:pPr>
    </w:p>
    <w:p w:rsidRPr="008D0B3F" w:rsidR="00BC51F0" w:rsidP="00BE7C85" w:rsidRDefault="00BC51F0" w14:paraId="4B015406" w14:textId="43EB0999">
      <w:pPr>
        <w:autoSpaceDE w:val="0"/>
        <w:autoSpaceDN w:val="0"/>
        <w:adjustRightInd w:val="0"/>
        <w:spacing w:after="0" w:line="312" w:lineRule="auto"/>
        <w:ind w:left="720"/>
        <w:rPr>
          <w:rFonts w:ascii="Arial" w:hAnsi="Arial" w:cs="Arial"/>
          <w:i/>
          <w:iCs/>
          <w:kern w:val="0"/>
          <w:sz w:val="24"/>
          <w:szCs w:val="24"/>
          <w:lang w:bidi="he-IL"/>
        </w:rPr>
      </w:pPr>
      <w:r w:rsidRPr="008D0B3F">
        <w:rPr>
          <w:rFonts w:ascii="Arial" w:hAnsi="Arial" w:cs="Arial"/>
          <w:i/>
          <w:iCs/>
          <w:sz w:val="24"/>
          <w:szCs w:val="24"/>
        </w:rPr>
        <w:t>The Department of Education should address the need to include in the school curriculum for disabled children, children with sensory disability and those who are members of marginalised communities’ sex education designed in a culturally sensitive manner on matters such as consent, personal space, boundaries, appropriate behaviour, relationships, fears of homophobia and transphobia, gender identity and sexuality.</w:t>
      </w:r>
      <w:r w:rsidRPr="008D0B3F" w:rsidR="000E679D">
        <w:rPr>
          <w:rStyle w:val="FootnoteReference"/>
          <w:rFonts w:ascii="Arial" w:hAnsi="Arial" w:cs="Arial"/>
          <w:i/>
          <w:iCs/>
          <w:sz w:val="24"/>
          <w:szCs w:val="24"/>
        </w:rPr>
        <w:footnoteReference w:id="12"/>
      </w:r>
    </w:p>
    <w:p w:rsidRPr="0037204F" w:rsidR="00F9520F" w:rsidP="00BE7C85" w:rsidRDefault="00F9520F" w14:paraId="3B558F88" w14:textId="77777777">
      <w:pPr>
        <w:autoSpaceDE w:val="0"/>
        <w:autoSpaceDN w:val="0"/>
        <w:adjustRightInd w:val="0"/>
        <w:spacing w:after="0" w:line="312" w:lineRule="auto"/>
        <w:rPr>
          <w:rFonts w:ascii="Arial" w:hAnsi="Arial" w:cs="Arial"/>
          <w:kern w:val="0"/>
          <w:sz w:val="24"/>
          <w:szCs w:val="24"/>
          <w:lang w:bidi="he-IL"/>
        </w:rPr>
      </w:pPr>
    </w:p>
    <w:p w:rsidR="004A4D08" w:rsidP="00BE7C85" w:rsidRDefault="00D7202D" w14:paraId="11F9C5FD" w14:textId="3B59C103">
      <w:pPr>
        <w:autoSpaceDE w:val="0"/>
        <w:autoSpaceDN w:val="0"/>
        <w:adjustRightInd w:val="0"/>
        <w:spacing w:after="0" w:line="312" w:lineRule="auto"/>
        <w:rPr>
          <w:rFonts w:ascii="Arial" w:hAnsi="Arial" w:cs="Arial"/>
          <w:b/>
          <w:bCs/>
          <w:sz w:val="24"/>
          <w:szCs w:val="24"/>
        </w:rPr>
      </w:pPr>
      <w:r w:rsidRPr="0037204F">
        <w:rPr>
          <w:rFonts w:ascii="Arial" w:hAnsi="Arial" w:cs="Arial"/>
          <w:kern w:val="0"/>
          <w:sz w:val="24"/>
          <w:szCs w:val="24"/>
        </w:rPr>
        <w:t xml:space="preserve">Implementing this recommendation will </w:t>
      </w:r>
      <w:r w:rsidRPr="0037204F" w:rsidR="00177051">
        <w:rPr>
          <w:rFonts w:ascii="Arial" w:hAnsi="Arial" w:cs="Arial"/>
          <w:kern w:val="0"/>
          <w:sz w:val="24"/>
          <w:szCs w:val="24"/>
        </w:rPr>
        <w:t xml:space="preserve">help to ensure that </w:t>
      </w:r>
      <w:r w:rsidRPr="0037204F" w:rsidR="001D18AE">
        <w:rPr>
          <w:rFonts w:ascii="Arial" w:hAnsi="Arial" w:cs="Arial"/>
          <w:kern w:val="0"/>
          <w:sz w:val="24"/>
          <w:szCs w:val="24"/>
        </w:rPr>
        <w:t>RSE protects the right of</w:t>
      </w:r>
      <w:r w:rsidRPr="0037204F" w:rsidR="002116FF">
        <w:rPr>
          <w:rFonts w:ascii="Arial" w:hAnsi="Arial" w:cs="Arial"/>
          <w:kern w:val="0"/>
          <w:sz w:val="24"/>
          <w:szCs w:val="24"/>
        </w:rPr>
        <w:t xml:space="preserve"> </w:t>
      </w:r>
      <w:r w:rsidRPr="0037204F" w:rsidR="00A77CEC">
        <w:rPr>
          <w:rFonts w:ascii="Arial" w:hAnsi="Arial" w:cs="Arial"/>
          <w:i/>
          <w:iCs/>
          <w:kern w:val="0"/>
          <w:sz w:val="24"/>
          <w:szCs w:val="24"/>
        </w:rPr>
        <w:t xml:space="preserve">all </w:t>
      </w:r>
      <w:r w:rsidRPr="0037204F" w:rsidR="002116FF">
        <w:rPr>
          <w:rFonts w:ascii="Arial" w:hAnsi="Arial" w:cs="Arial"/>
          <w:kern w:val="0"/>
          <w:sz w:val="24"/>
          <w:szCs w:val="24"/>
        </w:rPr>
        <w:t xml:space="preserve">young people to </w:t>
      </w:r>
      <w:r w:rsidRPr="0037204F" w:rsidR="001D18AE">
        <w:rPr>
          <w:rFonts w:ascii="Arial" w:hAnsi="Arial" w:cs="Arial"/>
          <w:kern w:val="0"/>
          <w:sz w:val="24"/>
          <w:szCs w:val="24"/>
        </w:rPr>
        <w:t>enjoy their sexuality within the highest attainable standard of health, free of coercion and violence, and to access quality sexuality education and sexual health services.</w:t>
      </w:r>
      <w:r w:rsidRPr="0037204F" w:rsidR="001D18AE">
        <w:rPr>
          <w:rStyle w:val="FootnoteReference"/>
          <w:rFonts w:ascii="Arial" w:hAnsi="Arial" w:cs="Arial"/>
          <w:kern w:val="0"/>
          <w:sz w:val="24"/>
          <w:szCs w:val="24"/>
        </w:rPr>
        <w:footnoteReference w:id="13"/>
      </w:r>
      <w:r w:rsidRPr="0037204F" w:rsidR="001D18AE">
        <w:rPr>
          <w:rFonts w:ascii="Arial" w:hAnsi="Arial" w:cs="Arial"/>
          <w:kern w:val="0"/>
          <w:sz w:val="24"/>
          <w:szCs w:val="24"/>
        </w:rPr>
        <w:t xml:space="preserve">  </w:t>
      </w:r>
      <w:r w:rsidRPr="0037204F" w:rsidR="0058677B">
        <w:rPr>
          <w:rFonts w:ascii="Arial" w:hAnsi="Arial" w:cs="Arial"/>
          <w:sz w:val="24"/>
          <w:szCs w:val="24"/>
        </w:rPr>
        <w:t xml:space="preserve"> </w:t>
      </w:r>
      <w:r w:rsidRPr="0037204F" w:rsidR="009A79F3">
        <w:rPr>
          <w:rFonts w:ascii="Arial" w:hAnsi="Arial" w:cs="Arial"/>
          <w:sz w:val="24"/>
          <w:szCs w:val="24"/>
        </w:rPr>
        <w:t>While</w:t>
      </w:r>
      <w:r w:rsidR="00172D8E">
        <w:rPr>
          <w:rFonts w:ascii="Arial" w:hAnsi="Arial" w:cs="Arial"/>
          <w:sz w:val="24"/>
          <w:szCs w:val="24"/>
        </w:rPr>
        <w:t xml:space="preserve">, </w:t>
      </w:r>
      <w:r w:rsidR="00DF09A4">
        <w:rPr>
          <w:rFonts w:ascii="Arial" w:hAnsi="Arial" w:cs="Arial"/>
          <w:sz w:val="24"/>
          <w:szCs w:val="24"/>
        </w:rPr>
        <w:t>current</w:t>
      </w:r>
      <w:r w:rsidR="00172D8E">
        <w:rPr>
          <w:rFonts w:ascii="Arial" w:hAnsi="Arial" w:cs="Arial"/>
          <w:sz w:val="24"/>
          <w:szCs w:val="24"/>
        </w:rPr>
        <w:t xml:space="preserve">ly, </w:t>
      </w:r>
      <w:r w:rsidR="00226FDE">
        <w:rPr>
          <w:rFonts w:ascii="Arial" w:hAnsi="Arial" w:cs="Arial"/>
          <w:sz w:val="24"/>
          <w:szCs w:val="24"/>
        </w:rPr>
        <w:t xml:space="preserve">the </w:t>
      </w:r>
      <w:r w:rsidRPr="0037204F" w:rsidR="009A79F3">
        <w:rPr>
          <w:rFonts w:ascii="Arial" w:hAnsi="Arial" w:cs="Arial"/>
          <w:sz w:val="24"/>
          <w:szCs w:val="24"/>
        </w:rPr>
        <w:t xml:space="preserve">delivery of RSE in schools is insufficient for </w:t>
      </w:r>
      <w:r w:rsidRPr="00D50AE3" w:rsidR="009A79F3">
        <w:rPr>
          <w:rFonts w:ascii="Arial" w:hAnsi="Arial" w:cs="Arial"/>
          <w:i/>
          <w:iCs/>
          <w:sz w:val="24"/>
          <w:szCs w:val="24"/>
        </w:rPr>
        <w:t xml:space="preserve">all </w:t>
      </w:r>
      <w:r w:rsidRPr="0037204F" w:rsidR="009A79F3">
        <w:rPr>
          <w:rFonts w:ascii="Arial" w:hAnsi="Arial" w:cs="Arial"/>
          <w:sz w:val="24"/>
          <w:szCs w:val="24"/>
        </w:rPr>
        <w:t>pup</w:t>
      </w:r>
      <w:r w:rsidRPr="0037204F" w:rsidR="00185E5F">
        <w:rPr>
          <w:rFonts w:ascii="Arial" w:hAnsi="Arial" w:cs="Arial"/>
          <w:sz w:val="24"/>
          <w:szCs w:val="24"/>
        </w:rPr>
        <w:t>ils, we are aware that</w:t>
      </w:r>
      <w:r w:rsidRPr="0037204F" w:rsidR="00D61998">
        <w:rPr>
          <w:rFonts w:ascii="Arial" w:hAnsi="Arial" w:cs="Arial"/>
          <w:sz w:val="24"/>
          <w:szCs w:val="24"/>
        </w:rPr>
        <w:t xml:space="preserve"> </w:t>
      </w:r>
      <w:r w:rsidRPr="0037204F" w:rsidR="004065F1">
        <w:rPr>
          <w:rFonts w:ascii="Arial" w:hAnsi="Arial" w:cs="Arial"/>
          <w:sz w:val="24"/>
          <w:szCs w:val="24"/>
        </w:rPr>
        <w:t xml:space="preserve">the quality of RSE </w:t>
      </w:r>
      <w:r w:rsidR="00172D8E">
        <w:rPr>
          <w:rFonts w:ascii="Arial" w:hAnsi="Arial" w:cs="Arial"/>
          <w:sz w:val="24"/>
          <w:szCs w:val="24"/>
        </w:rPr>
        <w:t>provision for</w:t>
      </w:r>
      <w:r w:rsidRPr="0037204F" w:rsidR="004065F1">
        <w:rPr>
          <w:rFonts w:ascii="Arial" w:hAnsi="Arial" w:cs="Arial"/>
          <w:sz w:val="24"/>
          <w:szCs w:val="24"/>
        </w:rPr>
        <w:t xml:space="preserve"> </w:t>
      </w:r>
      <w:r w:rsidRPr="0037204F" w:rsidR="00D61998">
        <w:rPr>
          <w:rFonts w:ascii="Arial" w:hAnsi="Arial" w:cs="Arial"/>
          <w:sz w:val="24"/>
          <w:szCs w:val="24"/>
        </w:rPr>
        <w:t>young people f</w:t>
      </w:r>
      <w:r w:rsidRPr="0037204F" w:rsidR="004065F1">
        <w:rPr>
          <w:rFonts w:ascii="Arial" w:hAnsi="Arial" w:cs="Arial"/>
          <w:sz w:val="24"/>
          <w:szCs w:val="24"/>
        </w:rPr>
        <w:t>ro</w:t>
      </w:r>
      <w:r w:rsidRPr="0037204F" w:rsidR="00D61998">
        <w:rPr>
          <w:rFonts w:ascii="Arial" w:hAnsi="Arial" w:cs="Arial"/>
          <w:sz w:val="24"/>
          <w:szCs w:val="24"/>
        </w:rPr>
        <w:t xml:space="preserve">m minority groups </w:t>
      </w:r>
      <w:r w:rsidRPr="0037204F" w:rsidR="004065F1">
        <w:rPr>
          <w:rFonts w:ascii="Arial" w:hAnsi="Arial" w:cs="Arial"/>
          <w:sz w:val="24"/>
          <w:szCs w:val="24"/>
        </w:rPr>
        <w:t>can be particularly poor.</w:t>
      </w:r>
      <w:r w:rsidRPr="0037204F" w:rsidR="00D61998">
        <w:rPr>
          <w:rFonts w:ascii="Arial" w:hAnsi="Arial" w:cs="Arial"/>
          <w:sz w:val="24"/>
          <w:szCs w:val="24"/>
        </w:rPr>
        <w:t xml:space="preserve"> </w:t>
      </w:r>
      <w:r w:rsidRPr="0037204F" w:rsidR="004065F1">
        <w:rPr>
          <w:rFonts w:ascii="Arial" w:hAnsi="Arial" w:cs="Arial"/>
          <w:sz w:val="24"/>
          <w:szCs w:val="24"/>
        </w:rPr>
        <w:t>For example, w</w:t>
      </w:r>
      <w:r w:rsidRPr="0037204F" w:rsidR="00CF5C80">
        <w:rPr>
          <w:rFonts w:ascii="Arial" w:hAnsi="Arial" w:cs="Arial"/>
          <w:sz w:val="24"/>
          <w:szCs w:val="24"/>
        </w:rPr>
        <w:t xml:space="preserve">e note with concern ETI’s finding </w:t>
      </w:r>
      <w:r w:rsidRPr="0037204F" w:rsidR="009B170A">
        <w:rPr>
          <w:rFonts w:ascii="Arial" w:hAnsi="Arial" w:cs="Arial"/>
          <w:sz w:val="24"/>
          <w:szCs w:val="24"/>
        </w:rPr>
        <w:t xml:space="preserve">that </w:t>
      </w:r>
      <w:r w:rsidRPr="0037204F" w:rsidR="006F4A86">
        <w:rPr>
          <w:rFonts w:ascii="Arial" w:hAnsi="Arial" w:cs="Arial"/>
          <w:sz w:val="24"/>
          <w:szCs w:val="24"/>
        </w:rPr>
        <w:t>many</w:t>
      </w:r>
      <w:r w:rsidRPr="0037204F" w:rsidR="00524C96">
        <w:rPr>
          <w:rFonts w:ascii="Arial" w:hAnsi="Arial" w:cs="Arial"/>
          <w:sz w:val="24"/>
          <w:szCs w:val="24"/>
        </w:rPr>
        <w:t xml:space="preserve"> schools in Northern Ireland </w:t>
      </w:r>
      <w:r w:rsidRPr="0037204F" w:rsidR="00212E6B">
        <w:rPr>
          <w:rFonts w:ascii="Arial" w:hAnsi="Arial" w:cs="Arial"/>
          <w:sz w:val="24"/>
          <w:szCs w:val="24"/>
        </w:rPr>
        <w:t xml:space="preserve">avoid or cover with insufficient depth </w:t>
      </w:r>
      <w:r w:rsidRPr="0037204F" w:rsidR="00C249FE">
        <w:rPr>
          <w:rFonts w:ascii="Arial" w:hAnsi="Arial" w:cs="Arial"/>
          <w:sz w:val="24"/>
          <w:szCs w:val="24"/>
        </w:rPr>
        <w:t>teaching rela</w:t>
      </w:r>
      <w:r w:rsidRPr="0037204F" w:rsidR="002D228E">
        <w:rPr>
          <w:rFonts w:ascii="Arial" w:hAnsi="Arial" w:cs="Arial"/>
          <w:sz w:val="24"/>
          <w:szCs w:val="24"/>
        </w:rPr>
        <w:t>ting to</w:t>
      </w:r>
      <w:r w:rsidRPr="0037204F" w:rsidR="00C249FE">
        <w:rPr>
          <w:rFonts w:ascii="Arial" w:hAnsi="Arial" w:cs="Arial"/>
          <w:sz w:val="24"/>
          <w:szCs w:val="24"/>
        </w:rPr>
        <w:t xml:space="preserve"> gender and sexual identity and LGBTQ</w:t>
      </w:r>
      <w:r w:rsidRPr="0037204F" w:rsidR="00A26924">
        <w:rPr>
          <w:rFonts w:ascii="Arial" w:hAnsi="Arial" w:cs="Arial"/>
          <w:sz w:val="24"/>
          <w:szCs w:val="24"/>
        </w:rPr>
        <w:t>AI</w:t>
      </w:r>
      <w:r w:rsidRPr="0037204F" w:rsidR="00C249FE">
        <w:rPr>
          <w:rFonts w:ascii="Arial" w:hAnsi="Arial" w:cs="Arial"/>
          <w:sz w:val="24"/>
          <w:szCs w:val="24"/>
        </w:rPr>
        <w:t>+</w:t>
      </w:r>
      <w:r w:rsidRPr="0037204F" w:rsidR="002D228E">
        <w:rPr>
          <w:rFonts w:ascii="Arial" w:hAnsi="Arial" w:cs="Arial"/>
          <w:sz w:val="24"/>
          <w:szCs w:val="24"/>
        </w:rPr>
        <w:t xml:space="preserve"> issues.</w:t>
      </w:r>
      <w:r w:rsidRPr="0037204F" w:rsidR="004671A5">
        <w:rPr>
          <w:rFonts w:ascii="Arial" w:hAnsi="Arial" w:cs="Arial"/>
          <w:sz w:val="24"/>
          <w:szCs w:val="24"/>
        </w:rPr>
        <w:t xml:space="preserve"> </w:t>
      </w:r>
      <w:r w:rsidR="00C164F3">
        <w:rPr>
          <w:rFonts w:ascii="Arial" w:hAnsi="Arial" w:cs="Arial"/>
          <w:sz w:val="24"/>
          <w:szCs w:val="24"/>
        </w:rPr>
        <w:t>Also of significance, is</w:t>
      </w:r>
      <w:r w:rsidR="00E45E60">
        <w:rPr>
          <w:rFonts w:ascii="Arial" w:hAnsi="Arial" w:cs="Arial"/>
          <w:sz w:val="24"/>
          <w:szCs w:val="24"/>
        </w:rPr>
        <w:t xml:space="preserve"> the report’s</w:t>
      </w:r>
      <w:r w:rsidRPr="0037204F" w:rsidR="00F32ED9">
        <w:rPr>
          <w:rFonts w:ascii="Arial" w:hAnsi="Arial" w:cs="Arial"/>
          <w:sz w:val="24"/>
          <w:szCs w:val="24"/>
        </w:rPr>
        <w:t xml:space="preserve"> </w:t>
      </w:r>
      <w:r w:rsidR="00C164F3">
        <w:rPr>
          <w:rFonts w:ascii="Arial" w:hAnsi="Arial" w:cs="Arial"/>
          <w:sz w:val="24"/>
          <w:szCs w:val="24"/>
        </w:rPr>
        <w:t xml:space="preserve">finding </w:t>
      </w:r>
      <w:r w:rsidR="004A4D08">
        <w:rPr>
          <w:rFonts w:ascii="Arial" w:hAnsi="Arial" w:cs="Arial"/>
          <w:sz w:val="24"/>
          <w:szCs w:val="24"/>
        </w:rPr>
        <w:t>that</w:t>
      </w:r>
      <w:r w:rsidR="00C164F3">
        <w:rPr>
          <w:rFonts w:ascii="Arial" w:hAnsi="Arial" w:cs="Arial"/>
          <w:sz w:val="24"/>
          <w:szCs w:val="24"/>
        </w:rPr>
        <w:t xml:space="preserve"> </w:t>
      </w:r>
      <w:r w:rsidRPr="0037204F" w:rsidR="005A2051">
        <w:rPr>
          <w:rFonts w:ascii="Arial" w:hAnsi="Arial" w:cs="Arial"/>
          <w:sz w:val="24"/>
          <w:szCs w:val="24"/>
        </w:rPr>
        <w:t xml:space="preserve">‘sexual identity’, ‘gender identity’ and ‘LGBTQ+’ </w:t>
      </w:r>
      <w:r w:rsidRPr="0037204F" w:rsidR="00700817">
        <w:rPr>
          <w:rFonts w:ascii="Arial" w:hAnsi="Arial" w:cs="Arial"/>
          <w:sz w:val="24"/>
          <w:szCs w:val="24"/>
        </w:rPr>
        <w:t>a</w:t>
      </w:r>
      <w:r w:rsidR="004A4D08">
        <w:rPr>
          <w:rFonts w:ascii="Arial" w:hAnsi="Arial" w:cs="Arial"/>
          <w:sz w:val="24"/>
          <w:szCs w:val="24"/>
        </w:rPr>
        <w:t>re</w:t>
      </w:r>
      <w:r w:rsidRPr="0037204F" w:rsidR="00700817">
        <w:rPr>
          <w:rFonts w:ascii="Arial" w:hAnsi="Arial" w:cs="Arial"/>
          <w:sz w:val="24"/>
          <w:szCs w:val="24"/>
        </w:rPr>
        <w:t xml:space="preserve"> </w:t>
      </w:r>
      <w:r w:rsidRPr="0037204F" w:rsidR="00F7229B">
        <w:rPr>
          <w:rFonts w:ascii="Arial" w:hAnsi="Arial" w:cs="Arial"/>
          <w:sz w:val="24"/>
          <w:szCs w:val="24"/>
        </w:rPr>
        <w:t xml:space="preserve">the </w:t>
      </w:r>
      <w:r w:rsidRPr="0037204F" w:rsidR="00604025">
        <w:rPr>
          <w:rFonts w:ascii="Arial" w:hAnsi="Arial" w:cs="Arial"/>
          <w:sz w:val="24"/>
          <w:szCs w:val="24"/>
        </w:rPr>
        <w:t>highest-ranking</w:t>
      </w:r>
      <w:r w:rsidRPr="0037204F" w:rsidR="00F7229B">
        <w:rPr>
          <w:rFonts w:ascii="Arial" w:hAnsi="Arial" w:cs="Arial"/>
          <w:sz w:val="24"/>
          <w:szCs w:val="24"/>
        </w:rPr>
        <w:t xml:space="preserve"> </w:t>
      </w:r>
      <w:r w:rsidRPr="0037204F" w:rsidR="00700817">
        <w:rPr>
          <w:rFonts w:ascii="Arial" w:hAnsi="Arial" w:cs="Arial"/>
          <w:sz w:val="24"/>
          <w:szCs w:val="24"/>
        </w:rPr>
        <w:t xml:space="preserve">areas of the curriculum </w:t>
      </w:r>
      <w:r w:rsidRPr="0037204F" w:rsidR="00F7229B">
        <w:rPr>
          <w:rFonts w:ascii="Arial" w:hAnsi="Arial" w:cs="Arial"/>
          <w:sz w:val="24"/>
          <w:szCs w:val="24"/>
        </w:rPr>
        <w:t>in terms of</w:t>
      </w:r>
      <w:r w:rsidRPr="0037204F" w:rsidR="00F65F71">
        <w:rPr>
          <w:rFonts w:ascii="Arial" w:hAnsi="Arial" w:cs="Arial"/>
          <w:sz w:val="24"/>
          <w:szCs w:val="24"/>
        </w:rPr>
        <w:t xml:space="preserve"> insufficient training/teaching </w:t>
      </w:r>
      <w:r w:rsidRPr="0037204F" w:rsidR="003F2FBB">
        <w:rPr>
          <w:rFonts w:ascii="Arial" w:hAnsi="Arial" w:cs="Arial"/>
          <w:sz w:val="24"/>
          <w:szCs w:val="24"/>
        </w:rPr>
        <w:t>professional learning.</w:t>
      </w:r>
      <w:r w:rsidR="00FC314A">
        <w:rPr>
          <w:rStyle w:val="FootnoteReference"/>
          <w:rFonts w:ascii="Arial" w:hAnsi="Arial" w:cs="Arial"/>
          <w:sz w:val="24"/>
          <w:szCs w:val="24"/>
        </w:rPr>
        <w:footnoteReference w:id="14"/>
      </w:r>
      <w:r w:rsidRPr="0037204F" w:rsidR="003F2FBB">
        <w:rPr>
          <w:rFonts w:ascii="Arial" w:hAnsi="Arial" w:cs="Arial"/>
          <w:sz w:val="24"/>
          <w:szCs w:val="24"/>
        </w:rPr>
        <w:t xml:space="preserve">  </w:t>
      </w:r>
      <w:r w:rsidRPr="0037204F" w:rsidR="00F65F71">
        <w:rPr>
          <w:rFonts w:ascii="Arial" w:hAnsi="Arial" w:cs="Arial"/>
          <w:b/>
          <w:bCs/>
          <w:sz w:val="24"/>
          <w:szCs w:val="24"/>
        </w:rPr>
        <w:t xml:space="preserve"> </w:t>
      </w:r>
    </w:p>
    <w:p w:rsidR="004A4D08" w:rsidP="00BE7C85" w:rsidRDefault="004A4D08" w14:paraId="7E36DF2F" w14:textId="77777777">
      <w:pPr>
        <w:autoSpaceDE w:val="0"/>
        <w:autoSpaceDN w:val="0"/>
        <w:adjustRightInd w:val="0"/>
        <w:spacing w:after="0" w:line="312" w:lineRule="auto"/>
        <w:rPr>
          <w:rFonts w:ascii="Arial" w:hAnsi="Arial" w:cs="Arial"/>
          <w:b/>
          <w:bCs/>
          <w:sz w:val="24"/>
          <w:szCs w:val="24"/>
        </w:rPr>
      </w:pPr>
    </w:p>
    <w:p w:rsidRPr="003B01CD" w:rsidR="00630112" w:rsidP="00BE7C85" w:rsidRDefault="004A4D08" w14:paraId="32D367D0" w14:textId="28C803D2">
      <w:pPr>
        <w:autoSpaceDE w:val="0"/>
        <w:autoSpaceDN w:val="0"/>
        <w:adjustRightInd w:val="0"/>
        <w:spacing w:after="0" w:line="312" w:lineRule="auto"/>
        <w:rPr>
          <w:rFonts w:ascii="Arial" w:hAnsi="Arial" w:cs="Arial"/>
          <w:sz w:val="24"/>
          <w:szCs w:val="24"/>
        </w:rPr>
      </w:pPr>
      <w:r w:rsidRPr="003B01CD">
        <w:rPr>
          <w:rFonts w:ascii="Arial" w:hAnsi="Arial" w:cs="Arial"/>
          <w:sz w:val="24"/>
          <w:szCs w:val="24"/>
        </w:rPr>
        <w:t xml:space="preserve">In implementing the Regulations, the Department must ensure that teaching and learning resources are LGBTQAI+ inclusive and that the needs of LGBTQAI+ pupils are reflected across the RSE curriculum. </w:t>
      </w:r>
      <w:r w:rsidRPr="003B01CD" w:rsidR="003B01CD">
        <w:rPr>
          <w:rFonts w:ascii="Arial" w:hAnsi="Arial" w:cs="Arial"/>
          <w:sz w:val="24"/>
          <w:szCs w:val="24"/>
        </w:rPr>
        <w:t>Moreover, t</w:t>
      </w:r>
      <w:r w:rsidRPr="003B01CD" w:rsidR="00F65F71">
        <w:rPr>
          <w:rFonts w:ascii="Arial" w:hAnsi="Arial" w:cs="Arial"/>
          <w:sz w:val="24"/>
          <w:szCs w:val="24"/>
        </w:rPr>
        <w:t>eaching</w:t>
      </w:r>
      <w:r w:rsidRPr="003B01CD" w:rsidR="00AF797A">
        <w:rPr>
          <w:rFonts w:ascii="Arial" w:hAnsi="Arial" w:cs="Arial"/>
          <w:sz w:val="24"/>
          <w:szCs w:val="24"/>
        </w:rPr>
        <w:t xml:space="preserve"> </w:t>
      </w:r>
      <w:r w:rsidRPr="003B01CD" w:rsidR="00630112">
        <w:rPr>
          <w:rFonts w:ascii="Arial" w:hAnsi="Arial" w:cs="Arial"/>
          <w:sz w:val="24"/>
          <w:szCs w:val="24"/>
        </w:rPr>
        <w:t xml:space="preserve">staff must be provided with training and professional development </w:t>
      </w:r>
      <w:r w:rsidRPr="003B01CD" w:rsidR="00B74AAE">
        <w:rPr>
          <w:rFonts w:ascii="Arial" w:hAnsi="Arial" w:cs="Arial"/>
          <w:sz w:val="24"/>
          <w:szCs w:val="24"/>
        </w:rPr>
        <w:t xml:space="preserve">to ensure that they are </w:t>
      </w:r>
      <w:r w:rsidRPr="003B01CD" w:rsidR="00F20B5C">
        <w:rPr>
          <w:rFonts w:ascii="Arial" w:hAnsi="Arial" w:cs="Arial"/>
          <w:sz w:val="24"/>
          <w:szCs w:val="24"/>
        </w:rPr>
        <w:t>confident in delivering topics and talking about a range of issues</w:t>
      </w:r>
      <w:r w:rsidRPr="003B01CD" w:rsidR="00F12F51">
        <w:rPr>
          <w:rFonts w:ascii="Arial" w:hAnsi="Arial" w:cs="Arial"/>
          <w:sz w:val="24"/>
          <w:szCs w:val="24"/>
        </w:rPr>
        <w:t xml:space="preserve"> in a way that </w:t>
      </w:r>
      <w:r w:rsidRPr="003B01CD" w:rsidR="00306CF4">
        <w:rPr>
          <w:rFonts w:ascii="Arial" w:hAnsi="Arial" w:cs="Arial"/>
          <w:sz w:val="24"/>
          <w:szCs w:val="24"/>
        </w:rPr>
        <w:t xml:space="preserve">reflects </w:t>
      </w:r>
      <w:r w:rsidRPr="003B01CD" w:rsidR="00F12F51">
        <w:rPr>
          <w:rFonts w:ascii="Arial" w:hAnsi="Arial" w:cs="Arial"/>
          <w:sz w:val="24"/>
          <w:szCs w:val="24"/>
        </w:rPr>
        <w:t>the need</w:t>
      </w:r>
      <w:r w:rsidRPr="003B01CD" w:rsidR="00306CF4">
        <w:rPr>
          <w:rFonts w:ascii="Arial" w:hAnsi="Arial" w:cs="Arial"/>
          <w:sz w:val="24"/>
          <w:szCs w:val="24"/>
        </w:rPr>
        <w:t>s</w:t>
      </w:r>
      <w:r w:rsidRPr="003B01CD" w:rsidR="00F12F51">
        <w:rPr>
          <w:rFonts w:ascii="Arial" w:hAnsi="Arial" w:cs="Arial"/>
          <w:sz w:val="24"/>
          <w:szCs w:val="24"/>
        </w:rPr>
        <w:t xml:space="preserve"> of</w:t>
      </w:r>
      <w:r w:rsidRPr="003B01CD" w:rsidR="00306CF4">
        <w:rPr>
          <w:rFonts w:ascii="Arial" w:hAnsi="Arial" w:cs="Arial"/>
          <w:sz w:val="24"/>
          <w:szCs w:val="24"/>
        </w:rPr>
        <w:t xml:space="preserve"> LGBTQAI+ pupils</w:t>
      </w:r>
      <w:r w:rsidRPr="003B01CD" w:rsidR="00831436">
        <w:rPr>
          <w:rFonts w:ascii="Arial" w:hAnsi="Arial" w:cs="Arial"/>
          <w:sz w:val="24"/>
          <w:szCs w:val="24"/>
        </w:rPr>
        <w:t>.</w:t>
      </w:r>
      <w:r w:rsidRPr="003B01CD" w:rsidR="00DA3AF2">
        <w:rPr>
          <w:rFonts w:ascii="Arial" w:hAnsi="Arial" w:cs="Arial"/>
          <w:sz w:val="24"/>
          <w:szCs w:val="24"/>
        </w:rPr>
        <w:t xml:space="preserve"> </w:t>
      </w:r>
    </w:p>
    <w:p w:rsidRPr="0037204F" w:rsidR="00831436" w:rsidP="00BE7C85" w:rsidRDefault="00831436" w14:paraId="424AE927" w14:textId="77777777">
      <w:pPr>
        <w:autoSpaceDE w:val="0"/>
        <w:autoSpaceDN w:val="0"/>
        <w:adjustRightInd w:val="0"/>
        <w:spacing w:after="0" w:line="312" w:lineRule="auto"/>
        <w:rPr>
          <w:rFonts w:ascii="Arial" w:hAnsi="Arial" w:cs="Arial"/>
          <w:sz w:val="24"/>
          <w:szCs w:val="24"/>
        </w:rPr>
      </w:pPr>
    </w:p>
    <w:p w:rsidRPr="0037204F" w:rsidR="00831436" w:rsidP="00BE7C85" w:rsidRDefault="00A817FE" w14:paraId="2AB9B395" w14:textId="247A7C9A">
      <w:pPr>
        <w:autoSpaceDE w:val="0"/>
        <w:autoSpaceDN w:val="0"/>
        <w:adjustRightInd w:val="0"/>
        <w:spacing w:after="0" w:line="312" w:lineRule="auto"/>
        <w:rPr>
          <w:rFonts w:ascii="Arial" w:hAnsi="Arial" w:cs="Arial"/>
          <w:sz w:val="24"/>
          <w:szCs w:val="24"/>
        </w:rPr>
      </w:pPr>
      <w:r w:rsidRPr="0037204F">
        <w:rPr>
          <w:rFonts w:ascii="Arial" w:hAnsi="Arial" w:cs="Arial"/>
          <w:color w:val="000000"/>
          <w:sz w:val="24"/>
          <w:szCs w:val="24"/>
        </w:rPr>
        <w:t>In recognition of the particular risks and barriers faced by people with disabilities</w:t>
      </w:r>
      <w:r w:rsidRPr="0037204F" w:rsidR="001C651D">
        <w:rPr>
          <w:rFonts w:ascii="Arial" w:hAnsi="Arial" w:cs="Arial"/>
          <w:color w:val="000000"/>
          <w:sz w:val="24"/>
          <w:szCs w:val="24"/>
        </w:rPr>
        <w:t xml:space="preserve">, the </w:t>
      </w:r>
      <w:r w:rsidRPr="0037204F">
        <w:rPr>
          <w:rFonts w:ascii="Arial" w:hAnsi="Arial" w:cs="Arial"/>
          <w:color w:val="000000"/>
          <w:sz w:val="24"/>
          <w:szCs w:val="24"/>
        </w:rPr>
        <w:t xml:space="preserve">UNCRC </w:t>
      </w:r>
      <w:r w:rsidRPr="0037204F" w:rsidR="00253D45">
        <w:rPr>
          <w:rFonts w:ascii="Arial" w:hAnsi="Arial" w:cs="Arial"/>
          <w:color w:val="000000"/>
          <w:sz w:val="24"/>
          <w:szCs w:val="24"/>
        </w:rPr>
        <w:t xml:space="preserve">Committee </w:t>
      </w:r>
      <w:r w:rsidRPr="0037204F" w:rsidR="001C651D">
        <w:rPr>
          <w:rFonts w:ascii="Arial" w:hAnsi="Arial" w:cs="Arial"/>
          <w:color w:val="000000"/>
          <w:sz w:val="24"/>
          <w:szCs w:val="24"/>
        </w:rPr>
        <w:t xml:space="preserve">has recommended that </w:t>
      </w:r>
      <w:r w:rsidRPr="0037204F" w:rsidR="00253D45">
        <w:rPr>
          <w:rFonts w:ascii="Arial" w:hAnsi="Arial" w:cs="Arial"/>
          <w:color w:val="000000"/>
          <w:sz w:val="24"/>
          <w:szCs w:val="24"/>
        </w:rPr>
        <w:t xml:space="preserve">State </w:t>
      </w:r>
      <w:r w:rsidR="002D092D">
        <w:rPr>
          <w:rFonts w:ascii="Arial" w:hAnsi="Arial" w:cs="Arial"/>
          <w:color w:val="000000"/>
          <w:sz w:val="24"/>
          <w:szCs w:val="24"/>
        </w:rPr>
        <w:t>P</w:t>
      </w:r>
      <w:r w:rsidRPr="0037204F" w:rsidR="00253D45">
        <w:rPr>
          <w:rFonts w:ascii="Arial" w:hAnsi="Arial" w:cs="Arial"/>
          <w:color w:val="000000"/>
          <w:sz w:val="24"/>
          <w:szCs w:val="24"/>
        </w:rPr>
        <w:t xml:space="preserve">arties </w:t>
      </w:r>
      <w:r w:rsidRPr="0037204F" w:rsidR="00072036">
        <w:rPr>
          <w:rFonts w:ascii="Arial" w:hAnsi="Arial" w:cs="Arial"/>
          <w:color w:val="000000"/>
          <w:sz w:val="24"/>
          <w:szCs w:val="24"/>
        </w:rPr>
        <w:t xml:space="preserve">must </w:t>
      </w:r>
      <w:r w:rsidRPr="0037204F" w:rsidR="00253D45">
        <w:rPr>
          <w:rFonts w:ascii="Arial" w:hAnsi="Arial" w:cs="Arial"/>
          <w:color w:val="000000"/>
          <w:sz w:val="24"/>
          <w:szCs w:val="24"/>
        </w:rPr>
        <w:t>pay specific attention to the special needs relating to the sexuality of adolescents with disabilities and remove barriers that hinder adolescents with disabilities in reali</w:t>
      </w:r>
      <w:r w:rsidR="00D452F1">
        <w:rPr>
          <w:rFonts w:ascii="Arial" w:hAnsi="Arial" w:cs="Arial"/>
          <w:color w:val="000000"/>
          <w:sz w:val="24"/>
          <w:szCs w:val="24"/>
        </w:rPr>
        <w:t>s</w:t>
      </w:r>
      <w:r w:rsidRPr="0037204F" w:rsidR="00253D45">
        <w:rPr>
          <w:rFonts w:ascii="Arial" w:hAnsi="Arial" w:cs="Arial"/>
          <w:color w:val="000000"/>
          <w:sz w:val="24"/>
          <w:szCs w:val="24"/>
        </w:rPr>
        <w:t>ing their rights.</w:t>
      </w:r>
      <w:r w:rsidRPr="0037204F" w:rsidR="001C651D">
        <w:rPr>
          <w:rStyle w:val="FootnoteReference"/>
          <w:rFonts w:ascii="Arial" w:hAnsi="Arial" w:cs="Arial"/>
          <w:color w:val="000000"/>
          <w:sz w:val="24"/>
          <w:szCs w:val="24"/>
        </w:rPr>
        <w:footnoteReference w:id="15"/>
      </w:r>
      <w:r w:rsidRPr="0037204F" w:rsidR="094FB865">
        <w:rPr>
          <w:rFonts w:ascii="Arial" w:hAnsi="Arial" w:cs="Arial"/>
          <w:sz w:val="24"/>
          <w:szCs w:val="24"/>
        </w:rPr>
        <w:t xml:space="preserve"> </w:t>
      </w:r>
      <w:r w:rsidRPr="0037204F" w:rsidR="00430600">
        <w:rPr>
          <w:rFonts w:ascii="Arial" w:hAnsi="Arial" w:cs="Arial"/>
          <w:sz w:val="24"/>
          <w:szCs w:val="24"/>
        </w:rPr>
        <w:t xml:space="preserve">Research </w:t>
      </w:r>
      <w:r w:rsidRPr="0037204F" w:rsidR="002A07F4">
        <w:rPr>
          <w:rFonts w:ascii="Arial" w:hAnsi="Arial" w:cs="Arial"/>
          <w:sz w:val="24"/>
          <w:szCs w:val="24"/>
        </w:rPr>
        <w:t>indicates</w:t>
      </w:r>
      <w:r w:rsidRPr="0037204F" w:rsidR="0009314D">
        <w:rPr>
          <w:rFonts w:ascii="Arial" w:hAnsi="Arial" w:cs="Arial"/>
          <w:sz w:val="24"/>
          <w:szCs w:val="24"/>
        </w:rPr>
        <w:t xml:space="preserve">, for example, </w:t>
      </w:r>
      <w:r w:rsidRPr="0037204F" w:rsidR="002A07F4">
        <w:rPr>
          <w:rFonts w:ascii="Arial" w:hAnsi="Arial" w:cs="Arial"/>
          <w:sz w:val="24"/>
          <w:szCs w:val="24"/>
        </w:rPr>
        <w:t xml:space="preserve">that disabled people </w:t>
      </w:r>
      <w:r w:rsidRPr="0037204F" w:rsidR="002A07F4">
        <w:rPr>
          <w:rFonts w:ascii="Arial" w:hAnsi="Arial" w:cs="Arial"/>
          <w:kern w:val="0"/>
          <w:sz w:val="24"/>
          <w:szCs w:val="24"/>
        </w:rPr>
        <w:t>are disproportionately affected by sexual violence and may</w:t>
      </w:r>
      <w:r w:rsidRPr="0037204F" w:rsidR="00EA1A74">
        <w:rPr>
          <w:rFonts w:ascii="Arial" w:hAnsi="Arial" w:cs="Arial"/>
          <w:kern w:val="0"/>
          <w:sz w:val="24"/>
          <w:szCs w:val="24"/>
        </w:rPr>
        <w:t xml:space="preserve"> </w:t>
      </w:r>
      <w:r w:rsidRPr="0037204F" w:rsidR="002A07F4">
        <w:rPr>
          <w:rFonts w:ascii="Arial" w:hAnsi="Arial" w:cs="Arial"/>
          <w:kern w:val="0"/>
          <w:sz w:val="24"/>
          <w:szCs w:val="24"/>
        </w:rPr>
        <w:t>be more vulnerable to HIV infection</w:t>
      </w:r>
      <w:r w:rsidRPr="0037204F" w:rsidR="0089598C">
        <w:rPr>
          <w:rFonts w:ascii="Arial" w:hAnsi="Arial" w:cs="Arial"/>
          <w:kern w:val="0"/>
          <w:sz w:val="24"/>
          <w:szCs w:val="24"/>
        </w:rPr>
        <w:t>.</w:t>
      </w:r>
      <w:r w:rsidRPr="0037204F" w:rsidR="0089598C">
        <w:rPr>
          <w:rStyle w:val="FootnoteReference"/>
          <w:rFonts w:ascii="Arial" w:hAnsi="Arial" w:cs="Arial"/>
          <w:kern w:val="0"/>
          <w:sz w:val="24"/>
          <w:szCs w:val="24"/>
        </w:rPr>
        <w:footnoteReference w:id="16"/>
      </w:r>
      <w:r w:rsidRPr="0037204F" w:rsidR="00065F55">
        <w:rPr>
          <w:rFonts w:ascii="Arial" w:hAnsi="Arial" w:cs="Arial"/>
          <w:kern w:val="0"/>
          <w:sz w:val="24"/>
          <w:szCs w:val="24"/>
        </w:rPr>
        <w:t xml:space="preserve">  </w:t>
      </w:r>
      <w:r w:rsidRPr="0037204F" w:rsidR="26C2DE0D">
        <w:rPr>
          <w:rFonts w:ascii="Arial" w:hAnsi="Arial" w:cs="Arial"/>
          <w:kern w:val="0"/>
          <w:sz w:val="24"/>
          <w:szCs w:val="24"/>
        </w:rPr>
        <w:t>Regarding</w:t>
      </w:r>
      <w:r w:rsidRPr="0037204F" w:rsidR="0049184D">
        <w:rPr>
          <w:rFonts w:ascii="Arial" w:hAnsi="Arial" w:cs="Arial"/>
          <w:kern w:val="0"/>
          <w:sz w:val="24"/>
          <w:szCs w:val="24"/>
        </w:rPr>
        <w:t xml:space="preserve"> the delivery of RSE</w:t>
      </w:r>
      <w:r w:rsidRPr="0037204F" w:rsidR="183AEA0F">
        <w:rPr>
          <w:rFonts w:ascii="Arial" w:hAnsi="Arial" w:cs="Arial"/>
          <w:kern w:val="0"/>
          <w:sz w:val="24"/>
          <w:szCs w:val="24"/>
        </w:rPr>
        <w:t xml:space="preserve"> in NI schools</w:t>
      </w:r>
      <w:r w:rsidRPr="0037204F" w:rsidR="00065F55">
        <w:rPr>
          <w:rFonts w:ascii="Arial" w:hAnsi="Arial" w:cs="Arial"/>
          <w:kern w:val="0"/>
          <w:sz w:val="24"/>
          <w:szCs w:val="24"/>
        </w:rPr>
        <w:t>, ETI</w:t>
      </w:r>
      <w:r w:rsidRPr="0037204F" w:rsidR="5F616AB3">
        <w:rPr>
          <w:rFonts w:ascii="Arial" w:hAnsi="Arial" w:cs="Arial"/>
          <w:kern w:val="0"/>
          <w:sz w:val="24"/>
          <w:szCs w:val="24"/>
        </w:rPr>
        <w:t>’</w:t>
      </w:r>
      <w:r w:rsidRPr="0037204F" w:rsidR="20962783">
        <w:rPr>
          <w:rFonts w:ascii="Arial" w:hAnsi="Arial" w:cs="Arial"/>
          <w:kern w:val="0"/>
          <w:sz w:val="24"/>
          <w:szCs w:val="24"/>
        </w:rPr>
        <w:t xml:space="preserve">s </w:t>
      </w:r>
      <w:r w:rsidRPr="0037204F" w:rsidR="00C4437F">
        <w:rPr>
          <w:rFonts w:ascii="Arial" w:hAnsi="Arial" w:cs="Arial"/>
          <w:kern w:val="0"/>
          <w:sz w:val="24"/>
          <w:szCs w:val="24"/>
        </w:rPr>
        <w:t>Review</w:t>
      </w:r>
      <w:r w:rsidRPr="0037204F" w:rsidR="0075011D">
        <w:rPr>
          <w:rFonts w:ascii="Arial" w:hAnsi="Arial" w:cs="Arial"/>
          <w:kern w:val="0"/>
          <w:sz w:val="24"/>
          <w:szCs w:val="24"/>
        </w:rPr>
        <w:t xml:space="preserve"> highlighted a </w:t>
      </w:r>
      <w:r w:rsidRPr="0037204F" w:rsidR="00655C6D">
        <w:rPr>
          <w:rFonts w:ascii="Arial" w:hAnsi="Arial" w:cs="Arial"/>
          <w:kern w:val="0"/>
          <w:sz w:val="24"/>
          <w:szCs w:val="24"/>
        </w:rPr>
        <w:t xml:space="preserve">lack of </w:t>
      </w:r>
      <w:r w:rsidRPr="0037204F" w:rsidR="00655C6D">
        <w:rPr>
          <w:rFonts w:ascii="Arial" w:hAnsi="Arial" w:cs="Arial"/>
          <w:sz w:val="24"/>
          <w:szCs w:val="24"/>
        </w:rPr>
        <w:t>bespoke resources for pupils with severe learning difficulties (SLD) in special schools</w:t>
      </w:r>
      <w:r w:rsidRPr="0037204F" w:rsidR="004A3734">
        <w:rPr>
          <w:rFonts w:ascii="Arial" w:hAnsi="Arial" w:cs="Arial"/>
          <w:sz w:val="24"/>
          <w:szCs w:val="24"/>
        </w:rPr>
        <w:t xml:space="preserve">, while, on the issue of consent, </w:t>
      </w:r>
      <w:r w:rsidRPr="0037204F" w:rsidR="0037204F">
        <w:rPr>
          <w:rFonts w:ascii="Arial" w:hAnsi="Arial" w:cs="Arial"/>
          <w:sz w:val="24"/>
          <w:szCs w:val="24"/>
        </w:rPr>
        <w:t xml:space="preserve">it was </w:t>
      </w:r>
      <w:r w:rsidRPr="0037204F" w:rsidR="004A3734">
        <w:rPr>
          <w:rFonts w:ascii="Arial" w:hAnsi="Arial" w:cs="Arial"/>
          <w:sz w:val="24"/>
          <w:szCs w:val="24"/>
        </w:rPr>
        <w:t xml:space="preserve">reported that </w:t>
      </w:r>
      <w:r w:rsidRPr="0037204F" w:rsidR="0037204F">
        <w:rPr>
          <w:rFonts w:ascii="Arial" w:hAnsi="Arial" w:cs="Arial"/>
          <w:sz w:val="24"/>
          <w:szCs w:val="24"/>
        </w:rPr>
        <w:t xml:space="preserve">teachers can find </w:t>
      </w:r>
      <w:r w:rsidRPr="0037204F" w:rsidR="004A3734">
        <w:rPr>
          <w:rFonts w:ascii="Arial" w:hAnsi="Arial" w:cs="Arial"/>
          <w:sz w:val="24"/>
          <w:szCs w:val="24"/>
        </w:rPr>
        <w:t>the topic challenging to teach, particularly to pupils who have severe learning difficulties or autism.</w:t>
      </w:r>
      <w:r w:rsidRPr="0037204F" w:rsidR="004A3734">
        <w:rPr>
          <w:rStyle w:val="FootnoteReference"/>
          <w:rFonts w:ascii="Arial" w:hAnsi="Arial" w:cs="Arial"/>
          <w:sz w:val="24"/>
          <w:szCs w:val="24"/>
        </w:rPr>
        <w:footnoteReference w:id="17"/>
      </w:r>
      <w:r w:rsidRPr="0037204F" w:rsidR="0037204F">
        <w:rPr>
          <w:rFonts w:ascii="Arial" w:hAnsi="Arial" w:cs="Arial"/>
          <w:sz w:val="24"/>
          <w:szCs w:val="24"/>
        </w:rPr>
        <w:t xml:space="preserve"> </w:t>
      </w:r>
      <w:r w:rsidRPr="00950928" w:rsidR="00DF68C4">
        <w:rPr>
          <w:rFonts w:ascii="Arial" w:hAnsi="Arial" w:cs="Arial"/>
          <w:sz w:val="24"/>
          <w:szCs w:val="24"/>
        </w:rPr>
        <w:t>It</w:t>
      </w:r>
      <w:r w:rsidRPr="00950928" w:rsidR="0075011D">
        <w:rPr>
          <w:rFonts w:ascii="Arial" w:hAnsi="Arial" w:cs="Arial"/>
          <w:sz w:val="24"/>
          <w:szCs w:val="24"/>
        </w:rPr>
        <w:t xml:space="preserve"> is</w:t>
      </w:r>
      <w:r w:rsidRPr="00950928" w:rsidR="002E7696">
        <w:rPr>
          <w:rFonts w:ascii="Arial" w:hAnsi="Arial" w:cs="Arial"/>
          <w:sz w:val="24"/>
          <w:szCs w:val="24"/>
        </w:rPr>
        <w:t xml:space="preserve"> </w:t>
      </w:r>
      <w:r w:rsidRPr="00950928" w:rsidR="003D37DF">
        <w:rPr>
          <w:rFonts w:ascii="Arial" w:hAnsi="Arial" w:cs="Arial"/>
          <w:sz w:val="24"/>
          <w:szCs w:val="24"/>
        </w:rPr>
        <w:t>vital</w:t>
      </w:r>
      <w:r w:rsidRPr="00950928" w:rsidR="00DF68C4">
        <w:rPr>
          <w:rFonts w:ascii="Arial" w:hAnsi="Arial" w:cs="Arial"/>
          <w:sz w:val="24"/>
          <w:szCs w:val="24"/>
        </w:rPr>
        <w:t xml:space="preserve"> that RSE teaching and </w:t>
      </w:r>
      <w:r w:rsidRPr="00950928" w:rsidR="00645AFC">
        <w:rPr>
          <w:rFonts w:ascii="Arial" w:hAnsi="Arial" w:cs="Arial"/>
          <w:sz w:val="24"/>
          <w:szCs w:val="24"/>
        </w:rPr>
        <w:t xml:space="preserve">learning resources are </w:t>
      </w:r>
      <w:r w:rsidRPr="00950928" w:rsidR="00450AAA">
        <w:rPr>
          <w:rFonts w:ascii="Arial" w:hAnsi="Arial" w:cs="Arial"/>
          <w:sz w:val="24"/>
          <w:szCs w:val="24"/>
        </w:rPr>
        <w:t xml:space="preserve">specifically </w:t>
      </w:r>
      <w:r w:rsidRPr="00950928" w:rsidR="00645AFC">
        <w:rPr>
          <w:rFonts w:ascii="Arial" w:hAnsi="Arial" w:cs="Arial"/>
          <w:sz w:val="24"/>
          <w:szCs w:val="24"/>
        </w:rPr>
        <w:t xml:space="preserve">tailored and delivered in a way that reflects </w:t>
      </w:r>
      <w:r w:rsidRPr="00950928" w:rsidR="00535942">
        <w:rPr>
          <w:rFonts w:ascii="Arial" w:hAnsi="Arial" w:cs="Arial"/>
          <w:sz w:val="24"/>
          <w:szCs w:val="24"/>
        </w:rPr>
        <w:t xml:space="preserve">the diversity of pupils with SEND </w:t>
      </w:r>
      <w:r w:rsidRPr="00950928" w:rsidR="003D7F06">
        <w:rPr>
          <w:rFonts w:ascii="Arial" w:hAnsi="Arial" w:cs="Arial"/>
          <w:sz w:val="24"/>
          <w:szCs w:val="24"/>
        </w:rPr>
        <w:t>within the school population</w:t>
      </w:r>
      <w:r w:rsidRPr="00950928" w:rsidR="00645AFC">
        <w:rPr>
          <w:rFonts w:ascii="Arial" w:hAnsi="Arial" w:cs="Arial"/>
          <w:sz w:val="24"/>
          <w:szCs w:val="24"/>
        </w:rPr>
        <w:t xml:space="preserve">.  </w:t>
      </w:r>
    </w:p>
    <w:p w:rsidR="00D463C2" w:rsidP="00BE7C85" w:rsidRDefault="00D463C2" w14:paraId="6117A5B6" w14:textId="77777777">
      <w:pPr>
        <w:autoSpaceDE w:val="0"/>
        <w:autoSpaceDN w:val="0"/>
        <w:adjustRightInd w:val="0"/>
        <w:spacing w:after="0" w:line="312" w:lineRule="auto"/>
        <w:rPr>
          <w:rFonts w:ascii="Arial" w:hAnsi="Arial" w:cs="Arial"/>
          <w:sz w:val="24"/>
          <w:szCs w:val="24"/>
        </w:rPr>
      </w:pPr>
    </w:p>
    <w:p w:rsidRPr="0037204F" w:rsidR="00465B68" w:rsidP="00BE7C85" w:rsidRDefault="00842BD4" w14:paraId="0E3F7FFB" w14:textId="034CE3B6">
      <w:pPr>
        <w:autoSpaceDE w:val="0"/>
        <w:autoSpaceDN w:val="0"/>
        <w:adjustRightInd w:val="0"/>
        <w:spacing w:after="0" w:line="312" w:lineRule="auto"/>
        <w:rPr>
          <w:rFonts w:ascii="Arial" w:hAnsi="Arial" w:cs="Arial"/>
          <w:kern w:val="0"/>
          <w:sz w:val="24"/>
          <w:szCs w:val="24"/>
        </w:rPr>
      </w:pPr>
      <w:r>
        <w:rPr>
          <w:rFonts w:ascii="Arial" w:hAnsi="Arial" w:cs="Arial"/>
          <w:sz w:val="24"/>
          <w:szCs w:val="24"/>
        </w:rPr>
        <w:t>While</w:t>
      </w:r>
      <w:r w:rsidRPr="0037204F" w:rsidR="003A35D9">
        <w:rPr>
          <w:rFonts w:ascii="Arial" w:hAnsi="Arial" w:cs="Arial"/>
          <w:sz w:val="24"/>
          <w:szCs w:val="24"/>
        </w:rPr>
        <w:t xml:space="preserve"> essentially the same RSE topics will be covered for pupils with SEND</w:t>
      </w:r>
      <w:r w:rsidRPr="0037204F" w:rsidR="00616B86">
        <w:rPr>
          <w:rFonts w:ascii="Arial" w:hAnsi="Arial" w:cs="Arial"/>
          <w:sz w:val="24"/>
          <w:szCs w:val="24"/>
        </w:rPr>
        <w:t xml:space="preserve">, RSE </w:t>
      </w:r>
      <w:r w:rsidRPr="0037204F" w:rsidR="00FC6256">
        <w:rPr>
          <w:rFonts w:ascii="Arial" w:hAnsi="Arial" w:cs="Arial"/>
          <w:sz w:val="24"/>
          <w:szCs w:val="24"/>
        </w:rPr>
        <w:t xml:space="preserve">teaching </w:t>
      </w:r>
      <w:r w:rsidRPr="0037204F" w:rsidR="00EA1B09">
        <w:rPr>
          <w:rFonts w:ascii="Arial" w:hAnsi="Arial" w:cs="Arial"/>
          <w:sz w:val="24"/>
          <w:szCs w:val="24"/>
        </w:rPr>
        <w:t>must be tailored</w:t>
      </w:r>
      <w:r w:rsidRPr="0037204F" w:rsidR="00616B86">
        <w:rPr>
          <w:rFonts w:ascii="Arial" w:hAnsi="Arial" w:cs="Arial"/>
          <w:sz w:val="24"/>
          <w:szCs w:val="24"/>
        </w:rPr>
        <w:t xml:space="preserve"> as appropriate </w:t>
      </w:r>
      <w:r w:rsidRPr="0037204F" w:rsidR="00EA1B09">
        <w:rPr>
          <w:rFonts w:ascii="Arial" w:hAnsi="Arial" w:cs="Arial"/>
          <w:sz w:val="24"/>
          <w:szCs w:val="24"/>
        </w:rPr>
        <w:t>to</w:t>
      </w:r>
      <w:r w:rsidRPr="0037204F" w:rsidR="00686A21">
        <w:rPr>
          <w:rFonts w:ascii="Arial" w:hAnsi="Arial" w:cs="Arial"/>
          <w:sz w:val="24"/>
          <w:szCs w:val="24"/>
        </w:rPr>
        <w:t xml:space="preserve"> </w:t>
      </w:r>
      <w:r w:rsidRPr="0037204F" w:rsidR="00EA1B09">
        <w:rPr>
          <w:rFonts w:ascii="Arial" w:hAnsi="Arial" w:cs="Arial"/>
          <w:sz w:val="24"/>
          <w:szCs w:val="24"/>
        </w:rPr>
        <w:t>remove any potential barriers</w:t>
      </w:r>
      <w:r w:rsidRPr="0037204F" w:rsidR="00660F9D">
        <w:rPr>
          <w:rFonts w:ascii="Arial" w:hAnsi="Arial" w:cs="Arial"/>
          <w:sz w:val="24"/>
          <w:szCs w:val="24"/>
        </w:rPr>
        <w:t xml:space="preserve"> to learning.  </w:t>
      </w:r>
      <w:r w:rsidRPr="0037204F" w:rsidR="00616B86">
        <w:rPr>
          <w:rFonts w:ascii="Arial" w:hAnsi="Arial" w:cs="Arial"/>
          <w:sz w:val="24"/>
          <w:szCs w:val="24"/>
        </w:rPr>
        <w:t>This may</w:t>
      </w:r>
      <w:r w:rsidRPr="0037204F" w:rsidR="00F5377F">
        <w:rPr>
          <w:rFonts w:ascii="Arial" w:hAnsi="Arial" w:cs="Arial"/>
          <w:sz w:val="24"/>
          <w:szCs w:val="24"/>
        </w:rPr>
        <w:t xml:space="preserve"> require </w:t>
      </w:r>
      <w:r w:rsidRPr="0037204F" w:rsidR="00A6755F">
        <w:rPr>
          <w:rFonts w:ascii="Arial" w:hAnsi="Arial" w:cs="Arial"/>
          <w:sz w:val="24"/>
          <w:szCs w:val="24"/>
        </w:rPr>
        <w:t xml:space="preserve">adjustments to the </w:t>
      </w:r>
      <w:r w:rsidRPr="0037204F" w:rsidR="00766A39">
        <w:rPr>
          <w:rFonts w:ascii="Arial" w:hAnsi="Arial" w:cs="Arial"/>
          <w:sz w:val="24"/>
          <w:szCs w:val="24"/>
        </w:rPr>
        <w:t>pace</w:t>
      </w:r>
      <w:r w:rsidRPr="0037204F" w:rsidR="00F5377F">
        <w:rPr>
          <w:rFonts w:ascii="Arial" w:hAnsi="Arial" w:cs="Arial"/>
          <w:sz w:val="24"/>
          <w:szCs w:val="24"/>
        </w:rPr>
        <w:t xml:space="preserve">, </w:t>
      </w:r>
      <w:r w:rsidRPr="0037204F" w:rsidR="00766A39">
        <w:rPr>
          <w:rFonts w:ascii="Arial" w:hAnsi="Arial" w:cs="Arial"/>
          <w:sz w:val="24"/>
          <w:szCs w:val="24"/>
        </w:rPr>
        <w:t>level of detai</w:t>
      </w:r>
      <w:r w:rsidRPr="0037204F" w:rsidR="00097FBB">
        <w:rPr>
          <w:rFonts w:ascii="Arial" w:hAnsi="Arial" w:cs="Arial"/>
          <w:sz w:val="24"/>
          <w:szCs w:val="24"/>
        </w:rPr>
        <w:t xml:space="preserve">l, </w:t>
      </w:r>
      <w:r w:rsidRPr="0037204F" w:rsidR="00F5377F">
        <w:rPr>
          <w:rFonts w:ascii="Arial" w:hAnsi="Arial" w:cs="Arial"/>
          <w:sz w:val="24"/>
          <w:szCs w:val="24"/>
        </w:rPr>
        <w:t xml:space="preserve">and </w:t>
      </w:r>
      <w:r w:rsidR="00202F15">
        <w:rPr>
          <w:rFonts w:ascii="Arial" w:hAnsi="Arial" w:cs="Arial"/>
          <w:sz w:val="24"/>
          <w:szCs w:val="24"/>
        </w:rPr>
        <w:t xml:space="preserve">specific </w:t>
      </w:r>
      <w:r w:rsidRPr="0037204F" w:rsidR="00F5377F">
        <w:rPr>
          <w:rFonts w:ascii="Arial" w:hAnsi="Arial" w:cs="Arial"/>
          <w:sz w:val="24"/>
          <w:szCs w:val="24"/>
        </w:rPr>
        <w:t>design of resources to ensure that they are accessible</w:t>
      </w:r>
      <w:r w:rsidRPr="0037204F" w:rsidR="00115D57">
        <w:rPr>
          <w:rFonts w:ascii="Arial" w:hAnsi="Arial" w:cs="Arial"/>
          <w:sz w:val="24"/>
          <w:szCs w:val="24"/>
        </w:rPr>
        <w:t xml:space="preserve"> and developmentally appropriate</w:t>
      </w:r>
      <w:r w:rsidRPr="0037204F" w:rsidR="00F5377F">
        <w:rPr>
          <w:rFonts w:ascii="Arial" w:hAnsi="Arial" w:cs="Arial"/>
          <w:sz w:val="24"/>
          <w:szCs w:val="24"/>
        </w:rPr>
        <w:t xml:space="preserve">.  </w:t>
      </w:r>
      <w:r w:rsidRPr="0037204F" w:rsidR="00031E26">
        <w:rPr>
          <w:rFonts w:ascii="Arial" w:hAnsi="Arial" w:cs="Arial"/>
          <w:sz w:val="24"/>
          <w:szCs w:val="24"/>
        </w:rPr>
        <w:t>F</w:t>
      </w:r>
      <w:r w:rsidRPr="0037204F" w:rsidR="00766A39">
        <w:rPr>
          <w:rFonts w:ascii="Arial" w:hAnsi="Arial" w:cs="Arial"/>
          <w:sz w:val="24"/>
          <w:szCs w:val="24"/>
        </w:rPr>
        <w:t xml:space="preserve">or pupils with more severe learning needs, it may be </w:t>
      </w:r>
      <w:r w:rsidRPr="0037204F" w:rsidR="00097FBB">
        <w:rPr>
          <w:rFonts w:ascii="Arial" w:hAnsi="Arial" w:cs="Arial"/>
          <w:sz w:val="24"/>
          <w:szCs w:val="24"/>
        </w:rPr>
        <w:t xml:space="preserve">necessary </w:t>
      </w:r>
      <w:r w:rsidRPr="0037204F" w:rsidR="00766A39">
        <w:rPr>
          <w:rFonts w:ascii="Arial" w:hAnsi="Arial" w:cs="Arial"/>
          <w:sz w:val="24"/>
          <w:szCs w:val="24"/>
        </w:rPr>
        <w:t xml:space="preserve">to assess specific RSE needs as part </w:t>
      </w:r>
      <w:r w:rsidRPr="00887C40" w:rsidR="00766A39">
        <w:rPr>
          <w:rFonts w:ascii="Arial" w:hAnsi="Arial" w:cs="Arial"/>
          <w:sz w:val="24"/>
          <w:szCs w:val="24"/>
        </w:rPr>
        <w:t xml:space="preserve">of </w:t>
      </w:r>
      <w:r w:rsidRPr="00887C40" w:rsidR="00766A39">
        <w:rPr>
          <w:rFonts w:ascii="Arial" w:hAnsi="Arial" w:cs="Arial"/>
          <w:kern w:val="0"/>
          <w:sz w:val="24"/>
          <w:szCs w:val="24"/>
        </w:rPr>
        <w:t>an</w:t>
      </w:r>
      <w:r w:rsidR="00CE330C">
        <w:rPr>
          <w:rFonts w:ascii="Arial" w:hAnsi="Arial" w:cs="Arial"/>
          <w:kern w:val="0"/>
          <w:sz w:val="24"/>
          <w:szCs w:val="24"/>
        </w:rPr>
        <w:t xml:space="preserve"> agreed</w:t>
      </w:r>
      <w:r w:rsidRPr="00887C40" w:rsidR="00766A39">
        <w:rPr>
          <w:rFonts w:ascii="Arial" w:hAnsi="Arial" w:cs="Arial"/>
          <w:kern w:val="0"/>
          <w:sz w:val="24"/>
          <w:szCs w:val="24"/>
        </w:rPr>
        <w:t xml:space="preserve"> </w:t>
      </w:r>
      <w:r w:rsidRPr="00887C40" w:rsidR="00887C40">
        <w:rPr>
          <w:rFonts w:ascii="Arial" w:hAnsi="Arial" w:cs="Arial"/>
          <w:kern w:val="0"/>
          <w:sz w:val="24"/>
          <w:szCs w:val="24"/>
        </w:rPr>
        <w:t>Care Plan</w:t>
      </w:r>
      <w:r w:rsidR="00887C40">
        <w:rPr>
          <w:rFonts w:ascii="Arial" w:hAnsi="Arial" w:cs="Arial"/>
          <w:color w:val="FF0000"/>
          <w:kern w:val="0"/>
          <w:sz w:val="24"/>
          <w:szCs w:val="24"/>
        </w:rPr>
        <w:t>.</w:t>
      </w:r>
      <w:r w:rsidRPr="0037204F" w:rsidR="00766A39">
        <w:rPr>
          <w:rFonts w:ascii="Arial" w:hAnsi="Arial" w:cs="Arial"/>
          <w:color w:val="FF0000"/>
          <w:kern w:val="0"/>
          <w:sz w:val="24"/>
          <w:szCs w:val="24"/>
        </w:rPr>
        <w:t xml:space="preserve"> </w:t>
      </w:r>
      <w:r w:rsidRPr="0037204F" w:rsidR="00D2027B">
        <w:rPr>
          <w:rFonts w:ascii="Arial" w:hAnsi="Arial" w:cs="Arial"/>
          <w:color w:val="FF0000"/>
          <w:kern w:val="0"/>
          <w:sz w:val="24"/>
          <w:szCs w:val="24"/>
        </w:rPr>
        <w:t xml:space="preserve">  </w:t>
      </w:r>
      <w:r w:rsidRPr="007B0B7D" w:rsidR="006D4C4F">
        <w:rPr>
          <w:rFonts w:ascii="Arial" w:hAnsi="Arial" w:cs="Arial"/>
          <w:b/>
          <w:bCs/>
          <w:sz w:val="24"/>
          <w:szCs w:val="24"/>
        </w:rPr>
        <w:t>E</w:t>
      </w:r>
      <w:r w:rsidRPr="007B0B7D" w:rsidR="00743A70">
        <w:rPr>
          <w:rFonts w:ascii="Arial" w:hAnsi="Arial" w:cs="Arial"/>
          <w:b/>
          <w:bCs/>
          <w:sz w:val="24"/>
          <w:szCs w:val="24"/>
        </w:rPr>
        <w:t>ngagement with young people</w:t>
      </w:r>
      <w:r w:rsidRPr="007B0B7D" w:rsidR="007B0B7D">
        <w:rPr>
          <w:rFonts w:ascii="Arial" w:hAnsi="Arial" w:cs="Arial"/>
          <w:b/>
          <w:bCs/>
          <w:sz w:val="24"/>
          <w:szCs w:val="24"/>
        </w:rPr>
        <w:t xml:space="preserve"> with SEND </w:t>
      </w:r>
      <w:r w:rsidRPr="007B0B7D" w:rsidR="00FE3526">
        <w:rPr>
          <w:rFonts w:ascii="Arial" w:hAnsi="Arial" w:cs="Arial"/>
          <w:b/>
          <w:bCs/>
          <w:sz w:val="24"/>
          <w:szCs w:val="24"/>
        </w:rPr>
        <w:t xml:space="preserve">and their parents to </w:t>
      </w:r>
      <w:r w:rsidRPr="007B0B7D" w:rsidR="00A06F61">
        <w:rPr>
          <w:rFonts w:ascii="Arial" w:hAnsi="Arial" w:cs="Arial"/>
          <w:b/>
          <w:bCs/>
          <w:sz w:val="24"/>
          <w:szCs w:val="24"/>
        </w:rPr>
        <w:t xml:space="preserve">discuss specific needs </w:t>
      </w:r>
      <w:r w:rsidRPr="007B0B7D" w:rsidR="00EB59B9">
        <w:rPr>
          <w:rFonts w:ascii="Arial" w:hAnsi="Arial" w:cs="Arial"/>
          <w:b/>
          <w:bCs/>
          <w:sz w:val="24"/>
          <w:szCs w:val="24"/>
        </w:rPr>
        <w:t xml:space="preserve">including </w:t>
      </w:r>
      <w:r w:rsidRPr="007B0B7D" w:rsidR="00FE3526">
        <w:rPr>
          <w:rFonts w:ascii="Arial" w:hAnsi="Arial" w:cs="Arial"/>
          <w:b/>
          <w:bCs/>
          <w:sz w:val="24"/>
          <w:szCs w:val="24"/>
        </w:rPr>
        <w:t xml:space="preserve">reasonable </w:t>
      </w:r>
      <w:r w:rsidRPr="007B0B7D" w:rsidR="005D21FC">
        <w:rPr>
          <w:rFonts w:ascii="Arial" w:hAnsi="Arial" w:cs="Arial"/>
          <w:b/>
          <w:bCs/>
          <w:sz w:val="24"/>
          <w:szCs w:val="24"/>
        </w:rPr>
        <w:t>adjustments</w:t>
      </w:r>
      <w:r w:rsidRPr="007B0B7D" w:rsidR="006D4C4F">
        <w:rPr>
          <w:rFonts w:ascii="Arial" w:hAnsi="Arial" w:cs="Arial"/>
          <w:b/>
          <w:bCs/>
          <w:sz w:val="24"/>
          <w:szCs w:val="24"/>
        </w:rPr>
        <w:t xml:space="preserve"> should be undertake</w:t>
      </w:r>
      <w:r w:rsidRPr="007B0B7D" w:rsidR="00660F9D">
        <w:rPr>
          <w:rFonts w:ascii="Arial" w:hAnsi="Arial" w:cs="Arial"/>
          <w:b/>
          <w:bCs/>
          <w:sz w:val="24"/>
          <w:szCs w:val="24"/>
        </w:rPr>
        <w:t>n</w:t>
      </w:r>
      <w:r w:rsidRPr="007B0B7D" w:rsidR="006D4C4F">
        <w:rPr>
          <w:rFonts w:ascii="Arial" w:hAnsi="Arial" w:cs="Arial"/>
          <w:b/>
          <w:bCs/>
          <w:sz w:val="24"/>
          <w:szCs w:val="24"/>
        </w:rPr>
        <w:t xml:space="preserve"> as </w:t>
      </w:r>
      <w:r w:rsidRPr="007B0B7D" w:rsidR="00660F9D">
        <w:rPr>
          <w:rFonts w:ascii="Arial" w:hAnsi="Arial" w:cs="Arial"/>
          <w:b/>
          <w:bCs/>
          <w:sz w:val="24"/>
          <w:szCs w:val="24"/>
        </w:rPr>
        <w:t>appropriate</w:t>
      </w:r>
      <w:r w:rsidRPr="007B0B7D" w:rsidR="005D21FC">
        <w:rPr>
          <w:rFonts w:ascii="Arial" w:hAnsi="Arial" w:cs="Arial"/>
          <w:b/>
          <w:bCs/>
          <w:sz w:val="24"/>
          <w:szCs w:val="24"/>
        </w:rPr>
        <w:t>.</w:t>
      </w:r>
      <w:r w:rsidRPr="0037204F" w:rsidR="005D21FC">
        <w:rPr>
          <w:rFonts w:ascii="Arial" w:hAnsi="Arial" w:cs="Arial"/>
          <w:sz w:val="24"/>
          <w:szCs w:val="24"/>
        </w:rPr>
        <w:t xml:space="preserve"> </w:t>
      </w:r>
    </w:p>
    <w:p w:rsidRPr="0037204F" w:rsidR="00803B9D" w:rsidP="00BE7C85" w:rsidRDefault="00803B9D" w14:paraId="6A235C09" w14:textId="77777777">
      <w:pPr>
        <w:autoSpaceDE w:val="0"/>
        <w:autoSpaceDN w:val="0"/>
        <w:adjustRightInd w:val="0"/>
        <w:spacing w:after="0" w:line="312" w:lineRule="auto"/>
        <w:rPr>
          <w:rFonts w:ascii="Arial" w:hAnsi="Arial" w:cs="Arial"/>
          <w:sz w:val="24"/>
          <w:szCs w:val="24"/>
        </w:rPr>
      </w:pPr>
    </w:p>
    <w:p w:rsidR="008648F2" w:rsidP="00BE7C85" w:rsidRDefault="00831436" w14:paraId="257528CD" w14:textId="77777777">
      <w:pPr>
        <w:autoSpaceDE w:val="0"/>
        <w:autoSpaceDN w:val="0"/>
        <w:adjustRightInd w:val="0"/>
        <w:spacing w:after="0" w:line="312" w:lineRule="auto"/>
        <w:rPr>
          <w:rFonts w:ascii="Arial" w:hAnsi="Arial" w:cs="Arial"/>
          <w:b/>
          <w:bCs/>
          <w:sz w:val="24"/>
          <w:szCs w:val="24"/>
        </w:rPr>
      </w:pPr>
      <w:r w:rsidRPr="0037204F">
        <w:rPr>
          <w:rFonts w:ascii="Arial" w:hAnsi="Arial" w:cs="Arial"/>
          <w:b/>
          <w:bCs/>
          <w:sz w:val="24"/>
          <w:szCs w:val="24"/>
        </w:rPr>
        <w:t>NICCY strongly advises that RSE teaching and learning resources must be fully inclusive of all sexual and gender identities, pupils with SEND</w:t>
      </w:r>
      <w:r w:rsidRPr="0037204F" w:rsidR="00F30AD5">
        <w:rPr>
          <w:rFonts w:ascii="Arial" w:hAnsi="Arial" w:cs="Arial"/>
          <w:b/>
          <w:bCs/>
          <w:sz w:val="24"/>
          <w:szCs w:val="24"/>
        </w:rPr>
        <w:t xml:space="preserve">, </w:t>
      </w:r>
      <w:r w:rsidR="00532119">
        <w:rPr>
          <w:rFonts w:ascii="Arial" w:hAnsi="Arial" w:cs="Arial"/>
          <w:b/>
          <w:bCs/>
          <w:sz w:val="24"/>
          <w:szCs w:val="24"/>
        </w:rPr>
        <w:t xml:space="preserve">pupils </w:t>
      </w:r>
      <w:r w:rsidRPr="0037204F">
        <w:rPr>
          <w:rFonts w:ascii="Arial" w:hAnsi="Arial" w:cs="Arial"/>
          <w:b/>
          <w:bCs/>
          <w:sz w:val="24"/>
          <w:szCs w:val="24"/>
        </w:rPr>
        <w:t>from ethnic minority backgrounds</w:t>
      </w:r>
      <w:r w:rsidR="00B87CFF">
        <w:rPr>
          <w:rFonts w:ascii="Arial" w:hAnsi="Arial" w:cs="Arial"/>
          <w:b/>
          <w:bCs/>
          <w:sz w:val="24"/>
          <w:szCs w:val="24"/>
        </w:rPr>
        <w:t>, newcomer pupils</w:t>
      </w:r>
      <w:r w:rsidRPr="0037204F" w:rsidR="00F30AD5">
        <w:rPr>
          <w:rFonts w:ascii="Arial" w:hAnsi="Arial" w:cs="Arial"/>
          <w:b/>
          <w:bCs/>
          <w:sz w:val="24"/>
          <w:szCs w:val="24"/>
        </w:rPr>
        <w:t xml:space="preserve"> and </w:t>
      </w:r>
      <w:r w:rsidRPr="0037204F" w:rsidR="005A360C">
        <w:rPr>
          <w:rFonts w:ascii="Arial" w:hAnsi="Arial" w:cs="Arial"/>
          <w:b/>
          <w:bCs/>
          <w:sz w:val="24"/>
          <w:szCs w:val="24"/>
        </w:rPr>
        <w:t xml:space="preserve">those in Irish </w:t>
      </w:r>
      <w:r w:rsidR="00532119">
        <w:rPr>
          <w:rFonts w:ascii="Arial" w:hAnsi="Arial" w:cs="Arial"/>
          <w:b/>
          <w:bCs/>
          <w:sz w:val="24"/>
          <w:szCs w:val="24"/>
        </w:rPr>
        <w:t>m</w:t>
      </w:r>
      <w:r w:rsidRPr="0037204F" w:rsidR="005A360C">
        <w:rPr>
          <w:rFonts w:ascii="Arial" w:hAnsi="Arial" w:cs="Arial"/>
          <w:b/>
          <w:bCs/>
          <w:sz w:val="24"/>
          <w:szCs w:val="24"/>
        </w:rPr>
        <w:t>edium education</w:t>
      </w:r>
      <w:r w:rsidRPr="0037204F">
        <w:rPr>
          <w:rFonts w:ascii="Arial" w:hAnsi="Arial" w:cs="Arial"/>
          <w:b/>
          <w:bCs/>
          <w:sz w:val="24"/>
          <w:szCs w:val="24"/>
        </w:rPr>
        <w:t xml:space="preserve">. </w:t>
      </w:r>
    </w:p>
    <w:p w:rsidR="008648F2" w:rsidP="00BE7C85" w:rsidRDefault="008648F2" w14:paraId="2E238302" w14:textId="77777777">
      <w:pPr>
        <w:autoSpaceDE w:val="0"/>
        <w:autoSpaceDN w:val="0"/>
        <w:adjustRightInd w:val="0"/>
        <w:spacing w:after="0" w:line="312" w:lineRule="auto"/>
        <w:rPr>
          <w:rFonts w:ascii="Arial" w:hAnsi="Arial" w:cs="Arial"/>
          <w:b/>
          <w:bCs/>
          <w:sz w:val="24"/>
          <w:szCs w:val="24"/>
        </w:rPr>
      </w:pPr>
    </w:p>
    <w:p w:rsidRPr="0037204F" w:rsidR="00831436" w:rsidP="00BE7C85" w:rsidRDefault="00831436" w14:paraId="53671442" w14:textId="26588DEF">
      <w:pPr>
        <w:autoSpaceDE w:val="0"/>
        <w:autoSpaceDN w:val="0"/>
        <w:adjustRightInd w:val="0"/>
        <w:spacing w:after="0" w:line="312" w:lineRule="auto"/>
        <w:rPr>
          <w:rFonts w:ascii="Arial" w:hAnsi="Arial" w:cs="Arial"/>
          <w:b/>
          <w:bCs/>
          <w:sz w:val="24"/>
          <w:szCs w:val="24"/>
        </w:rPr>
      </w:pPr>
      <w:r w:rsidRPr="0037204F">
        <w:rPr>
          <w:rFonts w:ascii="Arial" w:hAnsi="Arial" w:cs="Arial"/>
          <w:b/>
          <w:bCs/>
          <w:sz w:val="24"/>
          <w:szCs w:val="24"/>
        </w:rPr>
        <w:t xml:space="preserve">In developing RSE resources, there should be engagement with relevant stakeholders and young people themselves to ensure accessibility, quality and that they are reflective of </w:t>
      </w:r>
      <w:r w:rsidR="005F5CEB">
        <w:rPr>
          <w:rFonts w:ascii="Arial" w:hAnsi="Arial" w:cs="Arial"/>
          <w:b/>
          <w:bCs/>
          <w:sz w:val="24"/>
          <w:szCs w:val="24"/>
        </w:rPr>
        <w:t xml:space="preserve">the </w:t>
      </w:r>
      <w:r w:rsidRPr="0037204F">
        <w:rPr>
          <w:rFonts w:ascii="Arial" w:hAnsi="Arial" w:cs="Arial"/>
          <w:b/>
          <w:bCs/>
          <w:sz w:val="24"/>
          <w:szCs w:val="24"/>
        </w:rPr>
        <w:t>needs</w:t>
      </w:r>
      <w:r w:rsidR="005F5CEB">
        <w:rPr>
          <w:rFonts w:ascii="Arial" w:hAnsi="Arial" w:cs="Arial"/>
          <w:b/>
          <w:bCs/>
          <w:sz w:val="24"/>
          <w:szCs w:val="24"/>
        </w:rPr>
        <w:t xml:space="preserve"> of all young people</w:t>
      </w:r>
      <w:r w:rsidRPr="0037204F">
        <w:rPr>
          <w:rFonts w:ascii="Arial" w:hAnsi="Arial" w:cs="Arial"/>
          <w:b/>
          <w:bCs/>
          <w:sz w:val="24"/>
          <w:szCs w:val="24"/>
        </w:rPr>
        <w:t>.</w:t>
      </w:r>
      <w:r w:rsidR="00CA0065">
        <w:rPr>
          <w:rFonts w:ascii="Arial" w:hAnsi="Arial" w:cs="Arial"/>
          <w:b/>
          <w:bCs/>
          <w:sz w:val="24"/>
          <w:szCs w:val="24"/>
        </w:rPr>
        <w:t xml:space="preserve">  </w:t>
      </w:r>
    </w:p>
    <w:p w:rsidRPr="0037204F" w:rsidR="00FB38DF" w:rsidP="00BE7C85" w:rsidRDefault="00FB38DF" w14:paraId="71A2F856" w14:textId="77777777">
      <w:pPr>
        <w:autoSpaceDE w:val="0"/>
        <w:autoSpaceDN w:val="0"/>
        <w:adjustRightInd w:val="0"/>
        <w:spacing w:after="0" w:line="312" w:lineRule="auto"/>
        <w:rPr>
          <w:rFonts w:ascii="Arial" w:hAnsi="Arial" w:cs="Arial"/>
          <w:sz w:val="24"/>
          <w:szCs w:val="24"/>
        </w:rPr>
      </w:pPr>
    </w:p>
    <w:p w:rsidRPr="0037204F" w:rsidR="009A4E0D" w:rsidP="00BE7C85" w:rsidRDefault="00014CB7" w14:paraId="5C29AECA" w14:textId="5F0D59BE">
      <w:pPr>
        <w:pStyle w:val="Default"/>
        <w:spacing w:line="312" w:lineRule="auto"/>
        <w:rPr>
          <w:b/>
          <w:bCs/>
        </w:rPr>
      </w:pPr>
      <w:r w:rsidRPr="00014CB7">
        <w:rPr>
          <w:noProof/>
          <w:color w:val="auto"/>
        </w:rPr>
        <mc:AlternateContent>
          <mc:Choice Requires="wps">
            <w:drawing>
              <wp:anchor distT="45720" distB="45720" distL="114300" distR="114300" simplePos="0" relativeHeight="251658241" behindDoc="0" locked="0" layoutInCell="1" allowOverlap="1" wp14:anchorId="23917427" wp14:editId="24EEAD88">
                <wp:simplePos x="0" y="0"/>
                <wp:positionH relativeFrom="column">
                  <wp:posOffset>6350</wp:posOffset>
                </wp:positionH>
                <wp:positionV relativeFrom="paragraph">
                  <wp:posOffset>411480</wp:posOffset>
                </wp:positionV>
                <wp:extent cx="5740400" cy="1028700"/>
                <wp:effectExtent l="0" t="0" r="12700" b="19050"/>
                <wp:wrapSquare wrapText="bothSides"/>
                <wp:docPr id="1931168263" name="Text Box 1931168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028700"/>
                        </a:xfrm>
                        <a:prstGeom prst="rect">
                          <a:avLst/>
                        </a:prstGeom>
                        <a:solidFill>
                          <a:srgbClr val="FFFFFF"/>
                        </a:solidFill>
                        <a:ln w="9525">
                          <a:solidFill>
                            <a:srgbClr val="000000"/>
                          </a:solidFill>
                          <a:miter lim="800000"/>
                          <a:headEnd/>
                          <a:tailEnd/>
                        </a:ln>
                      </wps:spPr>
                      <wps:txbx>
                        <w:txbxContent>
                          <w:p w:rsidRPr="00014CB7" w:rsidR="00014CB7" w:rsidP="00014CB7" w:rsidRDefault="00014CB7" w14:paraId="529ED6A2" w14:textId="1D9C864B">
                            <w:pPr>
                              <w:pStyle w:val="Default"/>
                              <w:spacing w:line="312" w:lineRule="auto"/>
                              <w:rPr>
                                <w:b/>
                                <w:bCs/>
                                <w:color w:val="auto"/>
                              </w:rPr>
                            </w:pPr>
                            <w:r w:rsidRPr="00014CB7">
                              <w:rPr>
                                <w:b/>
                                <w:bCs/>
                                <w:color w:val="auto"/>
                              </w:rPr>
                              <w:t xml:space="preserve">Statement Two:  </w:t>
                            </w:r>
                            <w:r w:rsidRPr="00014CB7">
                              <w:rPr>
                                <w:color w:val="auto"/>
                              </w:rPr>
                              <w:t>Parents/carers should be informed about the specific nature and content of the age-appropriate, comprehensive and scientifically accurate education on sexual and reproductive health and rights, covering prevention of early pregnancy and access to abortion.</w:t>
                            </w:r>
                          </w:p>
                          <w:p w:rsidR="00014CB7" w:rsidRDefault="00014CB7" w14:paraId="3D56586A" w14:textId="17291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id="Text Box 1931168263" style="position:absolute;margin-left:.5pt;margin-top:32.4pt;width:452pt;height:8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98EQIAACcEAAAOAAAAZHJzL2Uyb0RvYy54bWysU81u2zAMvg/YOwi6L3aCZGmNOEWXLsOA&#10;rhvQ7QEUWY6FyaJGKbGzpx8lu2n2dxmmg0CK1EfyI7m66VvDjgq9Blvy6STnTFkJlbb7kn/5vH11&#10;x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" w14:anchorId="23917427">
                <v:textbox>
                  <w:txbxContent>
                    <w:p w:rsidRPr="00014CB7" w:rsidR="00014CB7" w:rsidP="00014CB7" w:rsidRDefault="00014CB7" w14:paraId="529ED6A2" w14:textId="1D9C864B">
                      <w:pPr>
                        <w:pStyle w:val="Default"/>
                        <w:spacing w:line="312" w:lineRule="auto"/>
                        <w:rPr>
                          <w:b/>
                          <w:bCs/>
                          <w:color w:val="auto"/>
                        </w:rPr>
                      </w:pPr>
                      <w:r w:rsidRPr="00014CB7">
                        <w:rPr>
                          <w:b/>
                          <w:bCs/>
                          <w:color w:val="auto"/>
                        </w:rPr>
                        <w:t xml:space="preserve">Statement Two:  </w:t>
                      </w:r>
                      <w:r w:rsidRPr="00014CB7">
                        <w:rPr>
                          <w:color w:val="auto"/>
                        </w:rPr>
                        <w:t>Parents/carers should be informed about the specific nature and content of the age-appropriate, comprehensive and scientifically accurate education on sexual and reproductive health and rights, covering prevention of early pregnancy and access to abortion.</w:t>
                      </w:r>
                    </w:p>
                    <w:p w:rsidR="00014CB7" w:rsidRDefault="00014CB7" w14:paraId="3D56586A" w14:textId="172911CC"/>
                  </w:txbxContent>
                </v:textbox>
                <w10:wrap type="square"/>
              </v:shape>
            </w:pict>
          </mc:Fallback>
        </mc:AlternateContent>
      </w:r>
    </w:p>
    <w:p w:rsidRPr="0037204F" w:rsidR="005B0B0A" w:rsidP="00BE7C85" w:rsidRDefault="009A4E0D" w14:paraId="6E50ECE4" w14:textId="1375B72C">
      <w:pPr>
        <w:pStyle w:val="Default"/>
        <w:spacing w:line="312" w:lineRule="auto"/>
        <w:rPr>
          <w:color w:val="auto"/>
        </w:rPr>
      </w:pPr>
      <w:r w:rsidRPr="0037204F">
        <w:rPr>
          <w:color w:val="auto"/>
        </w:rPr>
        <w:t xml:space="preserve">  </w:t>
      </w:r>
    </w:p>
    <w:p w:rsidRPr="0037204F" w:rsidR="008F0BC8" w:rsidP="00BE7C85" w:rsidRDefault="005B0B0A" w14:paraId="10CD687F" w14:textId="341FC1F2">
      <w:pPr>
        <w:pStyle w:val="Default"/>
        <w:spacing w:line="312" w:lineRule="auto"/>
        <w:rPr>
          <w:color w:val="auto"/>
        </w:rPr>
      </w:pPr>
      <w:r w:rsidRPr="0037204F">
        <w:rPr>
          <w:color w:val="auto"/>
        </w:rPr>
        <w:t>I</w:t>
      </w:r>
      <w:r w:rsidRPr="0037204F" w:rsidR="00D02800">
        <w:rPr>
          <w:color w:val="auto"/>
        </w:rPr>
        <w:t xml:space="preserve">n principle, </w:t>
      </w:r>
      <w:r w:rsidR="00237174">
        <w:rPr>
          <w:color w:val="auto"/>
        </w:rPr>
        <w:t xml:space="preserve">NICCY is supportive of </w:t>
      </w:r>
      <w:r w:rsidRPr="0037204F">
        <w:rPr>
          <w:color w:val="auto"/>
        </w:rPr>
        <w:t xml:space="preserve">parents </w:t>
      </w:r>
      <w:r w:rsidR="00237174">
        <w:rPr>
          <w:color w:val="auto"/>
        </w:rPr>
        <w:t xml:space="preserve">being informed </w:t>
      </w:r>
      <w:r w:rsidR="005B5224">
        <w:rPr>
          <w:color w:val="auto"/>
        </w:rPr>
        <w:t xml:space="preserve">about </w:t>
      </w:r>
      <w:r w:rsidRPr="0037204F" w:rsidR="00D50EA1">
        <w:rPr>
          <w:color w:val="auto"/>
        </w:rPr>
        <w:t>their child’s education</w:t>
      </w:r>
      <w:r w:rsidRPr="0037204F" w:rsidR="000D44AC">
        <w:rPr>
          <w:color w:val="auto"/>
        </w:rPr>
        <w:t xml:space="preserve"> </w:t>
      </w:r>
      <w:r w:rsidRPr="0037204F" w:rsidR="00293262">
        <w:rPr>
          <w:color w:val="auto"/>
        </w:rPr>
        <w:t>including RSE</w:t>
      </w:r>
      <w:r w:rsidRPr="0037204F" w:rsidR="00D50EA1">
        <w:rPr>
          <w:color w:val="auto"/>
        </w:rPr>
        <w:t>.</w:t>
      </w:r>
      <w:r w:rsidRPr="0037204F" w:rsidR="00F659A9">
        <w:rPr>
          <w:color w:val="auto"/>
        </w:rPr>
        <w:t xml:space="preserve">  </w:t>
      </w:r>
      <w:r w:rsidRPr="0037204F" w:rsidR="52F2120E">
        <w:rPr>
          <w:color w:val="auto"/>
        </w:rPr>
        <w:t>R</w:t>
      </w:r>
      <w:r w:rsidRPr="0037204F" w:rsidR="0051371D">
        <w:rPr>
          <w:color w:val="auto"/>
        </w:rPr>
        <w:t xml:space="preserve">esearch indicates that </w:t>
      </w:r>
      <w:r w:rsidRPr="0037204F" w:rsidR="008D3C45">
        <w:rPr>
          <w:color w:val="auto"/>
        </w:rPr>
        <w:t>i</w:t>
      </w:r>
      <w:r w:rsidRPr="0037204F" w:rsidR="00FB676A">
        <w:rPr>
          <w:color w:val="auto"/>
        </w:rPr>
        <w:t xml:space="preserve">nvolving </w:t>
      </w:r>
      <w:r w:rsidRPr="0037204F" w:rsidR="00BF393C">
        <w:rPr>
          <w:color w:val="auto"/>
        </w:rPr>
        <w:t xml:space="preserve">parents </w:t>
      </w:r>
      <w:r w:rsidRPr="0037204F" w:rsidR="006F5BDD">
        <w:rPr>
          <w:color w:val="auto"/>
        </w:rPr>
        <w:t>in</w:t>
      </w:r>
      <w:r w:rsidRPr="0037204F" w:rsidR="00293262">
        <w:rPr>
          <w:color w:val="auto"/>
        </w:rPr>
        <w:t xml:space="preserve"> their child’s education</w:t>
      </w:r>
      <w:r w:rsidR="00D76F7E">
        <w:rPr>
          <w:color w:val="auto"/>
        </w:rPr>
        <w:t xml:space="preserve"> is beneficial and, in the case of </w:t>
      </w:r>
      <w:r w:rsidRPr="0037204F" w:rsidR="00FB676A">
        <w:rPr>
          <w:color w:val="auto"/>
        </w:rPr>
        <w:t xml:space="preserve">relationship and </w:t>
      </w:r>
      <w:r w:rsidRPr="0037204F" w:rsidR="00BB6644">
        <w:rPr>
          <w:color w:val="auto"/>
        </w:rPr>
        <w:t xml:space="preserve">sexuality </w:t>
      </w:r>
      <w:r w:rsidRPr="0037204F" w:rsidR="00BF393C">
        <w:rPr>
          <w:color w:val="auto"/>
        </w:rPr>
        <w:t>education</w:t>
      </w:r>
      <w:r w:rsidR="00ED22A5">
        <w:rPr>
          <w:color w:val="auto"/>
        </w:rPr>
        <w:t>,</w:t>
      </w:r>
      <w:r w:rsidRPr="0037204F" w:rsidR="00BB6644">
        <w:rPr>
          <w:color w:val="auto"/>
        </w:rPr>
        <w:t xml:space="preserve"> </w:t>
      </w:r>
      <w:r w:rsidR="00D76F7E">
        <w:rPr>
          <w:color w:val="auto"/>
        </w:rPr>
        <w:t>can</w:t>
      </w:r>
      <w:r w:rsidRPr="0037204F" w:rsidR="00314EFF">
        <w:rPr>
          <w:color w:val="auto"/>
        </w:rPr>
        <w:t xml:space="preserve"> </w:t>
      </w:r>
      <w:r w:rsidRPr="0037204F" w:rsidR="006F5BDD">
        <w:rPr>
          <w:color w:val="auto"/>
        </w:rPr>
        <w:t>enhance effectivenes</w:t>
      </w:r>
      <w:r w:rsidRPr="0037204F" w:rsidR="00512492">
        <w:rPr>
          <w:color w:val="auto"/>
        </w:rPr>
        <w:t>s</w:t>
      </w:r>
      <w:r w:rsidRPr="0037204F" w:rsidR="0048292D">
        <w:rPr>
          <w:color w:val="auto"/>
        </w:rPr>
        <w:t>.</w:t>
      </w:r>
      <w:r w:rsidRPr="0037204F" w:rsidR="0048292D">
        <w:rPr>
          <w:rStyle w:val="FootnoteReference"/>
          <w:color w:val="auto"/>
        </w:rPr>
        <w:footnoteReference w:id="18"/>
      </w:r>
      <w:r w:rsidR="005B6BC7">
        <w:rPr>
          <w:color w:val="auto"/>
        </w:rPr>
        <w:t xml:space="preserve">  </w:t>
      </w:r>
      <w:r w:rsidRPr="0037204F" w:rsidR="00561C9A">
        <w:rPr>
          <w:color w:val="auto"/>
        </w:rPr>
        <w:t xml:space="preserve">Sharing information with parents on their child’s RSE may help to </w:t>
      </w:r>
      <w:r w:rsidRPr="0037204F" w:rsidR="00561C9A">
        <w:t>alleviate any fears,</w:t>
      </w:r>
      <w:r w:rsidR="004D7E98">
        <w:t xml:space="preserve"> allow parents to</w:t>
      </w:r>
      <w:r w:rsidRPr="0037204F" w:rsidR="00561C9A">
        <w:t xml:space="preserve"> reinforce key messages at home and</w:t>
      </w:r>
      <w:r w:rsidR="006A7A5F">
        <w:t xml:space="preserve"> assist them in</w:t>
      </w:r>
      <w:r w:rsidRPr="0037204F" w:rsidR="00561C9A">
        <w:t xml:space="preserve"> </w:t>
      </w:r>
      <w:r w:rsidR="006A7A5F">
        <w:t xml:space="preserve">supporting </w:t>
      </w:r>
      <w:r w:rsidRPr="0037204F" w:rsidR="00561C9A">
        <w:t xml:space="preserve">their child </w:t>
      </w:r>
      <w:r w:rsidR="006A7A5F">
        <w:t>to</w:t>
      </w:r>
      <w:r w:rsidRPr="0037204F" w:rsidR="00561C9A">
        <w:t xml:space="preserve"> mak</w:t>
      </w:r>
      <w:r w:rsidR="006A7A5F">
        <w:t>e</w:t>
      </w:r>
      <w:r w:rsidRPr="0037204F" w:rsidR="00561C9A">
        <w:t xml:space="preserve"> informed choices.</w:t>
      </w:r>
      <w:r w:rsidRPr="0037204F" w:rsidR="00561C9A">
        <w:rPr>
          <w:rStyle w:val="FootnoteReference"/>
        </w:rPr>
        <w:footnoteReference w:id="19"/>
      </w:r>
      <w:r w:rsidRPr="0037204F" w:rsidR="00561C9A">
        <w:t xml:space="preserve">  </w:t>
      </w:r>
      <w:r w:rsidR="00E640EF">
        <w:t xml:space="preserve">While, </w:t>
      </w:r>
      <w:r w:rsidR="00561C9A">
        <w:rPr>
          <w:color w:val="auto"/>
        </w:rPr>
        <w:t>in principle</w:t>
      </w:r>
      <w:r w:rsidR="00E640EF">
        <w:rPr>
          <w:color w:val="auto"/>
        </w:rPr>
        <w:t>,</w:t>
      </w:r>
      <w:r w:rsidR="00561C9A">
        <w:rPr>
          <w:color w:val="auto"/>
        </w:rPr>
        <w:t xml:space="preserve"> </w:t>
      </w:r>
      <w:r w:rsidR="00CF1BAB">
        <w:rPr>
          <w:color w:val="auto"/>
        </w:rPr>
        <w:t xml:space="preserve">we </w:t>
      </w:r>
      <w:r w:rsidR="00561C9A">
        <w:rPr>
          <w:color w:val="auto"/>
        </w:rPr>
        <w:t>do not object to statement two</w:t>
      </w:r>
      <w:r w:rsidRPr="0037204F" w:rsidR="00D50EA1">
        <w:rPr>
          <w:color w:val="auto"/>
        </w:rPr>
        <w:t xml:space="preserve">, </w:t>
      </w:r>
      <w:r w:rsidRPr="0037204F" w:rsidR="00D22EBE">
        <w:rPr>
          <w:color w:val="auto"/>
        </w:rPr>
        <w:t xml:space="preserve">we </w:t>
      </w:r>
      <w:r w:rsidR="005B6BC7">
        <w:rPr>
          <w:color w:val="auto"/>
        </w:rPr>
        <w:t xml:space="preserve">strongly </w:t>
      </w:r>
      <w:r w:rsidRPr="0037204F" w:rsidR="00B67455">
        <w:rPr>
          <w:color w:val="auto"/>
        </w:rPr>
        <w:t>caution</w:t>
      </w:r>
      <w:r w:rsidRPr="0037204F" w:rsidR="00D22EBE">
        <w:rPr>
          <w:color w:val="auto"/>
        </w:rPr>
        <w:t xml:space="preserve"> </w:t>
      </w:r>
      <w:r w:rsidRPr="0037204F" w:rsidR="000F2BAF">
        <w:rPr>
          <w:color w:val="auto"/>
        </w:rPr>
        <w:t xml:space="preserve">against an approach that </w:t>
      </w:r>
      <w:r w:rsidRPr="0037204F" w:rsidR="00B67455">
        <w:rPr>
          <w:color w:val="auto"/>
        </w:rPr>
        <w:t>positions</w:t>
      </w:r>
      <w:r w:rsidRPr="0037204F" w:rsidR="00D50EA1">
        <w:rPr>
          <w:color w:val="auto"/>
        </w:rPr>
        <w:t xml:space="preserve"> </w:t>
      </w:r>
      <w:r w:rsidRPr="0037204F" w:rsidR="00D22EBE">
        <w:rPr>
          <w:color w:val="auto"/>
        </w:rPr>
        <w:t xml:space="preserve">age-appropriate, comprehensive and scientifically accurate education on sexual and reproductive health and rights, covering prevention of early pregnancy and access to abortion, </w:t>
      </w:r>
      <w:r w:rsidRPr="0037204F" w:rsidR="008A329D">
        <w:rPr>
          <w:color w:val="auto"/>
        </w:rPr>
        <w:t>a</w:t>
      </w:r>
      <w:r w:rsidRPr="0037204F" w:rsidR="00B67455">
        <w:rPr>
          <w:color w:val="auto"/>
        </w:rPr>
        <w:t>s</w:t>
      </w:r>
      <w:r w:rsidRPr="0037204F" w:rsidR="008A329D">
        <w:rPr>
          <w:color w:val="auto"/>
        </w:rPr>
        <w:t xml:space="preserve"> a particularly ‘sensit</w:t>
      </w:r>
      <w:r w:rsidRPr="0037204F" w:rsidR="00B67455">
        <w:rPr>
          <w:color w:val="auto"/>
        </w:rPr>
        <w:t>ive’ or controversial issue</w:t>
      </w:r>
      <w:r w:rsidRPr="0037204F" w:rsidR="00D22EBE">
        <w:rPr>
          <w:color w:val="auto"/>
        </w:rPr>
        <w:t>.</w:t>
      </w:r>
      <w:r w:rsidRPr="0037204F" w:rsidR="00D921E9">
        <w:rPr>
          <w:color w:val="auto"/>
        </w:rPr>
        <w:t xml:space="preserve"> </w:t>
      </w:r>
    </w:p>
    <w:p w:rsidRPr="0037204F" w:rsidR="008F0BC8" w:rsidP="00BE7C85" w:rsidRDefault="008F0BC8" w14:paraId="1BC3A0F7" w14:textId="77777777">
      <w:pPr>
        <w:pStyle w:val="Default"/>
        <w:spacing w:line="312" w:lineRule="auto"/>
        <w:rPr>
          <w:color w:val="auto"/>
        </w:rPr>
      </w:pPr>
    </w:p>
    <w:p w:rsidRPr="0037204F" w:rsidR="00D5763C" w:rsidP="00BE7C85" w:rsidRDefault="004D5C7B" w14:paraId="6531BFC8" w14:textId="2987FBC0">
      <w:pPr>
        <w:pStyle w:val="Default"/>
        <w:spacing w:line="312" w:lineRule="auto"/>
      </w:pPr>
      <w:r>
        <w:rPr>
          <w:b/>
          <w:bCs/>
        </w:rPr>
        <w:t>NICCY</w:t>
      </w:r>
      <w:r w:rsidRPr="0037204F" w:rsidR="008F0BC8">
        <w:rPr>
          <w:b/>
          <w:bCs/>
        </w:rPr>
        <w:t xml:space="preserve"> recommend</w:t>
      </w:r>
      <w:r>
        <w:rPr>
          <w:b/>
          <w:bCs/>
        </w:rPr>
        <w:t>s</w:t>
      </w:r>
      <w:r w:rsidRPr="0037204F" w:rsidR="008F0BC8">
        <w:rPr>
          <w:b/>
          <w:bCs/>
        </w:rPr>
        <w:t xml:space="preserve"> that the guidance specifies that </w:t>
      </w:r>
      <w:r w:rsidRPr="0037204F" w:rsidR="005342DA">
        <w:rPr>
          <w:b/>
          <w:bCs/>
        </w:rPr>
        <w:t>information</w:t>
      </w:r>
      <w:r w:rsidRPr="0037204F" w:rsidR="008F0BC8">
        <w:rPr>
          <w:b/>
          <w:bCs/>
        </w:rPr>
        <w:t xml:space="preserve"> provided to parents </w:t>
      </w:r>
      <w:r w:rsidRPr="0037204F" w:rsidR="005342DA">
        <w:rPr>
          <w:b/>
          <w:bCs/>
        </w:rPr>
        <w:t xml:space="preserve">must be </w:t>
      </w:r>
      <w:r w:rsidRPr="0037204F" w:rsidR="0051371D">
        <w:rPr>
          <w:b/>
          <w:bCs/>
        </w:rPr>
        <w:t>c</w:t>
      </w:r>
      <w:r w:rsidRPr="0037204F" w:rsidR="005342DA">
        <w:rPr>
          <w:b/>
          <w:bCs/>
        </w:rPr>
        <w:t>lear, consistent</w:t>
      </w:r>
      <w:r w:rsidRPr="0037204F" w:rsidR="00D5763C">
        <w:rPr>
          <w:b/>
          <w:bCs/>
        </w:rPr>
        <w:t xml:space="preserve">, </w:t>
      </w:r>
      <w:r w:rsidRPr="0037204F" w:rsidR="00D83655">
        <w:rPr>
          <w:b/>
          <w:bCs/>
        </w:rPr>
        <w:t xml:space="preserve">up-to-date, </w:t>
      </w:r>
      <w:r w:rsidRPr="0037204F" w:rsidR="005342DA">
        <w:rPr>
          <w:b/>
          <w:bCs/>
        </w:rPr>
        <w:t>evidence</w:t>
      </w:r>
      <w:r w:rsidRPr="0037204F" w:rsidR="00D5763C">
        <w:rPr>
          <w:b/>
          <w:bCs/>
        </w:rPr>
        <w:t>-</w:t>
      </w:r>
      <w:r w:rsidRPr="0037204F" w:rsidR="005342DA">
        <w:rPr>
          <w:b/>
          <w:bCs/>
        </w:rPr>
        <w:t>based</w:t>
      </w:r>
      <w:r w:rsidRPr="0037204F" w:rsidR="00D5763C">
        <w:rPr>
          <w:b/>
          <w:bCs/>
        </w:rPr>
        <w:t xml:space="preserve"> and focused on the </w:t>
      </w:r>
      <w:r w:rsidRPr="0037204F" w:rsidR="00C26EEF">
        <w:rPr>
          <w:b/>
          <w:bCs/>
        </w:rPr>
        <w:t xml:space="preserve">benefits of </w:t>
      </w:r>
      <w:r w:rsidRPr="0037204F" w:rsidR="00F90758">
        <w:rPr>
          <w:b/>
          <w:bCs/>
          <w:color w:val="auto"/>
        </w:rPr>
        <w:t xml:space="preserve">age-appropriate, comprehensive and scientifically accurate </w:t>
      </w:r>
      <w:r w:rsidRPr="0037204F" w:rsidR="003771D2">
        <w:rPr>
          <w:b/>
          <w:bCs/>
          <w:color w:val="auto"/>
        </w:rPr>
        <w:t>curriculum-based</w:t>
      </w:r>
      <w:r w:rsidRPr="0037204F" w:rsidR="00F90758">
        <w:rPr>
          <w:b/>
          <w:bCs/>
          <w:color w:val="auto"/>
        </w:rPr>
        <w:t xml:space="preserve"> education on sexual and reproductive health and rights.</w:t>
      </w:r>
      <w:r w:rsidRPr="0037204F" w:rsidR="00F90758">
        <w:rPr>
          <w:color w:val="auto"/>
        </w:rPr>
        <w:t xml:space="preserve">  </w:t>
      </w:r>
    </w:p>
    <w:p w:rsidRPr="0037204F" w:rsidR="008F0BC8" w:rsidP="00BE7C85" w:rsidRDefault="008F0BC8" w14:paraId="42BD8EAD" w14:textId="77777777">
      <w:pPr>
        <w:pStyle w:val="Default"/>
        <w:spacing w:line="312" w:lineRule="auto"/>
      </w:pPr>
    </w:p>
    <w:p w:rsidRPr="0037204F" w:rsidR="00D5763C" w:rsidP="00BE7C85" w:rsidRDefault="00014CB7" w14:paraId="073C14A9" w14:textId="36F0B6F8">
      <w:pPr>
        <w:pStyle w:val="Default"/>
        <w:spacing w:line="312" w:lineRule="auto"/>
      </w:pPr>
      <w:r>
        <w:rPr>
          <w:noProof/>
        </w:rPr>
        <mc:AlternateContent>
          <mc:Choice Requires="wps">
            <w:drawing>
              <wp:anchor distT="45720" distB="45720" distL="114300" distR="114300" simplePos="0" relativeHeight="251658242" behindDoc="0" locked="0" layoutInCell="1" allowOverlap="1" wp14:anchorId="2D941E1A" wp14:editId="3532FBC1">
                <wp:simplePos x="0" y="0"/>
                <wp:positionH relativeFrom="column">
                  <wp:posOffset>0</wp:posOffset>
                </wp:positionH>
                <wp:positionV relativeFrom="paragraph">
                  <wp:posOffset>410210</wp:posOffset>
                </wp:positionV>
                <wp:extent cx="5549900" cy="2432050"/>
                <wp:effectExtent l="0" t="0" r="12700" b="25400"/>
                <wp:wrapSquare wrapText="bothSides"/>
                <wp:docPr id="1930504794" name="Text Box 1930504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432050"/>
                        </a:xfrm>
                        <a:prstGeom prst="rect">
                          <a:avLst/>
                        </a:prstGeom>
                        <a:solidFill>
                          <a:srgbClr val="FFFFFF"/>
                        </a:solidFill>
                        <a:ln w="9525">
                          <a:solidFill>
                            <a:srgbClr val="000000"/>
                          </a:solidFill>
                          <a:miter lim="800000"/>
                          <a:headEnd/>
                          <a:tailEnd/>
                        </a:ln>
                      </wps:spPr>
                      <wps:txbx>
                        <w:txbxContent>
                          <w:p w:rsidRPr="00014CB7" w:rsidR="00014CB7" w:rsidP="00014CB7" w:rsidRDefault="00014CB7" w14:paraId="23EAFE5D" w14:textId="4BA9F673">
                            <w:pPr>
                              <w:pStyle w:val="Default"/>
                              <w:spacing w:line="312" w:lineRule="auto"/>
                              <w:rPr>
                                <w:b/>
                                <w:bCs/>
                                <w:color w:val="auto"/>
                                <w:u w:val="single"/>
                              </w:rPr>
                            </w:pPr>
                            <w:r w:rsidRPr="00014CB7">
                              <w:rPr>
                                <w:b/>
                                <w:bCs/>
                                <w:color w:val="auto"/>
                                <w:u w:val="single"/>
                              </w:rPr>
                              <w:t xml:space="preserve">Statement Three: </w:t>
                            </w:r>
                            <w:r w:rsidRPr="00014CB7">
                              <w:rPr>
                                <w:b/>
                                <w:bCs/>
                                <w:color w:val="auto"/>
                              </w:rPr>
                              <w:t>The United Nations Convention on the Rights of the Child</w:t>
                            </w:r>
                            <w:r w:rsidRPr="00014CB7">
                              <w:rPr>
                                <w:color w:val="auto"/>
                              </w:rPr>
                              <w:t xml:space="preserve"> includes at Articles 1-3 and 12 the rights of the child to ‘</w:t>
                            </w:r>
                            <w:r w:rsidRPr="00014CB7">
                              <w:rPr>
                                <w:b/>
                                <w:bCs/>
                                <w:color w:val="auto"/>
                              </w:rPr>
                              <w:t xml:space="preserve">express their views, feelings and wishes in all matters affecting them, and to have their views considered and taken seriously’ </w:t>
                            </w:r>
                            <w:r w:rsidRPr="00014CB7">
                              <w:rPr>
                                <w:color w:val="auto"/>
                              </w:rPr>
                              <w:t>and at Article 5 ‘</w:t>
                            </w:r>
                            <w:r w:rsidRPr="00014CB7">
                              <w:rPr>
                                <w:b/>
                                <w:bCs/>
                                <w:color w:val="auto"/>
                              </w:rPr>
                              <w:t xml:space="preserve">the rights and responsibilities of parents and carers to provide guidance and direction to their child as they grow up so that they fully enjoy their rights. This must be done in a way that recognises the child’s increasing capacity to make their own choices.’ </w:t>
                            </w:r>
                            <w:r w:rsidRPr="00014CB7">
                              <w:rPr>
                                <w:color w:val="auto"/>
                              </w:rPr>
                              <w:t xml:space="preserve">The Department’s guidance, when developed, should consider in such instances how schools balance the rights of both children and parents/carers in implementing the regulations. </w:t>
                            </w:r>
                          </w:p>
                          <w:p w:rsidR="00014CB7" w:rsidRDefault="00014CB7" w14:paraId="5AC1D218" w14:textId="45759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id="Text Box 1930504794" style="position:absolute;margin-left:0;margin-top:32.3pt;width:437pt;height:19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WF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" w14:anchorId="2D941E1A">
                <v:textbox>
                  <w:txbxContent>
                    <w:p w:rsidRPr="00014CB7" w:rsidR="00014CB7" w:rsidP="00014CB7" w:rsidRDefault="00014CB7" w14:paraId="23EAFE5D" w14:textId="4BA9F673">
                      <w:pPr>
                        <w:pStyle w:val="Default"/>
                        <w:spacing w:line="312" w:lineRule="auto"/>
                        <w:rPr>
                          <w:b/>
                          <w:bCs/>
                          <w:color w:val="auto"/>
                          <w:u w:val="single"/>
                        </w:rPr>
                      </w:pPr>
                      <w:r w:rsidRPr="00014CB7">
                        <w:rPr>
                          <w:b/>
                          <w:bCs/>
                          <w:color w:val="auto"/>
                          <w:u w:val="single"/>
                        </w:rPr>
                        <w:t xml:space="preserve">Statement Three: </w:t>
                      </w:r>
                      <w:r w:rsidRPr="00014CB7">
                        <w:rPr>
                          <w:b/>
                          <w:bCs/>
                          <w:color w:val="auto"/>
                        </w:rPr>
                        <w:t>The United Nations Convention on the Rights of the Child</w:t>
                      </w:r>
                      <w:r w:rsidRPr="00014CB7">
                        <w:rPr>
                          <w:color w:val="auto"/>
                        </w:rPr>
                        <w:t xml:space="preserve"> includes at Articles 1-3 and 12 the rights of the child to ‘</w:t>
                      </w:r>
                      <w:r w:rsidRPr="00014CB7">
                        <w:rPr>
                          <w:b/>
                          <w:bCs/>
                          <w:color w:val="auto"/>
                        </w:rPr>
                        <w:t xml:space="preserve">express their views, feelings and wishes in all matters affecting them, and to have their views considered and taken seriously’ </w:t>
                      </w:r>
                      <w:r w:rsidRPr="00014CB7">
                        <w:rPr>
                          <w:color w:val="auto"/>
                        </w:rPr>
                        <w:t>and at Article 5 ‘</w:t>
                      </w:r>
                      <w:r w:rsidRPr="00014CB7">
                        <w:rPr>
                          <w:b/>
                          <w:bCs/>
                          <w:color w:val="auto"/>
                        </w:rPr>
                        <w:t xml:space="preserve">the rights and responsibilities of parents and carers to provide guidance and direction to their child as they grow up so that they fully enjoy their rights. This must be done in a way that recognises the child’s increasing capacity to make their own choices.’ </w:t>
                      </w:r>
                      <w:r w:rsidRPr="00014CB7">
                        <w:rPr>
                          <w:color w:val="auto"/>
                        </w:rPr>
                        <w:t xml:space="preserve">The Department’s guidance, when developed, should consider in such instances how schools balance the rights of both children and parents/carers in implementing the regulations. </w:t>
                      </w:r>
                    </w:p>
                    <w:p w:rsidR="00014CB7" w:rsidRDefault="00014CB7" w14:paraId="5AC1D218" w14:textId="45759A36"/>
                  </w:txbxContent>
                </v:textbox>
                <w10:wrap type="square"/>
              </v:shape>
            </w:pict>
          </mc:Fallback>
        </mc:AlternateContent>
      </w:r>
    </w:p>
    <w:p w:rsidRPr="0037204F" w:rsidR="00F40131" w:rsidP="00BE7C85" w:rsidRDefault="00F40131" w14:paraId="1A691C83" w14:textId="16C0ED91">
      <w:pPr>
        <w:spacing w:line="312" w:lineRule="auto"/>
        <w:rPr>
          <w:rFonts w:ascii="Arial" w:hAnsi="Arial" w:cs="Arial"/>
          <w:i/>
          <w:iCs/>
          <w:sz w:val="24"/>
          <w:szCs w:val="24"/>
        </w:rPr>
      </w:pPr>
    </w:p>
    <w:p w:rsidR="0040339F" w:rsidP="00F56673" w:rsidRDefault="00F56673" w14:paraId="03BFE894" w14:textId="0C4C311D">
      <w:pPr>
        <w:autoSpaceDE w:val="0"/>
        <w:autoSpaceDN w:val="0"/>
        <w:adjustRightInd w:val="0"/>
        <w:spacing w:after="0" w:line="312" w:lineRule="auto"/>
        <w:rPr>
          <w:rFonts w:ascii="Arial" w:hAnsi="Arial" w:cs="Arial"/>
          <w:sz w:val="24"/>
          <w:szCs w:val="24"/>
        </w:rPr>
      </w:pPr>
      <w:r>
        <w:rPr>
          <w:rFonts w:ascii="Arial" w:hAnsi="Arial" w:cs="Arial"/>
          <w:sz w:val="24"/>
          <w:szCs w:val="24"/>
        </w:rPr>
        <w:t>NICCY</w:t>
      </w:r>
      <w:r w:rsidRPr="00F56673" w:rsidR="001A5299">
        <w:rPr>
          <w:rFonts w:ascii="Arial" w:hAnsi="Arial" w:cs="Arial"/>
          <w:sz w:val="24"/>
          <w:szCs w:val="24"/>
        </w:rPr>
        <w:t xml:space="preserve"> </w:t>
      </w:r>
      <w:r w:rsidRPr="00F56673" w:rsidR="00024E01">
        <w:rPr>
          <w:rFonts w:ascii="Arial" w:hAnsi="Arial" w:cs="Arial"/>
          <w:sz w:val="24"/>
          <w:szCs w:val="24"/>
        </w:rPr>
        <w:t>welcome</w:t>
      </w:r>
      <w:r>
        <w:rPr>
          <w:rFonts w:ascii="Arial" w:hAnsi="Arial" w:cs="Arial"/>
          <w:sz w:val="24"/>
          <w:szCs w:val="24"/>
        </w:rPr>
        <w:t>s</w:t>
      </w:r>
      <w:r w:rsidRPr="00F56673" w:rsidR="00024E01">
        <w:rPr>
          <w:rFonts w:ascii="Arial" w:hAnsi="Arial" w:cs="Arial"/>
          <w:sz w:val="24"/>
          <w:szCs w:val="24"/>
        </w:rPr>
        <w:t xml:space="preserve"> the reference to children’s rights in Statement three, including Article 1 (definition of the child); Article 2 (right to non-discrimination), Article 3 (best interests of the child), Article 5 (parental guidance and evolving capacities) and Article 12 (</w:t>
      </w:r>
      <w:r w:rsidRPr="00F56673" w:rsidR="00024E01">
        <w:rPr>
          <w:rFonts w:ascii="Arial" w:hAnsi="Arial" w:cs="Arial"/>
          <w:kern w:val="0"/>
          <w:sz w:val="24"/>
          <w:szCs w:val="24"/>
        </w:rPr>
        <w:t>the right of the child to express views and have them taken seriously</w:t>
      </w:r>
      <w:r w:rsidRPr="00F56673" w:rsidR="00024E01">
        <w:rPr>
          <w:rFonts w:ascii="Arial" w:hAnsi="Arial" w:cs="Arial"/>
          <w:sz w:val="24"/>
          <w:szCs w:val="24"/>
        </w:rPr>
        <w:t xml:space="preserve">).  However, we believe that greater detail on these rights, and their specific relevance to the </w:t>
      </w:r>
      <w:r w:rsidR="00D51173">
        <w:rPr>
          <w:rFonts w:ascii="Arial" w:hAnsi="Arial" w:cs="Arial"/>
          <w:sz w:val="24"/>
          <w:szCs w:val="24"/>
        </w:rPr>
        <w:t xml:space="preserve">drafting and implementation of </w:t>
      </w:r>
      <w:r w:rsidRPr="00F56673" w:rsidR="00024E01">
        <w:rPr>
          <w:rFonts w:ascii="Arial" w:hAnsi="Arial" w:cs="Arial"/>
          <w:sz w:val="24"/>
          <w:szCs w:val="24"/>
        </w:rPr>
        <w:t xml:space="preserve">guidance on RSE, would have been helpful, particularly for respondents who may have limited or no knowledge of the Convention.  It would </w:t>
      </w:r>
      <w:r w:rsidR="00555BB8">
        <w:rPr>
          <w:rFonts w:ascii="Arial" w:hAnsi="Arial" w:cs="Arial"/>
          <w:sz w:val="24"/>
          <w:szCs w:val="24"/>
        </w:rPr>
        <w:t xml:space="preserve">also </w:t>
      </w:r>
      <w:r w:rsidRPr="00F56673" w:rsidR="00024E01">
        <w:rPr>
          <w:rFonts w:ascii="Arial" w:hAnsi="Arial" w:cs="Arial"/>
          <w:sz w:val="24"/>
          <w:szCs w:val="24"/>
        </w:rPr>
        <w:t xml:space="preserve">have been appropriate to include this information as background information to Statement three. </w:t>
      </w:r>
    </w:p>
    <w:p w:rsidR="0040339F" w:rsidP="00F56673" w:rsidRDefault="0040339F" w14:paraId="597F3F54" w14:textId="77777777">
      <w:pPr>
        <w:autoSpaceDE w:val="0"/>
        <w:autoSpaceDN w:val="0"/>
        <w:adjustRightInd w:val="0"/>
        <w:spacing w:after="0" w:line="312" w:lineRule="auto"/>
        <w:rPr>
          <w:rFonts w:ascii="Arial" w:hAnsi="Arial" w:cs="Arial"/>
          <w:sz w:val="24"/>
          <w:szCs w:val="24"/>
        </w:rPr>
      </w:pPr>
    </w:p>
    <w:p w:rsidR="00771B6D" w:rsidP="00771B6D" w:rsidRDefault="0040339F" w14:paraId="6D59B382" w14:textId="2993C497">
      <w:pPr>
        <w:autoSpaceDE w:val="0"/>
        <w:autoSpaceDN w:val="0"/>
        <w:adjustRightInd w:val="0"/>
        <w:spacing w:after="0" w:line="312" w:lineRule="auto"/>
        <w:rPr>
          <w:rFonts w:ascii="Arial" w:hAnsi="Arial" w:cs="Arial"/>
          <w:sz w:val="24"/>
          <w:szCs w:val="24"/>
        </w:rPr>
      </w:pPr>
      <w:r w:rsidRPr="0037204F">
        <w:rPr>
          <w:rFonts w:ascii="Arial" w:hAnsi="Arial" w:cs="Arial"/>
          <w:sz w:val="24"/>
          <w:szCs w:val="24"/>
        </w:rPr>
        <w:t xml:space="preserve">We consider that statement three is poorly drafted.  Our reading of the statement is that it is asking about the </w:t>
      </w:r>
      <w:r w:rsidR="00967D4F">
        <w:rPr>
          <w:rFonts w:ascii="Arial" w:hAnsi="Arial" w:cs="Arial"/>
          <w:sz w:val="24"/>
          <w:szCs w:val="24"/>
        </w:rPr>
        <w:t xml:space="preserve">parental </w:t>
      </w:r>
      <w:r w:rsidRPr="0037204F">
        <w:rPr>
          <w:rFonts w:ascii="Arial" w:hAnsi="Arial" w:cs="Arial"/>
          <w:sz w:val="24"/>
          <w:szCs w:val="24"/>
        </w:rPr>
        <w:t xml:space="preserve">opt-out clause that </w:t>
      </w:r>
      <w:r w:rsidR="00A14A40">
        <w:rPr>
          <w:rFonts w:ascii="Arial" w:hAnsi="Arial" w:cs="Arial"/>
          <w:sz w:val="24"/>
          <w:szCs w:val="24"/>
        </w:rPr>
        <w:t xml:space="preserve">is </w:t>
      </w:r>
      <w:r w:rsidRPr="0037204F">
        <w:rPr>
          <w:rFonts w:ascii="Arial" w:hAnsi="Arial" w:cs="Arial"/>
          <w:sz w:val="24"/>
          <w:szCs w:val="24"/>
        </w:rPr>
        <w:t>contained within the Regulations</w:t>
      </w:r>
      <w:r w:rsidR="00207D9F">
        <w:rPr>
          <w:rFonts w:ascii="Arial" w:hAnsi="Arial" w:cs="Arial"/>
          <w:sz w:val="24"/>
          <w:szCs w:val="24"/>
        </w:rPr>
        <w:t xml:space="preserve">, namely </w:t>
      </w:r>
      <w:r w:rsidRPr="005F18F7" w:rsidR="00207D9F">
        <w:rPr>
          <w:rFonts w:ascii="Arial" w:hAnsi="Arial" w:cs="Arial"/>
          <w:sz w:val="24"/>
          <w:szCs w:val="24"/>
        </w:rPr>
        <w:t>that, ‘</w:t>
      </w:r>
      <w:r w:rsidRPr="005F18F7" w:rsidR="00207D9F">
        <w:rPr>
          <w:rFonts w:ascii="Arial" w:hAnsi="Arial" w:cs="Arial"/>
          <w:sz w:val="24"/>
          <w:szCs w:val="24"/>
          <w:shd w:val="clear" w:color="auto" w:fill="FFFFFF"/>
        </w:rPr>
        <w:t> </w:t>
      </w:r>
      <w:r w:rsidR="00470944">
        <w:rPr>
          <w:rStyle w:val="legamendingtext"/>
          <w:rFonts w:ascii="Arial" w:hAnsi="Arial" w:cs="Arial"/>
          <w:i/>
          <w:iCs/>
          <w:sz w:val="24"/>
          <w:szCs w:val="24"/>
        </w:rPr>
        <w:t>t</w:t>
      </w:r>
      <w:r w:rsidRPr="00470944" w:rsidR="00207D9F">
        <w:rPr>
          <w:rStyle w:val="legamendingtext"/>
          <w:rFonts w:ascii="Arial" w:hAnsi="Arial" w:cs="Arial"/>
          <w:i/>
          <w:iCs/>
          <w:sz w:val="24"/>
          <w:szCs w:val="24"/>
        </w:rPr>
        <w:t>he Department must by regulations make provision about the circumstances in which, at the request of a parent, a pupil may be excused from receiving the education required to be provided by virtue of Article 5(1A), or specified elements of that education</w:t>
      </w:r>
      <w:r w:rsidRPr="005F18F7" w:rsidR="00207D9F">
        <w:rPr>
          <w:rStyle w:val="legamendingtext"/>
          <w:rFonts w:ascii="Arial" w:hAnsi="Arial" w:cs="Arial"/>
          <w:sz w:val="24"/>
          <w:szCs w:val="24"/>
        </w:rPr>
        <w:t>.</w:t>
      </w:r>
      <w:r w:rsidRPr="005F18F7" w:rsidR="00B83E01">
        <w:rPr>
          <w:rStyle w:val="legamendingtext"/>
          <w:rFonts w:ascii="Arial" w:hAnsi="Arial" w:cs="Arial"/>
          <w:sz w:val="24"/>
          <w:szCs w:val="24"/>
        </w:rPr>
        <w:t>’</w:t>
      </w:r>
      <w:r w:rsidRPr="005F18F7" w:rsidR="00B83E01">
        <w:rPr>
          <w:rStyle w:val="FootnoteReference"/>
          <w:rFonts w:ascii="Arial" w:hAnsi="Arial" w:cs="Arial"/>
          <w:sz w:val="24"/>
          <w:szCs w:val="24"/>
        </w:rPr>
        <w:footnoteReference w:id="20"/>
      </w:r>
      <w:r w:rsidRPr="005F18F7">
        <w:rPr>
          <w:rFonts w:ascii="Arial" w:hAnsi="Arial" w:cs="Arial"/>
          <w:sz w:val="24"/>
          <w:szCs w:val="24"/>
        </w:rPr>
        <w:t xml:space="preserve"> If </w:t>
      </w:r>
      <w:r w:rsidRPr="0037204F">
        <w:rPr>
          <w:rFonts w:ascii="Arial" w:hAnsi="Arial" w:cs="Arial"/>
          <w:sz w:val="24"/>
          <w:szCs w:val="24"/>
        </w:rPr>
        <w:t>this is the case, this should have been made explicit, to ensure relevant responses from respondents, including those who may be less familiar with the specific detail of the Regulations.</w:t>
      </w:r>
      <w:r w:rsidRPr="00F56673" w:rsidR="00024E01">
        <w:rPr>
          <w:rFonts w:ascii="Arial" w:hAnsi="Arial" w:cs="Arial"/>
          <w:sz w:val="24"/>
          <w:szCs w:val="24"/>
        </w:rPr>
        <w:t xml:space="preserve"> </w:t>
      </w:r>
      <w:r w:rsidRPr="0037204F" w:rsidR="00771B6D">
        <w:rPr>
          <w:rFonts w:ascii="Arial" w:hAnsi="Arial" w:cs="Arial"/>
          <w:sz w:val="24"/>
          <w:szCs w:val="24"/>
        </w:rPr>
        <w:t xml:space="preserve">This is of particular concern given that the Department </w:t>
      </w:r>
      <w:r w:rsidR="008B52A6">
        <w:rPr>
          <w:rFonts w:ascii="Arial" w:hAnsi="Arial" w:cs="Arial"/>
          <w:sz w:val="24"/>
          <w:szCs w:val="24"/>
        </w:rPr>
        <w:t xml:space="preserve">has indicated they </w:t>
      </w:r>
      <w:r w:rsidRPr="0037204F" w:rsidR="00771B6D">
        <w:rPr>
          <w:rFonts w:ascii="Arial" w:hAnsi="Arial" w:cs="Arial"/>
          <w:sz w:val="24"/>
          <w:szCs w:val="24"/>
        </w:rPr>
        <w:t>expect young people to respond to this questionnaire in the absence of provision of a specific young person’s version.  In this context, which we have followed up separately with the Permanent Secretary, NICCY would have expected, as a minimum, that the questions would be articulated in a way that ensure</w:t>
      </w:r>
      <w:r w:rsidR="00441159">
        <w:rPr>
          <w:rFonts w:ascii="Arial" w:hAnsi="Arial" w:cs="Arial"/>
          <w:sz w:val="24"/>
          <w:szCs w:val="24"/>
        </w:rPr>
        <w:t>s</w:t>
      </w:r>
      <w:r w:rsidRPr="0037204F" w:rsidR="00771B6D">
        <w:rPr>
          <w:rFonts w:ascii="Arial" w:hAnsi="Arial" w:cs="Arial"/>
          <w:sz w:val="24"/>
          <w:szCs w:val="24"/>
        </w:rPr>
        <w:t xml:space="preserve"> clarity and understanding.</w:t>
      </w:r>
    </w:p>
    <w:p w:rsidR="00771B6D" w:rsidP="00F56673" w:rsidRDefault="00771B6D" w14:paraId="70ED71F4" w14:textId="77777777">
      <w:pPr>
        <w:autoSpaceDE w:val="0"/>
        <w:autoSpaceDN w:val="0"/>
        <w:adjustRightInd w:val="0"/>
        <w:spacing w:after="0" w:line="312" w:lineRule="auto"/>
        <w:rPr>
          <w:rFonts w:ascii="Arial" w:hAnsi="Arial" w:cs="Arial"/>
          <w:sz w:val="24"/>
          <w:szCs w:val="24"/>
        </w:rPr>
      </w:pPr>
    </w:p>
    <w:p w:rsidR="00084368" w:rsidP="006E4335" w:rsidRDefault="003A3A62" w14:paraId="211D5A57" w14:textId="4903AA46">
      <w:pPr>
        <w:autoSpaceDE w:val="0"/>
        <w:autoSpaceDN w:val="0"/>
        <w:adjustRightInd w:val="0"/>
        <w:spacing w:after="0" w:line="312" w:lineRule="auto"/>
        <w:rPr>
          <w:rFonts w:ascii="Arial" w:hAnsi="Arial" w:cs="Arial"/>
          <w:b/>
          <w:bCs/>
          <w:sz w:val="24"/>
          <w:szCs w:val="24"/>
        </w:rPr>
      </w:pPr>
      <w:r w:rsidRPr="00D51173">
        <w:rPr>
          <w:rFonts w:ascii="Arial" w:hAnsi="Arial" w:cs="Arial"/>
          <w:sz w:val="24"/>
          <w:szCs w:val="24"/>
        </w:rPr>
        <w:t xml:space="preserve">Statement three refers to the balancing of the rights of children and parents/carers, which implies a tension or conflict between these rights.  We do not consider that this particular framing is helpful, appropriate or indeed accurate.  </w:t>
      </w:r>
      <w:r w:rsidRPr="0094393B" w:rsidR="006E4335">
        <w:rPr>
          <w:rFonts w:ascii="Arial" w:hAnsi="Arial" w:cs="Arial"/>
          <w:b/>
          <w:bCs/>
          <w:sz w:val="24"/>
          <w:szCs w:val="24"/>
        </w:rPr>
        <w:t xml:space="preserve">The </w:t>
      </w:r>
      <w:r w:rsidR="00FF7A6C">
        <w:rPr>
          <w:rFonts w:ascii="Arial" w:hAnsi="Arial" w:cs="Arial"/>
          <w:b/>
          <w:bCs/>
          <w:sz w:val="24"/>
          <w:szCs w:val="24"/>
        </w:rPr>
        <w:t xml:space="preserve">statutory </w:t>
      </w:r>
      <w:r w:rsidRPr="0094393B" w:rsidR="006E4335">
        <w:rPr>
          <w:rFonts w:ascii="Arial" w:hAnsi="Arial" w:cs="Arial"/>
          <w:b/>
          <w:bCs/>
          <w:sz w:val="24"/>
          <w:szCs w:val="24"/>
        </w:rPr>
        <w:t>guidance must clearly reflect and distinguish between the rights of children and the rights and responsibilities of parents, and States</w:t>
      </w:r>
      <w:r w:rsidR="00611656">
        <w:rPr>
          <w:rFonts w:ascii="Arial" w:hAnsi="Arial" w:cs="Arial"/>
          <w:b/>
          <w:bCs/>
          <w:sz w:val="24"/>
          <w:szCs w:val="24"/>
        </w:rPr>
        <w:t>.</w:t>
      </w:r>
      <w:r w:rsidR="004F71B4">
        <w:rPr>
          <w:rFonts w:ascii="Arial" w:hAnsi="Arial" w:cs="Arial"/>
          <w:b/>
          <w:bCs/>
          <w:sz w:val="24"/>
          <w:szCs w:val="24"/>
        </w:rPr>
        <w:t xml:space="preserve"> </w:t>
      </w:r>
      <w:r w:rsidR="00611656">
        <w:rPr>
          <w:rFonts w:ascii="Arial" w:hAnsi="Arial" w:cs="Arial"/>
          <w:b/>
          <w:bCs/>
          <w:sz w:val="24"/>
          <w:szCs w:val="24"/>
        </w:rPr>
        <w:t xml:space="preserve">  </w:t>
      </w:r>
      <w:r w:rsidRPr="00611656" w:rsidR="00611656">
        <w:rPr>
          <w:rFonts w:ascii="Arial" w:hAnsi="Arial" w:cs="Arial"/>
          <w:sz w:val="24"/>
          <w:szCs w:val="24"/>
        </w:rPr>
        <w:t>The Commi</w:t>
      </w:r>
      <w:r w:rsidR="00611656">
        <w:rPr>
          <w:rFonts w:ascii="Arial" w:hAnsi="Arial" w:cs="Arial"/>
          <w:sz w:val="24"/>
          <w:szCs w:val="24"/>
        </w:rPr>
        <w:t>t</w:t>
      </w:r>
      <w:r w:rsidRPr="00611656" w:rsidR="00611656">
        <w:rPr>
          <w:rFonts w:ascii="Arial" w:hAnsi="Arial" w:cs="Arial"/>
          <w:sz w:val="24"/>
          <w:szCs w:val="24"/>
        </w:rPr>
        <w:t>tee</w:t>
      </w:r>
      <w:r w:rsidR="00611656">
        <w:rPr>
          <w:rFonts w:ascii="Arial" w:hAnsi="Arial" w:cs="Arial"/>
          <w:sz w:val="24"/>
          <w:szCs w:val="24"/>
        </w:rPr>
        <w:t>, in their Statement on Article 5,</w:t>
      </w:r>
      <w:r w:rsidR="00BA3ACF">
        <w:rPr>
          <w:rStyle w:val="FootnoteReference"/>
          <w:rFonts w:ascii="Arial" w:hAnsi="Arial" w:cs="Arial"/>
          <w:sz w:val="24"/>
          <w:szCs w:val="24"/>
        </w:rPr>
        <w:footnoteReference w:id="21"/>
      </w:r>
      <w:r w:rsidR="00611656">
        <w:rPr>
          <w:rFonts w:ascii="Arial" w:hAnsi="Arial" w:cs="Arial"/>
          <w:sz w:val="24"/>
          <w:szCs w:val="24"/>
        </w:rPr>
        <w:t xml:space="preserve"> reaffirm</w:t>
      </w:r>
      <w:r w:rsidR="002E7D75">
        <w:rPr>
          <w:rFonts w:ascii="Arial" w:hAnsi="Arial" w:cs="Arial"/>
          <w:sz w:val="24"/>
          <w:szCs w:val="24"/>
        </w:rPr>
        <w:t>:</w:t>
      </w:r>
    </w:p>
    <w:p w:rsidR="00611656" w:rsidP="006E4335" w:rsidRDefault="00611656" w14:paraId="077E3A84" w14:textId="77777777">
      <w:pPr>
        <w:autoSpaceDE w:val="0"/>
        <w:autoSpaceDN w:val="0"/>
        <w:adjustRightInd w:val="0"/>
        <w:spacing w:after="0" w:line="312" w:lineRule="auto"/>
        <w:rPr>
          <w:rFonts w:ascii="Arial" w:hAnsi="Arial" w:cs="Arial"/>
          <w:b/>
          <w:bCs/>
          <w:sz w:val="24"/>
          <w:szCs w:val="24"/>
        </w:rPr>
      </w:pPr>
    </w:p>
    <w:p w:rsidR="00611656" w:rsidP="00611656" w:rsidRDefault="00611656" w14:paraId="4E02E76E" w14:textId="77777777">
      <w:pPr>
        <w:pStyle w:val="Default"/>
        <w:spacing w:line="312" w:lineRule="auto"/>
        <w:jc w:val="right"/>
        <w:rPr>
          <w:b/>
          <w:bCs/>
          <w:color w:val="FF0000"/>
        </w:rPr>
      </w:pPr>
    </w:p>
    <w:p w:rsidR="00611656" w:rsidP="00611656" w:rsidRDefault="00611656" w14:paraId="0E5A9D9A" w14:textId="77777777">
      <w:pPr>
        <w:autoSpaceDE w:val="0"/>
        <w:autoSpaceDN w:val="0"/>
        <w:adjustRightInd w:val="0"/>
        <w:spacing w:after="0" w:line="312" w:lineRule="auto"/>
        <w:rPr>
          <w:rFonts w:ascii="Arial" w:hAnsi="Arial" w:cs="Arial"/>
          <w:b/>
          <w:bCs/>
          <w:sz w:val="24"/>
          <w:szCs w:val="24"/>
        </w:rPr>
      </w:pPr>
    </w:p>
    <w:p w:rsidRPr="0037204F" w:rsidR="00611656" w:rsidP="00611656" w:rsidRDefault="00611656" w14:paraId="17F90B46" w14:textId="77777777">
      <w:pPr>
        <w:autoSpaceDE w:val="0"/>
        <w:autoSpaceDN w:val="0"/>
        <w:adjustRightInd w:val="0"/>
        <w:spacing w:after="0" w:line="312" w:lineRule="auto"/>
        <w:ind w:left="360"/>
        <w:rPr>
          <w:rStyle w:val="legamendingtext"/>
          <w:rFonts w:ascii="Arial" w:hAnsi="Arial" w:cs="Arial"/>
          <w:b/>
          <w:bCs/>
          <w:sz w:val="24"/>
          <w:szCs w:val="24"/>
        </w:rPr>
      </w:pPr>
    </w:p>
    <w:p w:rsidRPr="0037204F" w:rsidR="00611656" w:rsidP="00611656" w:rsidRDefault="00611656" w14:paraId="48324BDA" w14:textId="77777777">
      <w:pPr>
        <w:pStyle w:val="ListParagraph"/>
        <w:numPr>
          <w:ilvl w:val="0"/>
          <w:numId w:val="7"/>
        </w:numPr>
        <w:autoSpaceDE w:val="0"/>
        <w:autoSpaceDN w:val="0"/>
        <w:adjustRightInd w:val="0"/>
        <w:spacing w:after="0" w:line="312" w:lineRule="auto"/>
        <w:rPr>
          <w:rStyle w:val="legamendingtext"/>
          <w:rFonts w:ascii="Arial" w:hAnsi="Arial" w:cs="Arial"/>
          <w:sz w:val="24"/>
          <w:szCs w:val="24"/>
        </w:rPr>
      </w:pPr>
      <w:r w:rsidRPr="0037204F">
        <w:rPr>
          <w:rStyle w:val="legamendingtext"/>
          <w:rFonts w:ascii="Arial" w:hAnsi="Arial" w:cs="Arial"/>
          <w:sz w:val="24"/>
          <w:szCs w:val="24"/>
        </w:rPr>
        <w:t>Children’s status as rights holders independently from their parents.  The concept of evolving capacities is central to this.</w:t>
      </w:r>
    </w:p>
    <w:p w:rsidRPr="0037204F" w:rsidR="00611656" w:rsidP="00611656" w:rsidRDefault="00611656" w14:paraId="4C94D8B7" w14:textId="77777777">
      <w:pPr>
        <w:pStyle w:val="ListParagraph"/>
        <w:numPr>
          <w:ilvl w:val="0"/>
          <w:numId w:val="7"/>
        </w:numPr>
        <w:autoSpaceDE w:val="0"/>
        <w:autoSpaceDN w:val="0"/>
        <w:adjustRightInd w:val="0"/>
        <w:spacing w:after="0" w:line="312" w:lineRule="auto"/>
        <w:rPr>
          <w:rFonts w:ascii="Arial" w:hAnsi="Arial" w:cs="Arial"/>
          <w:sz w:val="24"/>
          <w:szCs w:val="24"/>
        </w:rPr>
      </w:pPr>
      <w:r w:rsidRPr="0037204F">
        <w:rPr>
          <w:rStyle w:val="legamendingtext"/>
          <w:rFonts w:ascii="Arial" w:hAnsi="Arial" w:cs="Arial"/>
          <w:sz w:val="24"/>
          <w:szCs w:val="24"/>
        </w:rPr>
        <w:t xml:space="preserve">As they </w:t>
      </w:r>
      <w:r w:rsidRPr="0037204F">
        <w:rPr>
          <w:rFonts w:ascii="Arial" w:hAnsi="Arial" w:cs="Arial"/>
          <w:color w:val="000000"/>
          <w:kern w:val="0"/>
          <w:sz w:val="24"/>
          <w:szCs w:val="24"/>
        </w:rPr>
        <w:t xml:space="preserve">grow, develop, mature, and expand their social circle beyond their family, children are entitled to an increasing level of responsibility, agency, and autonomy in the exercise of their rights. </w:t>
      </w:r>
    </w:p>
    <w:p w:rsidRPr="0037204F" w:rsidR="00611656" w:rsidP="00611656" w:rsidRDefault="00611656" w14:paraId="054ABB40" w14:textId="77777777">
      <w:pPr>
        <w:pStyle w:val="ListParagraph"/>
        <w:numPr>
          <w:ilvl w:val="0"/>
          <w:numId w:val="7"/>
        </w:numPr>
        <w:autoSpaceDE w:val="0"/>
        <w:autoSpaceDN w:val="0"/>
        <w:adjustRightInd w:val="0"/>
        <w:spacing w:after="0" w:line="312" w:lineRule="auto"/>
        <w:rPr>
          <w:rFonts w:ascii="Arial" w:hAnsi="Arial" w:cs="Arial"/>
          <w:sz w:val="24"/>
          <w:szCs w:val="24"/>
        </w:rPr>
      </w:pPr>
      <w:r w:rsidRPr="0037204F">
        <w:rPr>
          <w:rFonts w:ascii="Arial" w:hAnsi="Arial" w:cs="Arial"/>
          <w:color w:val="000000"/>
          <w:kern w:val="0"/>
          <w:sz w:val="24"/>
          <w:szCs w:val="24"/>
        </w:rPr>
        <w:t>Children’s evolving capacities must be recognized and respected by those adults who provide direction and guidance over children’s lives.</w:t>
      </w:r>
    </w:p>
    <w:p w:rsidRPr="0037204F" w:rsidR="00611656" w:rsidP="00611656" w:rsidRDefault="00611656" w14:paraId="1EFE46C4" w14:textId="77777777">
      <w:pPr>
        <w:pStyle w:val="ListParagraph"/>
        <w:numPr>
          <w:ilvl w:val="0"/>
          <w:numId w:val="7"/>
        </w:numPr>
        <w:autoSpaceDE w:val="0"/>
        <w:autoSpaceDN w:val="0"/>
        <w:adjustRightInd w:val="0"/>
        <w:spacing w:after="0" w:line="312" w:lineRule="auto"/>
        <w:rPr>
          <w:rFonts w:ascii="Arial" w:hAnsi="Arial" w:cs="Arial"/>
          <w:color w:val="000000"/>
          <w:kern w:val="0"/>
          <w:sz w:val="24"/>
          <w:szCs w:val="24"/>
        </w:rPr>
      </w:pPr>
      <w:r w:rsidRPr="0037204F">
        <w:rPr>
          <w:rFonts w:ascii="Arial" w:hAnsi="Arial" w:cs="Arial"/>
          <w:color w:val="000000"/>
          <w:kern w:val="0"/>
          <w:sz w:val="24"/>
          <w:szCs w:val="24"/>
        </w:rPr>
        <w:t xml:space="preserve">In the exercise of their rights, children should receive appropriate direction and guidance by parents. </w:t>
      </w:r>
    </w:p>
    <w:p w:rsidRPr="0037204F" w:rsidR="00611656" w:rsidP="00611656" w:rsidRDefault="00611656" w14:paraId="1BED8FBE" w14:textId="77777777">
      <w:pPr>
        <w:autoSpaceDE w:val="0"/>
        <w:autoSpaceDN w:val="0"/>
        <w:adjustRightInd w:val="0"/>
        <w:spacing w:after="0" w:line="312" w:lineRule="auto"/>
        <w:rPr>
          <w:rFonts w:ascii="Arial" w:hAnsi="Arial" w:cs="Arial"/>
          <w:color w:val="000000"/>
          <w:kern w:val="0"/>
          <w:sz w:val="24"/>
          <w:szCs w:val="24"/>
        </w:rPr>
      </w:pPr>
    </w:p>
    <w:p w:rsidRPr="0072065A" w:rsidR="00611656" w:rsidP="00611656" w:rsidRDefault="00611656" w14:paraId="03B02AE4" w14:textId="77777777">
      <w:pPr>
        <w:autoSpaceDE w:val="0"/>
        <w:autoSpaceDN w:val="0"/>
        <w:adjustRightInd w:val="0"/>
        <w:spacing w:after="0" w:line="312" w:lineRule="auto"/>
        <w:rPr>
          <w:rFonts w:ascii="Arial" w:hAnsi="Arial" w:cs="Arial"/>
          <w:b/>
          <w:bCs/>
          <w:i/>
          <w:iCs/>
          <w:color w:val="000000"/>
          <w:kern w:val="0"/>
          <w:sz w:val="24"/>
          <w:szCs w:val="24"/>
        </w:rPr>
      </w:pPr>
      <w:r w:rsidRPr="0072065A">
        <w:rPr>
          <w:rFonts w:ascii="Arial" w:hAnsi="Arial" w:cs="Arial"/>
          <w:i/>
          <w:iCs/>
          <w:color w:val="000000"/>
          <w:kern w:val="0"/>
          <w:sz w:val="24"/>
          <w:szCs w:val="24"/>
        </w:rPr>
        <w:t>In relation to the principle of</w:t>
      </w:r>
      <w:r w:rsidRPr="0072065A">
        <w:rPr>
          <w:rFonts w:ascii="Arial" w:hAnsi="Arial" w:cs="Arial"/>
          <w:b/>
          <w:bCs/>
          <w:i/>
          <w:iCs/>
          <w:color w:val="000000"/>
          <w:kern w:val="0"/>
          <w:sz w:val="24"/>
          <w:szCs w:val="24"/>
        </w:rPr>
        <w:t xml:space="preserve"> evolving capacities</w:t>
      </w:r>
      <w:r w:rsidRPr="0072065A">
        <w:rPr>
          <w:rFonts w:ascii="Arial" w:hAnsi="Arial" w:cs="Arial"/>
          <w:i/>
          <w:iCs/>
          <w:color w:val="000000"/>
          <w:kern w:val="0"/>
          <w:sz w:val="24"/>
          <w:szCs w:val="24"/>
        </w:rPr>
        <w:t>,</w:t>
      </w:r>
      <w:r w:rsidRPr="0072065A">
        <w:rPr>
          <w:rFonts w:ascii="Arial" w:hAnsi="Arial" w:cs="Arial"/>
          <w:b/>
          <w:bCs/>
          <w:i/>
          <w:iCs/>
          <w:color w:val="000000"/>
          <w:kern w:val="0"/>
          <w:sz w:val="24"/>
          <w:szCs w:val="24"/>
        </w:rPr>
        <w:t xml:space="preserve"> </w:t>
      </w:r>
      <w:r w:rsidRPr="0072065A">
        <w:rPr>
          <w:rFonts w:ascii="Arial" w:hAnsi="Arial" w:cs="Arial"/>
          <w:i/>
          <w:iCs/>
          <w:color w:val="000000"/>
          <w:kern w:val="0"/>
          <w:sz w:val="24"/>
          <w:szCs w:val="24"/>
        </w:rPr>
        <w:t>the Committee clarifies that:</w:t>
      </w:r>
    </w:p>
    <w:p w:rsidRPr="0037204F" w:rsidR="00611656" w:rsidP="00611656" w:rsidRDefault="00611656" w14:paraId="186A2F84" w14:textId="77777777">
      <w:pPr>
        <w:autoSpaceDE w:val="0"/>
        <w:autoSpaceDN w:val="0"/>
        <w:adjustRightInd w:val="0"/>
        <w:spacing w:after="0" w:line="312" w:lineRule="auto"/>
        <w:ind w:left="360"/>
        <w:rPr>
          <w:rFonts w:ascii="Arial" w:hAnsi="Arial" w:cs="Arial"/>
          <w:b/>
          <w:bCs/>
          <w:color w:val="000000"/>
          <w:kern w:val="0"/>
          <w:sz w:val="24"/>
          <w:szCs w:val="24"/>
        </w:rPr>
      </w:pPr>
    </w:p>
    <w:p w:rsidRPr="0037204F" w:rsidR="00611656" w:rsidP="00611656" w:rsidRDefault="00611656" w14:paraId="3CADA7C1" w14:textId="61972A19">
      <w:pPr>
        <w:pStyle w:val="ListParagraph"/>
        <w:numPr>
          <w:ilvl w:val="0"/>
          <w:numId w:val="4"/>
        </w:numPr>
        <w:autoSpaceDE w:val="0"/>
        <w:autoSpaceDN w:val="0"/>
        <w:adjustRightInd w:val="0"/>
        <w:spacing w:after="0" w:line="312" w:lineRule="auto"/>
        <w:rPr>
          <w:rFonts w:ascii="Arial" w:hAnsi="Arial" w:cs="Arial"/>
          <w:color w:val="000000"/>
          <w:kern w:val="0"/>
          <w:sz w:val="24"/>
          <w:szCs w:val="24"/>
        </w:rPr>
      </w:pPr>
      <w:r w:rsidRPr="0037204F">
        <w:rPr>
          <w:rFonts w:ascii="Arial" w:hAnsi="Arial" w:cs="Arial"/>
          <w:color w:val="000000"/>
          <w:kern w:val="0"/>
          <w:sz w:val="24"/>
          <w:szCs w:val="24"/>
        </w:rPr>
        <w:t xml:space="preserve">The concept of children’s evolving capacities is central to the recognition of children’s status as rights-holders independently from their </w:t>
      </w:r>
      <w:r w:rsidRPr="0037204F" w:rsidR="00CC3B7C">
        <w:rPr>
          <w:rFonts w:ascii="Arial" w:hAnsi="Arial" w:cs="Arial"/>
          <w:color w:val="000000"/>
          <w:kern w:val="0"/>
          <w:sz w:val="24"/>
          <w:szCs w:val="24"/>
        </w:rPr>
        <w:t>parents and</w:t>
      </w:r>
      <w:r w:rsidRPr="0037204F">
        <w:rPr>
          <w:rFonts w:ascii="Arial" w:hAnsi="Arial" w:cs="Arial"/>
          <w:color w:val="000000"/>
          <w:kern w:val="0"/>
          <w:sz w:val="24"/>
          <w:szCs w:val="24"/>
        </w:rPr>
        <w:t xml:space="preserve"> contributes to protecting the child from arbitrary family control. </w:t>
      </w:r>
    </w:p>
    <w:p w:rsidRPr="008C3E3F" w:rsidR="00611656" w:rsidP="00611656" w:rsidRDefault="00611656" w14:paraId="6D0977EB" w14:textId="77777777">
      <w:pPr>
        <w:pStyle w:val="ListParagraph"/>
        <w:numPr>
          <w:ilvl w:val="0"/>
          <w:numId w:val="4"/>
        </w:numPr>
        <w:autoSpaceDE w:val="0"/>
        <w:autoSpaceDN w:val="0"/>
        <w:adjustRightInd w:val="0"/>
        <w:spacing w:after="0" w:line="312" w:lineRule="auto"/>
        <w:rPr>
          <w:rFonts w:ascii="Arial" w:hAnsi="Arial" w:cs="Arial"/>
          <w:color w:val="000000"/>
          <w:kern w:val="0"/>
          <w:sz w:val="24"/>
          <w:szCs w:val="24"/>
        </w:rPr>
      </w:pPr>
      <w:r w:rsidRPr="0037204F">
        <w:rPr>
          <w:rFonts w:ascii="Arial" w:hAnsi="Arial" w:cs="Arial"/>
          <w:color w:val="000000"/>
          <w:kern w:val="0"/>
          <w:sz w:val="24"/>
          <w:szCs w:val="24"/>
        </w:rPr>
        <w:t>It establishes that when children reach a sufficient level of maturity and capacity to exercise their rights independently, there will be a decreasing need for parental direction and guidance.</w:t>
      </w:r>
    </w:p>
    <w:p w:rsidRPr="008C3E3F" w:rsidR="00611656" w:rsidP="00611656" w:rsidRDefault="00611656" w14:paraId="1F4A664A" w14:textId="77777777">
      <w:pPr>
        <w:pStyle w:val="ListParagraph"/>
        <w:numPr>
          <w:ilvl w:val="0"/>
          <w:numId w:val="4"/>
        </w:numPr>
        <w:autoSpaceDE w:val="0"/>
        <w:autoSpaceDN w:val="0"/>
        <w:adjustRightInd w:val="0"/>
        <w:spacing w:after="0" w:line="312" w:lineRule="auto"/>
        <w:rPr>
          <w:rFonts w:ascii="Arial" w:hAnsi="Arial" w:cs="Arial"/>
          <w:color w:val="000000"/>
          <w:kern w:val="0"/>
          <w:sz w:val="24"/>
          <w:szCs w:val="24"/>
        </w:rPr>
      </w:pPr>
      <w:r w:rsidRPr="0037204F">
        <w:rPr>
          <w:rFonts w:ascii="Arial" w:hAnsi="Arial" w:cs="Arial"/>
          <w:color w:val="000000"/>
          <w:kern w:val="0"/>
          <w:sz w:val="24"/>
          <w:szCs w:val="24"/>
        </w:rPr>
        <w:t>As children acquire capacities, they are entitled to an increasing level of responsibility for the regulation of matters affecting them.</w:t>
      </w:r>
    </w:p>
    <w:p w:rsidRPr="00965A14" w:rsidR="00611656" w:rsidP="00611656" w:rsidRDefault="00611656" w14:paraId="0442D85D" w14:textId="77777777">
      <w:pPr>
        <w:pStyle w:val="ListParagraph"/>
        <w:numPr>
          <w:ilvl w:val="0"/>
          <w:numId w:val="4"/>
        </w:numPr>
        <w:autoSpaceDE w:val="0"/>
        <w:autoSpaceDN w:val="0"/>
        <w:adjustRightInd w:val="0"/>
        <w:spacing w:after="0" w:line="312" w:lineRule="auto"/>
        <w:rPr>
          <w:rFonts w:ascii="Arial" w:hAnsi="Arial" w:cs="Arial"/>
          <w:color w:val="000000"/>
          <w:kern w:val="0"/>
          <w:sz w:val="24"/>
          <w:szCs w:val="24"/>
        </w:rPr>
      </w:pPr>
      <w:r>
        <w:rPr>
          <w:rFonts w:ascii="Arial" w:hAnsi="Arial" w:cs="Arial"/>
          <w:color w:val="000000"/>
          <w:kern w:val="0"/>
          <w:sz w:val="24"/>
          <w:szCs w:val="24"/>
        </w:rPr>
        <w:t>E</w:t>
      </w:r>
      <w:r w:rsidRPr="0037204F">
        <w:rPr>
          <w:rFonts w:ascii="Arial" w:hAnsi="Arial" w:cs="Arial"/>
          <w:color w:val="000000"/>
          <w:kern w:val="0"/>
          <w:sz w:val="24"/>
          <w:szCs w:val="24"/>
        </w:rPr>
        <w:t>volving capacities should be seen as a positive and enabling process, not an excuse for authoritarian practices that restrict children’s autonomy and self-expression, and which are often inaccurately justified by pointing to children’s relative immaturity.</w:t>
      </w:r>
    </w:p>
    <w:p w:rsidRPr="001510B2" w:rsidR="00611656" w:rsidP="00611656" w:rsidRDefault="00611656" w14:paraId="13731319" w14:textId="77777777">
      <w:pPr>
        <w:pStyle w:val="ListParagraph"/>
        <w:numPr>
          <w:ilvl w:val="0"/>
          <w:numId w:val="4"/>
        </w:numPr>
        <w:autoSpaceDE w:val="0"/>
        <w:autoSpaceDN w:val="0"/>
        <w:adjustRightInd w:val="0"/>
        <w:spacing w:after="0" w:line="312" w:lineRule="auto"/>
        <w:rPr>
          <w:rFonts w:ascii="Arial" w:hAnsi="Arial" w:cs="Arial"/>
          <w:color w:val="000000"/>
          <w:kern w:val="0"/>
          <w:sz w:val="24"/>
          <w:szCs w:val="24"/>
        </w:rPr>
      </w:pPr>
      <w:r w:rsidRPr="0037204F">
        <w:rPr>
          <w:rFonts w:ascii="Arial" w:hAnsi="Arial" w:cs="Arial"/>
          <w:color w:val="000000"/>
          <w:kern w:val="0"/>
          <w:sz w:val="24"/>
          <w:szCs w:val="24"/>
        </w:rPr>
        <w:t>The Committee recalls the importance of parents’ responsibility to continually adjust the levels of support and guidance they offer to a child. These adjustments should take account of children’s interests and wishes as well as the children’s capacities for autonomous decision-making and comprehension of their best interests.</w:t>
      </w:r>
    </w:p>
    <w:p w:rsidRPr="00ED54D4" w:rsidR="00611656" w:rsidP="00611656" w:rsidRDefault="00611656" w14:paraId="40B0591C" w14:textId="77777777">
      <w:pPr>
        <w:pStyle w:val="Default"/>
        <w:spacing w:line="312" w:lineRule="auto"/>
        <w:rPr>
          <w:rStyle w:val="legamendingtext"/>
        </w:rPr>
      </w:pPr>
      <w:r w:rsidRPr="0037204F">
        <w:br/>
      </w:r>
    </w:p>
    <w:p w:rsidRPr="0072065A" w:rsidR="00611656" w:rsidP="00611656" w:rsidRDefault="00611656" w14:paraId="48575566" w14:textId="77777777">
      <w:pPr>
        <w:autoSpaceDE w:val="0"/>
        <w:autoSpaceDN w:val="0"/>
        <w:adjustRightInd w:val="0"/>
        <w:spacing w:after="0" w:line="312" w:lineRule="auto"/>
        <w:rPr>
          <w:rStyle w:val="legamendingtext"/>
          <w:rFonts w:ascii="Arial" w:hAnsi="Arial" w:cs="Arial"/>
          <w:i/>
          <w:iCs/>
          <w:sz w:val="24"/>
          <w:szCs w:val="24"/>
        </w:rPr>
      </w:pPr>
      <w:r w:rsidRPr="0072065A">
        <w:rPr>
          <w:rStyle w:val="legamendingtext"/>
          <w:rFonts w:ascii="Arial" w:hAnsi="Arial" w:cs="Arial"/>
          <w:i/>
          <w:iCs/>
          <w:sz w:val="24"/>
          <w:szCs w:val="24"/>
        </w:rPr>
        <w:t>In relation to parental rights, responsibilities and obligations, the Committee reaffirms that:</w:t>
      </w:r>
    </w:p>
    <w:p w:rsidRPr="0037204F" w:rsidR="00611656" w:rsidP="00611656" w:rsidRDefault="00611656" w14:paraId="5973F5CE" w14:textId="77777777">
      <w:pPr>
        <w:autoSpaceDE w:val="0"/>
        <w:autoSpaceDN w:val="0"/>
        <w:adjustRightInd w:val="0"/>
        <w:spacing w:after="0" w:line="312" w:lineRule="auto"/>
        <w:rPr>
          <w:rFonts w:ascii="Arial" w:hAnsi="Arial" w:cs="Arial"/>
          <w:color w:val="000000"/>
          <w:kern w:val="0"/>
          <w:sz w:val="24"/>
          <w:szCs w:val="24"/>
        </w:rPr>
      </w:pPr>
    </w:p>
    <w:p w:rsidRPr="00965A14" w:rsidR="00611656" w:rsidP="00611656" w:rsidRDefault="00611656" w14:paraId="50A9D22D" w14:textId="77777777">
      <w:pPr>
        <w:pStyle w:val="ListParagraph"/>
        <w:numPr>
          <w:ilvl w:val="0"/>
          <w:numId w:val="1"/>
        </w:numPr>
        <w:autoSpaceDE w:val="0"/>
        <w:autoSpaceDN w:val="0"/>
        <w:adjustRightInd w:val="0"/>
        <w:spacing w:after="0" w:line="312" w:lineRule="auto"/>
        <w:rPr>
          <w:rFonts w:ascii="Arial" w:hAnsi="Arial" w:cs="Arial"/>
          <w:color w:val="000000"/>
          <w:kern w:val="0"/>
          <w:sz w:val="24"/>
          <w:szCs w:val="24"/>
        </w:rPr>
      </w:pPr>
      <w:r w:rsidRPr="0037204F">
        <w:rPr>
          <w:rFonts w:ascii="Arial" w:hAnsi="Arial" w:cs="Arial"/>
          <w:color w:val="000000"/>
          <w:kern w:val="0"/>
          <w:sz w:val="24"/>
          <w:szCs w:val="24"/>
        </w:rPr>
        <w:t xml:space="preserve">Parents’ responsibilities, rights and duties to guide their children </w:t>
      </w:r>
      <w:r w:rsidRPr="00ED54D4">
        <w:rPr>
          <w:rFonts w:ascii="Arial" w:hAnsi="Arial" w:cs="Arial"/>
          <w:b/>
          <w:bCs/>
          <w:color w:val="000000"/>
          <w:kern w:val="0"/>
          <w:sz w:val="24"/>
          <w:szCs w:val="24"/>
        </w:rPr>
        <w:t>are not absolute</w:t>
      </w:r>
      <w:r w:rsidRPr="0037204F">
        <w:rPr>
          <w:rFonts w:ascii="Arial" w:hAnsi="Arial" w:cs="Arial"/>
          <w:color w:val="000000"/>
          <w:kern w:val="0"/>
          <w:sz w:val="24"/>
          <w:szCs w:val="24"/>
        </w:rPr>
        <w:t xml:space="preserve"> but, rather, delimited by children’s status as rights holders. </w:t>
      </w:r>
    </w:p>
    <w:p w:rsidRPr="00965A14" w:rsidR="00611656" w:rsidP="00611656" w:rsidRDefault="00611656" w14:paraId="1DF0E93B" w14:textId="77777777">
      <w:pPr>
        <w:pStyle w:val="ListParagraph"/>
        <w:numPr>
          <w:ilvl w:val="0"/>
          <w:numId w:val="1"/>
        </w:numPr>
        <w:autoSpaceDE w:val="0"/>
        <w:autoSpaceDN w:val="0"/>
        <w:adjustRightInd w:val="0"/>
        <w:spacing w:after="0" w:line="312" w:lineRule="auto"/>
        <w:rPr>
          <w:rFonts w:ascii="Arial" w:hAnsi="Arial" w:cs="Arial"/>
          <w:color w:val="000000"/>
          <w:kern w:val="0"/>
          <w:sz w:val="24"/>
          <w:szCs w:val="24"/>
        </w:rPr>
      </w:pPr>
      <w:r w:rsidRPr="0037204F">
        <w:rPr>
          <w:rFonts w:ascii="Arial" w:hAnsi="Arial" w:cs="Arial"/>
          <w:color w:val="000000"/>
          <w:kern w:val="0"/>
          <w:sz w:val="24"/>
          <w:szCs w:val="24"/>
        </w:rPr>
        <w:t xml:space="preserve">Parents must exercise direction and guidance in a manner that respects and ensures children's rights. </w:t>
      </w:r>
    </w:p>
    <w:p w:rsidRPr="00965A14" w:rsidR="00611656" w:rsidP="00611656" w:rsidRDefault="00611656" w14:paraId="3E3050F4" w14:textId="77777777">
      <w:pPr>
        <w:pStyle w:val="ListParagraph"/>
        <w:numPr>
          <w:ilvl w:val="0"/>
          <w:numId w:val="1"/>
        </w:numPr>
        <w:autoSpaceDE w:val="0"/>
        <w:autoSpaceDN w:val="0"/>
        <w:adjustRightInd w:val="0"/>
        <w:spacing w:after="0" w:line="312" w:lineRule="auto"/>
        <w:rPr>
          <w:rFonts w:ascii="Arial" w:hAnsi="Arial" w:cs="Arial"/>
          <w:color w:val="000000"/>
          <w:kern w:val="0"/>
          <w:sz w:val="24"/>
          <w:szCs w:val="24"/>
        </w:rPr>
      </w:pPr>
      <w:r w:rsidRPr="0037204F">
        <w:rPr>
          <w:rFonts w:ascii="Arial" w:hAnsi="Arial" w:cs="Arial"/>
          <w:color w:val="000000"/>
          <w:kern w:val="0"/>
          <w:sz w:val="24"/>
          <w:szCs w:val="24"/>
        </w:rPr>
        <w:t>The direction and guidance provided by parents should aim at the harmonious development of children to their fullest potential and should enable them to gradually exercise their rights.</w:t>
      </w:r>
    </w:p>
    <w:p w:rsidRPr="00965A14" w:rsidR="00611656" w:rsidP="00611656" w:rsidRDefault="00611656" w14:paraId="5E9E7648" w14:textId="77777777">
      <w:pPr>
        <w:pStyle w:val="ListParagraph"/>
        <w:numPr>
          <w:ilvl w:val="0"/>
          <w:numId w:val="1"/>
        </w:numPr>
        <w:autoSpaceDE w:val="0"/>
        <w:autoSpaceDN w:val="0"/>
        <w:adjustRightInd w:val="0"/>
        <w:spacing w:after="0" w:line="312" w:lineRule="auto"/>
        <w:rPr>
          <w:rFonts w:ascii="Arial" w:hAnsi="Arial" w:cs="Arial"/>
          <w:color w:val="000000"/>
          <w:sz w:val="24"/>
          <w:szCs w:val="24"/>
        </w:rPr>
      </w:pPr>
      <w:r w:rsidRPr="0037204F">
        <w:rPr>
          <w:rFonts w:ascii="Arial" w:hAnsi="Arial" w:cs="Arial"/>
          <w:sz w:val="24"/>
          <w:szCs w:val="24"/>
        </w:rPr>
        <w:t>As per Article 18, t</w:t>
      </w:r>
      <w:r w:rsidRPr="0037204F">
        <w:rPr>
          <w:rFonts w:ascii="Arial" w:hAnsi="Arial" w:cs="Arial"/>
          <w:color w:val="000000"/>
          <w:kern w:val="0"/>
          <w:sz w:val="24"/>
          <w:szCs w:val="24"/>
        </w:rPr>
        <w:t>he best interests of the child will be their basic concern. Soliciting and hearing children’s views are requirements, both when providing direction and guidance, and when assessing and determining the child’s best interests.</w:t>
      </w:r>
    </w:p>
    <w:p w:rsidR="00611656" w:rsidP="00611656" w:rsidRDefault="00611656" w14:paraId="002C999A" w14:textId="77777777">
      <w:pPr>
        <w:pStyle w:val="ListParagraph"/>
        <w:numPr>
          <w:ilvl w:val="0"/>
          <w:numId w:val="3"/>
        </w:numPr>
        <w:autoSpaceDE w:val="0"/>
        <w:autoSpaceDN w:val="0"/>
        <w:adjustRightInd w:val="0"/>
        <w:spacing w:after="0" w:line="312" w:lineRule="auto"/>
        <w:rPr>
          <w:rFonts w:ascii="Arial" w:hAnsi="Arial" w:cs="Arial"/>
          <w:color w:val="000000"/>
          <w:kern w:val="0"/>
          <w:sz w:val="24"/>
          <w:szCs w:val="24"/>
        </w:rPr>
      </w:pPr>
      <w:r>
        <w:rPr>
          <w:rFonts w:ascii="Arial" w:hAnsi="Arial" w:cs="Arial"/>
          <w:color w:val="000000"/>
          <w:kern w:val="0"/>
          <w:sz w:val="24"/>
          <w:szCs w:val="24"/>
        </w:rPr>
        <w:t>W</w:t>
      </w:r>
      <w:r w:rsidRPr="0037204F">
        <w:rPr>
          <w:rFonts w:ascii="Arial" w:hAnsi="Arial" w:cs="Arial"/>
          <w:color w:val="000000"/>
          <w:kern w:val="0"/>
          <w:sz w:val="24"/>
          <w:szCs w:val="24"/>
        </w:rPr>
        <w:t>hen children reach a sufficient level of maturity and capacity to exercise their rights independently, there will be a decreasing need for parental direction and guidance.</w:t>
      </w:r>
    </w:p>
    <w:p w:rsidRPr="00965A14" w:rsidR="00611656" w:rsidP="00611656" w:rsidRDefault="00611656" w14:paraId="4A0D5C92" w14:textId="77777777">
      <w:pPr>
        <w:pStyle w:val="ListParagraph"/>
        <w:numPr>
          <w:ilvl w:val="0"/>
          <w:numId w:val="3"/>
        </w:numPr>
        <w:autoSpaceDE w:val="0"/>
        <w:autoSpaceDN w:val="0"/>
        <w:adjustRightInd w:val="0"/>
        <w:spacing w:after="0" w:line="312" w:lineRule="auto"/>
        <w:rPr>
          <w:rFonts w:ascii="Arial" w:hAnsi="Arial" w:cs="Arial"/>
          <w:color w:val="000000"/>
          <w:kern w:val="0"/>
          <w:sz w:val="24"/>
          <w:szCs w:val="24"/>
        </w:rPr>
      </w:pPr>
      <w:r w:rsidRPr="00965A14">
        <w:rPr>
          <w:rFonts w:ascii="Arial" w:hAnsi="Arial" w:cs="Arial"/>
          <w:color w:val="000000"/>
          <w:kern w:val="0"/>
          <w:sz w:val="24"/>
          <w:szCs w:val="24"/>
        </w:rPr>
        <w:t xml:space="preserve"> Parents have a responsibility to continually adjust the levels of support and guidance they offer to a child. Adjustments should take account of children’s interests and wishes, as well as the children’s capacities for autonomous decision-making and comprehension of their best interests.</w:t>
      </w:r>
    </w:p>
    <w:p w:rsidR="00084368" w:rsidP="006E4335" w:rsidRDefault="00084368" w14:paraId="1A59633F" w14:textId="77777777">
      <w:pPr>
        <w:autoSpaceDE w:val="0"/>
        <w:autoSpaceDN w:val="0"/>
        <w:adjustRightInd w:val="0"/>
        <w:spacing w:after="0" w:line="312" w:lineRule="auto"/>
        <w:rPr>
          <w:rFonts w:ascii="Arial" w:hAnsi="Arial" w:cs="Arial"/>
          <w:b/>
          <w:bCs/>
          <w:sz w:val="24"/>
          <w:szCs w:val="24"/>
        </w:rPr>
      </w:pPr>
    </w:p>
    <w:p w:rsidR="00084368" w:rsidP="006E4335" w:rsidRDefault="00084368" w14:paraId="49E86C3F" w14:textId="77777777">
      <w:pPr>
        <w:autoSpaceDE w:val="0"/>
        <w:autoSpaceDN w:val="0"/>
        <w:adjustRightInd w:val="0"/>
        <w:spacing w:after="0" w:line="312" w:lineRule="auto"/>
        <w:rPr>
          <w:rFonts w:ascii="Arial" w:hAnsi="Arial" w:cs="Arial"/>
          <w:b/>
          <w:bCs/>
          <w:sz w:val="24"/>
          <w:szCs w:val="24"/>
        </w:rPr>
      </w:pPr>
    </w:p>
    <w:p w:rsidRPr="0037204F" w:rsidR="006E4335" w:rsidP="006E4335" w:rsidRDefault="006E4335" w14:paraId="5D6B4731" w14:textId="72413057">
      <w:pPr>
        <w:autoSpaceDE w:val="0"/>
        <w:autoSpaceDN w:val="0"/>
        <w:adjustRightInd w:val="0"/>
        <w:spacing w:after="0" w:line="312" w:lineRule="auto"/>
        <w:rPr>
          <w:rFonts w:ascii="Arial" w:hAnsi="Arial" w:cs="Arial"/>
          <w:sz w:val="24"/>
          <w:szCs w:val="24"/>
        </w:rPr>
      </w:pPr>
      <w:r w:rsidRPr="0037204F">
        <w:rPr>
          <w:rFonts w:ascii="Arial" w:hAnsi="Arial" w:cs="Arial"/>
          <w:sz w:val="24"/>
          <w:szCs w:val="24"/>
        </w:rPr>
        <w:t xml:space="preserve">This is the context in which </w:t>
      </w:r>
      <w:r w:rsidR="00844E40">
        <w:rPr>
          <w:rFonts w:ascii="Arial" w:hAnsi="Arial" w:cs="Arial"/>
          <w:sz w:val="24"/>
          <w:szCs w:val="24"/>
        </w:rPr>
        <w:t xml:space="preserve">the Regulations, including </w:t>
      </w:r>
      <w:r w:rsidRPr="0037204F">
        <w:rPr>
          <w:rFonts w:ascii="Arial" w:hAnsi="Arial" w:cs="Arial"/>
          <w:sz w:val="24"/>
          <w:szCs w:val="24"/>
        </w:rPr>
        <w:t>the provision for a parental-opt out</w:t>
      </w:r>
      <w:r w:rsidR="00372D77">
        <w:rPr>
          <w:rFonts w:ascii="Arial" w:hAnsi="Arial" w:cs="Arial"/>
          <w:sz w:val="24"/>
          <w:szCs w:val="24"/>
        </w:rPr>
        <w:t>,</w:t>
      </w:r>
      <w:r w:rsidRPr="0037204F">
        <w:rPr>
          <w:rFonts w:ascii="Arial" w:hAnsi="Arial" w:cs="Arial"/>
          <w:sz w:val="24"/>
          <w:szCs w:val="24"/>
        </w:rPr>
        <w:t xml:space="preserve"> must be implemented</w:t>
      </w:r>
      <w:r w:rsidR="00844E40">
        <w:rPr>
          <w:rFonts w:ascii="Arial" w:hAnsi="Arial" w:cs="Arial"/>
          <w:sz w:val="24"/>
          <w:szCs w:val="24"/>
        </w:rPr>
        <w:t xml:space="preserve"> </w:t>
      </w:r>
      <w:r w:rsidRPr="0037204F">
        <w:rPr>
          <w:rFonts w:ascii="Arial" w:hAnsi="Arial" w:cs="Arial"/>
          <w:sz w:val="24"/>
          <w:szCs w:val="24"/>
        </w:rPr>
        <w:t>and it is crucial that there is understanding of this by all parties, including children and young people. The campaign of misinformation around the new RSE regulations reinforces the importance of ensuring that</w:t>
      </w:r>
      <w:r w:rsidR="00604FCA">
        <w:rPr>
          <w:rFonts w:ascii="Arial" w:hAnsi="Arial" w:cs="Arial"/>
          <w:sz w:val="24"/>
          <w:szCs w:val="24"/>
        </w:rPr>
        <w:t>, in particular,</w:t>
      </w:r>
      <w:r w:rsidRPr="0037204F">
        <w:rPr>
          <w:rFonts w:ascii="Arial" w:hAnsi="Arial" w:cs="Arial"/>
          <w:sz w:val="24"/>
          <w:szCs w:val="24"/>
        </w:rPr>
        <w:t xml:space="preserve"> the limitations on parents’ responsibilities, rights and duties to guid</w:t>
      </w:r>
      <w:r>
        <w:rPr>
          <w:rFonts w:ascii="Arial" w:hAnsi="Arial" w:cs="Arial"/>
          <w:sz w:val="24"/>
          <w:szCs w:val="24"/>
        </w:rPr>
        <w:t>e</w:t>
      </w:r>
      <w:r w:rsidRPr="0037204F">
        <w:rPr>
          <w:rFonts w:ascii="Arial" w:hAnsi="Arial" w:cs="Arial"/>
          <w:sz w:val="24"/>
          <w:szCs w:val="24"/>
        </w:rPr>
        <w:t xml:space="preserve"> their child</w:t>
      </w:r>
      <w:r w:rsidR="00BA0DAE">
        <w:rPr>
          <w:rFonts w:ascii="Arial" w:hAnsi="Arial" w:cs="Arial"/>
          <w:sz w:val="24"/>
          <w:szCs w:val="24"/>
        </w:rPr>
        <w:t xml:space="preserve"> </w:t>
      </w:r>
      <w:r w:rsidRPr="0037204F">
        <w:rPr>
          <w:rFonts w:ascii="Arial" w:hAnsi="Arial" w:cs="Arial"/>
          <w:sz w:val="24"/>
          <w:szCs w:val="24"/>
        </w:rPr>
        <w:t>are fully understood</w:t>
      </w:r>
      <w:r>
        <w:rPr>
          <w:rFonts w:ascii="Arial" w:hAnsi="Arial" w:cs="Arial"/>
          <w:sz w:val="24"/>
          <w:szCs w:val="24"/>
        </w:rPr>
        <w:t>.</w:t>
      </w:r>
    </w:p>
    <w:p w:rsidRPr="00D51173" w:rsidR="003A3A62" w:rsidP="00D51173" w:rsidRDefault="003A3A62" w14:paraId="4D7AFFB7" w14:textId="6A07FAE0">
      <w:pPr>
        <w:autoSpaceDE w:val="0"/>
        <w:autoSpaceDN w:val="0"/>
        <w:adjustRightInd w:val="0"/>
        <w:spacing w:after="0" w:line="312" w:lineRule="auto"/>
        <w:rPr>
          <w:rFonts w:ascii="Arial" w:hAnsi="Arial" w:cs="Arial"/>
          <w:sz w:val="24"/>
          <w:szCs w:val="24"/>
        </w:rPr>
      </w:pPr>
    </w:p>
    <w:p w:rsidR="00BC77F8" w:rsidP="00885ECD" w:rsidRDefault="503455FC" w14:paraId="0CB35022" w14:textId="7E53550F">
      <w:pPr>
        <w:pStyle w:val="Default"/>
        <w:spacing w:line="312" w:lineRule="auto"/>
      </w:pPr>
      <w:r>
        <w:t>T</w:t>
      </w:r>
      <w:r w:rsidR="007072F1">
        <w:t xml:space="preserve">he </w:t>
      </w:r>
      <w:r w:rsidR="00710DBF">
        <w:t xml:space="preserve">wording of </w:t>
      </w:r>
      <w:r w:rsidR="007C4BA3">
        <w:t xml:space="preserve">the </w:t>
      </w:r>
      <w:r w:rsidR="007072F1">
        <w:t>final sentence in statement three</w:t>
      </w:r>
      <w:r w:rsidR="00710DBF">
        <w:t xml:space="preserve"> </w:t>
      </w:r>
      <w:r w:rsidRPr="7C8E8521" w:rsidR="00710DBF">
        <w:rPr>
          <w:color w:val="auto"/>
        </w:rPr>
        <w:t xml:space="preserve">- </w:t>
      </w:r>
      <w:r w:rsidRPr="7C8E8521" w:rsidR="007072F1">
        <w:rPr>
          <w:color w:val="auto"/>
        </w:rPr>
        <w:t>‘</w:t>
      </w:r>
      <w:r w:rsidRPr="7C8E8521" w:rsidR="007072F1">
        <w:rPr>
          <w:i/>
          <w:iCs/>
          <w:color w:val="auto"/>
        </w:rPr>
        <w:t>the Department’s guidance, when developed, should consider in such instances how schools balance the rights of both children and parents/carers in implementing the regulations’</w:t>
      </w:r>
      <w:r w:rsidRPr="7C8E8521" w:rsidR="00710DBF">
        <w:rPr>
          <w:i/>
          <w:iCs/>
          <w:color w:val="auto"/>
        </w:rPr>
        <w:t xml:space="preserve"> -</w:t>
      </w:r>
      <w:r w:rsidRPr="7C8E8521" w:rsidR="007072F1">
        <w:rPr>
          <w:i/>
          <w:iCs/>
          <w:color w:val="auto"/>
        </w:rPr>
        <w:t xml:space="preserve"> </w:t>
      </w:r>
      <w:r w:rsidRPr="7C8E8521" w:rsidR="007072F1">
        <w:rPr>
          <w:color w:val="auto"/>
        </w:rPr>
        <w:t xml:space="preserve">could </w:t>
      </w:r>
      <w:r w:rsidR="007072F1">
        <w:t>be interpreted as implying that the onus is on schools to ensure the effective implementation of the regulations</w:t>
      </w:r>
      <w:r w:rsidRPr="7C8E8521" w:rsidR="007072F1">
        <w:rPr>
          <w:b/>
          <w:bCs/>
        </w:rPr>
        <w:t>.</w:t>
      </w:r>
      <w:r w:rsidR="007072F1">
        <w:t xml:space="preserve"> This may simply be a case of unclear drafting</w:t>
      </w:r>
      <w:r w:rsidR="006800FA">
        <w:t xml:space="preserve">.  However, </w:t>
      </w:r>
      <w:r w:rsidRPr="7C8E8521" w:rsidR="004A5B86">
        <w:rPr>
          <w:b/>
          <w:bCs/>
        </w:rPr>
        <w:t xml:space="preserve">we </w:t>
      </w:r>
      <w:r w:rsidRPr="7C8E8521" w:rsidR="003A2427">
        <w:rPr>
          <w:b/>
          <w:bCs/>
        </w:rPr>
        <w:t xml:space="preserve">strongly advise that </w:t>
      </w:r>
      <w:r w:rsidRPr="7C8E8521" w:rsidR="007072F1">
        <w:rPr>
          <w:b/>
          <w:bCs/>
        </w:rPr>
        <w:t xml:space="preserve">the statutory guidance must be written in a way that clearly reflects that the Department’s overall responsibility for the implementation of </w:t>
      </w:r>
      <w:r w:rsidRPr="7C8E8521" w:rsidR="007072F1">
        <w:rPr>
          <w:b/>
          <w:bCs/>
          <w:color w:val="auto"/>
        </w:rPr>
        <w:t>the Regulations and</w:t>
      </w:r>
      <w:r w:rsidRPr="7C8E8521" w:rsidR="00033DFC">
        <w:rPr>
          <w:b/>
          <w:bCs/>
          <w:color w:val="auto"/>
        </w:rPr>
        <w:t xml:space="preserve"> for</w:t>
      </w:r>
      <w:r w:rsidRPr="7C8E8521" w:rsidR="007072F1">
        <w:rPr>
          <w:b/>
          <w:bCs/>
          <w:color w:val="auto"/>
        </w:rPr>
        <w:t xml:space="preserve"> ensuring that children’s rights to </w:t>
      </w:r>
      <w:r w:rsidRPr="7C8E8521" w:rsidR="00597788">
        <w:rPr>
          <w:b/>
          <w:bCs/>
          <w:color w:val="auto"/>
        </w:rPr>
        <w:t>age-appropriate, comprehensive and scientifically accurate education on sexual and reproductive health and rights, covering prevention of early pregnancy and access to abortion</w:t>
      </w:r>
      <w:r w:rsidRPr="7C8E8521" w:rsidR="798A5F70">
        <w:rPr>
          <w:b/>
          <w:bCs/>
          <w:color w:val="auto"/>
        </w:rPr>
        <w:t>,</w:t>
      </w:r>
      <w:r w:rsidRPr="7C8E8521" w:rsidR="007072F1">
        <w:rPr>
          <w:b/>
          <w:bCs/>
          <w:color w:val="auto"/>
        </w:rPr>
        <w:t xml:space="preserve"> are upheld</w:t>
      </w:r>
      <w:r w:rsidR="007072F1">
        <w:t xml:space="preserve">. In this respect, </w:t>
      </w:r>
      <w:r w:rsidR="00F429A6">
        <w:t xml:space="preserve">the </w:t>
      </w:r>
      <w:r w:rsidR="007072F1">
        <w:t>guidance must clearly articulate both children’s rights in respect of RSE and parental</w:t>
      </w:r>
      <w:r w:rsidR="00597788">
        <w:t xml:space="preserve"> </w:t>
      </w:r>
      <w:r w:rsidR="007072F1">
        <w:t xml:space="preserve">responsibilities in ensuring these rights are upheld. </w:t>
      </w:r>
    </w:p>
    <w:p w:rsidR="00BC77F8" w:rsidP="00885ECD" w:rsidRDefault="00BC77F8" w14:paraId="1DD33A62" w14:textId="77777777">
      <w:pPr>
        <w:pStyle w:val="Default"/>
        <w:spacing w:line="312" w:lineRule="auto"/>
      </w:pPr>
    </w:p>
    <w:p w:rsidRPr="00417C56" w:rsidR="00BC77F8" w:rsidP="00B8303F" w:rsidRDefault="00BC77F8" w14:paraId="539877BC" w14:textId="665A722B">
      <w:pPr>
        <w:autoSpaceDE w:val="0"/>
        <w:autoSpaceDN w:val="0"/>
        <w:adjustRightInd w:val="0"/>
        <w:spacing w:after="0" w:line="312" w:lineRule="auto"/>
        <w:rPr>
          <w:rFonts w:ascii="Arial" w:hAnsi="Arial" w:cs="Arial"/>
          <w:sz w:val="24"/>
          <w:szCs w:val="24"/>
        </w:rPr>
      </w:pPr>
      <w:r w:rsidRPr="00B8303F">
        <w:rPr>
          <w:rFonts w:ascii="Arial" w:hAnsi="Arial" w:cs="Arial"/>
          <w:sz w:val="24"/>
          <w:szCs w:val="24"/>
        </w:rPr>
        <w:t>Statement three refers to ‘</w:t>
      </w:r>
      <w:r w:rsidRPr="00B8303F">
        <w:rPr>
          <w:rFonts w:ascii="Arial" w:hAnsi="Arial" w:cs="Arial"/>
          <w:i/>
          <w:iCs/>
          <w:sz w:val="24"/>
          <w:szCs w:val="24"/>
        </w:rPr>
        <w:t>the rights and responsibilities of parents and carers to provide guidance and direction to their child’</w:t>
      </w:r>
      <w:r w:rsidRPr="00B8303F">
        <w:rPr>
          <w:rFonts w:ascii="Arial" w:hAnsi="Arial" w:cs="Arial"/>
          <w:sz w:val="24"/>
          <w:szCs w:val="24"/>
        </w:rPr>
        <w:t xml:space="preserve">, as per Article 5.  We note that the </w:t>
      </w:r>
      <w:r w:rsidR="000F66AF">
        <w:rPr>
          <w:rFonts w:ascii="Arial" w:hAnsi="Arial" w:cs="Arial"/>
          <w:sz w:val="24"/>
          <w:szCs w:val="24"/>
        </w:rPr>
        <w:t xml:space="preserve">term </w:t>
      </w:r>
      <w:r w:rsidRPr="00B8303F">
        <w:rPr>
          <w:rFonts w:ascii="Arial" w:hAnsi="Arial" w:cs="Arial"/>
          <w:sz w:val="24"/>
          <w:szCs w:val="24"/>
        </w:rPr>
        <w:t>‘</w:t>
      </w:r>
      <w:r w:rsidRPr="00024812">
        <w:rPr>
          <w:rFonts w:ascii="Arial" w:hAnsi="Arial" w:cs="Arial"/>
          <w:i/>
          <w:iCs/>
          <w:sz w:val="24"/>
          <w:szCs w:val="24"/>
        </w:rPr>
        <w:t>appropriate</w:t>
      </w:r>
      <w:r w:rsidRPr="00B8303F">
        <w:rPr>
          <w:rFonts w:ascii="Arial" w:hAnsi="Arial" w:cs="Arial"/>
          <w:sz w:val="24"/>
          <w:szCs w:val="24"/>
        </w:rPr>
        <w:t>’, which should precede ‘</w:t>
      </w:r>
      <w:r w:rsidRPr="00B8303F">
        <w:rPr>
          <w:rFonts w:ascii="Arial" w:hAnsi="Arial" w:cs="Arial"/>
          <w:i/>
          <w:iCs/>
          <w:sz w:val="24"/>
          <w:szCs w:val="24"/>
        </w:rPr>
        <w:t>guidance and direction’</w:t>
      </w:r>
      <w:r w:rsidRPr="00B8303F">
        <w:rPr>
          <w:rFonts w:ascii="Arial" w:hAnsi="Arial" w:cs="Arial"/>
          <w:sz w:val="24"/>
          <w:szCs w:val="24"/>
        </w:rPr>
        <w:t xml:space="preserve">, has been omitted. </w:t>
      </w:r>
      <w:r w:rsidR="000F66AF">
        <w:rPr>
          <w:rFonts w:ascii="Arial" w:hAnsi="Arial" w:cs="Arial"/>
          <w:sz w:val="24"/>
          <w:szCs w:val="24"/>
        </w:rPr>
        <w:t xml:space="preserve">Although </w:t>
      </w:r>
      <w:r w:rsidRPr="00B8303F">
        <w:rPr>
          <w:rFonts w:ascii="Arial" w:hAnsi="Arial" w:cs="Arial"/>
          <w:sz w:val="24"/>
          <w:szCs w:val="24"/>
        </w:rPr>
        <w:t>this may be an oversight, we advise that the term ‘appropriate’ is in integral to a full understanding of this particular element of Article 5</w:t>
      </w:r>
      <w:r w:rsidR="00302CF2">
        <w:rPr>
          <w:rFonts w:ascii="Arial" w:hAnsi="Arial" w:cs="Arial"/>
          <w:sz w:val="24"/>
          <w:szCs w:val="24"/>
        </w:rPr>
        <w:t xml:space="preserve"> and must be </w:t>
      </w:r>
      <w:r w:rsidR="004D7C66">
        <w:rPr>
          <w:rFonts w:ascii="Arial" w:hAnsi="Arial" w:cs="Arial"/>
          <w:sz w:val="24"/>
          <w:szCs w:val="24"/>
        </w:rPr>
        <w:t>reflected in the guidance</w:t>
      </w:r>
      <w:r w:rsidRPr="000F4B3E">
        <w:rPr>
          <w:rFonts w:ascii="Arial" w:hAnsi="Arial" w:cs="Arial"/>
          <w:sz w:val="24"/>
          <w:szCs w:val="24"/>
        </w:rPr>
        <w:t xml:space="preserve">.  </w:t>
      </w:r>
      <w:r w:rsidR="004D7C66">
        <w:rPr>
          <w:rFonts w:ascii="Arial" w:hAnsi="Arial" w:cs="Arial"/>
          <w:sz w:val="24"/>
          <w:szCs w:val="24"/>
        </w:rPr>
        <w:t>T</w:t>
      </w:r>
      <w:r w:rsidR="00A05859">
        <w:rPr>
          <w:rFonts w:ascii="Arial" w:hAnsi="Arial" w:cs="Arial"/>
          <w:sz w:val="24"/>
          <w:szCs w:val="24"/>
        </w:rPr>
        <w:t>he U</w:t>
      </w:r>
      <w:r w:rsidR="00ED1B48">
        <w:rPr>
          <w:rFonts w:ascii="Arial" w:hAnsi="Arial" w:cs="Arial"/>
          <w:sz w:val="24"/>
          <w:szCs w:val="24"/>
        </w:rPr>
        <w:t>N</w:t>
      </w:r>
      <w:r w:rsidR="00A05859">
        <w:rPr>
          <w:rFonts w:ascii="Arial" w:hAnsi="Arial" w:cs="Arial"/>
          <w:sz w:val="24"/>
          <w:szCs w:val="24"/>
        </w:rPr>
        <w:t>CRC Committee,</w:t>
      </w:r>
      <w:r w:rsidRPr="000F4B3E" w:rsidR="00F37E0A">
        <w:rPr>
          <w:rFonts w:ascii="Arial" w:hAnsi="Arial" w:cs="Arial"/>
          <w:sz w:val="24"/>
          <w:szCs w:val="24"/>
        </w:rPr>
        <w:t xml:space="preserve"> in their statement on Article 5, </w:t>
      </w:r>
      <w:r w:rsidRPr="000F4B3E">
        <w:rPr>
          <w:rFonts w:ascii="Arial" w:hAnsi="Arial" w:cs="Arial"/>
          <w:sz w:val="24"/>
          <w:szCs w:val="24"/>
        </w:rPr>
        <w:t xml:space="preserve">caution against highlighting the rights </w:t>
      </w:r>
      <w:r w:rsidRPr="00B8303F">
        <w:rPr>
          <w:rFonts w:ascii="Arial" w:hAnsi="Arial" w:cs="Arial"/>
          <w:sz w:val="24"/>
          <w:szCs w:val="24"/>
        </w:rPr>
        <w:t>of parents without also mentioning ‘</w:t>
      </w:r>
      <w:r w:rsidRPr="00B8303F">
        <w:rPr>
          <w:rFonts w:ascii="Arial" w:hAnsi="Arial" w:cs="Arial"/>
          <w:i/>
          <w:iCs/>
          <w:sz w:val="24"/>
          <w:szCs w:val="24"/>
        </w:rPr>
        <w:t>appropriate direction and guidance’</w:t>
      </w:r>
      <w:r w:rsidR="00E84ABE">
        <w:rPr>
          <w:rFonts w:ascii="Arial" w:hAnsi="Arial" w:cs="Arial"/>
          <w:i/>
          <w:iCs/>
          <w:sz w:val="24"/>
          <w:szCs w:val="24"/>
        </w:rPr>
        <w:t xml:space="preserve">, </w:t>
      </w:r>
      <w:r w:rsidRPr="00E84ABE" w:rsidR="00E84ABE">
        <w:rPr>
          <w:rFonts w:ascii="Arial" w:hAnsi="Arial" w:cs="Arial"/>
          <w:sz w:val="24"/>
          <w:szCs w:val="24"/>
        </w:rPr>
        <w:t xml:space="preserve">noting </w:t>
      </w:r>
      <w:r w:rsidRPr="00E84ABE">
        <w:rPr>
          <w:rFonts w:ascii="Arial" w:hAnsi="Arial" w:cs="Arial"/>
          <w:sz w:val="24"/>
          <w:szCs w:val="24"/>
        </w:rPr>
        <w:t>that</w:t>
      </w:r>
      <w:r w:rsidR="00E84ABE">
        <w:rPr>
          <w:rFonts w:ascii="Arial" w:hAnsi="Arial" w:cs="Arial"/>
          <w:sz w:val="24"/>
          <w:szCs w:val="24"/>
        </w:rPr>
        <w:t xml:space="preserve"> </w:t>
      </w:r>
      <w:r w:rsidRPr="00B8303F">
        <w:rPr>
          <w:rFonts w:ascii="Arial" w:hAnsi="Arial" w:cs="Arial"/>
          <w:sz w:val="24"/>
          <w:szCs w:val="24"/>
        </w:rPr>
        <w:t>to do so</w:t>
      </w:r>
      <w:r w:rsidR="00E84ABE">
        <w:rPr>
          <w:rFonts w:ascii="Arial" w:hAnsi="Arial" w:cs="Arial"/>
          <w:sz w:val="24"/>
          <w:szCs w:val="24"/>
        </w:rPr>
        <w:t xml:space="preserve"> </w:t>
      </w:r>
      <w:r w:rsidR="00A375E3">
        <w:rPr>
          <w:rFonts w:ascii="Arial" w:hAnsi="Arial" w:cs="Arial"/>
          <w:sz w:val="24"/>
          <w:szCs w:val="24"/>
        </w:rPr>
        <w:t>is</w:t>
      </w:r>
      <w:r w:rsidRPr="00B8303F">
        <w:rPr>
          <w:rFonts w:ascii="Arial" w:hAnsi="Arial" w:cs="Arial"/>
          <w:sz w:val="24"/>
          <w:szCs w:val="24"/>
        </w:rPr>
        <w:t xml:space="preserve"> contrary to an accurate and holistic understanding of the article 5.  </w:t>
      </w:r>
      <w:r w:rsidRPr="00417C56">
        <w:rPr>
          <w:rFonts w:ascii="Arial" w:hAnsi="Arial" w:cs="Arial"/>
          <w:sz w:val="24"/>
          <w:szCs w:val="24"/>
        </w:rPr>
        <w:t>Th</w:t>
      </w:r>
      <w:r w:rsidRPr="00417C56" w:rsidR="00417C56">
        <w:rPr>
          <w:rFonts w:ascii="Arial" w:hAnsi="Arial" w:cs="Arial"/>
          <w:sz w:val="24"/>
          <w:szCs w:val="24"/>
        </w:rPr>
        <w:t xml:space="preserve">is issue is also addressed </w:t>
      </w:r>
      <w:r w:rsidRPr="00417C56">
        <w:rPr>
          <w:rFonts w:ascii="Arial" w:hAnsi="Arial" w:cs="Arial"/>
          <w:sz w:val="24"/>
          <w:szCs w:val="24"/>
        </w:rPr>
        <w:t xml:space="preserve">by Lansdowne </w:t>
      </w:r>
      <w:r w:rsidR="00950F76">
        <w:rPr>
          <w:rFonts w:ascii="Arial" w:hAnsi="Arial" w:cs="Arial"/>
          <w:sz w:val="24"/>
          <w:szCs w:val="24"/>
        </w:rPr>
        <w:t>who notes</w:t>
      </w:r>
      <w:r w:rsidRPr="00417C56" w:rsidR="00417C56">
        <w:rPr>
          <w:rFonts w:ascii="Arial" w:hAnsi="Arial" w:cs="Arial"/>
          <w:sz w:val="24"/>
          <w:szCs w:val="24"/>
        </w:rPr>
        <w:t xml:space="preserve"> that,</w:t>
      </w:r>
    </w:p>
    <w:p w:rsidRPr="00CA7A57" w:rsidR="00BC77F8" w:rsidP="00CB243B" w:rsidRDefault="00BC77F8" w14:paraId="0EBDA73D" w14:textId="7D78B746">
      <w:pPr>
        <w:pStyle w:val="ListParagraph"/>
        <w:autoSpaceDE w:val="0"/>
        <w:autoSpaceDN w:val="0"/>
        <w:adjustRightInd w:val="0"/>
        <w:spacing w:after="0" w:line="240" w:lineRule="auto"/>
        <w:ind w:left="1440"/>
        <w:rPr>
          <w:rFonts w:ascii="Arial" w:hAnsi="Arial" w:cs="Arial"/>
          <w:i/>
          <w:iCs/>
          <w:sz w:val="24"/>
          <w:szCs w:val="24"/>
        </w:rPr>
      </w:pPr>
      <w:r w:rsidRPr="00CA7A57">
        <w:rPr>
          <w:rFonts w:ascii="Arial" w:hAnsi="Arial" w:cs="Arial"/>
          <w:i/>
          <w:iCs/>
          <w:sz w:val="24"/>
          <w:szCs w:val="24"/>
        </w:rPr>
        <w:t>‘. . . by inserting the word ‘appropriate’, Article 5 removes any suggestion that parents or other caregivers have carte blanche to provide whatever direction or guidance they happen to believe suitable. It must be directed towards promoting respect for the rights of the child, and parents must respect the extent to which the child is capable of exercising those rights on his or her own behalf’.</w:t>
      </w:r>
      <w:r w:rsidRPr="00CA7A57" w:rsidR="00950F76">
        <w:rPr>
          <w:rStyle w:val="FootnoteReference"/>
          <w:rFonts w:ascii="Arial" w:hAnsi="Arial" w:cs="Arial"/>
          <w:i/>
          <w:iCs/>
          <w:sz w:val="24"/>
          <w:szCs w:val="24"/>
        </w:rPr>
        <w:footnoteReference w:id="22"/>
      </w:r>
      <w:r w:rsidRPr="00CA7A57">
        <w:rPr>
          <w:rFonts w:ascii="Arial" w:hAnsi="Arial" w:cs="Arial"/>
          <w:i/>
          <w:iCs/>
          <w:sz w:val="24"/>
          <w:szCs w:val="24"/>
        </w:rPr>
        <w:t xml:space="preserve">  </w:t>
      </w:r>
    </w:p>
    <w:p w:rsidRPr="00B75F15" w:rsidR="003A3A62" w:rsidP="00B75F15" w:rsidRDefault="00F75BEB" w14:paraId="18B5DF4E" w14:textId="7C081E42">
      <w:pPr>
        <w:pStyle w:val="Default"/>
        <w:spacing w:line="312" w:lineRule="auto"/>
        <w:rPr>
          <w:b/>
          <w:bCs/>
          <w:u w:val="single"/>
        </w:rPr>
      </w:pPr>
      <w:r w:rsidRPr="0037204F">
        <w:t xml:space="preserve">  </w:t>
      </w:r>
    </w:p>
    <w:p w:rsidRPr="007639B4" w:rsidR="001247CA" w:rsidP="00BF5FDB" w:rsidRDefault="00E448CE" w14:paraId="0523FDCB" w14:textId="4B251567">
      <w:pPr>
        <w:autoSpaceDE w:val="0"/>
        <w:autoSpaceDN w:val="0"/>
        <w:adjustRightInd w:val="0"/>
        <w:spacing w:after="0" w:line="312" w:lineRule="auto"/>
        <w:rPr>
          <w:rFonts w:ascii="Arial" w:hAnsi="Arial" w:cs="Arial"/>
          <w:color w:val="000000"/>
          <w:kern w:val="0"/>
          <w:sz w:val="24"/>
          <w:szCs w:val="24"/>
        </w:rPr>
      </w:pPr>
      <w:r w:rsidRPr="00532315">
        <w:rPr>
          <w:rFonts w:ascii="Arial" w:hAnsi="Arial" w:cs="Arial"/>
          <w:sz w:val="24"/>
          <w:szCs w:val="24"/>
        </w:rPr>
        <w:t>NICCY strongly agrees, as indicated in statement three,</w:t>
      </w:r>
      <w:r w:rsidRPr="00532315" w:rsidR="00024E01">
        <w:rPr>
          <w:rFonts w:ascii="Arial" w:hAnsi="Arial" w:cs="Arial"/>
          <w:sz w:val="24"/>
          <w:szCs w:val="24"/>
        </w:rPr>
        <w:t xml:space="preserve"> that</w:t>
      </w:r>
      <w:r w:rsidRPr="00532315" w:rsidR="00F47250">
        <w:rPr>
          <w:rFonts w:ascii="Arial" w:hAnsi="Arial" w:cs="Arial"/>
          <w:sz w:val="24"/>
          <w:szCs w:val="24"/>
        </w:rPr>
        <w:t xml:space="preserve"> parents and carers have a responsibility </w:t>
      </w:r>
      <w:r w:rsidRPr="00532315" w:rsidR="00BC51E0">
        <w:rPr>
          <w:rFonts w:ascii="Arial" w:hAnsi="Arial" w:cs="Arial"/>
          <w:sz w:val="24"/>
          <w:szCs w:val="24"/>
        </w:rPr>
        <w:t>provide guidance and direction to their child in a way that recognises the child’s increasing capacity to make their own choices.</w:t>
      </w:r>
      <w:r w:rsidRPr="00597788" w:rsidR="00A44173">
        <w:rPr>
          <w:rFonts w:ascii="Arial" w:hAnsi="Arial" w:cs="Arial"/>
          <w:b/>
          <w:bCs/>
          <w:sz w:val="24"/>
          <w:szCs w:val="24"/>
        </w:rPr>
        <w:t xml:space="preserve">  </w:t>
      </w:r>
      <w:r w:rsidRPr="00597788" w:rsidR="00AB3575">
        <w:rPr>
          <w:rFonts w:ascii="Arial" w:hAnsi="Arial" w:cs="Arial"/>
          <w:sz w:val="24"/>
          <w:szCs w:val="24"/>
        </w:rPr>
        <w:t xml:space="preserve">This </w:t>
      </w:r>
      <w:r w:rsidRPr="00597788" w:rsidR="00F9218C">
        <w:rPr>
          <w:rFonts w:ascii="Arial" w:hAnsi="Arial" w:cs="Arial"/>
          <w:sz w:val="24"/>
          <w:szCs w:val="24"/>
        </w:rPr>
        <w:t xml:space="preserve">has been </w:t>
      </w:r>
      <w:r w:rsidRPr="00597788" w:rsidR="007D791B">
        <w:rPr>
          <w:rFonts w:ascii="Arial" w:hAnsi="Arial" w:cs="Arial"/>
          <w:sz w:val="24"/>
          <w:szCs w:val="24"/>
        </w:rPr>
        <w:t>recently re</w:t>
      </w:r>
      <w:r w:rsidRPr="00597788" w:rsidR="00F9218C">
        <w:rPr>
          <w:rFonts w:ascii="Arial" w:hAnsi="Arial" w:cs="Arial"/>
          <w:sz w:val="24"/>
          <w:szCs w:val="24"/>
        </w:rPr>
        <w:t>affirmed by the Committee in their Statement on Article 5</w:t>
      </w:r>
      <w:r w:rsidRPr="00597788" w:rsidR="003664F4">
        <w:rPr>
          <w:rFonts w:ascii="Arial" w:hAnsi="Arial" w:cs="Arial"/>
          <w:sz w:val="24"/>
          <w:szCs w:val="24"/>
        </w:rPr>
        <w:t>,</w:t>
      </w:r>
      <w:r w:rsidRPr="00597788" w:rsidR="00523AAD">
        <w:rPr>
          <w:rFonts w:ascii="Arial" w:hAnsi="Arial" w:cs="Arial"/>
          <w:sz w:val="24"/>
          <w:szCs w:val="24"/>
        </w:rPr>
        <w:t xml:space="preserve"> published</w:t>
      </w:r>
      <w:r w:rsidRPr="00597788" w:rsidR="003664F4">
        <w:rPr>
          <w:rFonts w:ascii="Arial" w:hAnsi="Arial" w:cs="Arial"/>
          <w:sz w:val="24"/>
          <w:szCs w:val="24"/>
        </w:rPr>
        <w:t xml:space="preserve"> in</w:t>
      </w:r>
      <w:r w:rsidRPr="00597788" w:rsidR="00523AAD">
        <w:rPr>
          <w:rFonts w:ascii="Arial" w:hAnsi="Arial" w:cs="Arial"/>
          <w:sz w:val="24"/>
          <w:szCs w:val="24"/>
        </w:rPr>
        <w:t xml:space="preserve"> October 2023.</w:t>
      </w:r>
      <w:r w:rsidR="00E60E94">
        <w:rPr>
          <w:rStyle w:val="FootnoteReference"/>
          <w:rFonts w:ascii="Arial" w:hAnsi="Arial" w:cs="Arial"/>
          <w:sz w:val="24"/>
          <w:szCs w:val="24"/>
        </w:rPr>
        <w:footnoteReference w:id="23"/>
      </w:r>
      <w:r w:rsidRPr="00597788" w:rsidR="00523AAD">
        <w:rPr>
          <w:rFonts w:ascii="Arial" w:hAnsi="Arial" w:cs="Arial"/>
          <w:sz w:val="24"/>
          <w:szCs w:val="24"/>
        </w:rPr>
        <w:t xml:space="preserve"> </w:t>
      </w:r>
      <w:r w:rsidR="007639B4">
        <w:rPr>
          <w:rFonts w:ascii="Arial" w:hAnsi="Arial" w:cs="Arial"/>
          <w:color w:val="000000"/>
          <w:kern w:val="0"/>
          <w:sz w:val="24"/>
          <w:szCs w:val="24"/>
        </w:rPr>
        <w:t xml:space="preserve"> </w:t>
      </w:r>
      <w:r w:rsidR="00352DD2">
        <w:rPr>
          <w:rFonts w:ascii="Arial" w:hAnsi="Arial" w:cs="Arial"/>
          <w:sz w:val="24"/>
          <w:szCs w:val="24"/>
        </w:rPr>
        <w:t xml:space="preserve">In their statement, </w:t>
      </w:r>
      <w:r w:rsidRPr="0037204F" w:rsidR="003664F4">
        <w:rPr>
          <w:rFonts w:ascii="Arial" w:hAnsi="Arial" w:cs="Arial"/>
          <w:sz w:val="24"/>
          <w:szCs w:val="24"/>
        </w:rPr>
        <w:t>the</w:t>
      </w:r>
      <w:r w:rsidRPr="0037204F" w:rsidR="00523AAD">
        <w:rPr>
          <w:rFonts w:ascii="Arial" w:hAnsi="Arial" w:cs="Arial"/>
          <w:sz w:val="24"/>
          <w:szCs w:val="24"/>
        </w:rPr>
        <w:t xml:space="preserve"> </w:t>
      </w:r>
      <w:r w:rsidR="00E60E94">
        <w:rPr>
          <w:rFonts w:ascii="Arial" w:hAnsi="Arial" w:cs="Arial"/>
          <w:sz w:val="24"/>
          <w:szCs w:val="24"/>
        </w:rPr>
        <w:t>Committee</w:t>
      </w:r>
      <w:r w:rsidR="00352DD2">
        <w:rPr>
          <w:rFonts w:ascii="Arial" w:hAnsi="Arial" w:cs="Arial"/>
          <w:sz w:val="24"/>
          <w:szCs w:val="24"/>
        </w:rPr>
        <w:t xml:space="preserve"> </w:t>
      </w:r>
      <w:r w:rsidRPr="0037204F" w:rsidR="003664F4">
        <w:rPr>
          <w:rFonts w:ascii="Arial" w:hAnsi="Arial" w:cs="Arial"/>
          <w:sz w:val="24"/>
          <w:szCs w:val="24"/>
        </w:rPr>
        <w:t>provide clarification of</w:t>
      </w:r>
      <w:r w:rsidRPr="0037204F" w:rsidR="007D791B">
        <w:rPr>
          <w:rFonts w:ascii="Arial" w:hAnsi="Arial" w:cs="Arial"/>
          <w:color w:val="000000"/>
          <w:kern w:val="0"/>
          <w:sz w:val="24"/>
          <w:szCs w:val="24"/>
        </w:rPr>
        <w:t xml:space="preserve"> the concepts of </w:t>
      </w:r>
      <w:r w:rsidRPr="0037204F" w:rsidR="007D791B">
        <w:rPr>
          <w:rFonts w:ascii="Arial" w:hAnsi="Arial" w:cs="Arial"/>
          <w:b/>
          <w:bCs/>
          <w:color w:val="000000"/>
          <w:kern w:val="0"/>
          <w:sz w:val="24"/>
          <w:szCs w:val="24"/>
        </w:rPr>
        <w:t>parental guidance</w:t>
      </w:r>
      <w:r w:rsidRPr="0037204F" w:rsidR="007D791B">
        <w:rPr>
          <w:rFonts w:ascii="Arial" w:hAnsi="Arial" w:cs="Arial"/>
          <w:color w:val="000000"/>
          <w:kern w:val="0"/>
          <w:sz w:val="24"/>
          <w:szCs w:val="24"/>
        </w:rPr>
        <w:t xml:space="preserve"> and </w:t>
      </w:r>
      <w:r w:rsidRPr="0037204F" w:rsidR="007D791B">
        <w:rPr>
          <w:rFonts w:ascii="Arial" w:hAnsi="Arial" w:cs="Arial"/>
          <w:b/>
          <w:bCs/>
          <w:color w:val="000000"/>
          <w:kern w:val="0"/>
          <w:sz w:val="24"/>
          <w:szCs w:val="24"/>
        </w:rPr>
        <w:t>evolving capacities of the child</w:t>
      </w:r>
      <w:r w:rsidRPr="0037204F" w:rsidR="007D791B">
        <w:rPr>
          <w:rFonts w:ascii="Arial" w:hAnsi="Arial" w:cs="Arial"/>
          <w:color w:val="000000"/>
          <w:kern w:val="0"/>
          <w:sz w:val="24"/>
          <w:szCs w:val="24"/>
        </w:rPr>
        <w:t xml:space="preserve"> enshrined in article 5</w:t>
      </w:r>
      <w:r w:rsidRPr="0037204F" w:rsidR="007D791B">
        <w:rPr>
          <w:rFonts w:ascii="Arial" w:hAnsi="Arial" w:cs="Arial"/>
          <w:sz w:val="24"/>
          <w:szCs w:val="24"/>
        </w:rPr>
        <w:t xml:space="preserve">.  </w:t>
      </w:r>
      <w:r w:rsidRPr="0037204F" w:rsidR="00160FBF">
        <w:rPr>
          <w:rFonts w:ascii="Arial" w:hAnsi="Arial" w:cs="Arial"/>
          <w:sz w:val="24"/>
          <w:szCs w:val="24"/>
        </w:rPr>
        <w:t xml:space="preserve"> </w:t>
      </w:r>
      <w:r w:rsidRPr="0037204F" w:rsidR="005506DF">
        <w:rPr>
          <w:rFonts w:ascii="Arial" w:hAnsi="Arial" w:cs="Arial"/>
          <w:sz w:val="24"/>
          <w:szCs w:val="24"/>
        </w:rPr>
        <w:t>These concepts</w:t>
      </w:r>
      <w:r w:rsidRPr="0037204F" w:rsidR="007D791B">
        <w:rPr>
          <w:rFonts w:ascii="Arial" w:hAnsi="Arial" w:cs="Arial"/>
          <w:sz w:val="24"/>
          <w:szCs w:val="24"/>
        </w:rPr>
        <w:t xml:space="preserve"> </w:t>
      </w:r>
      <w:r w:rsidRPr="0037204F" w:rsidR="00160FBF">
        <w:rPr>
          <w:rFonts w:ascii="Arial" w:hAnsi="Arial" w:cs="Arial"/>
          <w:sz w:val="24"/>
          <w:szCs w:val="24"/>
        </w:rPr>
        <w:t xml:space="preserve">are highly relevant to </w:t>
      </w:r>
      <w:r w:rsidRPr="0037204F" w:rsidR="005506DF">
        <w:rPr>
          <w:rFonts w:ascii="Arial" w:hAnsi="Arial" w:cs="Arial"/>
          <w:sz w:val="24"/>
          <w:szCs w:val="24"/>
        </w:rPr>
        <w:t xml:space="preserve">the implementation of the </w:t>
      </w:r>
      <w:r w:rsidR="00B031FD">
        <w:rPr>
          <w:rFonts w:ascii="Arial" w:hAnsi="Arial" w:cs="Arial"/>
          <w:sz w:val="24"/>
          <w:szCs w:val="24"/>
        </w:rPr>
        <w:t>R</w:t>
      </w:r>
      <w:r w:rsidRPr="0037204F" w:rsidR="005506DF">
        <w:rPr>
          <w:rFonts w:ascii="Arial" w:hAnsi="Arial" w:cs="Arial"/>
          <w:sz w:val="24"/>
          <w:szCs w:val="24"/>
        </w:rPr>
        <w:t>egulations</w:t>
      </w:r>
      <w:r w:rsidR="00352DD2">
        <w:rPr>
          <w:rFonts w:ascii="Arial" w:hAnsi="Arial" w:cs="Arial"/>
          <w:sz w:val="24"/>
          <w:szCs w:val="24"/>
        </w:rPr>
        <w:t>. We</w:t>
      </w:r>
      <w:r w:rsidRPr="0037204F" w:rsidR="00EF746C">
        <w:rPr>
          <w:rFonts w:ascii="Arial" w:hAnsi="Arial" w:cs="Arial"/>
          <w:sz w:val="24"/>
          <w:szCs w:val="24"/>
        </w:rPr>
        <w:t xml:space="preserve"> </w:t>
      </w:r>
      <w:r w:rsidR="000A63B9">
        <w:rPr>
          <w:rFonts w:ascii="Arial" w:hAnsi="Arial" w:cs="Arial"/>
          <w:sz w:val="24"/>
          <w:szCs w:val="24"/>
        </w:rPr>
        <w:t xml:space="preserve">therefore </w:t>
      </w:r>
      <w:r w:rsidRPr="0037204F" w:rsidR="00EF746C">
        <w:rPr>
          <w:rFonts w:ascii="Arial" w:hAnsi="Arial" w:cs="Arial"/>
          <w:sz w:val="24"/>
          <w:szCs w:val="24"/>
        </w:rPr>
        <w:t xml:space="preserve">expect the guidance to engage with them and </w:t>
      </w:r>
      <w:r w:rsidR="000A63B9">
        <w:rPr>
          <w:rFonts w:ascii="Arial" w:hAnsi="Arial" w:cs="Arial"/>
          <w:sz w:val="24"/>
          <w:szCs w:val="24"/>
        </w:rPr>
        <w:t xml:space="preserve">to </w:t>
      </w:r>
      <w:r w:rsidRPr="0037204F" w:rsidR="00EF746C">
        <w:rPr>
          <w:rFonts w:ascii="Arial" w:hAnsi="Arial" w:cs="Arial"/>
          <w:sz w:val="24"/>
          <w:szCs w:val="24"/>
        </w:rPr>
        <w:t>provide clarification</w:t>
      </w:r>
      <w:r w:rsidRPr="0037204F" w:rsidR="007825FE">
        <w:rPr>
          <w:rFonts w:ascii="Arial" w:hAnsi="Arial" w:cs="Arial"/>
          <w:sz w:val="24"/>
          <w:szCs w:val="24"/>
        </w:rPr>
        <w:t xml:space="preserve"> of what they mean </w:t>
      </w:r>
      <w:r w:rsidRPr="0037204F" w:rsidR="00291071">
        <w:rPr>
          <w:rFonts w:ascii="Arial" w:hAnsi="Arial" w:cs="Arial"/>
          <w:sz w:val="24"/>
          <w:szCs w:val="24"/>
        </w:rPr>
        <w:t>in</w:t>
      </w:r>
      <w:r w:rsidR="00B031FD">
        <w:rPr>
          <w:rFonts w:ascii="Arial" w:hAnsi="Arial" w:cs="Arial"/>
          <w:sz w:val="24"/>
          <w:szCs w:val="24"/>
        </w:rPr>
        <w:t xml:space="preserve"> practice</w:t>
      </w:r>
      <w:r w:rsidR="001D27A3">
        <w:rPr>
          <w:rFonts w:ascii="Arial" w:hAnsi="Arial" w:cs="Arial"/>
          <w:sz w:val="24"/>
          <w:szCs w:val="24"/>
        </w:rPr>
        <w:t xml:space="preserve"> in</w:t>
      </w:r>
      <w:r w:rsidRPr="0037204F" w:rsidR="00291071">
        <w:rPr>
          <w:rFonts w:ascii="Arial" w:hAnsi="Arial" w:cs="Arial"/>
          <w:sz w:val="24"/>
          <w:szCs w:val="24"/>
        </w:rPr>
        <w:t xml:space="preserve"> </w:t>
      </w:r>
      <w:r w:rsidRPr="0037204F" w:rsidR="000A63B9">
        <w:rPr>
          <w:rFonts w:ascii="Arial" w:hAnsi="Arial" w:cs="Arial"/>
          <w:sz w:val="24"/>
          <w:szCs w:val="24"/>
        </w:rPr>
        <w:t>i</w:t>
      </w:r>
      <w:r w:rsidR="000A63B9">
        <w:rPr>
          <w:rFonts w:ascii="Arial" w:hAnsi="Arial" w:cs="Arial"/>
          <w:sz w:val="24"/>
          <w:szCs w:val="24"/>
        </w:rPr>
        <w:t>mplementing the Regulations</w:t>
      </w:r>
      <w:r w:rsidRPr="0037204F" w:rsidR="00291071">
        <w:rPr>
          <w:rFonts w:ascii="Arial" w:hAnsi="Arial" w:cs="Arial"/>
          <w:sz w:val="24"/>
          <w:szCs w:val="24"/>
        </w:rPr>
        <w:t xml:space="preserve">, </w:t>
      </w:r>
      <w:r w:rsidRPr="0037204F" w:rsidR="00CF7340">
        <w:rPr>
          <w:rFonts w:ascii="Arial" w:hAnsi="Arial" w:cs="Arial"/>
          <w:sz w:val="24"/>
          <w:szCs w:val="24"/>
        </w:rPr>
        <w:t>including</w:t>
      </w:r>
      <w:r w:rsidRPr="0037204F" w:rsidR="00291071">
        <w:rPr>
          <w:rFonts w:ascii="Arial" w:hAnsi="Arial" w:cs="Arial"/>
          <w:sz w:val="24"/>
          <w:szCs w:val="24"/>
        </w:rPr>
        <w:t xml:space="preserve"> in relation to the provision </w:t>
      </w:r>
      <w:r w:rsidRPr="0037204F" w:rsidR="00CF7340">
        <w:rPr>
          <w:rFonts w:ascii="Arial" w:hAnsi="Arial" w:cs="Arial"/>
          <w:sz w:val="24"/>
          <w:szCs w:val="24"/>
        </w:rPr>
        <w:t xml:space="preserve">for a parent to withdraw their child from </w:t>
      </w:r>
      <w:r w:rsidR="001D27A3">
        <w:rPr>
          <w:rFonts w:ascii="Arial" w:hAnsi="Arial" w:cs="Arial"/>
          <w:sz w:val="24"/>
          <w:szCs w:val="24"/>
        </w:rPr>
        <w:t>specifi</w:t>
      </w:r>
      <w:r w:rsidR="00040BBA">
        <w:rPr>
          <w:rFonts w:ascii="Arial" w:hAnsi="Arial" w:cs="Arial"/>
          <w:sz w:val="24"/>
          <w:szCs w:val="24"/>
        </w:rPr>
        <w:t>ed</w:t>
      </w:r>
      <w:r w:rsidRPr="0037204F" w:rsidR="00CF7340">
        <w:rPr>
          <w:rFonts w:ascii="Arial" w:hAnsi="Arial" w:cs="Arial"/>
          <w:sz w:val="24"/>
          <w:szCs w:val="24"/>
        </w:rPr>
        <w:t xml:space="preserve"> aspects of RSE.  </w:t>
      </w:r>
    </w:p>
    <w:p w:rsidR="001247CA" w:rsidP="00BF5FDB" w:rsidRDefault="001247CA" w14:paraId="3FB1B561" w14:textId="77777777">
      <w:pPr>
        <w:autoSpaceDE w:val="0"/>
        <w:autoSpaceDN w:val="0"/>
        <w:adjustRightInd w:val="0"/>
        <w:spacing w:after="0" w:line="312" w:lineRule="auto"/>
        <w:rPr>
          <w:rFonts w:ascii="Arial" w:hAnsi="Arial" w:cs="Arial"/>
          <w:sz w:val="24"/>
          <w:szCs w:val="24"/>
        </w:rPr>
      </w:pPr>
    </w:p>
    <w:p w:rsidRPr="003E1B03" w:rsidR="007F4370" w:rsidP="007F4370" w:rsidRDefault="00BC6C88" w14:paraId="23F8832D" w14:textId="6701060D">
      <w:pPr>
        <w:autoSpaceDE w:val="0"/>
        <w:autoSpaceDN w:val="0"/>
        <w:adjustRightInd w:val="0"/>
        <w:spacing w:after="0" w:line="312" w:lineRule="auto"/>
        <w:rPr>
          <w:rFonts w:ascii="Arial" w:hAnsi="Arial" w:cs="Arial"/>
          <w:sz w:val="24"/>
          <w:szCs w:val="24"/>
        </w:rPr>
      </w:pPr>
      <w:r>
        <w:rPr>
          <w:rFonts w:ascii="Arial" w:hAnsi="Arial" w:cs="Arial"/>
          <w:sz w:val="24"/>
          <w:szCs w:val="24"/>
        </w:rPr>
        <w:t xml:space="preserve">We emphasise that </w:t>
      </w:r>
      <w:r w:rsidRPr="00BB76EE" w:rsidR="007E6338">
        <w:rPr>
          <w:rFonts w:ascii="Arial" w:hAnsi="Arial" w:cs="Arial"/>
          <w:sz w:val="24"/>
          <w:szCs w:val="24"/>
        </w:rPr>
        <w:t xml:space="preserve">NICCY </w:t>
      </w:r>
      <w:r w:rsidRPr="00BB76EE" w:rsidR="00890FD0">
        <w:rPr>
          <w:rFonts w:ascii="Arial" w:hAnsi="Arial" w:cs="Arial"/>
          <w:sz w:val="24"/>
          <w:szCs w:val="24"/>
        </w:rPr>
        <w:t>strongly object</w:t>
      </w:r>
      <w:r w:rsidR="00C56DD3">
        <w:rPr>
          <w:rFonts w:ascii="Arial" w:hAnsi="Arial" w:cs="Arial"/>
          <w:sz w:val="24"/>
          <w:szCs w:val="24"/>
        </w:rPr>
        <w:t>s</w:t>
      </w:r>
      <w:r w:rsidRPr="00BB76EE" w:rsidR="00890FD0">
        <w:rPr>
          <w:rFonts w:ascii="Arial" w:hAnsi="Arial" w:cs="Arial"/>
          <w:sz w:val="24"/>
          <w:szCs w:val="24"/>
        </w:rPr>
        <w:t xml:space="preserve"> to the provision </w:t>
      </w:r>
      <w:r w:rsidRPr="00BB76EE" w:rsidR="00E21DFF">
        <w:rPr>
          <w:rFonts w:ascii="Arial" w:hAnsi="Arial" w:cs="Arial"/>
          <w:sz w:val="24"/>
          <w:szCs w:val="24"/>
        </w:rPr>
        <w:t xml:space="preserve">within the Regulations </w:t>
      </w:r>
      <w:r w:rsidRPr="00BB76EE" w:rsidR="00890FD0">
        <w:rPr>
          <w:rFonts w:ascii="Arial" w:hAnsi="Arial" w:cs="Arial"/>
          <w:sz w:val="24"/>
          <w:szCs w:val="24"/>
        </w:rPr>
        <w:t xml:space="preserve">for </w:t>
      </w:r>
      <w:r w:rsidRPr="00BB76EE" w:rsidR="00AC791A">
        <w:rPr>
          <w:rFonts w:ascii="Arial" w:hAnsi="Arial" w:cs="Arial"/>
          <w:sz w:val="24"/>
          <w:szCs w:val="24"/>
        </w:rPr>
        <w:t>parents to opt-out their child from specific elements of RSE</w:t>
      </w:r>
      <w:r w:rsidRPr="00BB76EE" w:rsidR="00576508">
        <w:rPr>
          <w:rFonts w:ascii="Arial" w:hAnsi="Arial" w:cs="Arial"/>
          <w:sz w:val="24"/>
          <w:szCs w:val="24"/>
        </w:rPr>
        <w:t xml:space="preserve">. </w:t>
      </w:r>
      <w:r w:rsidR="003E1B03">
        <w:rPr>
          <w:rFonts w:ascii="Arial" w:hAnsi="Arial" w:cs="Arial"/>
          <w:sz w:val="24"/>
          <w:szCs w:val="24"/>
        </w:rPr>
        <w:t>This is contrary to the Committee’s recommendation referenced above</w:t>
      </w:r>
      <w:r w:rsidR="00B8099D">
        <w:rPr>
          <w:rFonts w:ascii="Arial" w:hAnsi="Arial" w:cs="Arial"/>
          <w:sz w:val="24"/>
          <w:szCs w:val="24"/>
        </w:rPr>
        <w:t>,</w:t>
      </w:r>
      <w:r w:rsidR="003E1B03">
        <w:rPr>
          <w:rFonts w:ascii="Arial" w:hAnsi="Arial" w:cs="Arial"/>
          <w:sz w:val="24"/>
          <w:szCs w:val="24"/>
        </w:rPr>
        <w:t xml:space="preserve"> at section 1.1. </w:t>
      </w:r>
      <w:r w:rsidR="00B8099D">
        <w:rPr>
          <w:rFonts w:ascii="Arial" w:hAnsi="Arial" w:cs="Arial"/>
          <w:sz w:val="24"/>
          <w:szCs w:val="24"/>
        </w:rPr>
        <w:t>T</w:t>
      </w:r>
      <w:r w:rsidRPr="00BB76EE" w:rsidR="008C50DA">
        <w:rPr>
          <w:rFonts w:ascii="Arial" w:hAnsi="Arial" w:cs="Arial"/>
          <w:sz w:val="24"/>
          <w:szCs w:val="24"/>
        </w:rPr>
        <w:t xml:space="preserve">he </w:t>
      </w:r>
      <w:r w:rsidRPr="00BB76EE" w:rsidR="00E27E0E">
        <w:rPr>
          <w:rFonts w:ascii="Arial" w:hAnsi="Arial" w:cs="Arial"/>
          <w:sz w:val="24"/>
          <w:szCs w:val="24"/>
        </w:rPr>
        <w:t xml:space="preserve">importance </w:t>
      </w:r>
      <w:r w:rsidR="00D37D83">
        <w:rPr>
          <w:rFonts w:ascii="Arial" w:hAnsi="Arial" w:cs="Arial"/>
          <w:sz w:val="24"/>
          <w:szCs w:val="24"/>
        </w:rPr>
        <w:t xml:space="preserve">and benefits </w:t>
      </w:r>
      <w:r w:rsidRPr="00BB76EE" w:rsidR="00E27E0E">
        <w:rPr>
          <w:rFonts w:ascii="Arial" w:hAnsi="Arial" w:cs="Arial"/>
          <w:sz w:val="24"/>
          <w:szCs w:val="24"/>
        </w:rPr>
        <w:t xml:space="preserve">of comprehensive </w:t>
      </w:r>
      <w:r w:rsidR="00552E40">
        <w:rPr>
          <w:rFonts w:ascii="Arial" w:hAnsi="Arial" w:cs="Arial"/>
          <w:sz w:val="24"/>
          <w:szCs w:val="24"/>
        </w:rPr>
        <w:t xml:space="preserve">and universal </w:t>
      </w:r>
      <w:r w:rsidRPr="00BB76EE" w:rsidR="00E27E0E">
        <w:rPr>
          <w:rFonts w:ascii="Arial" w:hAnsi="Arial" w:cs="Arial"/>
          <w:sz w:val="24"/>
          <w:szCs w:val="24"/>
        </w:rPr>
        <w:t xml:space="preserve">RSE for </w:t>
      </w:r>
      <w:r w:rsidRPr="00BB76EE" w:rsidR="003007DA">
        <w:rPr>
          <w:rFonts w:ascii="Arial" w:hAnsi="Arial" w:cs="Arial"/>
          <w:sz w:val="24"/>
          <w:szCs w:val="24"/>
        </w:rPr>
        <w:t xml:space="preserve">young people are well </w:t>
      </w:r>
      <w:r w:rsidR="00BB3209">
        <w:rPr>
          <w:rFonts w:ascii="Arial" w:hAnsi="Arial" w:cs="Arial"/>
          <w:sz w:val="24"/>
          <w:szCs w:val="24"/>
        </w:rPr>
        <w:t>evidenced and undeniable</w:t>
      </w:r>
      <w:r w:rsidR="008E3349">
        <w:rPr>
          <w:rFonts w:ascii="Arial" w:hAnsi="Arial" w:cs="Arial"/>
          <w:sz w:val="24"/>
          <w:szCs w:val="24"/>
        </w:rPr>
        <w:t>.</w:t>
      </w:r>
      <w:r w:rsidRPr="00BB76EE" w:rsidR="003007DA">
        <w:rPr>
          <w:rFonts w:ascii="Arial" w:hAnsi="Arial" w:cs="Arial"/>
          <w:sz w:val="24"/>
          <w:szCs w:val="24"/>
        </w:rPr>
        <w:t xml:space="preserve"> Excluding </w:t>
      </w:r>
      <w:r w:rsidRPr="00BB76EE" w:rsidR="00043B10">
        <w:rPr>
          <w:rFonts w:ascii="Arial" w:hAnsi="Arial" w:cs="Arial"/>
          <w:sz w:val="24"/>
          <w:szCs w:val="24"/>
        </w:rPr>
        <w:t>individual young people f</w:t>
      </w:r>
      <w:r w:rsidRPr="00BB76EE" w:rsidR="009F4601">
        <w:rPr>
          <w:rFonts w:ascii="Arial" w:hAnsi="Arial" w:cs="Arial"/>
          <w:sz w:val="24"/>
          <w:szCs w:val="24"/>
        </w:rPr>
        <w:t>ro</w:t>
      </w:r>
      <w:r w:rsidRPr="00BB76EE" w:rsidR="00043B10">
        <w:rPr>
          <w:rFonts w:ascii="Arial" w:hAnsi="Arial" w:cs="Arial"/>
          <w:sz w:val="24"/>
          <w:szCs w:val="24"/>
        </w:rPr>
        <w:t xml:space="preserve">m important aspects of </w:t>
      </w:r>
      <w:r w:rsidRPr="00BB76EE" w:rsidR="009F47C2">
        <w:rPr>
          <w:rFonts w:ascii="Arial" w:hAnsi="Arial" w:cs="Arial"/>
          <w:sz w:val="24"/>
          <w:szCs w:val="24"/>
        </w:rPr>
        <w:t xml:space="preserve">RSE has the potential to </w:t>
      </w:r>
      <w:r w:rsidRPr="00BB76EE" w:rsidR="009F4601">
        <w:rPr>
          <w:rFonts w:ascii="Arial" w:hAnsi="Arial" w:cs="Arial"/>
          <w:sz w:val="24"/>
          <w:szCs w:val="24"/>
        </w:rPr>
        <w:t xml:space="preserve">them </w:t>
      </w:r>
      <w:r w:rsidRPr="00BB76EE" w:rsidR="009F47C2">
        <w:rPr>
          <w:rFonts w:ascii="Arial" w:hAnsi="Arial" w:cs="Arial"/>
          <w:sz w:val="24"/>
          <w:szCs w:val="24"/>
        </w:rPr>
        <w:t>cause significant harm,</w:t>
      </w:r>
      <w:r w:rsidRPr="00BB76EE" w:rsidR="009F4601">
        <w:rPr>
          <w:rFonts w:ascii="Arial" w:hAnsi="Arial" w:cs="Arial"/>
          <w:sz w:val="24"/>
          <w:szCs w:val="24"/>
        </w:rPr>
        <w:t xml:space="preserve"> </w:t>
      </w:r>
      <w:r w:rsidR="005526A2">
        <w:rPr>
          <w:rFonts w:ascii="Arial" w:hAnsi="Arial" w:cs="Arial"/>
          <w:sz w:val="24"/>
          <w:szCs w:val="24"/>
        </w:rPr>
        <w:t>by reducing their ag</w:t>
      </w:r>
      <w:r w:rsidR="001014D6">
        <w:rPr>
          <w:rFonts w:ascii="Arial" w:hAnsi="Arial" w:cs="Arial"/>
          <w:sz w:val="24"/>
          <w:szCs w:val="24"/>
        </w:rPr>
        <w:t>e</w:t>
      </w:r>
      <w:r w:rsidR="005526A2">
        <w:rPr>
          <w:rFonts w:ascii="Arial" w:hAnsi="Arial" w:cs="Arial"/>
          <w:sz w:val="24"/>
          <w:szCs w:val="24"/>
        </w:rPr>
        <w:t>ncy to make</w:t>
      </w:r>
      <w:r w:rsidR="001014D6">
        <w:rPr>
          <w:rFonts w:ascii="Arial" w:hAnsi="Arial" w:cs="Arial"/>
          <w:sz w:val="24"/>
          <w:szCs w:val="24"/>
        </w:rPr>
        <w:t xml:space="preserve"> empowered decisions about their sexual health</w:t>
      </w:r>
      <w:r w:rsidR="00800A36">
        <w:rPr>
          <w:rFonts w:ascii="Arial" w:hAnsi="Arial" w:cs="Arial"/>
          <w:sz w:val="24"/>
          <w:szCs w:val="24"/>
        </w:rPr>
        <w:t xml:space="preserve"> a</w:t>
      </w:r>
      <w:r w:rsidR="00DD1CD5">
        <w:rPr>
          <w:rFonts w:ascii="Arial" w:hAnsi="Arial" w:cs="Arial"/>
          <w:sz w:val="24"/>
          <w:szCs w:val="24"/>
        </w:rPr>
        <w:t>nd relationships,</w:t>
      </w:r>
      <w:r w:rsidR="001014D6">
        <w:rPr>
          <w:rFonts w:ascii="Arial" w:hAnsi="Arial" w:cs="Arial"/>
          <w:sz w:val="24"/>
          <w:szCs w:val="24"/>
        </w:rPr>
        <w:t xml:space="preserve"> and</w:t>
      </w:r>
      <w:r w:rsidR="005526A2">
        <w:rPr>
          <w:rFonts w:ascii="Arial" w:hAnsi="Arial" w:cs="Arial"/>
          <w:sz w:val="24"/>
          <w:szCs w:val="24"/>
        </w:rPr>
        <w:t xml:space="preserve"> </w:t>
      </w:r>
      <w:r w:rsidR="005D4B99">
        <w:rPr>
          <w:rFonts w:ascii="Arial" w:hAnsi="Arial" w:cs="Arial"/>
          <w:sz w:val="24"/>
          <w:szCs w:val="24"/>
        </w:rPr>
        <w:t>in</w:t>
      </w:r>
      <w:r w:rsidR="001014D6">
        <w:rPr>
          <w:rFonts w:ascii="Arial" w:hAnsi="Arial" w:cs="Arial"/>
          <w:sz w:val="24"/>
          <w:szCs w:val="24"/>
        </w:rPr>
        <w:t xml:space="preserve">creasing </w:t>
      </w:r>
      <w:r w:rsidR="00244452">
        <w:rPr>
          <w:rFonts w:ascii="Arial" w:hAnsi="Arial" w:cs="Arial"/>
          <w:sz w:val="24"/>
          <w:szCs w:val="24"/>
        </w:rPr>
        <w:t xml:space="preserve">their </w:t>
      </w:r>
      <w:r w:rsidR="00BB76EE">
        <w:rPr>
          <w:rFonts w:ascii="Arial" w:hAnsi="Arial" w:cs="Arial"/>
          <w:sz w:val="24"/>
          <w:szCs w:val="24"/>
        </w:rPr>
        <w:t>vulnerab</w:t>
      </w:r>
      <w:r w:rsidR="001014D6">
        <w:rPr>
          <w:rFonts w:ascii="Arial" w:hAnsi="Arial" w:cs="Arial"/>
          <w:sz w:val="24"/>
          <w:szCs w:val="24"/>
        </w:rPr>
        <w:t>ility</w:t>
      </w:r>
      <w:r w:rsidRPr="00BB76EE" w:rsidR="00AC1D35">
        <w:rPr>
          <w:rFonts w:ascii="Arial" w:hAnsi="Arial" w:cs="Arial"/>
          <w:sz w:val="24"/>
          <w:szCs w:val="24"/>
        </w:rPr>
        <w:t xml:space="preserve"> </w:t>
      </w:r>
      <w:r w:rsidRPr="00BB76EE" w:rsidR="00BB76EE">
        <w:rPr>
          <w:rFonts w:ascii="Arial" w:hAnsi="Arial" w:cs="Arial"/>
          <w:kern w:val="0"/>
          <w:sz w:val="24"/>
          <w:szCs w:val="24"/>
        </w:rPr>
        <w:t>to harmful sexual behaviours</w:t>
      </w:r>
      <w:r w:rsidR="00837142">
        <w:rPr>
          <w:rFonts w:ascii="Arial" w:hAnsi="Arial" w:cs="Arial"/>
          <w:kern w:val="0"/>
          <w:sz w:val="24"/>
          <w:szCs w:val="24"/>
        </w:rPr>
        <w:t xml:space="preserve">, </w:t>
      </w:r>
      <w:r w:rsidR="003F11F2">
        <w:rPr>
          <w:rFonts w:ascii="Arial" w:hAnsi="Arial" w:cs="Arial"/>
          <w:kern w:val="0"/>
          <w:sz w:val="24"/>
          <w:szCs w:val="24"/>
        </w:rPr>
        <w:t xml:space="preserve">abuse, </w:t>
      </w:r>
      <w:r w:rsidRPr="00BB76EE" w:rsidR="00BB76EE">
        <w:rPr>
          <w:rFonts w:ascii="Arial" w:hAnsi="Arial" w:cs="Arial"/>
          <w:kern w:val="0"/>
          <w:sz w:val="24"/>
          <w:szCs w:val="24"/>
        </w:rPr>
        <w:t>sexual exploitation</w:t>
      </w:r>
      <w:r w:rsidR="00837142">
        <w:rPr>
          <w:rFonts w:ascii="Arial" w:hAnsi="Arial" w:cs="Arial"/>
          <w:kern w:val="0"/>
          <w:sz w:val="24"/>
          <w:szCs w:val="24"/>
        </w:rPr>
        <w:t xml:space="preserve"> and unsafe practices</w:t>
      </w:r>
      <w:r w:rsidRPr="00BB76EE" w:rsidR="00BB76EE">
        <w:rPr>
          <w:rFonts w:ascii="Arial" w:hAnsi="Arial" w:cs="Arial"/>
          <w:kern w:val="0"/>
          <w:sz w:val="24"/>
          <w:szCs w:val="24"/>
        </w:rPr>
        <w:t>.</w:t>
      </w:r>
      <w:r w:rsidR="00BB76EE">
        <w:rPr>
          <w:rStyle w:val="FootnoteReference"/>
          <w:rFonts w:ascii="Arial" w:hAnsi="Arial" w:cs="Arial"/>
          <w:kern w:val="0"/>
          <w:sz w:val="24"/>
          <w:szCs w:val="24"/>
        </w:rPr>
        <w:footnoteReference w:id="24"/>
      </w:r>
      <w:r w:rsidR="004471C9">
        <w:rPr>
          <w:rFonts w:ascii="Arial" w:hAnsi="Arial" w:cs="Arial"/>
          <w:kern w:val="0"/>
          <w:sz w:val="24"/>
          <w:szCs w:val="24"/>
        </w:rPr>
        <w:t xml:space="preserve"> </w:t>
      </w:r>
      <w:r w:rsidR="00C01E89">
        <w:rPr>
          <w:rFonts w:ascii="Arial" w:hAnsi="Arial" w:cs="Arial"/>
          <w:kern w:val="0"/>
          <w:sz w:val="24"/>
          <w:szCs w:val="24"/>
        </w:rPr>
        <w:t xml:space="preserve"> </w:t>
      </w:r>
      <w:r w:rsidR="00F57D67">
        <w:rPr>
          <w:rFonts w:ascii="Arial" w:hAnsi="Arial" w:cs="Arial"/>
          <w:kern w:val="0"/>
          <w:sz w:val="24"/>
          <w:szCs w:val="24"/>
        </w:rPr>
        <w:t xml:space="preserve"> </w:t>
      </w:r>
      <w:r w:rsidR="00F65096">
        <w:rPr>
          <w:rFonts w:ascii="Arial" w:hAnsi="Arial" w:cs="Arial"/>
          <w:kern w:val="0"/>
          <w:sz w:val="24"/>
          <w:szCs w:val="24"/>
        </w:rPr>
        <w:t>H</w:t>
      </w:r>
      <w:r w:rsidR="00F57D67">
        <w:rPr>
          <w:rFonts w:ascii="Arial" w:hAnsi="Arial" w:cs="Arial"/>
          <w:kern w:val="0"/>
          <w:sz w:val="24"/>
          <w:szCs w:val="24"/>
        </w:rPr>
        <w:t xml:space="preserve">igh quality, comprehensive </w:t>
      </w:r>
      <w:r w:rsidR="00BD6F1E">
        <w:rPr>
          <w:rFonts w:ascii="Arial" w:hAnsi="Arial" w:cs="Arial"/>
          <w:kern w:val="0"/>
          <w:sz w:val="24"/>
          <w:szCs w:val="24"/>
        </w:rPr>
        <w:t>RSE</w:t>
      </w:r>
      <w:r w:rsidR="006629A6">
        <w:rPr>
          <w:rFonts w:ascii="Arial" w:hAnsi="Arial" w:cs="Arial"/>
          <w:kern w:val="0"/>
          <w:sz w:val="24"/>
          <w:szCs w:val="24"/>
        </w:rPr>
        <w:t xml:space="preserve"> also</w:t>
      </w:r>
      <w:r w:rsidR="00BD6F1E">
        <w:rPr>
          <w:rFonts w:ascii="Arial" w:hAnsi="Arial" w:cs="Arial"/>
          <w:kern w:val="0"/>
          <w:sz w:val="24"/>
          <w:szCs w:val="24"/>
        </w:rPr>
        <w:t xml:space="preserve"> </w:t>
      </w:r>
      <w:r w:rsidR="00F3631C">
        <w:rPr>
          <w:rFonts w:ascii="Arial" w:hAnsi="Arial" w:cs="Arial"/>
          <w:kern w:val="0"/>
          <w:sz w:val="24"/>
          <w:szCs w:val="24"/>
        </w:rPr>
        <w:t xml:space="preserve">plays a critical role in gender equality and we </w:t>
      </w:r>
      <w:r w:rsidR="003D6D65">
        <w:rPr>
          <w:rFonts w:ascii="Arial" w:hAnsi="Arial" w:cs="Arial"/>
          <w:kern w:val="0"/>
          <w:sz w:val="24"/>
          <w:szCs w:val="24"/>
        </w:rPr>
        <w:t xml:space="preserve">therefore </w:t>
      </w:r>
      <w:r w:rsidR="00C01E89">
        <w:rPr>
          <w:rFonts w:ascii="Arial" w:hAnsi="Arial" w:cs="Arial"/>
          <w:kern w:val="0"/>
          <w:sz w:val="24"/>
          <w:szCs w:val="24"/>
        </w:rPr>
        <w:t xml:space="preserve">have </w:t>
      </w:r>
      <w:r w:rsidR="00EF4EE1">
        <w:rPr>
          <w:rFonts w:ascii="Arial" w:hAnsi="Arial" w:cs="Arial"/>
          <w:kern w:val="0"/>
          <w:sz w:val="24"/>
          <w:szCs w:val="24"/>
        </w:rPr>
        <w:t>significant</w:t>
      </w:r>
      <w:r w:rsidR="00C01E89">
        <w:rPr>
          <w:rFonts w:ascii="Arial" w:hAnsi="Arial" w:cs="Arial"/>
          <w:kern w:val="0"/>
          <w:sz w:val="24"/>
          <w:szCs w:val="24"/>
        </w:rPr>
        <w:t xml:space="preserve"> concerns about</w:t>
      </w:r>
      <w:r w:rsidR="003D0E83">
        <w:rPr>
          <w:rFonts w:ascii="Arial" w:hAnsi="Arial" w:cs="Arial"/>
          <w:kern w:val="0"/>
          <w:sz w:val="24"/>
          <w:szCs w:val="24"/>
        </w:rPr>
        <w:t xml:space="preserve"> the</w:t>
      </w:r>
      <w:r w:rsidR="00C01E89">
        <w:rPr>
          <w:rFonts w:ascii="Arial" w:hAnsi="Arial" w:cs="Arial"/>
          <w:kern w:val="0"/>
          <w:sz w:val="24"/>
          <w:szCs w:val="24"/>
        </w:rPr>
        <w:t xml:space="preserve"> </w:t>
      </w:r>
      <w:r w:rsidR="00690743">
        <w:rPr>
          <w:rFonts w:ascii="Arial" w:hAnsi="Arial" w:cs="Arial"/>
          <w:kern w:val="0"/>
          <w:sz w:val="24"/>
          <w:szCs w:val="24"/>
        </w:rPr>
        <w:t xml:space="preserve">potential gendered impacts </w:t>
      </w:r>
      <w:r w:rsidR="00BD6F1E">
        <w:rPr>
          <w:rFonts w:ascii="Arial" w:hAnsi="Arial" w:cs="Arial"/>
          <w:kern w:val="0"/>
          <w:sz w:val="24"/>
          <w:szCs w:val="24"/>
        </w:rPr>
        <w:t xml:space="preserve">of </w:t>
      </w:r>
      <w:r w:rsidR="00F65096">
        <w:rPr>
          <w:rFonts w:ascii="Arial" w:hAnsi="Arial" w:cs="Arial"/>
          <w:kern w:val="0"/>
          <w:sz w:val="24"/>
          <w:szCs w:val="24"/>
        </w:rPr>
        <w:t xml:space="preserve">pupils’ </w:t>
      </w:r>
      <w:r w:rsidR="00BD6F1E">
        <w:rPr>
          <w:rFonts w:ascii="Arial" w:hAnsi="Arial" w:cs="Arial"/>
          <w:kern w:val="0"/>
          <w:sz w:val="24"/>
          <w:szCs w:val="24"/>
        </w:rPr>
        <w:t xml:space="preserve">withdrawal from RSE </w:t>
      </w:r>
      <w:r w:rsidR="00FA2C3B">
        <w:rPr>
          <w:rFonts w:ascii="Arial" w:hAnsi="Arial" w:cs="Arial"/>
          <w:kern w:val="0"/>
          <w:sz w:val="24"/>
          <w:szCs w:val="24"/>
        </w:rPr>
        <w:t>relating to</w:t>
      </w:r>
      <w:r w:rsidR="00596FD7">
        <w:rPr>
          <w:rFonts w:ascii="Arial" w:hAnsi="Arial" w:cs="Arial"/>
          <w:kern w:val="0"/>
          <w:sz w:val="24"/>
          <w:szCs w:val="24"/>
        </w:rPr>
        <w:t xml:space="preserve"> </w:t>
      </w:r>
      <w:r w:rsidRPr="0037204F" w:rsidR="00596FD7">
        <w:rPr>
          <w:rStyle w:val="normaltextrun"/>
          <w:rFonts w:ascii="Arial" w:hAnsi="Arial" w:cs="Arial"/>
          <w:color w:val="262626" w:themeColor="text1" w:themeTint="D9"/>
          <w:sz w:val="24"/>
          <w:szCs w:val="24"/>
          <w:shd w:val="clear" w:color="auto" w:fill="FFFFFF"/>
        </w:rPr>
        <w:t xml:space="preserve">sexual and reproductive health and rights, </w:t>
      </w:r>
      <w:r w:rsidR="00FA2C3B">
        <w:rPr>
          <w:rStyle w:val="normaltextrun"/>
          <w:rFonts w:ascii="Arial" w:hAnsi="Arial" w:cs="Arial"/>
          <w:color w:val="262626" w:themeColor="text1" w:themeTint="D9"/>
          <w:sz w:val="24"/>
          <w:szCs w:val="24"/>
          <w:shd w:val="clear" w:color="auto" w:fill="FFFFFF"/>
        </w:rPr>
        <w:t>including</w:t>
      </w:r>
      <w:r w:rsidR="002F6F4D">
        <w:rPr>
          <w:rStyle w:val="normaltextrun"/>
          <w:rFonts w:ascii="Arial" w:hAnsi="Arial" w:cs="Arial"/>
          <w:color w:val="262626" w:themeColor="text1" w:themeTint="D9"/>
          <w:sz w:val="24"/>
          <w:szCs w:val="24"/>
          <w:shd w:val="clear" w:color="auto" w:fill="FFFFFF"/>
        </w:rPr>
        <w:t xml:space="preserve"> the</w:t>
      </w:r>
      <w:r w:rsidR="00FA2C3B">
        <w:rPr>
          <w:rStyle w:val="normaltextrun"/>
          <w:rFonts w:ascii="Arial" w:hAnsi="Arial" w:cs="Arial"/>
          <w:color w:val="262626" w:themeColor="text1" w:themeTint="D9"/>
          <w:sz w:val="24"/>
          <w:szCs w:val="24"/>
          <w:shd w:val="clear" w:color="auto" w:fill="FFFFFF"/>
        </w:rPr>
        <w:t xml:space="preserve"> </w:t>
      </w:r>
      <w:r w:rsidRPr="0037204F" w:rsidR="00596FD7">
        <w:rPr>
          <w:rStyle w:val="normaltextrun"/>
          <w:rFonts w:ascii="Arial" w:hAnsi="Arial" w:cs="Arial"/>
          <w:color w:val="262626" w:themeColor="text1" w:themeTint="D9"/>
          <w:sz w:val="24"/>
          <w:szCs w:val="24"/>
          <w:shd w:val="clear" w:color="auto" w:fill="FFFFFF"/>
        </w:rPr>
        <w:t>prevention of early pregnancy and access to abortion</w:t>
      </w:r>
      <w:r w:rsidR="00FA2C3B">
        <w:rPr>
          <w:rStyle w:val="normaltextrun"/>
          <w:rFonts w:ascii="Arial" w:hAnsi="Arial" w:cs="Arial"/>
          <w:color w:val="262626" w:themeColor="text1" w:themeTint="D9"/>
          <w:sz w:val="24"/>
          <w:szCs w:val="24"/>
          <w:shd w:val="clear" w:color="auto" w:fill="FFFFFF"/>
        </w:rPr>
        <w:t>.</w:t>
      </w:r>
      <w:r w:rsidR="00510362">
        <w:rPr>
          <w:rFonts w:ascii="Arial" w:hAnsi="Arial" w:cs="Arial"/>
          <w:kern w:val="0"/>
          <w:sz w:val="24"/>
          <w:szCs w:val="24"/>
        </w:rPr>
        <w:t xml:space="preserve">  </w:t>
      </w:r>
    </w:p>
    <w:p w:rsidR="008C50DA" w:rsidP="00BF5FDB" w:rsidRDefault="003D0E83" w14:paraId="42DBDCCF" w14:textId="1F498227">
      <w:pPr>
        <w:autoSpaceDE w:val="0"/>
        <w:autoSpaceDN w:val="0"/>
        <w:adjustRightInd w:val="0"/>
        <w:spacing w:after="0" w:line="312" w:lineRule="auto"/>
        <w:rPr>
          <w:rFonts w:ascii="Arial" w:hAnsi="Arial" w:cs="Arial"/>
          <w:sz w:val="24"/>
          <w:szCs w:val="24"/>
        </w:rPr>
      </w:pPr>
      <w:r>
        <w:rPr>
          <w:rFonts w:ascii="Arial" w:hAnsi="Arial" w:cs="Arial"/>
          <w:kern w:val="0"/>
          <w:sz w:val="24"/>
          <w:szCs w:val="24"/>
        </w:rPr>
        <w:t xml:space="preserve"> </w:t>
      </w:r>
    </w:p>
    <w:p w:rsidR="00F8386A" w:rsidP="00A6293C" w:rsidRDefault="00FA2C3B" w14:paraId="1731A16C" w14:textId="2ADD3AF3">
      <w:pPr>
        <w:autoSpaceDE w:val="0"/>
        <w:autoSpaceDN w:val="0"/>
        <w:adjustRightInd w:val="0"/>
        <w:spacing w:after="0" w:line="312" w:lineRule="auto"/>
        <w:rPr>
          <w:rFonts w:ascii="Arial" w:hAnsi="Arial" w:cs="Arial"/>
          <w:sz w:val="24"/>
          <w:szCs w:val="24"/>
        </w:rPr>
      </w:pPr>
      <w:r w:rsidRPr="002F6F4D">
        <w:rPr>
          <w:rFonts w:ascii="Arial" w:hAnsi="Arial" w:cs="Arial"/>
          <w:b/>
          <w:bCs/>
          <w:sz w:val="24"/>
          <w:szCs w:val="24"/>
        </w:rPr>
        <w:t>NICCY</w:t>
      </w:r>
      <w:r w:rsidRPr="002F6F4D" w:rsidR="00576508">
        <w:rPr>
          <w:rFonts w:ascii="Arial" w:hAnsi="Arial" w:cs="Arial"/>
          <w:b/>
          <w:bCs/>
          <w:sz w:val="24"/>
          <w:szCs w:val="24"/>
        </w:rPr>
        <w:t xml:space="preserve"> advise</w:t>
      </w:r>
      <w:r w:rsidRPr="002F6F4D">
        <w:rPr>
          <w:rFonts w:ascii="Arial" w:hAnsi="Arial" w:cs="Arial"/>
          <w:b/>
          <w:bCs/>
          <w:sz w:val="24"/>
          <w:szCs w:val="24"/>
        </w:rPr>
        <w:t>s</w:t>
      </w:r>
      <w:r w:rsidRPr="002F6F4D" w:rsidR="00576508">
        <w:rPr>
          <w:rFonts w:ascii="Arial" w:hAnsi="Arial" w:cs="Arial"/>
          <w:b/>
          <w:bCs/>
          <w:sz w:val="24"/>
          <w:szCs w:val="24"/>
        </w:rPr>
        <w:t xml:space="preserve"> that the circumstances </w:t>
      </w:r>
      <w:r w:rsidRPr="002F6F4D" w:rsidR="007774BC">
        <w:rPr>
          <w:rFonts w:ascii="Arial" w:hAnsi="Arial" w:cs="Arial"/>
          <w:b/>
          <w:bCs/>
          <w:sz w:val="24"/>
          <w:szCs w:val="24"/>
        </w:rPr>
        <w:t xml:space="preserve">for </w:t>
      </w:r>
      <w:r w:rsidRPr="002F6F4D" w:rsidR="007035AC">
        <w:rPr>
          <w:rFonts w:ascii="Arial" w:hAnsi="Arial" w:cs="Arial"/>
          <w:b/>
          <w:bCs/>
          <w:sz w:val="24"/>
          <w:szCs w:val="24"/>
        </w:rPr>
        <w:t>ex</w:t>
      </w:r>
      <w:r w:rsidRPr="002F6F4D" w:rsidR="00A16794">
        <w:rPr>
          <w:rFonts w:ascii="Arial" w:hAnsi="Arial" w:cs="Arial"/>
          <w:b/>
          <w:bCs/>
          <w:sz w:val="24"/>
          <w:szCs w:val="24"/>
        </w:rPr>
        <w:t>c</w:t>
      </w:r>
      <w:r w:rsidRPr="002F6F4D" w:rsidR="007035AC">
        <w:rPr>
          <w:rFonts w:ascii="Arial" w:hAnsi="Arial" w:cs="Arial"/>
          <w:b/>
          <w:bCs/>
          <w:sz w:val="24"/>
          <w:szCs w:val="24"/>
        </w:rPr>
        <w:t xml:space="preserve">using a pupil </w:t>
      </w:r>
      <w:r w:rsidRPr="002F6F4D" w:rsidR="00A16794">
        <w:rPr>
          <w:rFonts w:ascii="Arial" w:hAnsi="Arial" w:cs="Arial"/>
          <w:b/>
          <w:bCs/>
          <w:sz w:val="24"/>
          <w:szCs w:val="24"/>
        </w:rPr>
        <w:t xml:space="preserve">at the request of a parent </w:t>
      </w:r>
      <w:r w:rsidRPr="002F6F4D" w:rsidR="007774BC">
        <w:rPr>
          <w:rFonts w:ascii="Arial" w:hAnsi="Arial" w:cs="Arial"/>
          <w:b/>
          <w:bCs/>
          <w:sz w:val="24"/>
          <w:szCs w:val="24"/>
        </w:rPr>
        <w:t xml:space="preserve">must be tightly defined within the </w:t>
      </w:r>
      <w:r w:rsidRPr="002F6F4D" w:rsidR="00E21DFF">
        <w:rPr>
          <w:rFonts w:ascii="Arial" w:hAnsi="Arial" w:cs="Arial"/>
          <w:b/>
          <w:bCs/>
          <w:sz w:val="24"/>
          <w:szCs w:val="24"/>
        </w:rPr>
        <w:t xml:space="preserve">Department’s </w:t>
      </w:r>
      <w:r w:rsidRPr="002F6F4D" w:rsidR="007774BC">
        <w:rPr>
          <w:rFonts w:ascii="Arial" w:hAnsi="Arial" w:cs="Arial"/>
          <w:b/>
          <w:bCs/>
          <w:sz w:val="24"/>
          <w:szCs w:val="24"/>
        </w:rPr>
        <w:t>guidance</w:t>
      </w:r>
      <w:r w:rsidRPr="002F6F4D" w:rsidR="0051681D">
        <w:rPr>
          <w:rFonts w:ascii="Arial" w:hAnsi="Arial" w:cs="Arial"/>
          <w:b/>
          <w:bCs/>
          <w:sz w:val="24"/>
          <w:szCs w:val="24"/>
        </w:rPr>
        <w:t xml:space="preserve">. </w:t>
      </w:r>
      <w:r w:rsidRPr="00794E3A" w:rsidR="005D4B99">
        <w:rPr>
          <w:rFonts w:ascii="Arial" w:hAnsi="Arial" w:cs="Arial"/>
          <w:b/>
          <w:bCs/>
          <w:sz w:val="24"/>
          <w:szCs w:val="24"/>
        </w:rPr>
        <w:t xml:space="preserve">As a minimum, </w:t>
      </w:r>
      <w:r w:rsidRPr="00794E3A" w:rsidR="007C0182">
        <w:rPr>
          <w:rFonts w:ascii="Arial" w:hAnsi="Arial" w:cs="Arial"/>
          <w:b/>
          <w:bCs/>
          <w:sz w:val="24"/>
          <w:szCs w:val="24"/>
        </w:rPr>
        <w:t xml:space="preserve">we </w:t>
      </w:r>
      <w:r w:rsidRPr="00794E3A" w:rsidR="00202505">
        <w:rPr>
          <w:rFonts w:ascii="Arial" w:hAnsi="Arial" w:cs="Arial"/>
          <w:b/>
          <w:bCs/>
          <w:sz w:val="24"/>
          <w:szCs w:val="24"/>
        </w:rPr>
        <w:t>advise</w:t>
      </w:r>
      <w:r w:rsidRPr="00794E3A" w:rsidR="007C0182">
        <w:rPr>
          <w:rFonts w:ascii="Arial" w:hAnsi="Arial" w:cs="Arial"/>
          <w:b/>
          <w:bCs/>
          <w:sz w:val="24"/>
          <w:szCs w:val="24"/>
        </w:rPr>
        <w:t xml:space="preserve"> that </w:t>
      </w:r>
      <w:r w:rsidRPr="00794E3A" w:rsidR="005D4B99">
        <w:rPr>
          <w:rFonts w:ascii="Arial" w:hAnsi="Arial" w:cs="Arial"/>
          <w:b/>
          <w:bCs/>
          <w:sz w:val="24"/>
          <w:szCs w:val="24"/>
        </w:rPr>
        <w:t>the guidance must</w:t>
      </w:r>
      <w:r w:rsidRPr="00794E3A" w:rsidR="00F8386A">
        <w:rPr>
          <w:rFonts w:ascii="Arial" w:hAnsi="Arial" w:cs="Arial"/>
          <w:b/>
          <w:bCs/>
          <w:sz w:val="24"/>
          <w:szCs w:val="24"/>
        </w:rPr>
        <w:t>:</w:t>
      </w:r>
    </w:p>
    <w:p w:rsidR="00F8386A" w:rsidP="00A6293C" w:rsidRDefault="00F8386A" w14:paraId="39FD1CAC" w14:textId="77777777">
      <w:pPr>
        <w:autoSpaceDE w:val="0"/>
        <w:autoSpaceDN w:val="0"/>
        <w:adjustRightInd w:val="0"/>
        <w:spacing w:after="0" w:line="312" w:lineRule="auto"/>
        <w:rPr>
          <w:rFonts w:ascii="Arial" w:hAnsi="Arial" w:cs="Arial"/>
          <w:sz w:val="24"/>
          <w:szCs w:val="24"/>
        </w:rPr>
      </w:pPr>
    </w:p>
    <w:p w:rsidRPr="00E105EE" w:rsidR="00E105EE" w:rsidP="00F8386A" w:rsidRDefault="00CC43A7" w14:paraId="7F39C76A" w14:textId="339C39C5">
      <w:pPr>
        <w:pStyle w:val="ListParagraph"/>
        <w:numPr>
          <w:ilvl w:val="0"/>
          <w:numId w:val="12"/>
        </w:numPr>
        <w:autoSpaceDE w:val="0"/>
        <w:autoSpaceDN w:val="0"/>
        <w:adjustRightInd w:val="0"/>
        <w:spacing w:after="0" w:line="312" w:lineRule="auto"/>
        <w:rPr>
          <w:rFonts w:ascii="Arial" w:hAnsi="Arial" w:cs="Arial"/>
          <w:b/>
          <w:bCs/>
          <w:sz w:val="24"/>
          <w:szCs w:val="24"/>
        </w:rPr>
      </w:pPr>
      <w:r>
        <w:rPr>
          <w:rFonts w:ascii="Arial" w:hAnsi="Arial" w:cs="Arial"/>
          <w:sz w:val="24"/>
          <w:szCs w:val="24"/>
        </w:rPr>
        <w:t>E</w:t>
      </w:r>
      <w:r w:rsidRPr="00F8386A" w:rsidR="005D4B99">
        <w:rPr>
          <w:rFonts w:ascii="Arial" w:hAnsi="Arial" w:cs="Arial"/>
          <w:sz w:val="24"/>
          <w:szCs w:val="24"/>
        </w:rPr>
        <w:t xml:space="preserve">nsure that a suitable mechanism is put in place to </w:t>
      </w:r>
      <w:r w:rsidRPr="00F8386A" w:rsidR="00D92AC0">
        <w:rPr>
          <w:rFonts w:ascii="Arial" w:hAnsi="Arial" w:cs="Arial"/>
          <w:sz w:val="24"/>
          <w:szCs w:val="24"/>
        </w:rPr>
        <w:t xml:space="preserve">ensure that in this context all young people </w:t>
      </w:r>
      <w:r w:rsidRPr="00F8386A" w:rsidR="001E7A20">
        <w:rPr>
          <w:rFonts w:ascii="Arial" w:hAnsi="Arial" w:cs="Arial"/>
          <w:sz w:val="24"/>
          <w:szCs w:val="24"/>
        </w:rPr>
        <w:t xml:space="preserve">are given </w:t>
      </w:r>
      <w:r w:rsidR="00202505">
        <w:rPr>
          <w:rFonts w:ascii="Arial" w:hAnsi="Arial" w:cs="Arial"/>
          <w:sz w:val="24"/>
          <w:szCs w:val="24"/>
        </w:rPr>
        <w:t xml:space="preserve">appropriate </w:t>
      </w:r>
      <w:r w:rsidRPr="00F8386A" w:rsidR="001E7A20">
        <w:rPr>
          <w:rFonts w:ascii="Arial" w:hAnsi="Arial" w:cs="Arial"/>
          <w:sz w:val="24"/>
          <w:szCs w:val="24"/>
        </w:rPr>
        <w:t xml:space="preserve">opportunities to have their </w:t>
      </w:r>
      <w:r w:rsidRPr="00F8386A" w:rsidR="0009604F">
        <w:rPr>
          <w:rFonts w:ascii="Arial" w:hAnsi="Arial" w:cs="Arial"/>
          <w:sz w:val="24"/>
          <w:szCs w:val="24"/>
        </w:rPr>
        <w:t>voices heard and</w:t>
      </w:r>
      <w:r w:rsidR="000314C7">
        <w:rPr>
          <w:rFonts w:ascii="Arial" w:hAnsi="Arial" w:cs="Arial"/>
          <w:sz w:val="24"/>
          <w:szCs w:val="24"/>
        </w:rPr>
        <w:t xml:space="preserve"> to</w:t>
      </w:r>
      <w:r w:rsidRPr="00F8386A" w:rsidR="0009604F">
        <w:rPr>
          <w:rFonts w:ascii="Arial" w:hAnsi="Arial" w:cs="Arial"/>
          <w:sz w:val="24"/>
          <w:szCs w:val="24"/>
        </w:rPr>
        <w:t xml:space="preserve"> input to decision </w:t>
      </w:r>
      <w:r w:rsidRPr="00F8386A" w:rsidR="00637AD2">
        <w:rPr>
          <w:rFonts w:ascii="Arial" w:hAnsi="Arial" w:cs="Arial"/>
          <w:sz w:val="24"/>
          <w:szCs w:val="24"/>
        </w:rPr>
        <w:t xml:space="preserve">making </w:t>
      </w:r>
      <w:r w:rsidRPr="00F8386A" w:rsidR="00DA56CA">
        <w:rPr>
          <w:rFonts w:ascii="Arial" w:hAnsi="Arial" w:cs="Arial"/>
          <w:sz w:val="24"/>
          <w:szCs w:val="24"/>
        </w:rPr>
        <w:t>about their participation in RSE</w:t>
      </w:r>
      <w:r w:rsidR="00550645">
        <w:rPr>
          <w:rFonts w:ascii="Arial" w:hAnsi="Arial" w:cs="Arial"/>
          <w:sz w:val="24"/>
          <w:szCs w:val="24"/>
        </w:rPr>
        <w:t>;</w:t>
      </w:r>
      <w:r w:rsidR="000314C7">
        <w:rPr>
          <w:rFonts w:ascii="Arial" w:hAnsi="Arial" w:cs="Arial"/>
          <w:sz w:val="24"/>
          <w:szCs w:val="24"/>
        </w:rPr>
        <w:t xml:space="preserve">  </w:t>
      </w:r>
    </w:p>
    <w:p w:rsidRPr="00A10CBD" w:rsidR="00F8386A" w:rsidP="00F8386A" w:rsidRDefault="004D3655" w14:paraId="1E9DA8E3" w14:textId="1AABEF14">
      <w:pPr>
        <w:pStyle w:val="ListParagraph"/>
        <w:numPr>
          <w:ilvl w:val="0"/>
          <w:numId w:val="12"/>
        </w:numPr>
        <w:autoSpaceDE w:val="0"/>
        <w:autoSpaceDN w:val="0"/>
        <w:adjustRightInd w:val="0"/>
        <w:spacing w:after="0" w:line="312" w:lineRule="auto"/>
        <w:rPr>
          <w:rFonts w:ascii="Arial" w:hAnsi="Arial" w:cs="Arial"/>
          <w:b/>
          <w:bCs/>
          <w:sz w:val="24"/>
          <w:szCs w:val="24"/>
        </w:rPr>
      </w:pPr>
      <w:r>
        <w:rPr>
          <w:rFonts w:ascii="Arial" w:hAnsi="Arial" w:cs="Arial"/>
          <w:sz w:val="24"/>
          <w:szCs w:val="24"/>
        </w:rPr>
        <w:t xml:space="preserve">Clearly and narrowly define </w:t>
      </w:r>
      <w:r w:rsidR="001317CC">
        <w:rPr>
          <w:rFonts w:ascii="Arial" w:hAnsi="Arial" w:cs="Arial"/>
          <w:sz w:val="24"/>
          <w:szCs w:val="24"/>
        </w:rPr>
        <w:t>the specific aspects of RSE that the parental opt-out is applic</w:t>
      </w:r>
      <w:r w:rsidR="007C0182">
        <w:rPr>
          <w:rFonts w:ascii="Arial" w:hAnsi="Arial" w:cs="Arial"/>
          <w:sz w:val="24"/>
          <w:szCs w:val="24"/>
        </w:rPr>
        <w:t>able to</w:t>
      </w:r>
      <w:r>
        <w:rPr>
          <w:rFonts w:ascii="Arial" w:hAnsi="Arial" w:cs="Arial"/>
          <w:sz w:val="24"/>
          <w:szCs w:val="24"/>
        </w:rPr>
        <w:t>;</w:t>
      </w:r>
    </w:p>
    <w:p w:rsidRPr="009F216D" w:rsidR="00A10CBD" w:rsidP="00F8386A" w:rsidRDefault="00A10CBD" w14:paraId="1F262D5B" w14:textId="63ADD537">
      <w:pPr>
        <w:pStyle w:val="ListParagraph"/>
        <w:numPr>
          <w:ilvl w:val="0"/>
          <w:numId w:val="12"/>
        </w:numPr>
        <w:autoSpaceDE w:val="0"/>
        <w:autoSpaceDN w:val="0"/>
        <w:adjustRightInd w:val="0"/>
        <w:spacing w:after="0" w:line="312" w:lineRule="auto"/>
        <w:rPr>
          <w:rFonts w:ascii="Arial" w:hAnsi="Arial" w:cs="Arial"/>
          <w:b/>
          <w:bCs/>
          <w:sz w:val="24"/>
          <w:szCs w:val="24"/>
        </w:rPr>
      </w:pPr>
      <w:r>
        <w:rPr>
          <w:rFonts w:ascii="Arial" w:hAnsi="Arial" w:cs="Arial"/>
          <w:sz w:val="24"/>
          <w:szCs w:val="24"/>
        </w:rPr>
        <w:t>Give clear direction to schools on what their responsibilities are in</w:t>
      </w:r>
      <w:r w:rsidR="0041007A">
        <w:rPr>
          <w:rFonts w:ascii="Arial" w:hAnsi="Arial" w:cs="Arial"/>
          <w:sz w:val="24"/>
          <w:szCs w:val="24"/>
        </w:rPr>
        <w:t xml:space="preserve"> the implementation of the </w:t>
      </w:r>
      <w:r w:rsidR="00EB4524">
        <w:rPr>
          <w:rFonts w:ascii="Arial" w:hAnsi="Arial" w:cs="Arial"/>
          <w:sz w:val="24"/>
          <w:szCs w:val="24"/>
        </w:rPr>
        <w:t>parental opt-out provision</w:t>
      </w:r>
      <w:r w:rsidR="007261C5">
        <w:rPr>
          <w:rFonts w:ascii="Arial" w:hAnsi="Arial" w:cs="Arial"/>
          <w:sz w:val="24"/>
          <w:szCs w:val="24"/>
        </w:rPr>
        <w:t>; this should include discussion o</w:t>
      </w:r>
      <w:r w:rsidR="00C15284">
        <w:rPr>
          <w:rFonts w:ascii="Arial" w:hAnsi="Arial" w:cs="Arial"/>
          <w:sz w:val="24"/>
          <w:szCs w:val="24"/>
        </w:rPr>
        <w:t>n</w:t>
      </w:r>
      <w:r w:rsidR="007261C5">
        <w:rPr>
          <w:rFonts w:ascii="Arial" w:hAnsi="Arial" w:cs="Arial"/>
          <w:sz w:val="24"/>
          <w:szCs w:val="24"/>
        </w:rPr>
        <w:t xml:space="preserve"> </w:t>
      </w:r>
      <w:r w:rsidR="00232EC4">
        <w:rPr>
          <w:rFonts w:ascii="Arial" w:hAnsi="Arial" w:cs="Arial"/>
          <w:sz w:val="24"/>
          <w:szCs w:val="24"/>
        </w:rPr>
        <w:t xml:space="preserve">benefits of participation for the young person and potential harm caused </w:t>
      </w:r>
      <w:r w:rsidR="006C61F2">
        <w:rPr>
          <w:rFonts w:ascii="Arial" w:hAnsi="Arial" w:cs="Arial"/>
          <w:sz w:val="24"/>
          <w:szCs w:val="24"/>
        </w:rPr>
        <w:t>by withdrawal.</w:t>
      </w:r>
      <w:r w:rsidR="00D71BFA">
        <w:rPr>
          <w:rFonts w:ascii="Arial" w:hAnsi="Arial" w:cs="Arial"/>
          <w:sz w:val="24"/>
          <w:szCs w:val="24"/>
        </w:rPr>
        <w:t xml:space="preserve"> Relevant resources and information should be shared with parents to support learning at home in the case of withdrawal</w:t>
      </w:r>
      <w:r w:rsidR="00C15284">
        <w:rPr>
          <w:rFonts w:ascii="Arial" w:hAnsi="Arial" w:cs="Arial"/>
          <w:sz w:val="24"/>
          <w:szCs w:val="24"/>
        </w:rPr>
        <w:t>;</w:t>
      </w:r>
    </w:p>
    <w:p w:rsidRPr="00CC0352" w:rsidR="00CC43A7" w:rsidP="00CC43A7" w:rsidRDefault="00CC43A7" w14:paraId="45C5681D" w14:textId="010CA7F4">
      <w:pPr>
        <w:pStyle w:val="ListParagraph"/>
        <w:numPr>
          <w:ilvl w:val="0"/>
          <w:numId w:val="12"/>
        </w:numPr>
        <w:autoSpaceDE w:val="0"/>
        <w:autoSpaceDN w:val="0"/>
        <w:adjustRightInd w:val="0"/>
        <w:spacing w:after="0" w:line="312" w:lineRule="auto"/>
        <w:rPr>
          <w:rFonts w:ascii="Arial" w:hAnsi="Arial" w:cs="Arial"/>
          <w:b/>
          <w:bCs/>
          <w:sz w:val="24"/>
          <w:szCs w:val="24"/>
        </w:rPr>
      </w:pPr>
      <w:r>
        <w:rPr>
          <w:rFonts w:ascii="Arial" w:hAnsi="Arial" w:cs="Arial"/>
          <w:sz w:val="24"/>
          <w:szCs w:val="24"/>
        </w:rPr>
        <w:t>Specify data that must be recorded in relation to the withdrawal of pupils f</w:t>
      </w:r>
      <w:r w:rsidR="00550645">
        <w:rPr>
          <w:rFonts w:ascii="Arial" w:hAnsi="Arial" w:cs="Arial"/>
          <w:sz w:val="24"/>
          <w:szCs w:val="24"/>
        </w:rPr>
        <w:t>ro</w:t>
      </w:r>
      <w:r>
        <w:rPr>
          <w:rFonts w:ascii="Arial" w:hAnsi="Arial" w:cs="Arial"/>
          <w:sz w:val="24"/>
          <w:szCs w:val="24"/>
        </w:rPr>
        <w:t>m specific elements of RSE</w:t>
      </w:r>
      <w:r w:rsidR="00550645">
        <w:rPr>
          <w:rFonts w:ascii="Arial" w:hAnsi="Arial" w:cs="Arial"/>
          <w:sz w:val="24"/>
          <w:szCs w:val="24"/>
        </w:rPr>
        <w:t xml:space="preserve">.  </w:t>
      </w:r>
      <w:r w:rsidR="00A52F07">
        <w:rPr>
          <w:rFonts w:ascii="Arial" w:hAnsi="Arial" w:cs="Arial"/>
          <w:sz w:val="24"/>
          <w:szCs w:val="24"/>
        </w:rPr>
        <w:t>This should include disaggregated data</w:t>
      </w:r>
      <w:r w:rsidR="00005F52">
        <w:rPr>
          <w:rFonts w:ascii="Arial" w:hAnsi="Arial" w:cs="Arial"/>
          <w:sz w:val="24"/>
          <w:szCs w:val="24"/>
        </w:rPr>
        <w:t xml:space="preserve"> on</w:t>
      </w:r>
      <w:r w:rsidR="00975ED4">
        <w:rPr>
          <w:rFonts w:ascii="Arial" w:hAnsi="Arial" w:cs="Arial"/>
          <w:sz w:val="24"/>
          <w:szCs w:val="24"/>
        </w:rPr>
        <w:t xml:space="preserve"> pupils</w:t>
      </w:r>
      <w:r w:rsidR="00005F52">
        <w:rPr>
          <w:rFonts w:ascii="Arial" w:hAnsi="Arial" w:cs="Arial"/>
          <w:sz w:val="24"/>
          <w:szCs w:val="24"/>
        </w:rPr>
        <w:t xml:space="preserve"> </w:t>
      </w:r>
      <w:r w:rsidR="00BF4DDC">
        <w:rPr>
          <w:rFonts w:ascii="Arial" w:hAnsi="Arial" w:cs="Arial"/>
          <w:sz w:val="24"/>
          <w:szCs w:val="24"/>
        </w:rPr>
        <w:t>affected</w:t>
      </w:r>
      <w:r w:rsidR="00975ED4">
        <w:rPr>
          <w:rFonts w:ascii="Arial" w:hAnsi="Arial" w:cs="Arial"/>
          <w:sz w:val="24"/>
          <w:szCs w:val="24"/>
        </w:rPr>
        <w:t xml:space="preserve"> </w:t>
      </w:r>
      <w:r w:rsidR="00296148">
        <w:rPr>
          <w:rFonts w:ascii="Arial" w:hAnsi="Arial" w:cs="Arial"/>
          <w:sz w:val="24"/>
          <w:szCs w:val="24"/>
        </w:rPr>
        <w:t xml:space="preserve">including </w:t>
      </w:r>
      <w:r w:rsidR="00975ED4">
        <w:rPr>
          <w:rFonts w:ascii="Arial" w:hAnsi="Arial" w:cs="Arial"/>
          <w:sz w:val="24"/>
          <w:szCs w:val="24"/>
        </w:rPr>
        <w:t xml:space="preserve">protected characteristics and </w:t>
      </w:r>
      <w:r w:rsidR="000F7325">
        <w:rPr>
          <w:rFonts w:ascii="Arial" w:hAnsi="Arial" w:cs="Arial"/>
          <w:sz w:val="24"/>
          <w:szCs w:val="24"/>
        </w:rPr>
        <w:t xml:space="preserve">any </w:t>
      </w:r>
      <w:r w:rsidR="00975ED4">
        <w:rPr>
          <w:rFonts w:ascii="Arial" w:hAnsi="Arial" w:cs="Arial"/>
          <w:sz w:val="24"/>
          <w:szCs w:val="24"/>
        </w:rPr>
        <w:t>additional needs</w:t>
      </w:r>
      <w:r w:rsidR="00005F52">
        <w:rPr>
          <w:rFonts w:ascii="Arial" w:hAnsi="Arial" w:cs="Arial"/>
          <w:sz w:val="24"/>
          <w:szCs w:val="24"/>
        </w:rPr>
        <w:t xml:space="preserve">; </w:t>
      </w:r>
      <w:r w:rsidR="00A52F07">
        <w:rPr>
          <w:rFonts w:ascii="Arial" w:hAnsi="Arial" w:cs="Arial"/>
          <w:sz w:val="24"/>
          <w:szCs w:val="24"/>
        </w:rPr>
        <w:t xml:space="preserve">the </w:t>
      </w:r>
      <w:r w:rsidR="00455EC7">
        <w:rPr>
          <w:rFonts w:ascii="Arial" w:hAnsi="Arial" w:cs="Arial"/>
          <w:sz w:val="24"/>
          <w:szCs w:val="24"/>
        </w:rPr>
        <w:t>views of the</w:t>
      </w:r>
      <w:r w:rsidR="00005F52">
        <w:rPr>
          <w:rFonts w:ascii="Arial" w:hAnsi="Arial" w:cs="Arial"/>
          <w:sz w:val="24"/>
          <w:szCs w:val="24"/>
        </w:rPr>
        <w:t xml:space="preserve"> young person</w:t>
      </w:r>
      <w:r w:rsidR="00455EC7">
        <w:rPr>
          <w:rFonts w:ascii="Arial" w:hAnsi="Arial" w:cs="Arial"/>
          <w:sz w:val="24"/>
          <w:szCs w:val="24"/>
        </w:rPr>
        <w:t xml:space="preserve"> and their involvement in decision making processes</w:t>
      </w:r>
      <w:r w:rsidR="00BF4DDC">
        <w:rPr>
          <w:rFonts w:ascii="Arial" w:hAnsi="Arial" w:cs="Arial"/>
          <w:sz w:val="24"/>
          <w:szCs w:val="24"/>
        </w:rPr>
        <w:t>;</w:t>
      </w:r>
      <w:r w:rsidR="00455EC7">
        <w:rPr>
          <w:rFonts w:ascii="Arial" w:hAnsi="Arial" w:cs="Arial"/>
          <w:sz w:val="24"/>
          <w:szCs w:val="24"/>
        </w:rPr>
        <w:t xml:space="preserve"> the information provided by schools to parents and </w:t>
      </w:r>
      <w:r w:rsidR="00005F52">
        <w:rPr>
          <w:rFonts w:ascii="Arial" w:hAnsi="Arial" w:cs="Arial"/>
          <w:sz w:val="24"/>
          <w:szCs w:val="24"/>
        </w:rPr>
        <w:t>young people</w:t>
      </w:r>
      <w:r w:rsidR="00BF4DDC">
        <w:rPr>
          <w:rFonts w:ascii="Arial" w:hAnsi="Arial" w:cs="Arial"/>
          <w:sz w:val="24"/>
          <w:szCs w:val="24"/>
        </w:rPr>
        <w:t xml:space="preserve"> regarding the benefits and importance of participation; </w:t>
      </w:r>
      <w:r w:rsidR="00384E9C">
        <w:rPr>
          <w:rFonts w:ascii="Arial" w:hAnsi="Arial" w:cs="Arial"/>
          <w:sz w:val="24"/>
          <w:szCs w:val="24"/>
        </w:rPr>
        <w:t>the rationale and justification for withdrawal</w:t>
      </w:r>
      <w:r w:rsidR="00E81C4A">
        <w:rPr>
          <w:rFonts w:ascii="Arial" w:hAnsi="Arial" w:cs="Arial"/>
          <w:sz w:val="24"/>
          <w:szCs w:val="24"/>
        </w:rPr>
        <w:t>.</w:t>
      </w:r>
    </w:p>
    <w:p w:rsidR="007C0182" w:rsidP="002D5B35" w:rsidRDefault="007C0182" w14:paraId="5EF90DC3" w14:textId="77777777">
      <w:pPr>
        <w:autoSpaceDE w:val="0"/>
        <w:autoSpaceDN w:val="0"/>
        <w:adjustRightInd w:val="0"/>
        <w:spacing w:after="0" w:line="312" w:lineRule="auto"/>
        <w:rPr>
          <w:rFonts w:ascii="Arial" w:hAnsi="Arial" w:cs="Arial"/>
          <w:b/>
          <w:bCs/>
          <w:sz w:val="24"/>
          <w:szCs w:val="24"/>
        </w:rPr>
      </w:pPr>
    </w:p>
    <w:p w:rsidR="0041007A" w:rsidP="000F7325" w:rsidRDefault="000F7325" w14:paraId="3C11DF44" w14:textId="27DBF2DA">
      <w:pPr>
        <w:autoSpaceDE w:val="0"/>
        <w:autoSpaceDN w:val="0"/>
        <w:adjustRightInd w:val="0"/>
        <w:spacing w:after="0" w:line="312" w:lineRule="auto"/>
        <w:rPr>
          <w:rFonts w:ascii="Arial" w:hAnsi="Arial" w:cs="Arial"/>
          <w:color w:val="000000"/>
          <w:kern w:val="0"/>
          <w:sz w:val="24"/>
          <w:szCs w:val="24"/>
        </w:rPr>
      </w:pPr>
      <w:r>
        <w:rPr>
          <w:rFonts w:ascii="Arial" w:hAnsi="Arial" w:cs="Arial"/>
          <w:color w:val="000000"/>
          <w:kern w:val="0"/>
          <w:sz w:val="24"/>
          <w:szCs w:val="24"/>
        </w:rPr>
        <w:t xml:space="preserve">Article 5 </w:t>
      </w:r>
      <w:r w:rsidRPr="000F7325" w:rsidR="0041007A">
        <w:rPr>
          <w:rFonts w:ascii="Arial" w:hAnsi="Arial" w:cs="Arial"/>
          <w:color w:val="000000"/>
          <w:kern w:val="0"/>
          <w:sz w:val="24"/>
          <w:szCs w:val="24"/>
        </w:rPr>
        <w:t>establishes that when children reach a sufficient level of maturity and capacity to exercise their rights independently, there will be a decreasing need for parental direction and guidance.</w:t>
      </w:r>
      <w:r>
        <w:rPr>
          <w:rFonts w:ascii="Arial" w:hAnsi="Arial" w:cs="Arial"/>
          <w:color w:val="000000"/>
          <w:kern w:val="0"/>
          <w:sz w:val="24"/>
          <w:szCs w:val="24"/>
        </w:rPr>
        <w:t xml:space="preserve">  </w:t>
      </w:r>
      <w:r w:rsidR="40CDE384">
        <w:rPr>
          <w:rFonts w:ascii="Arial" w:hAnsi="Arial" w:cs="Arial"/>
          <w:color w:val="000000"/>
          <w:kern w:val="0"/>
          <w:sz w:val="24"/>
          <w:szCs w:val="24"/>
        </w:rPr>
        <w:t>W</w:t>
      </w:r>
      <w:r w:rsidR="006A5A98">
        <w:rPr>
          <w:rFonts w:ascii="Arial" w:hAnsi="Arial" w:cs="Arial"/>
          <w:color w:val="000000"/>
          <w:kern w:val="0"/>
          <w:sz w:val="24"/>
          <w:szCs w:val="24"/>
        </w:rPr>
        <w:t xml:space="preserve">hile it is our overall position that there should </w:t>
      </w:r>
      <w:r w:rsidR="00D1214D">
        <w:rPr>
          <w:rFonts w:ascii="Arial" w:hAnsi="Arial" w:cs="Arial"/>
          <w:color w:val="000000"/>
          <w:kern w:val="0"/>
          <w:sz w:val="24"/>
          <w:szCs w:val="24"/>
        </w:rPr>
        <w:t xml:space="preserve">be no provision for withdrawal, </w:t>
      </w:r>
      <w:r w:rsidR="002F4C48">
        <w:rPr>
          <w:rFonts w:ascii="Arial" w:hAnsi="Arial" w:cs="Arial"/>
          <w:color w:val="000000"/>
          <w:kern w:val="0"/>
          <w:sz w:val="24"/>
          <w:szCs w:val="24"/>
        </w:rPr>
        <w:t>we recognise the Regulations require this and</w:t>
      </w:r>
      <w:r w:rsidRPr="00D71A0B">
        <w:rPr>
          <w:rFonts w:ascii="Arial" w:hAnsi="Arial" w:cs="Arial"/>
          <w:b/>
          <w:bCs/>
          <w:color w:val="000000"/>
          <w:kern w:val="0"/>
          <w:sz w:val="24"/>
          <w:szCs w:val="24"/>
        </w:rPr>
        <w:t xml:space="preserve"> </w:t>
      </w:r>
      <w:r w:rsidRPr="00D71A0B" w:rsidR="7FD3D661">
        <w:rPr>
          <w:rFonts w:ascii="Arial" w:hAnsi="Arial" w:cs="Arial"/>
          <w:b/>
          <w:bCs/>
          <w:color w:val="000000"/>
          <w:kern w:val="0"/>
          <w:sz w:val="24"/>
          <w:szCs w:val="24"/>
        </w:rPr>
        <w:t>support</w:t>
      </w:r>
      <w:r w:rsidRPr="00D71A0B" w:rsidR="005B7B53">
        <w:rPr>
          <w:rFonts w:ascii="Arial" w:hAnsi="Arial" w:cs="Arial"/>
          <w:b/>
          <w:bCs/>
          <w:color w:val="000000"/>
          <w:kern w:val="0"/>
          <w:sz w:val="24"/>
          <w:szCs w:val="24"/>
        </w:rPr>
        <w:t xml:space="preserve"> </w:t>
      </w:r>
      <w:r w:rsidRPr="00D71A0B" w:rsidR="006B5DE3">
        <w:rPr>
          <w:rFonts w:ascii="Arial" w:hAnsi="Arial" w:cs="Arial"/>
          <w:b/>
          <w:bCs/>
          <w:color w:val="000000"/>
          <w:kern w:val="0"/>
          <w:sz w:val="24"/>
          <w:szCs w:val="24"/>
        </w:rPr>
        <w:t xml:space="preserve">the approach that is taken in </w:t>
      </w:r>
      <w:r w:rsidRPr="00D71A0B" w:rsidR="005D501B">
        <w:rPr>
          <w:rFonts w:ascii="Arial" w:hAnsi="Arial" w:cs="Arial"/>
          <w:b/>
          <w:bCs/>
          <w:color w:val="000000"/>
          <w:kern w:val="0"/>
          <w:sz w:val="24"/>
          <w:szCs w:val="24"/>
        </w:rPr>
        <w:t xml:space="preserve">the statutory guidance in </w:t>
      </w:r>
      <w:r w:rsidRPr="00D71A0B" w:rsidR="006B5DE3">
        <w:rPr>
          <w:rFonts w:ascii="Arial" w:hAnsi="Arial" w:cs="Arial"/>
          <w:b/>
          <w:bCs/>
          <w:color w:val="000000"/>
          <w:kern w:val="0"/>
          <w:sz w:val="24"/>
          <w:szCs w:val="24"/>
        </w:rPr>
        <w:t>England</w:t>
      </w:r>
      <w:r w:rsidR="005D501B">
        <w:rPr>
          <w:rFonts w:ascii="Arial" w:hAnsi="Arial" w:cs="Arial"/>
          <w:color w:val="000000"/>
          <w:kern w:val="0"/>
          <w:sz w:val="24"/>
          <w:szCs w:val="24"/>
        </w:rPr>
        <w:t xml:space="preserve">, </w:t>
      </w:r>
      <w:r w:rsidR="00A44986">
        <w:rPr>
          <w:rFonts w:ascii="Arial" w:hAnsi="Arial" w:cs="Arial"/>
          <w:color w:val="000000"/>
          <w:kern w:val="0"/>
          <w:sz w:val="24"/>
          <w:szCs w:val="24"/>
        </w:rPr>
        <w:t>which stipulates that,</w:t>
      </w:r>
    </w:p>
    <w:p w:rsidR="005D501B" w:rsidP="000F7325" w:rsidRDefault="005D501B" w14:paraId="400D25EC" w14:textId="77777777">
      <w:pPr>
        <w:autoSpaceDE w:val="0"/>
        <w:autoSpaceDN w:val="0"/>
        <w:adjustRightInd w:val="0"/>
        <w:spacing w:after="0" w:line="312" w:lineRule="auto"/>
        <w:rPr>
          <w:rFonts w:ascii="Arial" w:hAnsi="Arial" w:cs="Arial"/>
          <w:color w:val="000000"/>
          <w:kern w:val="0"/>
          <w:sz w:val="24"/>
          <w:szCs w:val="24"/>
        </w:rPr>
      </w:pPr>
    </w:p>
    <w:p w:rsidRPr="00DD772F" w:rsidR="005D501B" w:rsidP="00C92A2E" w:rsidRDefault="005D501B" w14:paraId="3B09DCE1" w14:textId="6B3C091E">
      <w:pPr>
        <w:autoSpaceDE w:val="0"/>
        <w:autoSpaceDN w:val="0"/>
        <w:adjustRightInd w:val="0"/>
        <w:spacing w:after="0" w:line="312" w:lineRule="auto"/>
        <w:ind w:left="720"/>
        <w:rPr>
          <w:rFonts w:ascii="Arial" w:hAnsi="Arial" w:cs="Arial"/>
          <w:i/>
          <w:iCs/>
        </w:rPr>
      </w:pPr>
      <w:r w:rsidRPr="00DD772F">
        <w:rPr>
          <w:rFonts w:ascii="Arial" w:hAnsi="Arial" w:cs="Arial"/>
          <w:i/>
          <w:iCs/>
        </w:rPr>
        <w:t xml:space="preserve">47. Once </w:t>
      </w:r>
      <w:r w:rsidRPr="00DD772F" w:rsidR="00A44986">
        <w:rPr>
          <w:rFonts w:ascii="Arial" w:hAnsi="Arial" w:cs="Arial"/>
          <w:i/>
          <w:iCs/>
        </w:rPr>
        <w:t>…</w:t>
      </w:r>
      <w:r w:rsidRPr="00DD772F">
        <w:rPr>
          <w:rFonts w:ascii="Arial" w:hAnsi="Arial" w:cs="Arial"/>
          <w:i/>
          <w:iCs/>
        </w:rPr>
        <w:t xml:space="preserve"> discussions have taken place, except in exceptional circumstances, the school should respect the parents’ request to withdraw the child, </w:t>
      </w:r>
      <w:r w:rsidRPr="00DD772F">
        <w:rPr>
          <w:rFonts w:ascii="Arial" w:hAnsi="Arial" w:cs="Arial"/>
          <w:b/>
          <w:bCs/>
          <w:i/>
          <w:iCs/>
        </w:rPr>
        <w:t xml:space="preserve">up to and until three terms before the child turns 16. </w:t>
      </w:r>
      <w:r w:rsidRPr="00DD772F">
        <w:rPr>
          <w:rFonts w:ascii="Arial" w:hAnsi="Arial" w:cs="Arial"/>
          <w:i/>
          <w:iCs/>
        </w:rPr>
        <w:t xml:space="preserve">After that point, if the child wishes to receive sex education rather than be withdrawn, the school should </w:t>
      </w:r>
      <w:proofErr w:type="gramStart"/>
      <w:r w:rsidRPr="00DD772F">
        <w:rPr>
          <w:rFonts w:ascii="Arial" w:hAnsi="Arial" w:cs="Arial"/>
          <w:i/>
          <w:iCs/>
        </w:rPr>
        <w:t>make arrangements</w:t>
      </w:r>
      <w:proofErr w:type="gramEnd"/>
      <w:r w:rsidRPr="00DD772F">
        <w:rPr>
          <w:rFonts w:ascii="Arial" w:hAnsi="Arial" w:cs="Arial"/>
          <w:i/>
          <w:iCs/>
        </w:rPr>
        <w:t xml:space="preserve"> to provide the child with sex education during one of those terms.</w:t>
      </w:r>
    </w:p>
    <w:p w:rsidRPr="00DD772F" w:rsidR="00BB7279" w:rsidP="00C92A2E" w:rsidRDefault="00BB7279" w14:paraId="6AAD6583" w14:textId="77777777">
      <w:pPr>
        <w:autoSpaceDE w:val="0"/>
        <w:autoSpaceDN w:val="0"/>
        <w:adjustRightInd w:val="0"/>
        <w:spacing w:after="0" w:line="312" w:lineRule="auto"/>
        <w:ind w:left="720"/>
        <w:rPr>
          <w:rFonts w:ascii="Arial" w:hAnsi="Arial" w:cs="Arial"/>
          <w:i/>
          <w:iCs/>
        </w:rPr>
      </w:pPr>
    </w:p>
    <w:p w:rsidRPr="00DD772F" w:rsidR="00BB7279" w:rsidP="00C92A2E" w:rsidRDefault="00F0452B" w14:paraId="6EEEA3EC" w14:textId="5AE9972C">
      <w:pPr>
        <w:autoSpaceDE w:val="0"/>
        <w:autoSpaceDN w:val="0"/>
        <w:adjustRightInd w:val="0"/>
        <w:spacing w:after="0" w:line="312" w:lineRule="auto"/>
        <w:ind w:left="720"/>
        <w:rPr>
          <w:rFonts w:ascii="Arial" w:hAnsi="Arial" w:cs="Arial"/>
          <w:i/>
          <w:iCs/>
        </w:rPr>
      </w:pPr>
      <w:r w:rsidRPr="00DD772F">
        <w:rPr>
          <w:rFonts w:ascii="Arial" w:hAnsi="Arial" w:cs="Arial"/>
          <w:i/>
          <w:iCs/>
        </w:rPr>
        <w:t>4</w:t>
      </w:r>
      <w:r w:rsidRPr="00DD772F" w:rsidR="00BB7279">
        <w:rPr>
          <w:rFonts w:ascii="Arial" w:hAnsi="Arial" w:cs="Arial"/>
          <w:i/>
          <w:iCs/>
        </w:rPr>
        <w:t>8. This process is the same for pupils with SEND. However there may be exceptional circumstances where the head teacher may want to take a pupil’s specific needs arising from their SEND into account when making this decision. The approach outlined above should be reflected in the school’s policy on RSE.</w:t>
      </w:r>
      <w:r w:rsidRPr="00DD772F" w:rsidR="002D5B35">
        <w:rPr>
          <w:rStyle w:val="FootnoteReference"/>
          <w:rFonts w:ascii="Arial" w:hAnsi="Arial" w:cs="Arial"/>
          <w:i/>
          <w:iCs/>
        </w:rPr>
        <w:footnoteReference w:id="25"/>
      </w:r>
    </w:p>
    <w:p w:rsidR="005B7B53" w:rsidP="005B7B53" w:rsidRDefault="005B7B53" w14:paraId="48ABC31A" w14:textId="77777777">
      <w:pPr>
        <w:autoSpaceDE w:val="0"/>
        <w:autoSpaceDN w:val="0"/>
        <w:adjustRightInd w:val="0"/>
        <w:spacing w:after="0" w:line="312" w:lineRule="auto"/>
      </w:pPr>
    </w:p>
    <w:p w:rsidR="00A6293C" w:rsidP="005B7B53" w:rsidRDefault="0042697B" w14:paraId="090F1042" w14:textId="20415889">
      <w:pPr>
        <w:autoSpaceDE w:val="0"/>
        <w:autoSpaceDN w:val="0"/>
        <w:adjustRightInd w:val="0"/>
        <w:spacing w:after="0" w:line="312" w:lineRule="auto"/>
        <w:rPr>
          <w:rFonts w:ascii="Arial" w:hAnsi="Arial" w:cs="Arial"/>
          <w:b/>
          <w:bCs/>
          <w:sz w:val="24"/>
          <w:szCs w:val="24"/>
        </w:rPr>
      </w:pPr>
      <w:r>
        <w:rPr>
          <w:rFonts w:ascii="Arial" w:hAnsi="Arial" w:cs="Arial"/>
          <w:sz w:val="24"/>
          <w:szCs w:val="24"/>
        </w:rPr>
        <w:t>K</w:t>
      </w:r>
      <w:r w:rsidRPr="00333BA6" w:rsidR="007F1289">
        <w:rPr>
          <w:rFonts w:ascii="Arial" w:hAnsi="Arial" w:cs="Arial"/>
          <w:sz w:val="24"/>
          <w:szCs w:val="24"/>
        </w:rPr>
        <w:t xml:space="preserve">ey points from </w:t>
      </w:r>
      <w:r w:rsidRPr="00333BA6" w:rsidR="00DA56CA">
        <w:rPr>
          <w:rFonts w:ascii="Arial" w:hAnsi="Arial" w:cs="Arial"/>
          <w:sz w:val="24"/>
          <w:szCs w:val="24"/>
        </w:rPr>
        <w:t xml:space="preserve">the UNCRC’s </w:t>
      </w:r>
      <w:r w:rsidRPr="00333BA6" w:rsidR="008C1233">
        <w:rPr>
          <w:rFonts w:ascii="Arial" w:hAnsi="Arial" w:cs="Arial"/>
          <w:sz w:val="24"/>
          <w:szCs w:val="24"/>
        </w:rPr>
        <w:t>statement on Article 5</w:t>
      </w:r>
      <w:r>
        <w:rPr>
          <w:rFonts w:ascii="Arial" w:hAnsi="Arial" w:cs="Arial"/>
          <w:sz w:val="24"/>
          <w:szCs w:val="24"/>
        </w:rPr>
        <w:t xml:space="preserve"> were summarised above</w:t>
      </w:r>
      <w:r w:rsidRPr="00333BA6" w:rsidR="008C1233">
        <w:rPr>
          <w:rFonts w:ascii="Arial" w:hAnsi="Arial" w:cs="Arial"/>
          <w:sz w:val="24"/>
          <w:szCs w:val="24"/>
        </w:rPr>
        <w:t xml:space="preserve">, with particular </w:t>
      </w:r>
      <w:r w:rsidRPr="00333BA6" w:rsidR="00386B94">
        <w:rPr>
          <w:rFonts w:ascii="Arial" w:hAnsi="Arial" w:cs="Arial"/>
          <w:sz w:val="24"/>
          <w:szCs w:val="24"/>
        </w:rPr>
        <w:t>reference to children as right-holders, evolving capacities</w:t>
      </w:r>
      <w:r w:rsidRPr="00333BA6" w:rsidR="00342F93">
        <w:rPr>
          <w:rFonts w:ascii="Arial" w:hAnsi="Arial" w:cs="Arial"/>
          <w:sz w:val="24"/>
          <w:szCs w:val="24"/>
        </w:rPr>
        <w:t xml:space="preserve">, </w:t>
      </w:r>
      <w:r w:rsidRPr="00333BA6" w:rsidR="00386B94">
        <w:rPr>
          <w:rFonts w:ascii="Arial" w:hAnsi="Arial" w:cs="Arial"/>
          <w:sz w:val="24"/>
          <w:szCs w:val="24"/>
        </w:rPr>
        <w:t>the responsibilities</w:t>
      </w:r>
      <w:r w:rsidRPr="00333BA6" w:rsidR="00EF0AC5">
        <w:rPr>
          <w:rFonts w:ascii="Arial" w:hAnsi="Arial" w:cs="Arial"/>
          <w:sz w:val="24"/>
          <w:szCs w:val="24"/>
        </w:rPr>
        <w:t xml:space="preserve"> and rights</w:t>
      </w:r>
      <w:r w:rsidRPr="00333BA6" w:rsidR="00386B94">
        <w:rPr>
          <w:rFonts w:ascii="Arial" w:hAnsi="Arial" w:cs="Arial"/>
          <w:sz w:val="24"/>
          <w:szCs w:val="24"/>
        </w:rPr>
        <w:t xml:space="preserve"> of parents</w:t>
      </w:r>
      <w:r w:rsidRPr="00333BA6" w:rsidR="00342F93">
        <w:rPr>
          <w:rFonts w:ascii="Arial" w:hAnsi="Arial" w:cs="Arial"/>
          <w:sz w:val="24"/>
          <w:szCs w:val="24"/>
        </w:rPr>
        <w:t>/carers</w:t>
      </w:r>
      <w:r w:rsidRPr="00333BA6" w:rsidR="00386B94">
        <w:rPr>
          <w:rFonts w:ascii="Arial" w:hAnsi="Arial" w:cs="Arial"/>
          <w:sz w:val="24"/>
          <w:szCs w:val="24"/>
        </w:rPr>
        <w:t xml:space="preserve"> in </w:t>
      </w:r>
      <w:r w:rsidRPr="00333BA6" w:rsidR="00342F93">
        <w:rPr>
          <w:rFonts w:ascii="Arial" w:hAnsi="Arial" w:cs="Arial"/>
          <w:sz w:val="24"/>
          <w:szCs w:val="24"/>
        </w:rPr>
        <w:t>providing appropriate guidance to children.</w:t>
      </w:r>
      <w:r w:rsidRPr="00333BA6" w:rsidR="00A6293C">
        <w:rPr>
          <w:rFonts w:ascii="Arial" w:hAnsi="Arial" w:cs="Arial"/>
          <w:sz w:val="24"/>
          <w:szCs w:val="24"/>
        </w:rPr>
        <w:t xml:space="preserve"> </w:t>
      </w:r>
      <w:r w:rsidRPr="00333BA6" w:rsidR="00A6293C">
        <w:rPr>
          <w:rFonts w:ascii="Arial" w:hAnsi="Arial" w:cs="Arial"/>
          <w:b/>
          <w:bCs/>
          <w:sz w:val="24"/>
          <w:szCs w:val="24"/>
        </w:rPr>
        <w:t>We advise that the key points from the Committee’s Statement on Article 5 should be considered and reflected in the drafting of statutory guidance</w:t>
      </w:r>
      <w:r w:rsidRPr="00333BA6" w:rsidR="007F1289">
        <w:rPr>
          <w:rFonts w:ascii="Arial" w:hAnsi="Arial" w:cs="Arial"/>
          <w:b/>
          <w:bCs/>
          <w:sz w:val="24"/>
          <w:szCs w:val="24"/>
        </w:rPr>
        <w:t>.</w:t>
      </w:r>
      <w:r>
        <w:rPr>
          <w:rStyle w:val="FootnoteReference"/>
          <w:rFonts w:ascii="Arial" w:hAnsi="Arial" w:cs="Arial"/>
          <w:b/>
          <w:bCs/>
          <w:sz w:val="24"/>
          <w:szCs w:val="24"/>
        </w:rPr>
        <w:footnoteReference w:id="26"/>
      </w:r>
      <w:r w:rsidRPr="00333BA6" w:rsidR="007F1289">
        <w:rPr>
          <w:rFonts w:ascii="Arial" w:hAnsi="Arial" w:cs="Arial"/>
          <w:b/>
          <w:bCs/>
          <w:sz w:val="24"/>
          <w:szCs w:val="24"/>
        </w:rPr>
        <w:t xml:space="preserve"> </w:t>
      </w:r>
    </w:p>
    <w:p w:rsidRPr="00333BA6" w:rsidR="00B61E12" w:rsidP="005B7B53" w:rsidRDefault="00B61E12" w14:paraId="14C0D8A1" w14:textId="77777777">
      <w:pPr>
        <w:autoSpaceDE w:val="0"/>
        <w:autoSpaceDN w:val="0"/>
        <w:adjustRightInd w:val="0"/>
        <w:spacing w:after="0" w:line="312" w:lineRule="auto"/>
        <w:rPr>
          <w:rFonts w:ascii="Arial" w:hAnsi="Arial" w:cs="Arial"/>
          <w:b/>
          <w:bCs/>
          <w:sz w:val="24"/>
          <w:szCs w:val="24"/>
        </w:rPr>
      </w:pPr>
    </w:p>
    <w:p w:rsidRPr="0039464C" w:rsidR="005A5DDA" w:rsidP="005A5DDA" w:rsidRDefault="00FE2A98" w14:paraId="5CE943DD" w14:textId="47EF9272">
      <w:pPr>
        <w:autoSpaceDE w:val="0"/>
        <w:autoSpaceDN w:val="0"/>
        <w:adjustRightInd w:val="0"/>
        <w:spacing w:after="0" w:line="312" w:lineRule="auto"/>
        <w:rPr>
          <w:rFonts w:ascii="Arial" w:hAnsi="Arial" w:cs="Arial"/>
          <w:color w:val="000000"/>
          <w:kern w:val="0"/>
          <w:sz w:val="24"/>
          <w:szCs w:val="24"/>
        </w:rPr>
      </w:pPr>
      <w:r>
        <w:rPr>
          <w:rStyle w:val="legamendingtext"/>
          <w:rFonts w:ascii="Arial" w:hAnsi="Arial" w:cs="Arial"/>
          <w:sz w:val="24"/>
          <w:szCs w:val="24"/>
        </w:rPr>
        <w:t>W</w:t>
      </w:r>
      <w:r w:rsidR="00D71A0B">
        <w:rPr>
          <w:rStyle w:val="legamendingtext"/>
          <w:rFonts w:ascii="Arial" w:hAnsi="Arial" w:cs="Arial"/>
          <w:sz w:val="24"/>
          <w:szCs w:val="24"/>
        </w:rPr>
        <w:t>e</w:t>
      </w:r>
      <w:r w:rsidR="005A5DDA">
        <w:rPr>
          <w:rStyle w:val="legamendingtext"/>
          <w:rFonts w:ascii="Arial" w:hAnsi="Arial" w:cs="Arial"/>
          <w:sz w:val="24"/>
          <w:szCs w:val="24"/>
        </w:rPr>
        <w:t xml:space="preserve"> note that t</w:t>
      </w:r>
      <w:r w:rsidRPr="0037204F" w:rsidR="005A5DDA">
        <w:rPr>
          <w:rStyle w:val="legamendingtext"/>
          <w:rFonts w:ascii="Arial" w:hAnsi="Arial" w:cs="Arial"/>
          <w:sz w:val="24"/>
          <w:szCs w:val="24"/>
        </w:rPr>
        <w:t xml:space="preserve">he Committee’s Statement on Article 5 also draws attention to the responsibility of States </w:t>
      </w:r>
      <w:r w:rsidRPr="0037204F" w:rsidR="005A5DDA">
        <w:rPr>
          <w:rFonts w:ascii="Arial" w:hAnsi="Arial" w:cs="Arial"/>
          <w:color w:val="000000"/>
          <w:kern w:val="0"/>
          <w:sz w:val="24"/>
          <w:szCs w:val="24"/>
        </w:rPr>
        <w:t>to build the capacity of parents, extended families, legal guardians and community members to provide appropriate direction and guidance to children.</w:t>
      </w:r>
      <w:r w:rsidRPr="0037204F" w:rsidR="005A5DDA">
        <w:rPr>
          <w:rFonts w:ascii="Arial" w:hAnsi="Arial" w:cs="Arial"/>
          <w:color w:val="FF0000"/>
          <w:kern w:val="0"/>
          <w:sz w:val="24"/>
          <w:szCs w:val="24"/>
        </w:rPr>
        <w:t xml:space="preserve"> </w:t>
      </w:r>
      <w:r w:rsidRPr="0037204F" w:rsidR="005A5DDA">
        <w:rPr>
          <w:rFonts w:ascii="Arial" w:hAnsi="Arial" w:cs="Arial"/>
          <w:color w:val="000000"/>
          <w:kern w:val="0"/>
          <w:sz w:val="24"/>
          <w:szCs w:val="24"/>
        </w:rPr>
        <w:t xml:space="preserve">In this context, </w:t>
      </w:r>
      <w:r w:rsidRPr="0037204F" w:rsidR="005A5DDA">
        <w:rPr>
          <w:rFonts w:ascii="Arial" w:hAnsi="Arial" w:cs="Arial"/>
          <w:b/>
          <w:bCs/>
          <w:color w:val="000000"/>
          <w:kern w:val="0"/>
          <w:sz w:val="24"/>
          <w:szCs w:val="24"/>
        </w:rPr>
        <w:t xml:space="preserve">this will require a clear understanding </w:t>
      </w:r>
      <w:r w:rsidR="005A5DDA">
        <w:rPr>
          <w:rFonts w:ascii="Arial" w:hAnsi="Arial" w:cs="Arial"/>
          <w:b/>
          <w:bCs/>
          <w:color w:val="000000"/>
          <w:kern w:val="0"/>
          <w:sz w:val="24"/>
          <w:szCs w:val="24"/>
        </w:rPr>
        <w:t>by</w:t>
      </w:r>
      <w:r w:rsidRPr="0037204F" w:rsidR="005A5DDA">
        <w:rPr>
          <w:rFonts w:ascii="Arial" w:hAnsi="Arial" w:cs="Arial"/>
          <w:b/>
          <w:bCs/>
          <w:color w:val="000000"/>
          <w:kern w:val="0"/>
          <w:sz w:val="24"/>
          <w:szCs w:val="24"/>
        </w:rPr>
        <w:t xml:space="preserve"> parents of the importance and benefits of comprehensive</w:t>
      </w:r>
      <w:r w:rsidR="005A5DDA">
        <w:rPr>
          <w:rFonts w:ascii="Arial" w:hAnsi="Arial" w:cs="Arial"/>
          <w:b/>
          <w:bCs/>
          <w:color w:val="000000"/>
          <w:kern w:val="0"/>
          <w:sz w:val="24"/>
          <w:szCs w:val="24"/>
        </w:rPr>
        <w:t>, factual and scientifically accurate</w:t>
      </w:r>
      <w:r w:rsidRPr="0037204F" w:rsidR="005A5DDA">
        <w:rPr>
          <w:rFonts w:ascii="Arial" w:hAnsi="Arial" w:cs="Arial"/>
          <w:b/>
          <w:bCs/>
          <w:color w:val="000000"/>
          <w:kern w:val="0"/>
          <w:sz w:val="24"/>
          <w:szCs w:val="24"/>
        </w:rPr>
        <w:t xml:space="preserve"> RSE.  We advise that Department of Education</w:t>
      </w:r>
      <w:r w:rsidR="002C05B3">
        <w:rPr>
          <w:rFonts w:ascii="Arial" w:hAnsi="Arial" w:cs="Arial"/>
          <w:b/>
          <w:bCs/>
          <w:color w:val="000000"/>
          <w:kern w:val="0"/>
          <w:sz w:val="24"/>
          <w:szCs w:val="24"/>
        </w:rPr>
        <w:t xml:space="preserve"> </w:t>
      </w:r>
      <w:r w:rsidRPr="0037204F" w:rsidR="005A5DDA">
        <w:rPr>
          <w:rFonts w:ascii="Arial" w:hAnsi="Arial" w:cs="Arial"/>
          <w:b/>
          <w:bCs/>
          <w:color w:val="000000"/>
          <w:kern w:val="0"/>
          <w:sz w:val="24"/>
          <w:szCs w:val="24"/>
        </w:rPr>
        <w:t xml:space="preserve">take relevant steps to </w:t>
      </w:r>
      <w:r w:rsidR="00E7005A">
        <w:rPr>
          <w:rFonts w:ascii="Arial" w:hAnsi="Arial" w:cs="Arial"/>
          <w:b/>
          <w:bCs/>
          <w:color w:val="000000"/>
          <w:kern w:val="0"/>
          <w:sz w:val="24"/>
          <w:szCs w:val="24"/>
        </w:rPr>
        <w:t xml:space="preserve">address </w:t>
      </w:r>
      <w:r w:rsidR="002771A6">
        <w:rPr>
          <w:rFonts w:ascii="Arial" w:hAnsi="Arial" w:cs="Arial"/>
          <w:b/>
          <w:bCs/>
          <w:color w:val="000000"/>
          <w:kern w:val="0"/>
          <w:sz w:val="24"/>
          <w:szCs w:val="24"/>
        </w:rPr>
        <w:t>this</w:t>
      </w:r>
      <w:r w:rsidR="00096392">
        <w:rPr>
          <w:rFonts w:ascii="Arial" w:hAnsi="Arial" w:cs="Arial"/>
          <w:b/>
          <w:bCs/>
          <w:color w:val="000000"/>
          <w:kern w:val="0"/>
          <w:sz w:val="24"/>
          <w:szCs w:val="24"/>
        </w:rPr>
        <w:t xml:space="preserve"> </w:t>
      </w:r>
      <w:r w:rsidR="004B22D3">
        <w:rPr>
          <w:rFonts w:ascii="Arial" w:hAnsi="Arial" w:cs="Arial"/>
          <w:b/>
          <w:bCs/>
          <w:color w:val="000000"/>
          <w:kern w:val="0"/>
          <w:sz w:val="24"/>
          <w:szCs w:val="24"/>
        </w:rPr>
        <w:t xml:space="preserve">for </w:t>
      </w:r>
      <w:r w:rsidRPr="0037204F" w:rsidR="005A5DDA">
        <w:rPr>
          <w:rFonts w:ascii="Arial" w:hAnsi="Arial" w:cs="Arial"/>
          <w:b/>
          <w:bCs/>
          <w:color w:val="000000"/>
          <w:kern w:val="0"/>
          <w:sz w:val="24"/>
          <w:szCs w:val="24"/>
        </w:rPr>
        <w:t xml:space="preserve">parents in this respect.  </w:t>
      </w:r>
    </w:p>
    <w:p w:rsidRPr="002223A9" w:rsidR="005A5DDA" w:rsidP="00BF5FDB" w:rsidRDefault="005A5DDA" w14:paraId="5E64D26B" w14:textId="77777777">
      <w:pPr>
        <w:autoSpaceDE w:val="0"/>
        <w:autoSpaceDN w:val="0"/>
        <w:adjustRightInd w:val="0"/>
        <w:spacing w:after="0" w:line="312" w:lineRule="auto"/>
        <w:rPr>
          <w:rFonts w:ascii="Arial" w:hAnsi="Arial" w:cs="Arial"/>
          <w:sz w:val="24"/>
          <w:szCs w:val="24"/>
        </w:rPr>
      </w:pPr>
    </w:p>
    <w:p w:rsidR="00FD6F9B" w:rsidP="00105D07" w:rsidRDefault="002223A9" w14:paraId="34DEF199" w14:textId="7654C26A">
      <w:pPr>
        <w:autoSpaceDE w:val="0"/>
        <w:autoSpaceDN w:val="0"/>
        <w:adjustRightInd w:val="0"/>
        <w:spacing w:after="0" w:line="312" w:lineRule="auto"/>
        <w:rPr>
          <w:rFonts w:ascii="Arial" w:hAnsi="Arial" w:cs="Arial"/>
          <w:sz w:val="24"/>
          <w:szCs w:val="24"/>
        </w:rPr>
      </w:pPr>
      <w:proofErr w:type="gramStart"/>
      <w:r w:rsidRPr="002223A9">
        <w:rPr>
          <w:rFonts w:ascii="Arial" w:hAnsi="Arial" w:cs="Arial"/>
          <w:sz w:val="24"/>
          <w:szCs w:val="24"/>
        </w:rPr>
        <w:t>Following the implementation of the Regulations, there</w:t>
      </w:r>
      <w:proofErr w:type="gramEnd"/>
      <w:r w:rsidRPr="002223A9">
        <w:rPr>
          <w:rFonts w:ascii="Arial" w:hAnsi="Arial" w:cs="Arial"/>
          <w:sz w:val="24"/>
          <w:szCs w:val="24"/>
        </w:rPr>
        <w:t xml:space="preserve"> must be robust monitoring to identify how </w:t>
      </w:r>
      <w:r>
        <w:rPr>
          <w:rFonts w:ascii="Arial" w:hAnsi="Arial" w:cs="Arial"/>
          <w:sz w:val="24"/>
          <w:szCs w:val="24"/>
        </w:rPr>
        <w:t xml:space="preserve">the </w:t>
      </w:r>
      <w:r w:rsidRPr="002223A9">
        <w:rPr>
          <w:rFonts w:ascii="Arial" w:hAnsi="Arial" w:cs="Arial"/>
          <w:sz w:val="24"/>
          <w:szCs w:val="24"/>
        </w:rPr>
        <w:t xml:space="preserve">withdrawal provision is being implemented in practice by schools; the number of young people affected; the characteristics of those young people; and the specific impact on their access to RSE. Monitoring should also ascertain the information and guidance that has been provided to parents, including in relation to addressing </w:t>
      </w:r>
      <w:r w:rsidRPr="002223A9">
        <w:rPr>
          <w:rFonts w:ascii="Arial" w:hAnsi="Arial" w:cs="Arial"/>
          <w:kern w:val="0"/>
          <w:sz w:val="24"/>
          <w:szCs w:val="24"/>
        </w:rPr>
        <w:t xml:space="preserve">misunderstandings about the nature, purpose and effects of </w:t>
      </w:r>
      <w:r w:rsidR="00A82A6B">
        <w:rPr>
          <w:rFonts w:ascii="Arial" w:hAnsi="Arial" w:cs="Arial"/>
          <w:kern w:val="0"/>
          <w:sz w:val="24"/>
          <w:szCs w:val="24"/>
        </w:rPr>
        <w:t>RSE</w:t>
      </w:r>
      <w:r w:rsidRPr="002223A9">
        <w:rPr>
          <w:rFonts w:ascii="Arial" w:hAnsi="Arial" w:cs="Arial"/>
          <w:kern w:val="0"/>
          <w:sz w:val="24"/>
          <w:szCs w:val="24"/>
        </w:rPr>
        <w:t>.</w:t>
      </w:r>
      <w:r>
        <w:rPr>
          <w:rFonts w:ascii="Arial" w:hAnsi="Arial" w:cs="Arial"/>
          <w:sz w:val="24"/>
          <w:szCs w:val="24"/>
        </w:rPr>
        <w:t xml:space="preserve"> </w:t>
      </w:r>
      <w:r w:rsidRPr="00105D07" w:rsidR="00580DF3">
        <w:rPr>
          <w:rFonts w:ascii="Arial" w:hAnsi="Arial" w:cs="Arial"/>
          <w:b/>
          <w:bCs/>
          <w:sz w:val="24"/>
          <w:szCs w:val="24"/>
        </w:rPr>
        <w:t>We recommend that the guidance includes specific details of monitoring processes</w:t>
      </w:r>
      <w:r w:rsidRPr="00105D07" w:rsidR="00105D07">
        <w:rPr>
          <w:rFonts w:ascii="Arial" w:hAnsi="Arial" w:cs="Arial"/>
          <w:b/>
          <w:bCs/>
          <w:sz w:val="24"/>
          <w:szCs w:val="24"/>
        </w:rPr>
        <w:t>, including how frequently this will be undertaken and by who</w:t>
      </w:r>
      <w:r w:rsidR="00105D07">
        <w:rPr>
          <w:rFonts w:ascii="Arial" w:hAnsi="Arial" w:cs="Arial"/>
          <w:b/>
          <w:bCs/>
          <w:sz w:val="24"/>
          <w:szCs w:val="24"/>
        </w:rPr>
        <w:t>m</w:t>
      </w:r>
      <w:r w:rsidRPr="00105D07" w:rsidR="00105D07">
        <w:rPr>
          <w:rFonts w:ascii="Arial" w:hAnsi="Arial" w:cs="Arial"/>
          <w:b/>
          <w:bCs/>
          <w:sz w:val="24"/>
          <w:szCs w:val="24"/>
        </w:rPr>
        <w:t>,</w:t>
      </w:r>
      <w:r w:rsidRPr="00105D07" w:rsidR="00580DF3">
        <w:rPr>
          <w:rFonts w:ascii="Arial" w:hAnsi="Arial" w:cs="Arial"/>
          <w:b/>
          <w:bCs/>
          <w:sz w:val="24"/>
          <w:szCs w:val="24"/>
        </w:rPr>
        <w:t xml:space="preserve"> in </w:t>
      </w:r>
      <w:r w:rsidR="00105D07">
        <w:rPr>
          <w:rFonts w:ascii="Arial" w:hAnsi="Arial" w:cs="Arial"/>
          <w:b/>
          <w:bCs/>
          <w:sz w:val="24"/>
          <w:szCs w:val="24"/>
        </w:rPr>
        <w:t>respect of</w:t>
      </w:r>
      <w:r w:rsidRPr="00105D07" w:rsidR="00580DF3">
        <w:rPr>
          <w:rFonts w:ascii="Arial" w:hAnsi="Arial" w:cs="Arial"/>
          <w:b/>
          <w:bCs/>
          <w:sz w:val="24"/>
          <w:szCs w:val="24"/>
        </w:rPr>
        <w:t xml:space="preserve"> the </w:t>
      </w:r>
      <w:r w:rsidRPr="00105D07" w:rsidR="00105D07">
        <w:rPr>
          <w:rFonts w:ascii="Arial" w:hAnsi="Arial" w:cs="Arial"/>
          <w:b/>
          <w:bCs/>
          <w:sz w:val="24"/>
          <w:szCs w:val="24"/>
        </w:rPr>
        <w:t>parental withdrawal provision.</w:t>
      </w:r>
    </w:p>
    <w:p w:rsidR="7C8E8521" w:rsidP="7C8E8521" w:rsidRDefault="7C8E8521" w14:paraId="57DCCBDA" w14:textId="05F90355">
      <w:pPr>
        <w:spacing w:after="0" w:line="312" w:lineRule="auto"/>
        <w:rPr>
          <w:rFonts w:ascii="Arial" w:hAnsi="Arial" w:cs="Arial"/>
          <w:b/>
          <w:bCs/>
          <w:sz w:val="24"/>
          <w:szCs w:val="24"/>
        </w:rPr>
      </w:pPr>
    </w:p>
    <w:p w:rsidRPr="0037204F" w:rsidR="001E74FC" w:rsidP="00BE7C85" w:rsidRDefault="001E74FC" w14:paraId="669EA371" w14:textId="79A86BAB">
      <w:pPr>
        <w:spacing w:after="0" w:line="312" w:lineRule="auto"/>
        <w:rPr>
          <w:rFonts w:ascii="Arial" w:hAnsi="Arial" w:cs="Arial"/>
          <w:sz w:val="24"/>
          <w:szCs w:val="24"/>
        </w:rPr>
      </w:pPr>
      <w:r w:rsidRPr="00FD6F9B">
        <w:rPr>
          <w:rFonts w:ascii="Arial" w:hAnsi="Arial" w:cs="Arial"/>
          <w:noProof/>
          <w:sz w:val="24"/>
          <w:szCs w:val="24"/>
        </w:rPr>
        <mc:AlternateContent>
          <mc:Choice Requires="wps">
            <w:drawing>
              <wp:anchor distT="45720" distB="45720" distL="114300" distR="114300" simplePos="0" relativeHeight="251658243" behindDoc="0" locked="0" layoutInCell="1" allowOverlap="1" wp14:anchorId="4D376E77" wp14:editId="6295A212">
                <wp:simplePos x="0" y="0"/>
                <wp:positionH relativeFrom="column">
                  <wp:posOffset>0</wp:posOffset>
                </wp:positionH>
                <wp:positionV relativeFrom="paragraph">
                  <wp:posOffset>271145</wp:posOffset>
                </wp:positionV>
                <wp:extent cx="5556250" cy="692150"/>
                <wp:effectExtent l="0" t="0" r="25400" b="12700"/>
                <wp:wrapSquare wrapText="bothSides"/>
                <wp:docPr id="1102449875" name="Text Box 1102449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692150"/>
                        </a:xfrm>
                        <a:prstGeom prst="rect">
                          <a:avLst/>
                        </a:prstGeom>
                        <a:solidFill>
                          <a:srgbClr val="FFFFFF"/>
                        </a:solidFill>
                        <a:ln w="9525">
                          <a:solidFill>
                            <a:srgbClr val="000000"/>
                          </a:solidFill>
                          <a:miter lim="800000"/>
                          <a:headEnd/>
                          <a:tailEnd/>
                        </a:ln>
                      </wps:spPr>
                      <wps:txbx>
                        <w:txbxContent>
                          <w:p w:rsidRPr="00FD6F9B" w:rsidR="001E74FC" w:rsidP="001E74FC" w:rsidRDefault="001E74FC" w14:paraId="4A07B017" w14:textId="77777777">
                            <w:pPr>
                              <w:pStyle w:val="Default"/>
                              <w:spacing w:line="312" w:lineRule="auto"/>
                              <w:rPr>
                                <w:b/>
                                <w:bCs/>
                                <w:color w:val="auto"/>
                              </w:rPr>
                            </w:pPr>
                            <w:r w:rsidRPr="00FD6F9B">
                              <w:rPr>
                                <w:b/>
                                <w:bCs/>
                                <w:color w:val="auto"/>
                              </w:rPr>
                              <w:t xml:space="preserve">Statement Four:  </w:t>
                            </w:r>
                            <w:r w:rsidRPr="00FD6F9B">
                              <w:rPr>
                                <w:color w:val="auto"/>
                              </w:rPr>
                              <w:t xml:space="preserve"> Pupils and parents/carers should have access to an overview of their school’s RSE policy and planned RSE programme.</w:t>
                            </w:r>
                            <w:r w:rsidRPr="00FD6F9B">
                              <w:rPr>
                                <w:b/>
                                <w:bCs/>
                                <w:color w:val="auto"/>
                              </w:rPr>
                              <w:t xml:space="preserve"> </w:t>
                            </w:r>
                          </w:p>
                          <w:p w:rsidR="001E74FC" w:rsidP="001E74FC" w:rsidRDefault="001E74FC" w14:paraId="23FB459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id="Text Box 1102449875" style="position:absolute;margin-left:0;margin-top:21.35pt;width:437.5pt;height:54.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" w14:anchorId="4D376E77">
                <v:textbox>
                  <w:txbxContent>
                    <w:p w:rsidRPr="00FD6F9B" w:rsidR="001E74FC" w:rsidP="001E74FC" w:rsidRDefault="001E74FC" w14:paraId="4A07B017" w14:textId="77777777">
                      <w:pPr>
                        <w:pStyle w:val="Default"/>
                        <w:spacing w:line="312" w:lineRule="auto"/>
                        <w:rPr>
                          <w:b/>
                          <w:bCs/>
                          <w:color w:val="auto"/>
                        </w:rPr>
                      </w:pPr>
                      <w:r w:rsidRPr="00FD6F9B">
                        <w:rPr>
                          <w:b/>
                          <w:bCs/>
                          <w:color w:val="auto"/>
                        </w:rPr>
                        <w:t xml:space="preserve">Statement Four:  </w:t>
                      </w:r>
                      <w:r w:rsidRPr="00FD6F9B">
                        <w:rPr>
                          <w:color w:val="auto"/>
                        </w:rPr>
                        <w:t xml:space="preserve"> Pupils and parents/carers should have access to an overview of their school’s RSE policy and planned RSE programme.</w:t>
                      </w:r>
                      <w:r w:rsidRPr="00FD6F9B">
                        <w:rPr>
                          <w:b/>
                          <w:bCs/>
                          <w:color w:val="auto"/>
                        </w:rPr>
                        <w:t xml:space="preserve"> </w:t>
                      </w:r>
                    </w:p>
                    <w:p w:rsidR="001E74FC" w:rsidP="001E74FC" w:rsidRDefault="001E74FC" w14:paraId="23FB4590" w14:textId="77777777"/>
                  </w:txbxContent>
                </v:textbox>
                <w10:wrap type="square"/>
              </v:shape>
            </w:pict>
          </mc:Fallback>
        </mc:AlternateContent>
      </w:r>
    </w:p>
    <w:p w:rsidR="001E74FC" w:rsidP="00BE7C85" w:rsidRDefault="001E74FC" w14:paraId="7F9EE660" w14:textId="77777777">
      <w:pPr>
        <w:pStyle w:val="Default"/>
        <w:spacing w:line="312" w:lineRule="auto"/>
        <w:rPr>
          <w:color w:val="auto"/>
        </w:rPr>
      </w:pPr>
    </w:p>
    <w:p w:rsidR="001E74FC" w:rsidP="00BE7C85" w:rsidRDefault="001E74FC" w14:paraId="2408A9A3" w14:textId="77777777">
      <w:pPr>
        <w:pStyle w:val="Default"/>
        <w:spacing w:line="312" w:lineRule="auto"/>
        <w:rPr>
          <w:color w:val="auto"/>
        </w:rPr>
      </w:pPr>
    </w:p>
    <w:p w:rsidRPr="0037204F" w:rsidR="00E059EE" w:rsidP="00BE7C85" w:rsidRDefault="006F2A0F" w14:paraId="29C1C14F" w14:textId="0DF8FCD8">
      <w:pPr>
        <w:pStyle w:val="Default"/>
        <w:spacing w:line="312" w:lineRule="auto"/>
        <w:rPr>
          <w:color w:val="auto"/>
        </w:rPr>
      </w:pPr>
      <w:r w:rsidRPr="0037204F">
        <w:rPr>
          <w:color w:val="auto"/>
        </w:rPr>
        <w:t>NICC</w:t>
      </w:r>
      <w:r w:rsidRPr="0037204F" w:rsidR="008D2EBD">
        <w:rPr>
          <w:color w:val="auto"/>
        </w:rPr>
        <w:t>Y agrees that pupils and parents/carers</w:t>
      </w:r>
      <w:r w:rsidRPr="0037204F" w:rsidR="008D2EBD">
        <w:rPr>
          <w:b/>
          <w:bCs/>
          <w:color w:val="00B0F0"/>
        </w:rPr>
        <w:t xml:space="preserve"> </w:t>
      </w:r>
      <w:r w:rsidRPr="0037204F" w:rsidR="008D2EBD">
        <w:rPr>
          <w:color w:val="auto"/>
        </w:rPr>
        <w:t xml:space="preserve">should </w:t>
      </w:r>
      <w:r w:rsidRPr="0037204F" w:rsidR="00E059EE">
        <w:rPr>
          <w:color w:val="auto"/>
        </w:rPr>
        <w:t xml:space="preserve">be able to </w:t>
      </w:r>
      <w:r w:rsidRPr="0037204F" w:rsidR="008D2EBD">
        <w:rPr>
          <w:color w:val="auto"/>
        </w:rPr>
        <w:t xml:space="preserve">access an overview of </w:t>
      </w:r>
      <w:r w:rsidRPr="0037204F" w:rsidR="008D2EBD">
        <w:rPr>
          <w:b/>
          <w:bCs/>
          <w:color w:val="auto"/>
        </w:rPr>
        <w:t xml:space="preserve">all </w:t>
      </w:r>
      <w:r w:rsidRPr="0037204F" w:rsidR="008D2EBD">
        <w:rPr>
          <w:color w:val="auto"/>
        </w:rPr>
        <w:t>schools</w:t>
      </w:r>
      <w:r w:rsidR="00B564D8">
        <w:rPr>
          <w:color w:val="auto"/>
        </w:rPr>
        <w:t>’</w:t>
      </w:r>
      <w:r w:rsidRPr="0037204F" w:rsidR="008D2EBD">
        <w:rPr>
          <w:color w:val="auto"/>
        </w:rPr>
        <w:t xml:space="preserve"> policies and curriculum programmes</w:t>
      </w:r>
      <w:r w:rsidRPr="0037204F" w:rsidR="00812B64">
        <w:rPr>
          <w:color w:val="auto"/>
        </w:rPr>
        <w:t>, including those that relate to RSE</w:t>
      </w:r>
      <w:r w:rsidRPr="0037204F" w:rsidR="00525E24">
        <w:rPr>
          <w:color w:val="auto"/>
        </w:rPr>
        <w:t xml:space="preserve">.  </w:t>
      </w:r>
      <w:r w:rsidRPr="0037204F" w:rsidR="00273976">
        <w:rPr>
          <w:color w:val="auto"/>
        </w:rPr>
        <w:t xml:space="preserve">Many parents </w:t>
      </w:r>
      <w:r w:rsidRPr="0037204F" w:rsidR="00E31130">
        <w:rPr>
          <w:color w:val="auto"/>
        </w:rPr>
        <w:t>will wish to support their child’s learning about relationships and sexuality at home</w:t>
      </w:r>
      <w:r w:rsidRPr="0037204F" w:rsidR="00BC4809">
        <w:rPr>
          <w:color w:val="auto"/>
        </w:rPr>
        <w:t xml:space="preserve"> and access to </w:t>
      </w:r>
      <w:r w:rsidRPr="0037204F" w:rsidR="00BF1BB2">
        <w:rPr>
          <w:color w:val="auto"/>
        </w:rPr>
        <w:t>policies and programmes</w:t>
      </w:r>
      <w:r w:rsidR="005E25FF">
        <w:rPr>
          <w:color w:val="auto"/>
        </w:rPr>
        <w:t xml:space="preserve"> </w:t>
      </w:r>
      <w:r w:rsidR="001574C9">
        <w:rPr>
          <w:color w:val="auto"/>
        </w:rPr>
        <w:t>can</w:t>
      </w:r>
      <w:r w:rsidRPr="0037204F" w:rsidR="00BF1BB2">
        <w:rPr>
          <w:color w:val="auto"/>
        </w:rPr>
        <w:t xml:space="preserve"> support this.</w:t>
      </w:r>
      <w:r w:rsidRPr="0037204F" w:rsidR="00322024">
        <w:rPr>
          <w:color w:val="auto"/>
        </w:rPr>
        <w:t xml:space="preserve">  WHO standards for sexuality education </w:t>
      </w:r>
      <w:r w:rsidRPr="0037204F" w:rsidR="005352CA">
        <w:rPr>
          <w:color w:val="auto"/>
        </w:rPr>
        <w:t xml:space="preserve">highlights </w:t>
      </w:r>
      <w:r w:rsidRPr="0037204F" w:rsidR="000B7A31">
        <w:rPr>
          <w:color w:val="auto"/>
        </w:rPr>
        <w:t xml:space="preserve">that a participatory approach to sexuality </w:t>
      </w:r>
      <w:r w:rsidRPr="0037204F" w:rsidR="001574C9">
        <w:rPr>
          <w:color w:val="auto"/>
        </w:rPr>
        <w:t>education</w:t>
      </w:r>
      <w:r w:rsidR="005E25FF">
        <w:rPr>
          <w:color w:val="auto"/>
        </w:rPr>
        <w:t xml:space="preserve"> that</w:t>
      </w:r>
      <w:r w:rsidRPr="0037204F" w:rsidR="000B7A31">
        <w:rPr>
          <w:color w:val="auto"/>
        </w:rPr>
        <w:t xml:space="preserve"> involv</w:t>
      </w:r>
      <w:r w:rsidR="005E25FF">
        <w:rPr>
          <w:color w:val="auto"/>
        </w:rPr>
        <w:t>es</w:t>
      </w:r>
      <w:r w:rsidRPr="0037204F" w:rsidR="000B7A31">
        <w:rPr>
          <w:color w:val="auto"/>
        </w:rPr>
        <w:t xml:space="preserve"> different </w:t>
      </w:r>
      <w:r w:rsidR="005E25FF">
        <w:rPr>
          <w:color w:val="auto"/>
        </w:rPr>
        <w:t>‘</w:t>
      </w:r>
      <w:r w:rsidRPr="0037204F" w:rsidR="000B7A31">
        <w:rPr>
          <w:color w:val="auto"/>
        </w:rPr>
        <w:t>partners</w:t>
      </w:r>
      <w:r w:rsidR="005E25FF">
        <w:rPr>
          <w:color w:val="auto"/>
        </w:rPr>
        <w:t>’,</w:t>
      </w:r>
      <w:r w:rsidRPr="0037204F" w:rsidR="000B7A31">
        <w:rPr>
          <w:color w:val="auto"/>
        </w:rPr>
        <w:t xml:space="preserve"> </w:t>
      </w:r>
      <w:r w:rsidR="005E25FF">
        <w:rPr>
          <w:color w:val="auto"/>
        </w:rPr>
        <w:t>including</w:t>
      </w:r>
      <w:r w:rsidRPr="0037204F" w:rsidR="000B7A31">
        <w:rPr>
          <w:color w:val="auto"/>
        </w:rPr>
        <w:t xml:space="preserve"> parents</w:t>
      </w:r>
      <w:r w:rsidRPr="0037204F" w:rsidR="00273D38">
        <w:rPr>
          <w:color w:val="auto"/>
        </w:rPr>
        <w:t>/</w:t>
      </w:r>
      <w:r w:rsidRPr="0037204F" w:rsidR="005E25FF">
        <w:rPr>
          <w:color w:val="auto"/>
        </w:rPr>
        <w:t>care</w:t>
      </w:r>
      <w:r w:rsidR="005E25FF">
        <w:rPr>
          <w:color w:val="auto"/>
        </w:rPr>
        <w:t>r</w:t>
      </w:r>
      <w:r w:rsidRPr="0037204F" w:rsidR="005E25FF">
        <w:rPr>
          <w:color w:val="auto"/>
        </w:rPr>
        <w:t>s</w:t>
      </w:r>
      <w:r w:rsidRPr="0037204F" w:rsidR="00273D38">
        <w:rPr>
          <w:color w:val="auto"/>
        </w:rPr>
        <w:t xml:space="preserve"> and you</w:t>
      </w:r>
      <w:r w:rsidR="005E25FF">
        <w:rPr>
          <w:color w:val="auto"/>
        </w:rPr>
        <w:t>ng</w:t>
      </w:r>
      <w:r w:rsidRPr="0037204F" w:rsidR="00273D38">
        <w:rPr>
          <w:color w:val="auto"/>
        </w:rPr>
        <w:t xml:space="preserve"> people themselves</w:t>
      </w:r>
      <w:r w:rsidR="005E25FF">
        <w:rPr>
          <w:color w:val="auto"/>
        </w:rPr>
        <w:t>,</w:t>
      </w:r>
      <w:r w:rsidRPr="0037204F" w:rsidR="008938E7">
        <w:rPr>
          <w:color w:val="auto"/>
        </w:rPr>
        <w:t xml:space="preserve"> leads to improved outcomes and empowerment.</w:t>
      </w:r>
      <w:r w:rsidRPr="0037204F" w:rsidR="008938E7">
        <w:rPr>
          <w:rStyle w:val="FootnoteReference"/>
          <w:color w:val="auto"/>
        </w:rPr>
        <w:footnoteReference w:id="27"/>
      </w:r>
      <w:r w:rsidR="00CB1203">
        <w:rPr>
          <w:color w:val="auto"/>
        </w:rPr>
        <w:t xml:space="preserve">  The proposal at statement four aligns with this standard and </w:t>
      </w:r>
      <w:r w:rsidR="00C52843">
        <w:rPr>
          <w:color w:val="auto"/>
        </w:rPr>
        <w:t>we therefore agree in principle.</w:t>
      </w:r>
    </w:p>
    <w:p w:rsidRPr="0037204F" w:rsidR="009E2CC4" w:rsidP="00BE7C85" w:rsidRDefault="009E2CC4" w14:paraId="0D34FF96" w14:textId="77777777">
      <w:pPr>
        <w:pStyle w:val="Default"/>
        <w:spacing w:line="312" w:lineRule="auto"/>
        <w:rPr>
          <w:color w:val="auto"/>
        </w:rPr>
      </w:pPr>
    </w:p>
    <w:p w:rsidRPr="0037204F" w:rsidR="00E059EE" w:rsidP="00BE7C85" w:rsidRDefault="00E059EE" w14:paraId="6C8CEA34" w14:textId="77777777">
      <w:pPr>
        <w:pStyle w:val="Default"/>
        <w:spacing w:line="312" w:lineRule="auto"/>
        <w:rPr>
          <w:color w:val="auto"/>
        </w:rPr>
      </w:pPr>
    </w:p>
    <w:p w:rsidR="00C57024" w:rsidP="00BE7C85" w:rsidRDefault="005C466E" w14:paraId="58E0AABD" w14:textId="359C1AA4">
      <w:pPr>
        <w:pStyle w:val="Default"/>
        <w:spacing w:line="312" w:lineRule="auto"/>
        <w:rPr>
          <w:b/>
          <w:bCs/>
          <w:color w:val="FF0000"/>
        </w:rPr>
      </w:pPr>
      <w:r w:rsidRPr="005C466E">
        <w:rPr>
          <w:b/>
          <w:bCs/>
          <w:color w:val="FF0000"/>
        </w:rPr>
        <w:t>4.0 Summary of Recommendations</w:t>
      </w:r>
    </w:p>
    <w:p w:rsidR="002B1F25" w:rsidP="00951B70" w:rsidRDefault="002B1F25" w14:paraId="00AA7224" w14:textId="77777777">
      <w:pPr>
        <w:pStyle w:val="Default"/>
        <w:spacing w:line="312" w:lineRule="auto"/>
        <w:rPr>
          <w:b/>
          <w:bCs/>
          <w:color w:val="FF0000"/>
        </w:rPr>
      </w:pPr>
    </w:p>
    <w:p w:rsidRPr="00072E31" w:rsidR="002B1F25" w:rsidP="00951B70" w:rsidRDefault="002B1F25" w14:paraId="0A05F5FA" w14:textId="06D8966E">
      <w:pPr>
        <w:pStyle w:val="Default"/>
        <w:numPr>
          <w:ilvl w:val="0"/>
          <w:numId w:val="18"/>
        </w:numPr>
        <w:spacing w:line="312" w:lineRule="auto"/>
        <w:rPr>
          <w:rStyle w:val="normaltextrun"/>
          <w:shd w:val="clear" w:color="auto" w:fill="FFFFFF"/>
        </w:rPr>
      </w:pPr>
      <w:r w:rsidRPr="00072E31">
        <w:rPr>
          <w:rStyle w:val="normaltextrun"/>
          <w:shd w:val="clear" w:color="auto" w:fill="FFFFFF"/>
        </w:rPr>
        <w:t>We strongly recommend that The Department of Education undertakes a thorough Child’s Rights Impact Assessment (CRIA).</w:t>
      </w:r>
    </w:p>
    <w:p w:rsidRPr="00DD772F" w:rsidR="004D157F" w:rsidP="004D157F" w:rsidRDefault="002B18EA" w14:paraId="14F398A8" w14:textId="2B53ABF0">
      <w:pPr>
        <w:pStyle w:val="paragraph"/>
        <w:numPr>
          <w:ilvl w:val="0"/>
          <w:numId w:val="18"/>
        </w:numPr>
        <w:spacing w:before="0" w:beforeAutospacing="0" w:after="0" w:afterAutospacing="0" w:line="312" w:lineRule="auto"/>
        <w:textAlignment w:val="baseline"/>
        <w:rPr>
          <w:rFonts w:ascii="Arial" w:hAnsi="Arial" w:cs="Arial"/>
        </w:rPr>
      </w:pPr>
      <w:r w:rsidRPr="00DD772F">
        <w:rPr>
          <w:rStyle w:val="normaltextrun"/>
          <w:rFonts w:ascii="Arial" w:hAnsi="Arial" w:cs="Arial"/>
        </w:rPr>
        <w:t>We</w:t>
      </w:r>
      <w:r w:rsidRPr="00DD772F" w:rsidR="004D157F">
        <w:rPr>
          <w:rStyle w:val="normaltextrun"/>
          <w:rFonts w:ascii="Arial" w:hAnsi="Arial" w:cs="Arial"/>
        </w:rPr>
        <w:t xml:space="preserve"> strongly recommend that the Department implement appropriate mechanisms to ensure meaningful engagement with a diverse range of young people on the changes to the RSE curriculum, as a priority, and ensure that their voices and needs are reflected in the guidance. </w:t>
      </w:r>
    </w:p>
    <w:p w:rsidRPr="00D766FE" w:rsidR="002B1F25" w:rsidP="00D766FE" w:rsidRDefault="002B1F25" w14:paraId="3AD9216B" w14:textId="1BB3CB48">
      <w:pPr>
        <w:pStyle w:val="ListParagraph"/>
        <w:numPr>
          <w:ilvl w:val="0"/>
          <w:numId w:val="18"/>
        </w:numPr>
        <w:autoSpaceDE w:val="0"/>
        <w:autoSpaceDN w:val="0"/>
        <w:adjustRightInd w:val="0"/>
        <w:spacing w:after="0" w:line="312" w:lineRule="auto"/>
        <w:rPr>
          <w:rFonts w:ascii="Arial" w:hAnsi="Arial" w:cs="Arial"/>
          <w:sz w:val="24"/>
          <w:szCs w:val="24"/>
        </w:rPr>
      </w:pPr>
      <w:r w:rsidRPr="00DD772F">
        <w:rPr>
          <w:rFonts w:ascii="Arial" w:hAnsi="Arial" w:cs="Arial"/>
          <w:sz w:val="24"/>
          <w:szCs w:val="24"/>
        </w:rPr>
        <w:t>The Department must ensure that teaching staff are provided with adequate training and professional development to ensure that they are confident in delivering the RSE topics, including those relating to sexual and reproductive health, in a way that is inclusive and reflects the needs of all pupils</w:t>
      </w:r>
      <w:r w:rsidRPr="00DD772F" w:rsidR="00D766FE">
        <w:rPr>
          <w:rFonts w:ascii="Arial" w:hAnsi="Arial" w:cs="Arial"/>
          <w:sz w:val="24"/>
          <w:szCs w:val="24"/>
        </w:rPr>
        <w:t>, including LGBTQAI+ pupils and pupils</w:t>
      </w:r>
      <w:r w:rsidR="00D766FE">
        <w:rPr>
          <w:rFonts w:ascii="Arial" w:hAnsi="Arial" w:cs="Arial"/>
          <w:sz w:val="24"/>
          <w:szCs w:val="24"/>
        </w:rPr>
        <w:t xml:space="preserve"> with SEND.</w:t>
      </w:r>
    </w:p>
    <w:p w:rsidR="00072E31" w:rsidP="00951B70" w:rsidRDefault="00874752" w14:paraId="6C0E3502" w14:textId="77777777">
      <w:pPr>
        <w:pStyle w:val="Default"/>
        <w:numPr>
          <w:ilvl w:val="0"/>
          <w:numId w:val="18"/>
        </w:numPr>
        <w:spacing w:line="312" w:lineRule="auto"/>
        <w:rPr>
          <w:color w:val="auto"/>
        </w:rPr>
      </w:pPr>
      <w:r w:rsidRPr="00072E31">
        <w:rPr>
          <w:rFonts w:eastAsia="Brill"/>
          <w:color w:val="auto"/>
        </w:rPr>
        <w:t xml:space="preserve">In the case of young people who are not in school, or with low attendance rates, we advise that </w:t>
      </w:r>
      <w:r w:rsidRPr="00072E31">
        <w:rPr>
          <w:color w:val="auto"/>
        </w:rPr>
        <w:t xml:space="preserve">the Department’s guidance must address how delivery of comprehensive RSE will be ensured. </w:t>
      </w:r>
    </w:p>
    <w:p w:rsidRPr="00CA76EA" w:rsidR="002B1F25" w:rsidP="00951B70" w:rsidRDefault="00E9086D" w14:paraId="23CD7E93" w14:textId="2463CBE7">
      <w:pPr>
        <w:pStyle w:val="Default"/>
        <w:numPr>
          <w:ilvl w:val="0"/>
          <w:numId w:val="18"/>
        </w:numPr>
        <w:spacing w:line="312" w:lineRule="auto"/>
        <w:rPr>
          <w:color w:val="auto"/>
        </w:rPr>
      </w:pPr>
      <w:r w:rsidRPr="00072E31">
        <w:rPr>
          <w:color w:val="auto"/>
        </w:rPr>
        <w:t xml:space="preserve">We </w:t>
      </w:r>
      <w:r w:rsidRPr="12C445EB" w:rsidR="6981644E">
        <w:rPr>
          <w:color w:val="auto"/>
        </w:rPr>
        <w:t>support</w:t>
      </w:r>
      <w:r w:rsidRPr="00072E31">
        <w:rPr>
          <w:color w:val="auto"/>
        </w:rPr>
        <w:t xml:space="preserve"> the </w:t>
      </w:r>
      <w:r w:rsidR="00F75EE0">
        <w:rPr>
          <w:color w:val="auto"/>
        </w:rPr>
        <w:t xml:space="preserve">NIHRC’s </w:t>
      </w:r>
      <w:r w:rsidRPr="00072E31">
        <w:rPr>
          <w:color w:val="auto"/>
        </w:rPr>
        <w:t xml:space="preserve">recommendation, ‘in line with the pre-existing arrangements for monitoring the delivery of the curriculum it is recommended that the ETI amend their oversight arrangements to ensure that schools are appropriately delivering the new elements of the Minimum Content Order. </w:t>
      </w:r>
      <w:r w:rsidRPr="00072E31">
        <w:t>The ETI should develop new arrangements for engaging with children and young people during their assessment of RSE provision</w:t>
      </w:r>
      <w:r w:rsidR="00F75EE0">
        <w:t>.</w:t>
      </w:r>
      <w:r w:rsidRPr="00072E31">
        <w:t>’</w:t>
      </w:r>
      <w:r w:rsidRPr="00072E31" w:rsidR="00874752">
        <w:t xml:space="preserve"> </w:t>
      </w:r>
    </w:p>
    <w:p w:rsidRPr="00CA76EA" w:rsidR="00CA76EA" w:rsidP="00951B70" w:rsidRDefault="00CA76EA" w14:paraId="3558FEBD" w14:textId="7BDBFCA9">
      <w:pPr>
        <w:pStyle w:val="Default"/>
        <w:numPr>
          <w:ilvl w:val="0"/>
          <w:numId w:val="18"/>
        </w:numPr>
        <w:spacing w:line="312" w:lineRule="auto"/>
        <w:rPr>
          <w:color w:val="auto"/>
        </w:rPr>
      </w:pPr>
      <w:r w:rsidRPr="00CA76EA">
        <w:t>We advise that the guidance must include clear and relevant information for governors on their specific role and responsibilities in fulfilling their legal obligations.</w:t>
      </w:r>
    </w:p>
    <w:p w:rsidR="004F301C" w:rsidP="004F301C" w:rsidRDefault="00CB714F" w14:paraId="192567FC" w14:textId="77777777">
      <w:pPr>
        <w:pStyle w:val="ListParagraph"/>
        <w:numPr>
          <w:ilvl w:val="0"/>
          <w:numId w:val="18"/>
        </w:numPr>
        <w:spacing w:line="312" w:lineRule="auto"/>
        <w:rPr>
          <w:rFonts w:ascii="Arial" w:hAnsi="Arial" w:cs="Arial"/>
          <w:color w:val="262626" w:themeColor="text1" w:themeTint="D9"/>
          <w:sz w:val="24"/>
          <w:szCs w:val="24"/>
        </w:rPr>
      </w:pPr>
      <w:r w:rsidRPr="00CB714F">
        <w:rPr>
          <w:rFonts w:ascii="Arial" w:hAnsi="Arial" w:cs="Arial"/>
          <w:color w:val="262626" w:themeColor="text1" w:themeTint="D9"/>
          <w:sz w:val="24"/>
          <w:szCs w:val="24"/>
        </w:rPr>
        <w:t>Effective implementation of the statutory guidance will be contingent on adequate financial resourcing. A clear commitment from the Department is required in this respect</w:t>
      </w:r>
      <w:r>
        <w:rPr>
          <w:rFonts w:ascii="Arial" w:hAnsi="Arial" w:cs="Arial"/>
          <w:color w:val="262626" w:themeColor="text1" w:themeTint="D9"/>
          <w:sz w:val="24"/>
          <w:szCs w:val="24"/>
        </w:rPr>
        <w:t>.</w:t>
      </w:r>
    </w:p>
    <w:p w:rsidRPr="004F301C" w:rsidR="00E9086D" w:rsidP="004F301C" w:rsidRDefault="00E9086D" w14:paraId="39DF0C00" w14:textId="20FCB12A">
      <w:pPr>
        <w:pStyle w:val="ListParagraph"/>
        <w:numPr>
          <w:ilvl w:val="0"/>
          <w:numId w:val="18"/>
        </w:numPr>
        <w:spacing w:line="312" w:lineRule="auto"/>
        <w:rPr>
          <w:rFonts w:ascii="Arial" w:hAnsi="Arial" w:cs="Arial"/>
          <w:color w:val="262626" w:themeColor="text1" w:themeTint="D9"/>
          <w:sz w:val="24"/>
          <w:szCs w:val="24"/>
        </w:rPr>
      </w:pPr>
      <w:r w:rsidRPr="004F301C">
        <w:rPr>
          <w:rFonts w:ascii="Arial" w:hAnsi="Arial" w:cs="Arial"/>
          <w:sz w:val="24"/>
          <w:szCs w:val="24"/>
        </w:rPr>
        <w:t xml:space="preserve">We advise that the guidance must specify that all RSE resources, including those produced by external agencies, must be reviewed to ensure that they meet requisite standards, as a minimum, those detailed in the Regulations. </w:t>
      </w:r>
    </w:p>
    <w:p w:rsidRPr="00951B70" w:rsidR="00C21ABE" w:rsidP="00951B70" w:rsidRDefault="00C21ABE" w14:paraId="307F2AD4" w14:textId="212FA384">
      <w:pPr>
        <w:pStyle w:val="ListParagraph"/>
        <w:numPr>
          <w:ilvl w:val="0"/>
          <w:numId w:val="18"/>
        </w:numPr>
        <w:autoSpaceDE w:val="0"/>
        <w:autoSpaceDN w:val="0"/>
        <w:adjustRightInd w:val="0"/>
        <w:spacing w:after="0" w:line="312" w:lineRule="auto"/>
        <w:rPr>
          <w:rFonts w:ascii="Arial" w:hAnsi="Arial" w:cs="Arial"/>
          <w:kern w:val="0"/>
          <w:sz w:val="24"/>
          <w:szCs w:val="24"/>
        </w:rPr>
      </w:pPr>
      <w:r w:rsidRPr="00951B70">
        <w:rPr>
          <w:rFonts w:ascii="Arial" w:hAnsi="Arial" w:cs="Arial"/>
          <w:sz w:val="24"/>
          <w:szCs w:val="24"/>
        </w:rPr>
        <w:t xml:space="preserve">Engagement with young people with SEND and their parents to discuss specific needs including reasonable adjustments should be undertaken as appropriate. </w:t>
      </w:r>
    </w:p>
    <w:p w:rsidR="00252429" w:rsidP="00791F73" w:rsidRDefault="00C21ABE" w14:paraId="630BC042" w14:textId="77777777">
      <w:pPr>
        <w:pStyle w:val="ListParagraph"/>
        <w:numPr>
          <w:ilvl w:val="0"/>
          <w:numId w:val="18"/>
        </w:numPr>
        <w:autoSpaceDE w:val="0"/>
        <w:autoSpaceDN w:val="0"/>
        <w:adjustRightInd w:val="0"/>
        <w:spacing w:after="0" w:line="312" w:lineRule="auto"/>
        <w:rPr>
          <w:rFonts w:ascii="Arial" w:hAnsi="Arial" w:cs="Arial"/>
          <w:sz w:val="24"/>
          <w:szCs w:val="24"/>
        </w:rPr>
      </w:pPr>
      <w:r w:rsidRPr="00951B70">
        <w:rPr>
          <w:rFonts w:ascii="Arial" w:hAnsi="Arial" w:cs="Arial"/>
          <w:sz w:val="24"/>
          <w:szCs w:val="24"/>
        </w:rPr>
        <w:t xml:space="preserve">NICCY strongly advises that RSE teaching and learning resources must be fully inclusive of all sexual and gender identities, pupils with SEND, pupils from ethnic minority backgrounds, newcomer pupils and those in Irish medium education. </w:t>
      </w:r>
    </w:p>
    <w:p w:rsidRPr="00A84AC4" w:rsidR="00791F73" w:rsidP="00791F73" w:rsidRDefault="00C21ABE" w14:paraId="765940BF" w14:textId="54DB80D0">
      <w:pPr>
        <w:pStyle w:val="ListParagraph"/>
        <w:numPr>
          <w:ilvl w:val="0"/>
          <w:numId w:val="18"/>
        </w:numPr>
        <w:autoSpaceDE w:val="0"/>
        <w:autoSpaceDN w:val="0"/>
        <w:adjustRightInd w:val="0"/>
        <w:spacing w:after="0" w:line="312" w:lineRule="auto"/>
        <w:rPr>
          <w:rFonts w:ascii="Arial" w:hAnsi="Arial" w:cs="Arial"/>
          <w:sz w:val="24"/>
          <w:szCs w:val="24"/>
        </w:rPr>
      </w:pPr>
      <w:r w:rsidRPr="00951B70">
        <w:rPr>
          <w:rFonts w:ascii="Arial" w:hAnsi="Arial" w:cs="Arial"/>
          <w:sz w:val="24"/>
          <w:szCs w:val="24"/>
        </w:rPr>
        <w:t>In developing RSE resources, there should be engagement with relevant stakeholders and young people themselves to ensure accessibility, quality and that they are reflective of the needs of all young people.</w:t>
      </w:r>
    </w:p>
    <w:p w:rsidRPr="00072E31" w:rsidR="00CE3A32" w:rsidP="00951B70" w:rsidRDefault="00CE3A32" w14:paraId="0C7D98C3" w14:textId="77777777">
      <w:pPr>
        <w:pStyle w:val="Default"/>
        <w:numPr>
          <w:ilvl w:val="0"/>
          <w:numId w:val="18"/>
        </w:numPr>
        <w:spacing w:line="312" w:lineRule="auto"/>
      </w:pPr>
      <w:r w:rsidRPr="00072E31">
        <w:t xml:space="preserve">NICCY recommends that the guidance specifies that information provided to parents must be clear, consistent, up-to-date, evidence-based and focused on the benefits of </w:t>
      </w:r>
      <w:r w:rsidRPr="00072E31">
        <w:rPr>
          <w:color w:val="auto"/>
        </w:rPr>
        <w:t xml:space="preserve">age-appropriate, comprehensive and scientifically accurate curriculum-based education on sexual and reproductive health and rights.  </w:t>
      </w:r>
    </w:p>
    <w:p w:rsidRPr="00951B70" w:rsidR="00C21ABE" w:rsidP="00951B70" w:rsidRDefault="00CE3A32" w14:paraId="3F674DF3" w14:textId="693E46BA">
      <w:pPr>
        <w:pStyle w:val="ListParagraph"/>
        <w:numPr>
          <w:ilvl w:val="0"/>
          <w:numId w:val="18"/>
        </w:numPr>
        <w:autoSpaceDE w:val="0"/>
        <w:autoSpaceDN w:val="0"/>
        <w:adjustRightInd w:val="0"/>
        <w:spacing w:after="0" w:line="312" w:lineRule="auto"/>
        <w:rPr>
          <w:rFonts w:ascii="Arial" w:hAnsi="Arial" w:cs="Arial"/>
          <w:sz w:val="24"/>
          <w:szCs w:val="24"/>
        </w:rPr>
      </w:pPr>
      <w:r w:rsidRPr="00951B70">
        <w:rPr>
          <w:rFonts w:ascii="Arial" w:hAnsi="Arial" w:cs="Arial"/>
          <w:sz w:val="24"/>
          <w:szCs w:val="24"/>
        </w:rPr>
        <w:t>The guidance must clearly reflect and distinguish between the rights of children</w:t>
      </w:r>
      <w:r w:rsidR="00BF0A51">
        <w:rPr>
          <w:rFonts w:ascii="Arial" w:hAnsi="Arial" w:cs="Arial"/>
          <w:sz w:val="24"/>
          <w:szCs w:val="24"/>
        </w:rPr>
        <w:t>,</w:t>
      </w:r>
      <w:r w:rsidRPr="00951B70">
        <w:rPr>
          <w:rFonts w:ascii="Arial" w:hAnsi="Arial" w:cs="Arial"/>
          <w:sz w:val="24"/>
          <w:szCs w:val="24"/>
        </w:rPr>
        <w:t xml:space="preserve"> and the rights and responsibilities of parents, and States</w:t>
      </w:r>
      <w:r w:rsidR="005C6CE3">
        <w:rPr>
          <w:rFonts w:ascii="Arial" w:hAnsi="Arial" w:cs="Arial"/>
          <w:sz w:val="24"/>
          <w:szCs w:val="24"/>
        </w:rPr>
        <w:t xml:space="preserve">, as </w:t>
      </w:r>
      <w:r w:rsidR="00121827">
        <w:rPr>
          <w:rFonts w:ascii="Arial" w:hAnsi="Arial" w:cs="Arial"/>
          <w:sz w:val="24"/>
          <w:szCs w:val="24"/>
        </w:rPr>
        <w:t xml:space="preserve">addressed </w:t>
      </w:r>
      <w:r w:rsidR="005C6CE3">
        <w:rPr>
          <w:rFonts w:ascii="Arial" w:hAnsi="Arial" w:cs="Arial"/>
          <w:sz w:val="24"/>
          <w:szCs w:val="24"/>
        </w:rPr>
        <w:t>in the Committee’s Statement on Article 5</w:t>
      </w:r>
      <w:r w:rsidRPr="00951B70">
        <w:rPr>
          <w:rFonts w:ascii="Arial" w:hAnsi="Arial" w:cs="Arial"/>
          <w:sz w:val="24"/>
          <w:szCs w:val="24"/>
        </w:rPr>
        <w:t xml:space="preserve">.  </w:t>
      </w:r>
    </w:p>
    <w:p w:rsidRPr="00951B70" w:rsidR="004354E2" w:rsidP="00951B70" w:rsidRDefault="00787A44" w14:paraId="7C6EA375" w14:textId="2B474879">
      <w:pPr>
        <w:pStyle w:val="ListParagraph"/>
        <w:numPr>
          <w:ilvl w:val="0"/>
          <w:numId w:val="18"/>
        </w:numPr>
        <w:autoSpaceDE w:val="0"/>
        <w:autoSpaceDN w:val="0"/>
        <w:adjustRightInd w:val="0"/>
        <w:spacing w:after="0" w:line="312" w:lineRule="auto"/>
        <w:rPr>
          <w:rFonts w:ascii="Arial" w:hAnsi="Arial" w:cs="Arial"/>
          <w:sz w:val="24"/>
          <w:szCs w:val="24"/>
        </w:rPr>
      </w:pPr>
      <w:r>
        <w:rPr>
          <w:rFonts w:ascii="Arial" w:hAnsi="Arial" w:cs="Arial"/>
          <w:sz w:val="24"/>
          <w:szCs w:val="24"/>
        </w:rPr>
        <w:t>W</w:t>
      </w:r>
      <w:r w:rsidRPr="00951B70" w:rsidR="00CE3A32">
        <w:rPr>
          <w:rFonts w:ascii="Arial" w:hAnsi="Arial" w:cs="Arial"/>
          <w:sz w:val="24"/>
          <w:szCs w:val="24"/>
        </w:rPr>
        <w:t>e strongly advise that the statutory guidance must be written in a way that clearly reflects that the Department’s overall responsibility for the implementation of the Regulations and for ensuring that children’s rights to age-appropriate, comprehensive and scientifically accurate education on sexual and reproductive health and rights, covering prevention of early pregnancy and access to abortion are upheld</w:t>
      </w:r>
      <w:r w:rsidR="000A678F">
        <w:rPr>
          <w:rFonts w:ascii="Arial" w:hAnsi="Arial" w:cs="Arial"/>
          <w:sz w:val="24"/>
          <w:szCs w:val="24"/>
        </w:rPr>
        <w:t>.</w:t>
      </w:r>
    </w:p>
    <w:p w:rsidRPr="00951B70" w:rsidR="00532315" w:rsidP="00951B70" w:rsidRDefault="00532315" w14:paraId="7F80F11E" w14:textId="1D65271B">
      <w:pPr>
        <w:pStyle w:val="ListParagraph"/>
        <w:numPr>
          <w:ilvl w:val="0"/>
          <w:numId w:val="18"/>
        </w:numPr>
        <w:autoSpaceDE w:val="0"/>
        <w:autoSpaceDN w:val="0"/>
        <w:adjustRightInd w:val="0"/>
        <w:spacing w:after="0" w:line="312" w:lineRule="auto"/>
        <w:rPr>
          <w:rFonts w:ascii="Arial" w:hAnsi="Arial" w:cs="Arial"/>
          <w:sz w:val="24"/>
          <w:szCs w:val="24"/>
        </w:rPr>
      </w:pPr>
      <w:r w:rsidRPr="00951B70">
        <w:rPr>
          <w:rFonts w:ascii="Arial" w:hAnsi="Arial" w:cs="Arial"/>
          <w:sz w:val="24"/>
          <w:szCs w:val="24"/>
        </w:rPr>
        <w:t xml:space="preserve">NICCY advises that the circumstances for excusing a pupil </w:t>
      </w:r>
      <w:r w:rsidR="00EF3261">
        <w:rPr>
          <w:rFonts w:ascii="Arial" w:hAnsi="Arial" w:cs="Arial"/>
          <w:sz w:val="24"/>
          <w:szCs w:val="24"/>
        </w:rPr>
        <w:t xml:space="preserve">from RSE </w:t>
      </w:r>
      <w:r w:rsidRPr="00951B70">
        <w:rPr>
          <w:rFonts w:ascii="Arial" w:hAnsi="Arial" w:cs="Arial"/>
          <w:sz w:val="24"/>
          <w:szCs w:val="24"/>
        </w:rPr>
        <w:t>at the request of a parent must be tightly defined within the Department’s guidance. As a minimum, we advise that the guidance must:</w:t>
      </w:r>
    </w:p>
    <w:p w:rsidR="00962CCA" w:rsidP="00962CCA" w:rsidRDefault="00532315" w14:paraId="46F4EB87" w14:textId="77777777">
      <w:pPr>
        <w:pStyle w:val="ListParagraph"/>
        <w:numPr>
          <w:ilvl w:val="0"/>
          <w:numId w:val="19"/>
        </w:numPr>
        <w:autoSpaceDE w:val="0"/>
        <w:autoSpaceDN w:val="0"/>
        <w:adjustRightInd w:val="0"/>
        <w:spacing w:after="0" w:line="312" w:lineRule="auto"/>
        <w:rPr>
          <w:rFonts w:ascii="Arial" w:hAnsi="Arial" w:cs="Arial"/>
          <w:sz w:val="24"/>
          <w:szCs w:val="24"/>
        </w:rPr>
      </w:pPr>
      <w:r w:rsidRPr="00962CCA">
        <w:rPr>
          <w:rFonts w:ascii="Arial" w:hAnsi="Arial" w:cs="Arial"/>
          <w:sz w:val="24"/>
          <w:szCs w:val="24"/>
        </w:rPr>
        <w:t xml:space="preserve">Ensure that a suitable mechanism is put in place to ensure that in this context all young people are given appropriate opportunities to have their voices heard and to input to decision making about their participation in RSE;  </w:t>
      </w:r>
    </w:p>
    <w:p w:rsidR="00962CCA" w:rsidP="00962CCA" w:rsidRDefault="00532315" w14:paraId="43BDFCCB" w14:textId="77777777">
      <w:pPr>
        <w:pStyle w:val="ListParagraph"/>
        <w:numPr>
          <w:ilvl w:val="0"/>
          <w:numId w:val="19"/>
        </w:numPr>
        <w:autoSpaceDE w:val="0"/>
        <w:autoSpaceDN w:val="0"/>
        <w:adjustRightInd w:val="0"/>
        <w:spacing w:after="0" w:line="312" w:lineRule="auto"/>
        <w:rPr>
          <w:rFonts w:ascii="Arial" w:hAnsi="Arial" w:cs="Arial"/>
          <w:sz w:val="24"/>
          <w:szCs w:val="24"/>
        </w:rPr>
      </w:pPr>
      <w:r w:rsidRPr="00962CCA">
        <w:rPr>
          <w:rFonts w:ascii="Arial" w:hAnsi="Arial" w:cs="Arial"/>
          <w:sz w:val="24"/>
          <w:szCs w:val="24"/>
        </w:rPr>
        <w:t>Clearly and narrowly define the specific aspects of RSE that the parental opt-out is applicable to;</w:t>
      </w:r>
    </w:p>
    <w:p w:rsidR="00962CCA" w:rsidP="00962CCA" w:rsidRDefault="00532315" w14:paraId="6DD5ABB7" w14:textId="3B2BC8C4">
      <w:pPr>
        <w:pStyle w:val="ListParagraph"/>
        <w:numPr>
          <w:ilvl w:val="0"/>
          <w:numId w:val="19"/>
        </w:numPr>
        <w:autoSpaceDE w:val="0"/>
        <w:autoSpaceDN w:val="0"/>
        <w:adjustRightInd w:val="0"/>
        <w:spacing w:after="0" w:line="312" w:lineRule="auto"/>
        <w:rPr>
          <w:rFonts w:ascii="Arial" w:hAnsi="Arial" w:cs="Arial"/>
          <w:sz w:val="24"/>
          <w:szCs w:val="24"/>
        </w:rPr>
      </w:pPr>
      <w:r w:rsidRPr="00962CCA">
        <w:rPr>
          <w:rFonts w:ascii="Arial" w:hAnsi="Arial" w:cs="Arial"/>
          <w:sz w:val="24"/>
          <w:szCs w:val="24"/>
        </w:rPr>
        <w:t xml:space="preserve">Give clear direction to schools on what their responsibilities are in the implementation of the parental opt-out provision; this should include discussion of benefits of participation for the young person and potential harm caused by withdrawal. </w:t>
      </w:r>
      <w:r w:rsidR="00023346">
        <w:rPr>
          <w:rFonts w:ascii="Arial" w:hAnsi="Arial" w:cs="Arial"/>
          <w:sz w:val="24"/>
          <w:szCs w:val="24"/>
        </w:rPr>
        <w:t xml:space="preserve">In the case of withdrawal, </w:t>
      </w:r>
      <w:r w:rsidR="0015392F">
        <w:rPr>
          <w:rFonts w:ascii="Arial" w:hAnsi="Arial" w:cs="Arial"/>
          <w:sz w:val="24"/>
          <w:szCs w:val="24"/>
        </w:rPr>
        <w:t>r</w:t>
      </w:r>
      <w:r w:rsidRPr="00962CCA">
        <w:rPr>
          <w:rFonts w:ascii="Arial" w:hAnsi="Arial" w:cs="Arial"/>
          <w:sz w:val="24"/>
          <w:szCs w:val="24"/>
        </w:rPr>
        <w:t>elevant resources and information should be shared with parents to support learning at home</w:t>
      </w:r>
      <w:r w:rsidR="005822EE">
        <w:rPr>
          <w:rFonts w:ascii="Arial" w:hAnsi="Arial" w:cs="Arial"/>
          <w:sz w:val="24"/>
          <w:szCs w:val="24"/>
        </w:rPr>
        <w:t>;</w:t>
      </w:r>
    </w:p>
    <w:p w:rsidRPr="00962CCA" w:rsidR="00532315" w:rsidP="00962CCA" w:rsidRDefault="00532315" w14:paraId="5B2926AE" w14:textId="4B4D4179">
      <w:pPr>
        <w:pStyle w:val="ListParagraph"/>
        <w:numPr>
          <w:ilvl w:val="0"/>
          <w:numId w:val="19"/>
        </w:numPr>
        <w:autoSpaceDE w:val="0"/>
        <w:autoSpaceDN w:val="0"/>
        <w:adjustRightInd w:val="0"/>
        <w:spacing w:after="0" w:line="312" w:lineRule="auto"/>
        <w:rPr>
          <w:rFonts w:ascii="Arial" w:hAnsi="Arial" w:cs="Arial"/>
          <w:sz w:val="24"/>
          <w:szCs w:val="24"/>
        </w:rPr>
      </w:pPr>
      <w:r w:rsidRPr="00962CCA">
        <w:rPr>
          <w:rFonts w:ascii="Arial" w:hAnsi="Arial" w:cs="Arial"/>
          <w:sz w:val="24"/>
          <w:szCs w:val="24"/>
        </w:rPr>
        <w:t>Specify data that must be recorded in relation to the withdrawal of pupils from specific elements of RSE.  This should include disaggregated data on pupils affected including protected characteristics and any additional needs; the views of the young person and their involvement in decision making processes; the information provided by schools to parents and young people regarding the benefits and importance of participation; the rationale and justification for withdrawal.</w:t>
      </w:r>
    </w:p>
    <w:p w:rsidR="00962CCA" w:rsidP="00962CCA" w:rsidRDefault="003341B5" w14:paraId="67B240A7" w14:textId="05D84F25">
      <w:pPr>
        <w:pStyle w:val="ListParagraph"/>
        <w:numPr>
          <w:ilvl w:val="0"/>
          <w:numId w:val="18"/>
        </w:numPr>
        <w:autoSpaceDE w:val="0"/>
        <w:autoSpaceDN w:val="0"/>
        <w:adjustRightInd w:val="0"/>
        <w:spacing w:after="0" w:line="312" w:lineRule="auto"/>
        <w:rPr>
          <w:rFonts w:ascii="Arial" w:hAnsi="Arial" w:cs="Arial"/>
          <w:color w:val="000000"/>
          <w:kern w:val="0"/>
          <w:sz w:val="24"/>
          <w:szCs w:val="24"/>
        </w:rPr>
      </w:pPr>
      <w:r w:rsidRPr="00951B70">
        <w:rPr>
          <w:rFonts w:ascii="Arial" w:hAnsi="Arial" w:cs="Arial"/>
          <w:color w:val="000000"/>
          <w:kern w:val="0"/>
          <w:sz w:val="24"/>
          <w:szCs w:val="24"/>
        </w:rPr>
        <w:t>NICCY strongly s</w:t>
      </w:r>
      <w:r w:rsidRPr="00951B70" w:rsidR="5EB663B5">
        <w:rPr>
          <w:rFonts w:ascii="Arial" w:hAnsi="Arial" w:cs="Arial"/>
          <w:color w:val="000000"/>
          <w:kern w:val="0"/>
          <w:sz w:val="24"/>
          <w:szCs w:val="24"/>
        </w:rPr>
        <w:t>upports</w:t>
      </w:r>
      <w:r w:rsidRPr="00951B70">
        <w:rPr>
          <w:rFonts w:ascii="Arial" w:hAnsi="Arial" w:cs="Arial"/>
          <w:color w:val="000000"/>
          <w:kern w:val="0"/>
          <w:sz w:val="24"/>
          <w:szCs w:val="24"/>
        </w:rPr>
        <w:t xml:space="preserve"> the approach that is taken in the statutory guidance in England, which stipulates that,</w:t>
      </w:r>
    </w:p>
    <w:p w:rsidRPr="00962CCA" w:rsidR="00962CCA" w:rsidP="00220370" w:rsidRDefault="003341B5" w14:paraId="62828131" w14:textId="77777777">
      <w:pPr>
        <w:pStyle w:val="ListParagraph"/>
        <w:autoSpaceDE w:val="0"/>
        <w:autoSpaceDN w:val="0"/>
        <w:adjustRightInd w:val="0"/>
        <w:spacing w:after="0" w:line="312" w:lineRule="auto"/>
        <w:ind w:left="1440"/>
        <w:rPr>
          <w:rFonts w:ascii="Arial" w:hAnsi="Arial" w:cs="Arial"/>
          <w:color w:val="000000"/>
          <w:kern w:val="0"/>
          <w:sz w:val="24"/>
          <w:szCs w:val="24"/>
        </w:rPr>
      </w:pPr>
      <w:r w:rsidRPr="00962CCA">
        <w:rPr>
          <w:rFonts w:ascii="Arial" w:hAnsi="Arial" w:cs="Arial"/>
          <w:i/>
          <w:iCs/>
          <w:sz w:val="24"/>
          <w:szCs w:val="24"/>
        </w:rPr>
        <w:t xml:space="preserve">47. Once … discussions have taken place, except in exceptional circumstances, the school should respect the parents’ request to withdraw the child, up to and until three terms before the child turns 16. After that point, if the child wishes to receive sex education rather than be withdrawn, the school should </w:t>
      </w:r>
      <w:proofErr w:type="gramStart"/>
      <w:r w:rsidRPr="00962CCA">
        <w:rPr>
          <w:rFonts w:ascii="Arial" w:hAnsi="Arial" w:cs="Arial"/>
          <w:i/>
          <w:iCs/>
          <w:sz w:val="24"/>
          <w:szCs w:val="24"/>
        </w:rPr>
        <w:t>make arrangements</w:t>
      </w:r>
      <w:proofErr w:type="gramEnd"/>
      <w:r w:rsidRPr="00962CCA">
        <w:rPr>
          <w:rFonts w:ascii="Arial" w:hAnsi="Arial" w:cs="Arial"/>
          <w:i/>
          <w:iCs/>
          <w:sz w:val="24"/>
          <w:szCs w:val="24"/>
        </w:rPr>
        <w:t xml:space="preserve"> to provide the child with sex education during one of those terms.</w:t>
      </w:r>
    </w:p>
    <w:p w:rsidRPr="00DD772F" w:rsidR="00072E31" w:rsidP="00DD772F" w:rsidRDefault="003341B5" w14:paraId="6646CA74" w14:textId="67642E09">
      <w:pPr>
        <w:pStyle w:val="ListParagraph"/>
        <w:autoSpaceDE w:val="0"/>
        <w:autoSpaceDN w:val="0"/>
        <w:adjustRightInd w:val="0"/>
        <w:spacing w:after="0" w:line="312" w:lineRule="auto"/>
        <w:ind w:left="1440"/>
        <w:rPr>
          <w:rFonts w:ascii="Arial" w:hAnsi="Arial" w:cs="Arial"/>
          <w:color w:val="000000"/>
          <w:kern w:val="0"/>
          <w:sz w:val="24"/>
          <w:szCs w:val="24"/>
        </w:rPr>
      </w:pPr>
      <w:r w:rsidRPr="00962CCA">
        <w:rPr>
          <w:rFonts w:ascii="Arial" w:hAnsi="Arial" w:cs="Arial"/>
          <w:i/>
          <w:iCs/>
          <w:sz w:val="24"/>
          <w:szCs w:val="24"/>
        </w:rPr>
        <w:t>48. This process is the same for pupils with SEND. However there may be exceptional circumstances where the head teacher may want to take a pupil’s specific needs arising from their SEND into account when making this decision. The approach outlined above should be reflected in the school’s policy on RSE.</w:t>
      </w:r>
    </w:p>
    <w:p w:rsidRPr="003B740B" w:rsidR="00C57024" w:rsidP="003B740B" w:rsidRDefault="00C57024" w14:paraId="1510CD4F" w14:textId="08A844A2">
      <w:pPr>
        <w:autoSpaceDE w:val="0"/>
        <w:autoSpaceDN w:val="0"/>
        <w:adjustRightInd w:val="0"/>
        <w:spacing w:after="0" w:line="312" w:lineRule="auto"/>
        <w:rPr>
          <w:rFonts w:ascii="Arial" w:hAnsi="Arial" w:cs="Arial"/>
          <w:sz w:val="24"/>
          <w:szCs w:val="24"/>
        </w:rPr>
      </w:pPr>
    </w:p>
    <w:sectPr w:rsidRPr="003B740B" w:rsidR="00C57024" w:rsidSect="003B0D06">
      <w:headerReference w:type="default" r:id="rId12"/>
      <w:footerReference w:type="defaul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79B" w:rsidP="00997B99" w:rsidRDefault="000B379B" w14:paraId="6411BF65" w14:textId="77777777">
      <w:pPr>
        <w:spacing w:after="0" w:line="240" w:lineRule="auto"/>
      </w:pPr>
      <w:r>
        <w:separator/>
      </w:r>
    </w:p>
  </w:endnote>
  <w:endnote w:type="continuationSeparator" w:id="0">
    <w:p w:rsidR="000B379B" w:rsidP="00997B99" w:rsidRDefault="000B379B" w14:paraId="4A2404E1" w14:textId="77777777">
      <w:pPr>
        <w:spacing w:after="0" w:line="240" w:lineRule="auto"/>
      </w:pPr>
      <w:r>
        <w:continuationSeparator/>
      </w:r>
    </w:p>
  </w:endnote>
  <w:endnote w:type="continuationNotice" w:id="1">
    <w:p w:rsidR="000B379B" w:rsidRDefault="000B379B" w14:paraId="2C17043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a Book">
    <w:altName w:val="Calibri"/>
    <w:panose1 w:val="00000000000000000000"/>
    <w:charset w:val="00"/>
    <w:family w:val="swiss"/>
    <w:notTrueType/>
    <w:pitch w:val="variable"/>
    <w:sig w:usb0="00000003" w:usb1="00000000" w:usb2="00000000" w:usb3="00000000" w:csb0="00000001" w:csb1="00000000"/>
  </w:font>
  <w:font w:name="Brill">
    <w:altName w:val="Yu Gothic"/>
    <w:panose1 w:val="00000000000000000000"/>
    <w:charset w:val="80"/>
    <w:family w:val="roman"/>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404259"/>
      <w:docPartObj>
        <w:docPartGallery w:val="Page Numbers (Bottom of Page)"/>
        <w:docPartUnique/>
      </w:docPartObj>
    </w:sdtPr>
    <w:sdtEndPr>
      <w:rPr>
        <w:noProof/>
      </w:rPr>
    </w:sdtEndPr>
    <w:sdtContent>
      <w:p w:rsidR="006B1754" w:rsidRDefault="006B1754" w14:paraId="62CE3AAE" w14:textId="377FA9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B1754" w:rsidRDefault="006B1754" w14:paraId="0EC753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B0D06" w:rsidRDefault="00820FF5" w14:paraId="21D4D344" w14:textId="0DE3CA67">
    <w:pPr>
      <w:pStyle w:val="Footer"/>
    </w:pPr>
    <w:r>
      <w:rPr>
        <w:rFonts w:ascii="Arial" w:hAnsi="Arial" w:cs="Arial"/>
        <w:noProof/>
        <w:color w:val="414042"/>
        <w:sz w:val="18"/>
        <w:szCs w:val="18"/>
        <w:lang w:eastAsia="en-GB"/>
      </w:rPr>
      <mc:AlternateContent>
        <mc:Choice Requires="wpg">
          <w:drawing>
            <wp:anchor distT="0" distB="0" distL="114300" distR="114300" simplePos="0" relativeHeight="251658241" behindDoc="0" locked="0" layoutInCell="1" allowOverlap="1" wp14:anchorId="76D88351" wp14:editId="6B64D562">
              <wp:simplePos x="0" y="0"/>
              <wp:positionH relativeFrom="column">
                <wp:posOffset>-920337</wp:posOffset>
              </wp:positionH>
              <wp:positionV relativeFrom="paragraph">
                <wp:posOffset>173355</wp:posOffset>
              </wp:positionV>
              <wp:extent cx="7559675" cy="69215"/>
              <wp:effectExtent l="4445" t="1270" r="0" b="0"/>
              <wp:wrapTight wrapText="bothSides">
                <wp:wrapPolygon edited="0">
                  <wp:start x="-27" y="0"/>
                  <wp:lineTo x="-27" y="18429"/>
                  <wp:lineTo x="21600" y="18429"/>
                  <wp:lineTo x="21600" y="0"/>
                  <wp:lineTo x="-27"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FF5" w:rsidP="00820FF5" w:rsidRDefault="00820FF5" w14:paraId="340F47DB" w14:textId="77777777"/>
                        </w:txbxContent>
                      </wps:txbx>
                      <wps:bodyPr rot="0" vert="horz" wrap="square" lIns="91440" tIns="45720" rIns="91440" bIns="45720" anchor="ctr" anchorCtr="0" upright="1">
                        <a:noAutofit/>
                      </wps:bodyPr>
                    </wps:wsp>
                    <wps:wsp>
                      <wps:cNvPr id="5"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FF5" w:rsidP="00820FF5" w:rsidRDefault="00820FF5" w14:paraId="5E320A42" w14:textId="77777777"/>
                        </w:txbxContent>
                      </wps:txbx>
                      <wps:bodyPr rot="0" vert="horz" wrap="square" lIns="91440" tIns="45720" rIns="91440" bIns="45720" anchor="ctr" anchorCtr="0" upright="1">
                        <a:noAutofit/>
                      </wps:bodyPr>
                    </wps:wsp>
                    <wps:wsp>
                      <wps:cNvPr id="6"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FF5" w:rsidP="00820FF5" w:rsidRDefault="00820FF5" w14:paraId="2FE93DEF" w14:textId="77777777"/>
                        </w:txbxContent>
                      </wps:txbx>
                      <wps:bodyPr rot="0" vert="horz" wrap="square" lIns="91440" tIns="45720" rIns="91440" bIns="45720" anchor="ctr" anchorCtr="0" upright="1">
                        <a:noAutofit/>
                      </wps:bodyPr>
                    </wps:wsp>
                    <wps:wsp>
                      <wps:cNvPr id="7"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FF5" w:rsidP="00820FF5" w:rsidRDefault="00820FF5" w14:paraId="07066045" w14:textId="77777777"/>
                        </w:txbxContent>
                      </wps:txbx>
                      <wps:bodyPr rot="0" vert="horz" wrap="square" lIns="91440" tIns="45720" rIns="91440" bIns="45720" anchor="ctr" anchorCtr="0" upright="1">
                        <a:noAutofit/>
                      </wps:bodyPr>
                    </wps:wsp>
                    <wps:wsp>
                      <wps:cNvPr id="8"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FF5" w:rsidP="00820FF5" w:rsidRDefault="00820FF5" w14:paraId="39A3A83A" w14:textId="77777777"/>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id="Group 2" style="position:absolute;margin-left:-72.45pt;margin-top:13.65pt;width:595.25pt;height:5.45pt;z-index:251658241" coordsize="85480,1367" o:spid="_x0000_s1030" w14:anchorId="76D8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">
              <v:rect id="Rectangle 11" style="position:absolute;width:17096;height:1367;visibility:visible;mso-wrap-style:square;v-text-anchor:middle" o:spid="_x0000_s1031" fillcolor="#23a4d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v:textbox>
                  <w:txbxContent>
                    <w:p w:rsidR="00820FF5" w:rsidP="00820FF5" w:rsidRDefault="00820FF5" w14:paraId="340F47DB" w14:textId="77777777"/>
                  </w:txbxContent>
                </v:textbox>
              </v:rect>
              <v:rect id="Rectangle 12" style="position:absolute;left:17096;width:17096;height:1367;visibility:visible;mso-wrap-style:square;v-text-anchor:middle" o:spid="_x0000_s1032" fillcolor="#ec008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">
                <v:textbox>
                  <w:txbxContent>
                    <w:p w:rsidR="00820FF5" w:rsidP="00820FF5" w:rsidRDefault="00820FF5" w14:paraId="5E320A42" w14:textId="77777777"/>
                  </w:txbxContent>
                </v:textbox>
              </v:rect>
              <v:rect id="Rectangle 13" style="position:absolute;left:34192;width:17096;height:1367;visibility:visible;mso-wrap-style:square;v-text-anchor:middle" o:spid="_x0000_s1033" fillcolor="#f57e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">
                <v:textbox>
                  <w:txbxContent>
                    <w:p w:rsidR="00820FF5" w:rsidP="00820FF5" w:rsidRDefault="00820FF5" w14:paraId="2FE93DEF" w14:textId="77777777"/>
                  </w:txbxContent>
                </v:textbox>
              </v:rect>
              <v:rect id="Rectangle 14" style="position:absolute;left:51288;width:17096;height:1367;visibility:visible;mso-wrap-style:square;v-text-anchor:middle" o:spid="_x0000_s1034" fillcolor="#72bf4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">
                <v:textbox>
                  <w:txbxContent>
                    <w:p w:rsidR="00820FF5" w:rsidP="00820FF5" w:rsidRDefault="00820FF5" w14:paraId="07066045" w14:textId="77777777"/>
                  </w:txbxContent>
                </v:textbox>
              </v:rect>
              <v:rect id="Rectangle 15" style="position:absolute;left:68384;width:17096;height:1367;visibility:visible;mso-wrap-style:square;v-text-anchor:middle" o:spid="_x0000_s1035" fillcolor="#ed1c2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">
                <v:textbox>
                  <w:txbxContent>
                    <w:p w:rsidR="00820FF5" w:rsidP="00820FF5" w:rsidRDefault="00820FF5" w14:paraId="39A3A83A" w14:textId="77777777"/>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79B" w:rsidP="00997B99" w:rsidRDefault="000B379B" w14:paraId="7BDE094B" w14:textId="77777777">
      <w:pPr>
        <w:spacing w:after="0" w:line="240" w:lineRule="auto"/>
      </w:pPr>
      <w:r>
        <w:separator/>
      </w:r>
    </w:p>
  </w:footnote>
  <w:footnote w:type="continuationSeparator" w:id="0">
    <w:p w:rsidR="000B379B" w:rsidP="00997B99" w:rsidRDefault="000B379B" w14:paraId="6D4E11A1" w14:textId="77777777">
      <w:pPr>
        <w:spacing w:after="0" w:line="240" w:lineRule="auto"/>
      </w:pPr>
      <w:r>
        <w:continuationSeparator/>
      </w:r>
    </w:p>
  </w:footnote>
  <w:footnote w:type="continuationNotice" w:id="1">
    <w:p w:rsidR="000B379B" w:rsidRDefault="000B379B" w14:paraId="1A00A1E2" w14:textId="77777777">
      <w:pPr>
        <w:spacing w:after="0" w:line="240" w:lineRule="auto"/>
      </w:pPr>
    </w:p>
  </w:footnote>
  <w:footnote w:id="2">
    <w:p w:rsidR="00672389" w:rsidRDefault="00672389" w14:paraId="638B0A40" w14:textId="40C3E5A6">
      <w:pPr>
        <w:pStyle w:val="FootnoteText"/>
      </w:pPr>
      <w:r>
        <w:rPr>
          <w:rStyle w:val="FootnoteReference"/>
        </w:rPr>
        <w:footnoteRef/>
      </w:r>
      <w:hyperlink w:history="1" r:id="rId1">
        <w:r w:rsidR="009D1ED3">
          <w:rPr>
            <w:rStyle w:val="Hyperlink"/>
          </w:rPr>
          <w:t>tbinternet.ohchr.org/_layouts/15/treatybodyexternal/Download.aspx?symbolno=CRC%2FC%2FGBR%2FCO%2F6-7&amp;Lang=en</w:t>
        </w:r>
      </w:hyperlink>
    </w:p>
  </w:footnote>
  <w:footnote w:id="3">
    <w:p w:rsidR="00F06BFF" w:rsidP="00F06BFF" w:rsidRDefault="00F06BFF" w14:paraId="65D7E378" w14:textId="77777777">
      <w:pPr>
        <w:pStyle w:val="FootnoteText"/>
      </w:pPr>
      <w:r>
        <w:rPr>
          <w:rStyle w:val="FootnoteReference"/>
        </w:rPr>
        <w:footnoteRef/>
      </w:r>
      <w:r>
        <w:t xml:space="preserve"> </w:t>
      </w:r>
      <w:hyperlink w:history="1" r:id="rId2">
        <w:r>
          <w:rPr>
            <w:rStyle w:val="Hyperlink"/>
          </w:rPr>
          <w:t>The Relationships and Sexuality Education (Northern Ireland) (Amendment) Regulations 2023 (legislation.gov.uk)</w:t>
        </w:r>
      </w:hyperlink>
    </w:p>
  </w:footnote>
  <w:footnote w:id="4">
    <w:p w:rsidR="00336831" w:rsidRDefault="00336831" w14:paraId="25AF2728" w14:textId="796BC040">
      <w:pPr>
        <w:pStyle w:val="FootnoteText"/>
      </w:pPr>
      <w:r>
        <w:rPr>
          <w:rStyle w:val="FootnoteReference"/>
        </w:rPr>
        <w:footnoteRef/>
      </w:r>
      <w:r>
        <w:t xml:space="preserve"> Consultation </w:t>
      </w:r>
      <w:r w:rsidRPr="00336831">
        <w:t>on legislation which provides for a parent/carer to request to have their child excused from age-appropriate, comprehensive and scientifically accurate education on sexual and reproductive health and rights, covering prevention of early pregnancy and access to abortion.</w:t>
      </w:r>
    </w:p>
  </w:footnote>
  <w:footnote w:id="5">
    <w:p w:rsidR="007533C3" w:rsidRDefault="007533C3" w14:paraId="6232257A" w14:textId="7B37AD40">
      <w:pPr>
        <w:pStyle w:val="FootnoteText"/>
      </w:pPr>
      <w:r>
        <w:rPr>
          <w:rStyle w:val="FootnoteReference"/>
        </w:rPr>
        <w:footnoteRef/>
      </w:r>
      <w:r>
        <w:t xml:space="preserve"> </w:t>
      </w:r>
      <w:hyperlink r:id="rId3">
        <w:r w:rsidRPr="7CBB2D26">
          <w:rPr>
            <w:rStyle w:val="Hyperlink"/>
          </w:rPr>
          <w:t>Child Rights Impact Assessment (CRIA) - Niccy</w:t>
        </w:r>
      </w:hyperlink>
    </w:p>
  </w:footnote>
  <w:footnote w:id="6">
    <w:p w:rsidR="007258F2" w:rsidRDefault="007258F2" w14:paraId="5C217CB6" w14:textId="750F08DB">
      <w:pPr>
        <w:pStyle w:val="FootnoteText"/>
      </w:pPr>
      <w:r>
        <w:rPr>
          <w:rStyle w:val="FootnoteReference"/>
        </w:rPr>
        <w:footnoteRef/>
      </w:r>
      <w:r>
        <w:t xml:space="preserve"> </w:t>
      </w:r>
      <w:hyperlink w:history="1" r:id="rId4">
        <w:r w:rsidR="00627B5D">
          <w:rPr>
            <w:rStyle w:val="Hyperlink"/>
          </w:rPr>
          <w:t>The preventative curriculum in schools and Education Other Than at School (EOTAS) centres (etini.gov.uk)</w:t>
        </w:r>
      </w:hyperlink>
    </w:p>
  </w:footnote>
  <w:footnote w:id="7">
    <w:p w:rsidR="00F83B1F" w:rsidRDefault="00F83B1F" w14:paraId="3952F1EC" w14:textId="1AA907BF">
      <w:pPr>
        <w:pStyle w:val="FootnoteText"/>
      </w:pPr>
      <w:r>
        <w:rPr>
          <w:rStyle w:val="FootnoteReference"/>
        </w:rPr>
        <w:footnoteRef/>
      </w:r>
      <w:r>
        <w:t xml:space="preserve"> </w:t>
      </w:r>
      <w:hyperlink w:history="1" r:id="rId5">
        <w:r w:rsidR="00B2722F">
          <w:rPr>
            <w:rStyle w:val="Hyperlink"/>
          </w:rPr>
          <w:t>Convention on the Rights of the Child | OHCHR</w:t>
        </w:r>
      </w:hyperlink>
    </w:p>
  </w:footnote>
  <w:footnote w:id="8">
    <w:p w:rsidR="0073473B" w:rsidRDefault="0073473B" w14:paraId="33850062" w14:textId="00388AE5">
      <w:pPr>
        <w:pStyle w:val="FootnoteText"/>
      </w:pPr>
      <w:r>
        <w:rPr>
          <w:rStyle w:val="FootnoteReference"/>
        </w:rPr>
        <w:footnoteRef/>
      </w:r>
      <w:r>
        <w:t xml:space="preserve"> </w:t>
      </w:r>
      <w:hyperlink w:history="1" r:id="rId6">
        <w:r w:rsidR="0023015B">
          <w:rPr>
            <w:rStyle w:val="Hyperlink"/>
          </w:rPr>
          <w:t>Convention on the Rights of the Child | OHCHR</w:t>
        </w:r>
      </w:hyperlink>
    </w:p>
  </w:footnote>
  <w:footnote w:id="9">
    <w:p w:rsidRPr="000C6521" w:rsidR="000C6521" w:rsidP="000C6521" w:rsidRDefault="00546EF9" w14:paraId="036D9EB8" w14:textId="77777777">
      <w:pPr>
        <w:autoSpaceDE w:val="0"/>
        <w:autoSpaceDN w:val="0"/>
        <w:adjustRightInd w:val="0"/>
        <w:spacing w:after="0" w:line="240" w:lineRule="auto"/>
        <w:rPr>
          <w:rFonts w:ascii="Arial" w:hAnsi="Arial" w:eastAsia="Brill" w:cs="Arial"/>
          <w:i/>
          <w:iCs/>
          <w:kern w:val="0"/>
          <w:sz w:val="20"/>
          <w:szCs w:val="20"/>
        </w:rPr>
      </w:pPr>
      <w:r>
        <w:rPr>
          <w:rStyle w:val="FootnoteReference"/>
        </w:rPr>
        <w:footnoteRef/>
      </w:r>
      <w:r>
        <w:t xml:space="preserve"> </w:t>
      </w:r>
      <w:r w:rsidR="000C6521">
        <w:rPr>
          <w:rFonts w:ascii="Brill" w:eastAsia="Brill" w:cs="Brill"/>
          <w:kern w:val="0"/>
          <w:sz w:val="20"/>
          <w:szCs w:val="20"/>
        </w:rPr>
        <w:t>U</w:t>
      </w:r>
      <w:r w:rsidRPr="000C6521" w:rsidR="000C6521">
        <w:rPr>
          <w:rFonts w:ascii="Arial" w:hAnsi="Arial" w:eastAsia="Brill" w:cs="Arial"/>
          <w:kern w:val="0"/>
          <w:sz w:val="20"/>
          <w:szCs w:val="20"/>
        </w:rPr>
        <w:t xml:space="preserve">nited Nations, </w:t>
      </w:r>
      <w:r w:rsidRPr="000C6521" w:rsidR="000C6521">
        <w:rPr>
          <w:rFonts w:ascii="Arial" w:hAnsi="Arial" w:eastAsia="Brill" w:cs="Arial"/>
          <w:i/>
          <w:iCs/>
          <w:kern w:val="0"/>
          <w:sz w:val="20"/>
          <w:szCs w:val="20"/>
        </w:rPr>
        <w:t>Transforming Our World: 2030 Agenda for Sustainable Development</w:t>
      </w:r>
    </w:p>
    <w:p w:rsidR="00546EF9" w:rsidP="000C6521" w:rsidRDefault="000C6521" w14:paraId="2C8CE557" w14:textId="1F6EA62D">
      <w:pPr>
        <w:pStyle w:val="FootnoteText"/>
      </w:pPr>
      <w:r w:rsidRPr="000C6521">
        <w:rPr>
          <w:rFonts w:ascii="Arial" w:hAnsi="Arial" w:eastAsia="Brill" w:cs="Arial"/>
          <w:kern w:val="0"/>
        </w:rPr>
        <w:t>(New York: United Nations, 2015).</w:t>
      </w:r>
    </w:p>
  </w:footnote>
  <w:footnote w:id="10">
    <w:p w:rsidR="006336EF" w:rsidRDefault="006336EF" w14:paraId="42A738AA" w14:textId="7D62CA78">
      <w:pPr>
        <w:pStyle w:val="FootnoteText"/>
      </w:pPr>
      <w:r>
        <w:rPr>
          <w:rStyle w:val="FootnoteReference"/>
        </w:rPr>
        <w:footnoteRef/>
      </w:r>
      <w:r>
        <w:t xml:space="preserve"> </w:t>
      </w:r>
      <w:hyperlink w:history="1" r:id="rId7">
        <w:r w:rsidR="00615FEA">
          <w:rPr>
            <w:rStyle w:val="Hyperlink"/>
          </w:rPr>
          <w:t>FINAL RSE REPORT CONFIDENTIAL NOT WATERMARKED (6).pdf</w:t>
        </w:r>
      </w:hyperlink>
      <w:r w:rsidR="00F11E97">
        <w:rPr>
          <w:rStyle w:val="Hyperlink"/>
        </w:rPr>
        <w:t xml:space="preserve"> </w:t>
      </w:r>
      <w:r w:rsidRPr="00F11E97" w:rsidR="00F11E97">
        <w:rPr>
          <w:rStyle w:val="Hyperlink"/>
          <w:color w:val="auto"/>
          <w:u w:val="none"/>
        </w:rPr>
        <w:t>Recommendation five.</w:t>
      </w:r>
    </w:p>
  </w:footnote>
  <w:footnote w:id="11">
    <w:p w:rsidR="00496246" w:rsidRDefault="00496246" w14:paraId="785C880C" w14:textId="6104ACAE">
      <w:pPr>
        <w:pStyle w:val="FootnoteText"/>
      </w:pPr>
      <w:r>
        <w:rPr>
          <w:rStyle w:val="FootnoteReference"/>
        </w:rPr>
        <w:footnoteRef/>
      </w:r>
      <w:r>
        <w:t xml:space="preserve"> </w:t>
      </w:r>
      <w:hyperlink w:history="1" r:id="rId8">
        <w:r w:rsidR="00522D53">
          <w:rPr>
            <w:rStyle w:val="Hyperlink"/>
          </w:rPr>
          <w:t>The preventative curriculum in schools and Education Other Than at School (EOTAS) centres (etini.gov.uk)</w:t>
        </w:r>
      </w:hyperlink>
      <w:r w:rsidR="000A235D">
        <w:t xml:space="preserve">; </w:t>
      </w:r>
      <w:hyperlink w:history="1" r:id="rId9">
        <w:r w:rsidR="000A235D">
          <w:rPr>
            <w:rStyle w:val="Hyperlink"/>
          </w:rPr>
          <w:t>Filetoupload,1005261,en.pdf (qub.ac.uk)</w:t>
        </w:r>
      </w:hyperlink>
      <w:r w:rsidR="00CF1C92">
        <w:t xml:space="preserve">; </w:t>
      </w:r>
      <w:hyperlink w:history="1" r:id="rId10">
        <w:r w:rsidR="0044201E">
          <w:rPr>
            <w:rStyle w:val="Hyperlink"/>
          </w:rPr>
          <w:t>International technical guidance on sexuality education. An evidence-informed approach (who.int)</w:t>
        </w:r>
      </w:hyperlink>
    </w:p>
  </w:footnote>
  <w:footnote w:id="12">
    <w:p w:rsidR="000E679D" w:rsidRDefault="000E679D" w14:paraId="2ADBFC9D" w14:textId="498A9994">
      <w:pPr>
        <w:pStyle w:val="FootnoteText"/>
      </w:pPr>
      <w:r>
        <w:rPr>
          <w:rStyle w:val="FootnoteReference"/>
        </w:rPr>
        <w:footnoteRef/>
      </w:r>
      <w:r>
        <w:t xml:space="preserve"> </w:t>
      </w:r>
      <w:hyperlink w:history="1" r:id="rId11">
        <w:r w:rsidR="009F4759">
          <w:rPr>
            <w:rStyle w:val="Hyperlink"/>
          </w:rPr>
          <w:t>gillen-report-may-2019.pdf (justice-ni.gov.uk)</w:t>
        </w:r>
      </w:hyperlink>
    </w:p>
  </w:footnote>
  <w:footnote w:id="13">
    <w:p w:rsidR="001D18AE" w:rsidP="001D18AE" w:rsidRDefault="001D18AE" w14:paraId="56667EF5" w14:textId="1B18FBAF">
      <w:pPr>
        <w:pStyle w:val="FootnoteText"/>
      </w:pPr>
      <w:r>
        <w:rPr>
          <w:rStyle w:val="FootnoteReference"/>
        </w:rPr>
        <w:footnoteRef/>
      </w:r>
      <w:r>
        <w:t xml:space="preserve"> </w:t>
      </w:r>
      <w:hyperlink w:history="1" r:id="rId12">
        <w:r w:rsidR="00127DCF">
          <w:rPr>
            <w:rStyle w:val="Hyperlink"/>
          </w:rPr>
          <w:t>International technical guidance on sexuality education. An evidence-informed approach (who.int)</w:t>
        </w:r>
      </w:hyperlink>
    </w:p>
  </w:footnote>
  <w:footnote w:id="14">
    <w:p w:rsidR="00FC314A" w:rsidRDefault="00FC314A" w14:paraId="748AF392" w14:textId="0FB89178">
      <w:pPr>
        <w:pStyle w:val="FootnoteText"/>
      </w:pPr>
      <w:r>
        <w:rPr>
          <w:rStyle w:val="FootnoteReference"/>
        </w:rPr>
        <w:footnoteRef/>
      </w:r>
      <w:r>
        <w:t xml:space="preserve"> </w:t>
      </w:r>
      <w:hyperlink w:history="1" r:id="rId13">
        <w:r w:rsidR="00CE429F">
          <w:rPr>
            <w:rStyle w:val="Hyperlink"/>
          </w:rPr>
          <w:t>The preventative curriculum in schools and Education Other Than at School (EOTAS) centres (etini.gov.uk)</w:t>
        </w:r>
      </w:hyperlink>
    </w:p>
  </w:footnote>
  <w:footnote w:id="15">
    <w:p w:rsidR="001C651D" w:rsidRDefault="001C651D" w14:paraId="7734C09F" w14:textId="322B86F8">
      <w:pPr>
        <w:pStyle w:val="FootnoteText"/>
      </w:pPr>
      <w:r>
        <w:rPr>
          <w:rStyle w:val="FootnoteReference"/>
        </w:rPr>
        <w:footnoteRef/>
      </w:r>
      <w:r>
        <w:t xml:space="preserve"> </w:t>
      </w:r>
      <w:hyperlink w:history="1" r:id="rId14">
        <w:r w:rsidR="00F347FB">
          <w:rPr>
            <w:rStyle w:val="Hyperlink"/>
          </w:rPr>
          <w:t>General comment No. 1: Reporting obligation (ohchr.org)</w:t>
        </w:r>
      </w:hyperlink>
    </w:p>
  </w:footnote>
  <w:footnote w:id="16">
    <w:p w:rsidR="0089598C" w:rsidRDefault="0089598C" w14:paraId="1E680BBB" w14:textId="16D8F874">
      <w:pPr>
        <w:pStyle w:val="FootnoteText"/>
      </w:pPr>
      <w:r>
        <w:rPr>
          <w:rStyle w:val="FootnoteReference"/>
        </w:rPr>
        <w:footnoteRef/>
      </w:r>
      <w:r>
        <w:t xml:space="preserve"> </w:t>
      </w:r>
      <w:hyperlink w:history="1" r:id="rId15">
        <w:r w:rsidR="007A3695">
          <w:rPr>
            <w:rStyle w:val="Hyperlink"/>
          </w:rPr>
          <w:t>Prevalence and risk of violence against adults with disabilities: a systematic review and meta-analysis of observational studies - PubMed (nih.gov)</w:t>
        </w:r>
      </w:hyperlink>
    </w:p>
  </w:footnote>
  <w:footnote w:id="17">
    <w:p w:rsidR="004A3734" w:rsidRDefault="004A3734" w14:paraId="4FFDF3C5" w14:textId="1BEBF44F">
      <w:pPr>
        <w:pStyle w:val="FootnoteText"/>
      </w:pPr>
      <w:r>
        <w:rPr>
          <w:rStyle w:val="FootnoteReference"/>
        </w:rPr>
        <w:footnoteRef/>
      </w:r>
      <w:r>
        <w:t xml:space="preserve"> </w:t>
      </w:r>
      <w:hyperlink w:history="1" r:id="rId16">
        <w:r w:rsidR="007A3695">
          <w:rPr>
            <w:rStyle w:val="Hyperlink"/>
          </w:rPr>
          <w:t>The preventative curriculum in schools and Education Other Than at School (EOTAS) centres (etini.gov.uk)</w:t>
        </w:r>
      </w:hyperlink>
    </w:p>
  </w:footnote>
  <w:footnote w:id="18">
    <w:p w:rsidR="0048292D" w:rsidRDefault="0048292D" w14:paraId="6D64DDF3" w14:textId="579C5C6C">
      <w:pPr>
        <w:pStyle w:val="FootnoteText"/>
      </w:pPr>
      <w:r>
        <w:rPr>
          <w:rStyle w:val="FootnoteReference"/>
        </w:rPr>
        <w:footnoteRef/>
      </w:r>
      <w:r>
        <w:t xml:space="preserve"> </w:t>
      </w:r>
      <w:hyperlink w:history="1" r:id="rId17">
        <w:r w:rsidR="00724C8A">
          <w:rPr>
            <w:rStyle w:val="Hyperlink"/>
          </w:rPr>
          <w:t>International technical guidance on sexuality education. An evidence-informed approach (who.int)</w:t>
        </w:r>
      </w:hyperlink>
    </w:p>
  </w:footnote>
  <w:footnote w:id="19">
    <w:p w:rsidR="00561C9A" w:rsidP="00561C9A" w:rsidRDefault="00561C9A" w14:paraId="378EBD62" w14:textId="77777777">
      <w:pPr>
        <w:pStyle w:val="FootnoteText"/>
      </w:pPr>
      <w:r>
        <w:rPr>
          <w:rStyle w:val="FootnoteReference"/>
        </w:rPr>
        <w:footnoteRef/>
      </w:r>
      <w:r>
        <w:t xml:space="preserve"> </w:t>
      </w:r>
      <w:hyperlink w:history="1" r:id="rId18">
        <w:r>
          <w:rPr>
            <w:rStyle w:val="Hyperlink"/>
          </w:rPr>
          <w:t>niact-annual-review-2022 (2).pdf</w:t>
        </w:r>
      </w:hyperlink>
    </w:p>
  </w:footnote>
  <w:footnote w:id="20">
    <w:p w:rsidR="00B83E01" w:rsidP="00C423BA" w:rsidRDefault="00B83E01" w14:paraId="08818911" w14:textId="1E1DCC4D">
      <w:pPr>
        <w:pStyle w:val="FootnoteText"/>
      </w:pPr>
      <w:r>
        <w:rPr>
          <w:rStyle w:val="FootnoteReference"/>
        </w:rPr>
        <w:footnoteRef/>
      </w:r>
      <w:r>
        <w:t xml:space="preserve"> </w:t>
      </w:r>
      <w:hyperlink w:history="1" r:id="rId19">
        <w:r w:rsidR="00352B32">
          <w:rPr>
            <w:rStyle w:val="Hyperlink"/>
          </w:rPr>
          <w:t>The Relationships and Sexuality Education (Northern Ireland) (Amendment) Regulations 2023 (legislation.gov.uk)</w:t>
        </w:r>
      </w:hyperlink>
      <w:r w:rsidR="00A00A4D">
        <w:t>.</w:t>
      </w:r>
      <w:r w:rsidR="003F5AD7">
        <w:t xml:space="preserve">  </w:t>
      </w:r>
      <w:r w:rsidRPr="00A00A4D" w:rsidR="00A00A4D">
        <w:rPr>
          <w:rFonts w:cstheme="minorHAnsi"/>
        </w:rPr>
        <w:t>Note that</w:t>
      </w:r>
      <w:r w:rsidR="00450193">
        <w:rPr>
          <w:rFonts w:cstheme="minorHAnsi"/>
        </w:rPr>
        <w:t>,</w:t>
      </w:r>
      <w:r w:rsidRPr="00A00A4D" w:rsidR="00A00A4D">
        <w:rPr>
          <w:rFonts w:cstheme="minorHAnsi"/>
        </w:rPr>
        <w:t xml:space="preserve"> </w:t>
      </w:r>
      <w:r w:rsidRPr="00A00A4D" w:rsidR="003F5AD7">
        <w:rPr>
          <w:rFonts w:cstheme="minorHAnsi"/>
        </w:rPr>
        <w:t>Article 5 (1A) states ’</w:t>
      </w:r>
      <w:r w:rsidRPr="00A00A4D" w:rsidR="003F5AD7">
        <w:rPr>
          <w:rStyle w:val="legamendingtext"/>
          <w:rFonts w:cstheme="minorHAnsi"/>
        </w:rPr>
        <w:t>The curriculum for every grant-aided school shall, in relation to key stages 3 and 4, include age-appropriate, comprehensive and scientifically accurate education on sexual and reproductive health and rights, covering prevention of early pregnancy and access to abortion.</w:t>
      </w:r>
      <w:r w:rsidRPr="00A00A4D" w:rsidR="003F5AD7">
        <w:rPr>
          <w:rStyle w:val="legamendquote"/>
          <w:rFonts w:cstheme="minorHAnsi"/>
        </w:rPr>
        <w:t>”</w:t>
      </w:r>
      <w:r w:rsidRPr="00A00A4D" w:rsidR="003F5AD7">
        <w:rPr>
          <w:rStyle w:val="legamendingtext"/>
          <w:rFonts w:cstheme="minorHAnsi"/>
        </w:rPr>
        <w:t>.</w:t>
      </w:r>
    </w:p>
  </w:footnote>
  <w:footnote w:id="21">
    <w:p w:rsidR="00D44D3D" w:rsidP="00D44D3D" w:rsidRDefault="00BA3ACF" w14:paraId="6F5F11CC" w14:textId="77777777">
      <w:pPr>
        <w:pStyle w:val="FootnoteText"/>
      </w:pPr>
      <w:r>
        <w:rPr>
          <w:rStyle w:val="FootnoteReference"/>
        </w:rPr>
        <w:footnoteRef/>
      </w:r>
      <w:r>
        <w:t xml:space="preserve"> </w:t>
      </w:r>
      <w:hyperlink w:history="1" r:id="rId20">
        <w:r w:rsidR="00D44D3D">
          <w:rPr>
            <w:rStyle w:val="Hyperlink"/>
          </w:rPr>
          <w:t>Article 5 (ohchr.org)</w:t>
        </w:r>
      </w:hyperlink>
    </w:p>
    <w:p w:rsidR="00BA3ACF" w:rsidRDefault="00BA3ACF" w14:paraId="2CA81719" w14:textId="2D3AA876">
      <w:pPr>
        <w:pStyle w:val="FootnoteText"/>
      </w:pPr>
    </w:p>
  </w:footnote>
  <w:footnote w:id="22">
    <w:p w:rsidRPr="005152F6" w:rsidR="00950F76" w:rsidRDefault="00950F76" w14:paraId="1B1BE3A8" w14:textId="56FFE49B">
      <w:pPr>
        <w:pStyle w:val="FootnoteText"/>
        <w:rPr>
          <w:rFonts w:ascii="Arial" w:hAnsi="Arial" w:cs="Arial"/>
        </w:rPr>
      </w:pPr>
      <w:r>
        <w:rPr>
          <w:rStyle w:val="FootnoteReference"/>
        </w:rPr>
        <w:footnoteRef/>
      </w:r>
      <w:r>
        <w:t xml:space="preserve"> </w:t>
      </w:r>
      <w:r w:rsidRPr="005152F6" w:rsidR="005152F6">
        <w:rPr>
          <w:rFonts w:ascii="Arial" w:hAnsi="Arial" w:cs="Arial"/>
          <w:shd w:val="clear" w:color="auto" w:fill="FFFFFF"/>
        </w:rPr>
        <w:t>Lansdown, Gerison (2005). The Evolving Capacities of the Child, </w:t>
      </w:r>
      <w:r w:rsidRPr="005152F6" w:rsidR="005152F6">
        <w:rPr>
          <w:rFonts w:ascii="Arial" w:hAnsi="Arial" w:cs="Arial"/>
          <w:i/>
          <w:iCs/>
          <w:shd w:val="clear" w:color="auto" w:fill="FFFFFF"/>
        </w:rPr>
        <w:t>Innocenti Insights</w:t>
      </w:r>
      <w:r w:rsidRPr="005152F6" w:rsidR="005152F6">
        <w:rPr>
          <w:rFonts w:ascii="Arial" w:hAnsi="Arial" w:cs="Arial"/>
          <w:shd w:val="clear" w:color="auto" w:fill="FFFFFF"/>
        </w:rPr>
        <w:t>, no. 11</w:t>
      </w:r>
      <w:r w:rsidR="005152F6">
        <w:rPr>
          <w:rFonts w:ascii="Arial" w:hAnsi="Arial" w:cs="Arial"/>
          <w:shd w:val="clear" w:color="auto" w:fill="FFFFFF"/>
        </w:rPr>
        <w:t>.</w:t>
      </w:r>
    </w:p>
  </w:footnote>
  <w:footnote w:id="23">
    <w:p w:rsidR="00E60E94" w:rsidRDefault="00E60E94" w14:paraId="67DE0235" w14:textId="3AA7CBC8">
      <w:pPr>
        <w:pStyle w:val="FootnoteText"/>
      </w:pPr>
      <w:r>
        <w:rPr>
          <w:rStyle w:val="FootnoteReference"/>
        </w:rPr>
        <w:footnoteRef/>
      </w:r>
      <w:r>
        <w:t xml:space="preserve"> </w:t>
      </w:r>
      <w:hyperlink w:history="1" r:id="rId21">
        <w:r w:rsidR="00767738">
          <w:rPr>
            <w:rStyle w:val="Hyperlink"/>
          </w:rPr>
          <w:t>Article 5 (ohchr.org)</w:t>
        </w:r>
      </w:hyperlink>
    </w:p>
  </w:footnote>
  <w:footnote w:id="24">
    <w:p w:rsidR="009B65A3" w:rsidP="009B65A3" w:rsidRDefault="00BB76EE" w14:paraId="276F7C7D" w14:textId="77777777">
      <w:pPr>
        <w:pStyle w:val="FootnoteText"/>
      </w:pPr>
      <w:r>
        <w:rPr>
          <w:rStyle w:val="FootnoteReference"/>
        </w:rPr>
        <w:footnoteRef/>
      </w:r>
      <w:r>
        <w:t xml:space="preserve"> </w:t>
      </w:r>
      <w:hyperlink w:history="1" r:id="rId22">
        <w:r w:rsidR="009B65A3">
          <w:rPr>
            <w:rStyle w:val="Hyperlink"/>
          </w:rPr>
          <w:t>International technical guidance on sexuality education. An evidence-informed approach (who.int)</w:t>
        </w:r>
      </w:hyperlink>
    </w:p>
    <w:p w:rsidR="00BB76EE" w:rsidRDefault="00BB76EE" w14:paraId="51470B8B" w14:textId="7B079542">
      <w:pPr>
        <w:pStyle w:val="FootnoteText"/>
      </w:pPr>
    </w:p>
  </w:footnote>
  <w:footnote w:id="25">
    <w:p w:rsidR="002D5B35" w:rsidRDefault="002D5B35" w14:paraId="4E5968CD" w14:textId="4EE26804">
      <w:pPr>
        <w:pStyle w:val="FootnoteText"/>
      </w:pPr>
      <w:r>
        <w:rPr>
          <w:rStyle w:val="FootnoteReference"/>
        </w:rPr>
        <w:footnoteRef/>
      </w:r>
      <w:r>
        <w:t xml:space="preserve"> </w:t>
      </w:r>
      <w:hyperlink w:history="1" r:id="rId23">
        <w:r w:rsidR="00951B70">
          <w:rPr>
            <w:rStyle w:val="Hyperlink"/>
          </w:rPr>
          <w:t>Relationships Education, Relationships and Sex Education and Health Education guidance (publishing.service.gov.uk)</w:t>
        </w:r>
      </w:hyperlink>
    </w:p>
  </w:footnote>
  <w:footnote w:id="26">
    <w:p w:rsidR="0042697B" w:rsidP="0042697B" w:rsidRDefault="0042697B" w14:paraId="55211511" w14:textId="77777777">
      <w:pPr>
        <w:pStyle w:val="FootnoteText"/>
      </w:pPr>
      <w:r>
        <w:rPr>
          <w:rStyle w:val="FootnoteReference"/>
        </w:rPr>
        <w:footnoteRef/>
      </w:r>
      <w:r>
        <w:t xml:space="preserve"> </w:t>
      </w:r>
      <w:hyperlink w:history="1" r:id="rId24">
        <w:r>
          <w:rPr>
            <w:rStyle w:val="Hyperlink"/>
          </w:rPr>
          <w:t>Article 5 (ohchr.org)</w:t>
        </w:r>
      </w:hyperlink>
    </w:p>
    <w:p w:rsidR="0042697B" w:rsidRDefault="0042697B" w14:paraId="05EE399E" w14:textId="71320091">
      <w:pPr>
        <w:pStyle w:val="FootnoteText"/>
      </w:pPr>
    </w:p>
  </w:footnote>
  <w:footnote w:id="27">
    <w:p w:rsidR="008938E7" w:rsidRDefault="008938E7" w14:paraId="2B162EDB" w14:textId="00493AAE">
      <w:pPr>
        <w:pStyle w:val="FootnoteText"/>
      </w:pPr>
      <w:r>
        <w:rPr>
          <w:rStyle w:val="FootnoteReference"/>
        </w:rPr>
        <w:footnoteRef/>
      </w:r>
      <w:r>
        <w:t xml:space="preserve"> </w:t>
      </w:r>
      <w:hyperlink w:history="1" r:id="rId25">
        <w:r w:rsidR="007846E2">
          <w:rPr>
            <w:rStyle w:val="Hyperlink"/>
          </w:rPr>
          <w:t>WHO Standards for Sexuality Education in Europe 2010.pdf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71C56" w:rsidRDefault="00C03494" w14:paraId="69DA6D50" w14:textId="4804FC8B">
    <w:pPr>
      <w:pStyle w:val="Header"/>
    </w:pPr>
    <w:r>
      <w:rPr>
        <w:rFonts w:ascii="Futura Book" w:hAnsi="Futura Book" w:cs="Arial"/>
        <w:noProof/>
        <w:lang w:eastAsia="en-GB"/>
      </w:rPr>
      <w:drawing>
        <wp:anchor distT="0" distB="0" distL="114300" distR="114300" simplePos="0" relativeHeight="251658240" behindDoc="0" locked="0" layoutInCell="1" allowOverlap="1" wp14:anchorId="02594E0C" wp14:editId="01CCDA62">
          <wp:simplePos x="0" y="0"/>
          <wp:positionH relativeFrom="margin">
            <wp:posOffset>4720441</wp:posOffset>
          </wp:positionH>
          <wp:positionV relativeFrom="paragraph">
            <wp:posOffset>-267714</wp:posOffset>
          </wp:positionV>
          <wp:extent cx="1536700" cy="635000"/>
          <wp:effectExtent l="0" t="0" r="6350" b="0"/>
          <wp:wrapTight wrapText="bothSides">
            <wp:wrapPolygon edited="0">
              <wp:start x="10175" y="0"/>
              <wp:lineTo x="0" y="0"/>
              <wp:lineTo x="0" y="20736"/>
              <wp:lineTo x="20083" y="20736"/>
              <wp:lineTo x="20083" y="10368"/>
              <wp:lineTo x="21421" y="648"/>
              <wp:lineTo x="21154" y="0"/>
              <wp:lineTo x="16334" y="0"/>
              <wp:lineTo x="10175" y="0"/>
            </wp:wrapPolygon>
          </wp:wrapTight>
          <wp:docPr id="1856171312" name="Picture 185617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217"/>
    <w:multiLevelType w:val="hybridMultilevel"/>
    <w:tmpl w:val="CE3EA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8F1954"/>
    <w:multiLevelType w:val="hybridMultilevel"/>
    <w:tmpl w:val="C4D00DE4"/>
    <w:lvl w:ilvl="0" w:tplc="EEFCFCD8">
      <w:start w:val="1"/>
      <w:numFmt w:val="decimal"/>
      <w:lvlText w:val="%1."/>
      <w:lvlJc w:val="left"/>
      <w:pPr>
        <w:ind w:left="720" w:hanging="360"/>
      </w:pPr>
      <w:rPr>
        <w:rFonts w:hint="default" w:ascii="Arial" w:hAnsi="Arial"/>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82591"/>
    <w:multiLevelType w:val="hybridMultilevel"/>
    <w:tmpl w:val="3DF67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9D773D"/>
    <w:multiLevelType w:val="hybridMultilevel"/>
    <w:tmpl w:val="58DA2F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BE04B14"/>
    <w:multiLevelType w:val="hybridMultilevel"/>
    <w:tmpl w:val="93A6B75E"/>
    <w:lvl w:ilvl="0" w:tplc="D916E4A0">
      <w:start w:val="5"/>
      <w:numFmt w:val="bullet"/>
      <w:lvlText w:val="-"/>
      <w:lvlJc w:val="left"/>
      <w:pPr>
        <w:ind w:left="420" w:hanging="360"/>
      </w:pPr>
      <w:rPr>
        <w:rFonts w:hint="default" w:ascii="Arial" w:hAnsi="Arial" w:cs="Arial" w:eastAsiaTheme="minorHAnsi"/>
        <w:b/>
        <w:sz w:val="23"/>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5" w15:restartNumberingAfterBreak="0">
    <w:nsid w:val="14176546"/>
    <w:multiLevelType w:val="hybridMultilevel"/>
    <w:tmpl w:val="634A7F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921E85"/>
    <w:multiLevelType w:val="hybridMultilevel"/>
    <w:tmpl w:val="3B7C7746"/>
    <w:lvl w:ilvl="0" w:tplc="D916E4A0">
      <w:start w:val="5"/>
      <w:numFmt w:val="bullet"/>
      <w:lvlText w:val="-"/>
      <w:lvlJc w:val="left"/>
      <w:pPr>
        <w:ind w:left="420" w:hanging="360"/>
      </w:pPr>
      <w:rPr>
        <w:rFonts w:hint="default" w:ascii="Arial" w:hAnsi="Arial" w:cs="Arial" w:eastAsiaTheme="minorHAnsi"/>
        <w:b/>
        <w:sz w:val="2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055D16"/>
    <w:multiLevelType w:val="multilevel"/>
    <w:tmpl w:val="A7665D7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74E0DA1"/>
    <w:multiLevelType w:val="hybridMultilevel"/>
    <w:tmpl w:val="139E15F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CAA2DB3"/>
    <w:multiLevelType w:val="multilevel"/>
    <w:tmpl w:val="BF7EFAB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177FC5"/>
    <w:multiLevelType w:val="hybridMultilevel"/>
    <w:tmpl w:val="E976D7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F50FEE"/>
    <w:multiLevelType w:val="hybridMultilevel"/>
    <w:tmpl w:val="B73E7D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0B7CB6"/>
    <w:multiLevelType w:val="hybridMultilevel"/>
    <w:tmpl w:val="723493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FA5A39"/>
    <w:multiLevelType w:val="hybridMultilevel"/>
    <w:tmpl w:val="F80C73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B66601"/>
    <w:multiLevelType w:val="hybridMultilevel"/>
    <w:tmpl w:val="C7A46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8F51FA1"/>
    <w:multiLevelType w:val="hybridMultilevel"/>
    <w:tmpl w:val="3E38541C"/>
    <w:lvl w:ilvl="0" w:tplc="D916E4A0">
      <w:start w:val="5"/>
      <w:numFmt w:val="bullet"/>
      <w:lvlText w:val="-"/>
      <w:lvlJc w:val="left"/>
      <w:pPr>
        <w:ind w:left="1440" w:hanging="360"/>
      </w:pPr>
      <w:rPr>
        <w:rFonts w:hint="default" w:ascii="Arial" w:hAnsi="Arial" w:cs="Arial" w:eastAsiaTheme="minorHAnsi"/>
        <w:b/>
        <w:sz w:val="23"/>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571C2153"/>
    <w:multiLevelType w:val="hybridMultilevel"/>
    <w:tmpl w:val="310C14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CB8509C"/>
    <w:multiLevelType w:val="hybridMultilevel"/>
    <w:tmpl w:val="64E2B356"/>
    <w:lvl w:ilvl="0" w:tplc="D916E4A0">
      <w:start w:val="5"/>
      <w:numFmt w:val="bullet"/>
      <w:lvlText w:val="-"/>
      <w:lvlJc w:val="left"/>
      <w:pPr>
        <w:ind w:left="1440" w:hanging="360"/>
      </w:pPr>
      <w:rPr>
        <w:rFonts w:hint="default" w:ascii="Arial" w:hAnsi="Arial" w:cs="Arial" w:eastAsiaTheme="minorHAnsi"/>
        <w:b/>
        <w:sz w:val="23"/>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70AB3046"/>
    <w:multiLevelType w:val="hybridMultilevel"/>
    <w:tmpl w:val="6E02A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20C74ED"/>
    <w:multiLevelType w:val="multilevel"/>
    <w:tmpl w:val="A7665D7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48972BD"/>
    <w:multiLevelType w:val="hybridMultilevel"/>
    <w:tmpl w:val="1EE489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82754F9"/>
    <w:multiLevelType w:val="hybridMultilevel"/>
    <w:tmpl w:val="4DDEB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16971060">
    <w:abstractNumId w:val="13"/>
  </w:num>
  <w:num w:numId="2" w16cid:durableId="1679575093">
    <w:abstractNumId w:val="16"/>
  </w:num>
  <w:num w:numId="3" w16cid:durableId="80029277">
    <w:abstractNumId w:val="0"/>
  </w:num>
  <w:num w:numId="4" w16cid:durableId="1996300638">
    <w:abstractNumId w:val="12"/>
  </w:num>
  <w:num w:numId="5" w16cid:durableId="1132212112">
    <w:abstractNumId w:val="20"/>
  </w:num>
  <w:num w:numId="6" w16cid:durableId="745373557">
    <w:abstractNumId w:val="3"/>
  </w:num>
  <w:num w:numId="7" w16cid:durableId="1863350404">
    <w:abstractNumId w:val="8"/>
  </w:num>
  <w:num w:numId="8" w16cid:durableId="1853034452">
    <w:abstractNumId w:val="21"/>
  </w:num>
  <w:num w:numId="9" w16cid:durableId="2018069851">
    <w:abstractNumId w:val="18"/>
  </w:num>
  <w:num w:numId="10" w16cid:durableId="808547792">
    <w:abstractNumId w:val="4"/>
  </w:num>
  <w:num w:numId="11" w16cid:durableId="1307274480">
    <w:abstractNumId w:val="2"/>
  </w:num>
  <w:num w:numId="12" w16cid:durableId="732235099">
    <w:abstractNumId w:val="6"/>
  </w:num>
  <w:num w:numId="13" w16cid:durableId="19087498">
    <w:abstractNumId w:val="5"/>
  </w:num>
  <w:num w:numId="14" w16cid:durableId="327711828">
    <w:abstractNumId w:val="9"/>
  </w:num>
  <w:num w:numId="15" w16cid:durableId="1964845689">
    <w:abstractNumId w:val="7"/>
  </w:num>
  <w:num w:numId="16" w16cid:durableId="1581913210">
    <w:abstractNumId w:val="10"/>
  </w:num>
  <w:num w:numId="17" w16cid:durableId="1575242756">
    <w:abstractNumId w:val="19"/>
  </w:num>
  <w:num w:numId="18" w16cid:durableId="25183209">
    <w:abstractNumId w:val="1"/>
  </w:num>
  <w:num w:numId="19" w16cid:durableId="748232127">
    <w:abstractNumId w:val="17"/>
  </w:num>
  <w:num w:numId="20" w16cid:durableId="1001742353">
    <w:abstractNumId w:val="15"/>
  </w:num>
  <w:num w:numId="21" w16cid:durableId="160584634">
    <w:abstractNumId w:val="14"/>
  </w:num>
  <w:num w:numId="22" w16cid:durableId="137041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EA"/>
    <w:rsid w:val="00000B0D"/>
    <w:rsid w:val="000015F9"/>
    <w:rsid w:val="00003A8C"/>
    <w:rsid w:val="000040D7"/>
    <w:rsid w:val="0000525D"/>
    <w:rsid w:val="00005D47"/>
    <w:rsid w:val="00005F52"/>
    <w:rsid w:val="00012EB8"/>
    <w:rsid w:val="0001484D"/>
    <w:rsid w:val="00014CB7"/>
    <w:rsid w:val="00015C75"/>
    <w:rsid w:val="000160BD"/>
    <w:rsid w:val="00022AEA"/>
    <w:rsid w:val="0002301D"/>
    <w:rsid w:val="00023346"/>
    <w:rsid w:val="00023EF9"/>
    <w:rsid w:val="00024812"/>
    <w:rsid w:val="00024E01"/>
    <w:rsid w:val="000270DE"/>
    <w:rsid w:val="00027A75"/>
    <w:rsid w:val="00027C45"/>
    <w:rsid w:val="00027C6B"/>
    <w:rsid w:val="000314C7"/>
    <w:rsid w:val="00031E26"/>
    <w:rsid w:val="00031F3B"/>
    <w:rsid w:val="00033DFC"/>
    <w:rsid w:val="0003423D"/>
    <w:rsid w:val="00035773"/>
    <w:rsid w:val="00040495"/>
    <w:rsid w:val="00040BBA"/>
    <w:rsid w:val="000415D2"/>
    <w:rsid w:val="00041A7B"/>
    <w:rsid w:val="00041CA7"/>
    <w:rsid w:val="00042788"/>
    <w:rsid w:val="00042ED5"/>
    <w:rsid w:val="0004331F"/>
    <w:rsid w:val="00043B10"/>
    <w:rsid w:val="000458AF"/>
    <w:rsid w:val="00047A8D"/>
    <w:rsid w:val="000529DB"/>
    <w:rsid w:val="00053982"/>
    <w:rsid w:val="00055320"/>
    <w:rsid w:val="00057295"/>
    <w:rsid w:val="00060310"/>
    <w:rsid w:val="00061AEA"/>
    <w:rsid w:val="0006238C"/>
    <w:rsid w:val="000631AB"/>
    <w:rsid w:val="00065E4F"/>
    <w:rsid w:val="00065F55"/>
    <w:rsid w:val="00066413"/>
    <w:rsid w:val="00072036"/>
    <w:rsid w:val="00072E31"/>
    <w:rsid w:val="000755E0"/>
    <w:rsid w:val="00075C00"/>
    <w:rsid w:val="000768A0"/>
    <w:rsid w:val="00076915"/>
    <w:rsid w:val="00076D2F"/>
    <w:rsid w:val="000818A3"/>
    <w:rsid w:val="00081FCA"/>
    <w:rsid w:val="00082791"/>
    <w:rsid w:val="000832F4"/>
    <w:rsid w:val="00084368"/>
    <w:rsid w:val="0008582C"/>
    <w:rsid w:val="00090F92"/>
    <w:rsid w:val="00092420"/>
    <w:rsid w:val="0009314D"/>
    <w:rsid w:val="00093512"/>
    <w:rsid w:val="0009604F"/>
    <w:rsid w:val="00096392"/>
    <w:rsid w:val="00097DA8"/>
    <w:rsid w:val="00097FBB"/>
    <w:rsid w:val="000A235D"/>
    <w:rsid w:val="000A63B9"/>
    <w:rsid w:val="000A678F"/>
    <w:rsid w:val="000A7F6F"/>
    <w:rsid w:val="000B12FD"/>
    <w:rsid w:val="000B179D"/>
    <w:rsid w:val="000B378A"/>
    <w:rsid w:val="000B379B"/>
    <w:rsid w:val="000B3F0B"/>
    <w:rsid w:val="000B528C"/>
    <w:rsid w:val="000B6DEF"/>
    <w:rsid w:val="000B7A31"/>
    <w:rsid w:val="000B7C3D"/>
    <w:rsid w:val="000C2923"/>
    <w:rsid w:val="000C41C8"/>
    <w:rsid w:val="000C6521"/>
    <w:rsid w:val="000C7B7A"/>
    <w:rsid w:val="000D03AA"/>
    <w:rsid w:val="000D3E3C"/>
    <w:rsid w:val="000D44AC"/>
    <w:rsid w:val="000E165B"/>
    <w:rsid w:val="000E679D"/>
    <w:rsid w:val="000E78D7"/>
    <w:rsid w:val="000F04E0"/>
    <w:rsid w:val="000F0F1D"/>
    <w:rsid w:val="000F2BAF"/>
    <w:rsid w:val="000F300D"/>
    <w:rsid w:val="000F327F"/>
    <w:rsid w:val="000F4B3E"/>
    <w:rsid w:val="000F6632"/>
    <w:rsid w:val="000F66AF"/>
    <w:rsid w:val="000F7126"/>
    <w:rsid w:val="000F7325"/>
    <w:rsid w:val="00100238"/>
    <w:rsid w:val="001014D6"/>
    <w:rsid w:val="00105D07"/>
    <w:rsid w:val="00106197"/>
    <w:rsid w:val="001118E0"/>
    <w:rsid w:val="00115D57"/>
    <w:rsid w:val="001201A6"/>
    <w:rsid w:val="00121827"/>
    <w:rsid w:val="00122675"/>
    <w:rsid w:val="001247CA"/>
    <w:rsid w:val="00127DCF"/>
    <w:rsid w:val="00130211"/>
    <w:rsid w:val="001317CC"/>
    <w:rsid w:val="001331D5"/>
    <w:rsid w:val="00133E4C"/>
    <w:rsid w:val="001346B5"/>
    <w:rsid w:val="0013538D"/>
    <w:rsid w:val="00140D19"/>
    <w:rsid w:val="001503FA"/>
    <w:rsid w:val="001510B2"/>
    <w:rsid w:val="001527E9"/>
    <w:rsid w:val="0015392F"/>
    <w:rsid w:val="001546FF"/>
    <w:rsid w:val="00154EC2"/>
    <w:rsid w:val="00155DA7"/>
    <w:rsid w:val="001574C9"/>
    <w:rsid w:val="00160FBF"/>
    <w:rsid w:val="00161192"/>
    <w:rsid w:val="00164B4D"/>
    <w:rsid w:val="0016793C"/>
    <w:rsid w:val="00172B65"/>
    <w:rsid w:val="00172D8E"/>
    <w:rsid w:val="00174E74"/>
    <w:rsid w:val="00176031"/>
    <w:rsid w:val="00177051"/>
    <w:rsid w:val="00182385"/>
    <w:rsid w:val="001838D2"/>
    <w:rsid w:val="00185E5F"/>
    <w:rsid w:val="00191F89"/>
    <w:rsid w:val="0019465A"/>
    <w:rsid w:val="001A5299"/>
    <w:rsid w:val="001A5547"/>
    <w:rsid w:val="001B72D2"/>
    <w:rsid w:val="001B7E32"/>
    <w:rsid w:val="001C3084"/>
    <w:rsid w:val="001C3BA6"/>
    <w:rsid w:val="001C49E7"/>
    <w:rsid w:val="001C5DD2"/>
    <w:rsid w:val="001C651D"/>
    <w:rsid w:val="001C77B3"/>
    <w:rsid w:val="001D0DEE"/>
    <w:rsid w:val="001D18AE"/>
    <w:rsid w:val="001D2240"/>
    <w:rsid w:val="001D27A3"/>
    <w:rsid w:val="001D68F4"/>
    <w:rsid w:val="001D7B86"/>
    <w:rsid w:val="001E0C7B"/>
    <w:rsid w:val="001E1EC1"/>
    <w:rsid w:val="001E3184"/>
    <w:rsid w:val="001E74FC"/>
    <w:rsid w:val="001E7A20"/>
    <w:rsid w:val="001F3ABC"/>
    <w:rsid w:val="001F6356"/>
    <w:rsid w:val="002011BC"/>
    <w:rsid w:val="00202505"/>
    <w:rsid w:val="0020269D"/>
    <w:rsid w:val="00202F15"/>
    <w:rsid w:val="002034D3"/>
    <w:rsid w:val="0020576F"/>
    <w:rsid w:val="00207D9F"/>
    <w:rsid w:val="00210930"/>
    <w:rsid w:val="002116FF"/>
    <w:rsid w:val="00212E6B"/>
    <w:rsid w:val="00213233"/>
    <w:rsid w:val="0021343C"/>
    <w:rsid w:val="00213F31"/>
    <w:rsid w:val="00220370"/>
    <w:rsid w:val="00221B2D"/>
    <w:rsid w:val="002223A9"/>
    <w:rsid w:val="00226ED5"/>
    <w:rsid w:val="00226FDE"/>
    <w:rsid w:val="0023015B"/>
    <w:rsid w:val="002314E5"/>
    <w:rsid w:val="00232EC4"/>
    <w:rsid w:val="0023307F"/>
    <w:rsid w:val="0023425F"/>
    <w:rsid w:val="00237174"/>
    <w:rsid w:val="00237185"/>
    <w:rsid w:val="00244452"/>
    <w:rsid w:val="00244794"/>
    <w:rsid w:val="00244AB3"/>
    <w:rsid w:val="00247FED"/>
    <w:rsid w:val="00250B52"/>
    <w:rsid w:val="00251C96"/>
    <w:rsid w:val="00252429"/>
    <w:rsid w:val="002538F8"/>
    <w:rsid w:val="00253D45"/>
    <w:rsid w:val="00254691"/>
    <w:rsid w:val="00254AEA"/>
    <w:rsid w:val="00261BD9"/>
    <w:rsid w:val="00263E99"/>
    <w:rsid w:val="00264E6F"/>
    <w:rsid w:val="00266044"/>
    <w:rsid w:val="00266B99"/>
    <w:rsid w:val="00266D27"/>
    <w:rsid w:val="002671A2"/>
    <w:rsid w:val="00267A65"/>
    <w:rsid w:val="00270FB7"/>
    <w:rsid w:val="00273976"/>
    <w:rsid w:val="00273D38"/>
    <w:rsid w:val="002750D0"/>
    <w:rsid w:val="002754E2"/>
    <w:rsid w:val="002771A6"/>
    <w:rsid w:val="00277F6D"/>
    <w:rsid w:val="00281DB5"/>
    <w:rsid w:val="002834ED"/>
    <w:rsid w:val="00287408"/>
    <w:rsid w:val="00291071"/>
    <w:rsid w:val="0029320B"/>
    <w:rsid w:val="00293262"/>
    <w:rsid w:val="002946D2"/>
    <w:rsid w:val="00296148"/>
    <w:rsid w:val="002963F9"/>
    <w:rsid w:val="002A0069"/>
    <w:rsid w:val="002A0660"/>
    <w:rsid w:val="002A07F4"/>
    <w:rsid w:val="002A366F"/>
    <w:rsid w:val="002A5D61"/>
    <w:rsid w:val="002B18EA"/>
    <w:rsid w:val="002B1B17"/>
    <w:rsid w:val="002B1F25"/>
    <w:rsid w:val="002B2C80"/>
    <w:rsid w:val="002B4686"/>
    <w:rsid w:val="002C0439"/>
    <w:rsid w:val="002C05B3"/>
    <w:rsid w:val="002C1704"/>
    <w:rsid w:val="002C1847"/>
    <w:rsid w:val="002C2055"/>
    <w:rsid w:val="002C6A84"/>
    <w:rsid w:val="002C7BFD"/>
    <w:rsid w:val="002D092D"/>
    <w:rsid w:val="002D1EB0"/>
    <w:rsid w:val="002D228E"/>
    <w:rsid w:val="002D3B6D"/>
    <w:rsid w:val="002D5B35"/>
    <w:rsid w:val="002D6827"/>
    <w:rsid w:val="002E1173"/>
    <w:rsid w:val="002E2845"/>
    <w:rsid w:val="002E5CF2"/>
    <w:rsid w:val="002E7696"/>
    <w:rsid w:val="002E7D75"/>
    <w:rsid w:val="002F283C"/>
    <w:rsid w:val="002F2AE5"/>
    <w:rsid w:val="002F2B48"/>
    <w:rsid w:val="002F4C48"/>
    <w:rsid w:val="002F621B"/>
    <w:rsid w:val="002F6F4D"/>
    <w:rsid w:val="002F7693"/>
    <w:rsid w:val="003007DA"/>
    <w:rsid w:val="00301D32"/>
    <w:rsid w:val="00302CF2"/>
    <w:rsid w:val="00303FD3"/>
    <w:rsid w:val="00305F79"/>
    <w:rsid w:val="00306CF4"/>
    <w:rsid w:val="00306E8D"/>
    <w:rsid w:val="003105A8"/>
    <w:rsid w:val="00314EFF"/>
    <w:rsid w:val="00316398"/>
    <w:rsid w:val="00321032"/>
    <w:rsid w:val="00322024"/>
    <w:rsid w:val="00322FA2"/>
    <w:rsid w:val="00323323"/>
    <w:rsid w:val="00325E44"/>
    <w:rsid w:val="00331B5E"/>
    <w:rsid w:val="00332363"/>
    <w:rsid w:val="00333BA6"/>
    <w:rsid w:val="003341B5"/>
    <w:rsid w:val="00336831"/>
    <w:rsid w:val="00340ED3"/>
    <w:rsid w:val="00341505"/>
    <w:rsid w:val="00342430"/>
    <w:rsid w:val="00342F93"/>
    <w:rsid w:val="00344B7C"/>
    <w:rsid w:val="00346DA4"/>
    <w:rsid w:val="00352B32"/>
    <w:rsid w:val="00352DD2"/>
    <w:rsid w:val="003547B8"/>
    <w:rsid w:val="00354E4B"/>
    <w:rsid w:val="003550F3"/>
    <w:rsid w:val="00355128"/>
    <w:rsid w:val="0035764E"/>
    <w:rsid w:val="003604A4"/>
    <w:rsid w:val="003607C1"/>
    <w:rsid w:val="003617C3"/>
    <w:rsid w:val="003664F4"/>
    <w:rsid w:val="00366DC7"/>
    <w:rsid w:val="0036704B"/>
    <w:rsid w:val="00367129"/>
    <w:rsid w:val="0037204F"/>
    <w:rsid w:val="00372D77"/>
    <w:rsid w:val="00376859"/>
    <w:rsid w:val="003771D2"/>
    <w:rsid w:val="003819DF"/>
    <w:rsid w:val="00382427"/>
    <w:rsid w:val="00382F59"/>
    <w:rsid w:val="00383203"/>
    <w:rsid w:val="00384E9C"/>
    <w:rsid w:val="00384F6A"/>
    <w:rsid w:val="00386898"/>
    <w:rsid w:val="00386B94"/>
    <w:rsid w:val="00386E30"/>
    <w:rsid w:val="003903EE"/>
    <w:rsid w:val="003920FF"/>
    <w:rsid w:val="00392F79"/>
    <w:rsid w:val="0039464C"/>
    <w:rsid w:val="003A05CF"/>
    <w:rsid w:val="003A2427"/>
    <w:rsid w:val="003A35D9"/>
    <w:rsid w:val="003A3A62"/>
    <w:rsid w:val="003A3F09"/>
    <w:rsid w:val="003A4DB2"/>
    <w:rsid w:val="003A6819"/>
    <w:rsid w:val="003A7828"/>
    <w:rsid w:val="003B01CD"/>
    <w:rsid w:val="003B0D06"/>
    <w:rsid w:val="003B3DE6"/>
    <w:rsid w:val="003B4041"/>
    <w:rsid w:val="003B6EE7"/>
    <w:rsid w:val="003B740B"/>
    <w:rsid w:val="003B7449"/>
    <w:rsid w:val="003C0625"/>
    <w:rsid w:val="003C1E0A"/>
    <w:rsid w:val="003D0E83"/>
    <w:rsid w:val="003D37DF"/>
    <w:rsid w:val="003D4590"/>
    <w:rsid w:val="003D5821"/>
    <w:rsid w:val="003D6D65"/>
    <w:rsid w:val="003D7F06"/>
    <w:rsid w:val="003E1B03"/>
    <w:rsid w:val="003E265E"/>
    <w:rsid w:val="003E2E84"/>
    <w:rsid w:val="003E3482"/>
    <w:rsid w:val="003E3A26"/>
    <w:rsid w:val="003E44C1"/>
    <w:rsid w:val="003F11F2"/>
    <w:rsid w:val="003F2FBB"/>
    <w:rsid w:val="003F5510"/>
    <w:rsid w:val="003F5AD7"/>
    <w:rsid w:val="003F5E2B"/>
    <w:rsid w:val="003F6E3A"/>
    <w:rsid w:val="004005D5"/>
    <w:rsid w:val="004007A5"/>
    <w:rsid w:val="0040339F"/>
    <w:rsid w:val="00403430"/>
    <w:rsid w:val="00403A63"/>
    <w:rsid w:val="00405A08"/>
    <w:rsid w:val="004065F1"/>
    <w:rsid w:val="0041007A"/>
    <w:rsid w:val="00410B44"/>
    <w:rsid w:val="004126C4"/>
    <w:rsid w:val="00413AB8"/>
    <w:rsid w:val="0041464F"/>
    <w:rsid w:val="004148FC"/>
    <w:rsid w:val="0041675B"/>
    <w:rsid w:val="00417C56"/>
    <w:rsid w:val="00420953"/>
    <w:rsid w:val="00424856"/>
    <w:rsid w:val="00425A9C"/>
    <w:rsid w:val="0042697B"/>
    <w:rsid w:val="00430600"/>
    <w:rsid w:val="00432E8D"/>
    <w:rsid w:val="004354E2"/>
    <w:rsid w:val="00435519"/>
    <w:rsid w:val="00436AD6"/>
    <w:rsid w:val="00441159"/>
    <w:rsid w:val="00441DDD"/>
    <w:rsid w:val="0044201E"/>
    <w:rsid w:val="0044294D"/>
    <w:rsid w:val="00445A90"/>
    <w:rsid w:val="00445D85"/>
    <w:rsid w:val="00445FE2"/>
    <w:rsid w:val="004471C9"/>
    <w:rsid w:val="00450193"/>
    <w:rsid w:val="00450AAA"/>
    <w:rsid w:val="00455EC7"/>
    <w:rsid w:val="00463079"/>
    <w:rsid w:val="004634B1"/>
    <w:rsid w:val="00465B68"/>
    <w:rsid w:val="00466B3F"/>
    <w:rsid w:val="004671A5"/>
    <w:rsid w:val="00470944"/>
    <w:rsid w:val="00472FB0"/>
    <w:rsid w:val="00482725"/>
    <w:rsid w:val="0048292D"/>
    <w:rsid w:val="00485418"/>
    <w:rsid w:val="00487AAE"/>
    <w:rsid w:val="0049184D"/>
    <w:rsid w:val="00491944"/>
    <w:rsid w:val="00491F60"/>
    <w:rsid w:val="00492A94"/>
    <w:rsid w:val="00496246"/>
    <w:rsid w:val="00496509"/>
    <w:rsid w:val="00496CFA"/>
    <w:rsid w:val="004A25E5"/>
    <w:rsid w:val="004A3734"/>
    <w:rsid w:val="004A3F13"/>
    <w:rsid w:val="004A4D08"/>
    <w:rsid w:val="004A5B86"/>
    <w:rsid w:val="004A7787"/>
    <w:rsid w:val="004A7AE6"/>
    <w:rsid w:val="004B0D0C"/>
    <w:rsid w:val="004B22D3"/>
    <w:rsid w:val="004B2F40"/>
    <w:rsid w:val="004B3AC3"/>
    <w:rsid w:val="004B6D93"/>
    <w:rsid w:val="004C0A64"/>
    <w:rsid w:val="004C176B"/>
    <w:rsid w:val="004C22A0"/>
    <w:rsid w:val="004C48D3"/>
    <w:rsid w:val="004C773D"/>
    <w:rsid w:val="004D157F"/>
    <w:rsid w:val="004D3655"/>
    <w:rsid w:val="004D5C7B"/>
    <w:rsid w:val="004D5FD9"/>
    <w:rsid w:val="004D68C4"/>
    <w:rsid w:val="004D7C66"/>
    <w:rsid w:val="004D7E98"/>
    <w:rsid w:val="004E101B"/>
    <w:rsid w:val="004E14B2"/>
    <w:rsid w:val="004E36DB"/>
    <w:rsid w:val="004E551B"/>
    <w:rsid w:val="004E7779"/>
    <w:rsid w:val="004F301C"/>
    <w:rsid w:val="004F71B4"/>
    <w:rsid w:val="005031A5"/>
    <w:rsid w:val="00504941"/>
    <w:rsid w:val="00504AF3"/>
    <w:rsid w:val="00504B18"/>
    <w:rsid w:val="005073DF"/>
    <w:rsid w:val="00510362"/>
    <w:rsid w:val="0051045D"/>
    <w:rsid w:val="00512492"/>
    <w:rsid w:val="0051371D"/>
    <w:rsid w:val="005148E5"/>
    <w:rsid w:val="005152F6"/>
    <w:rsid w:val="0051681D"/>
    <w:rsid w:val="00516BBA"/>
    <w:rsid w:val="00517031"/>
    <w:rsid w:val="00517534"/>
    <w:rsid w:val="00520E9B"/>
    <w:rsid w:val="00521DAC"/>
    <w:rsid w:val="00522D53"/>
    <w:rsid w:val="00523AAD"/>
    <w:rsid w:val="00524C96"/>
    <w:rsid w:val="00525153"/>
    <w:rsid w:val="00525E24"/>
    <w:rsid w:val="005263D5"/>
    <w:rsid w:val="0053067D"/>
    <w:rsid w:val="00532119"/>
    <w:rsid w:val="00532315"/>
    <w:rsid w:val="0053287B"/>
    <w:rsid w:val="00532941"/>
    <w:rsid w:val="00533A3F"/>
    <w:rsid w:val="00533C28"/>
    <w:rsid w:val="005342DA"/>
    <w:rsid w:val="00534C5A"/>
    <w:rsid w:val="005352CA"/>
    <w:rsid w:val="00535942"/>
    <w:rsid w:val="00540104"/>
    <w:rsid w:val="00540B75"/>
    <w:rsid w:val="00546EF9"/>
    <w:rsid w:val="00547DA5"/>
    <w:rsid w:val="00550645"/>
    <w:rsid w:val="005506DF"/>
    <w:rsid w:val="005526A2"/>
    <w:rsid w:val="00552E40"/>
    <w:rsid w:val="00555BB8"/>
    <w:rsid w:val="00555CFE"/>
    <w:rsid w:val="00561C9A"/>
    <w:rsid w:val="005657EC"/>
    <w:rsid w:val="00565F3F"/>
    <w:rsid w:val="005660AB"/>
    <w:rsid w:val="00570633"/>
    <w:rsid w:val="005716A4"/>
    <w:rsid w:val="00573F1A"/>
    <w:rsid w:val="00574D3C"/>
    <w:rsid w:val="00574EBC"/>
    <w:rsid w:val="005753BA"/>
    <w:rsid w:val="00576508"/>
    <w:rsid w:val="00580DF3"/>
    <w:rsid w:val="005822EE"/>
    <w:rsid w:val="0058677B"/>
    <w:rsid w:val="0059078B"/>
    <w:rsid w:val="00591D69"/>
    <w:rsid w:val="00592F58"/>
    <w:rsid w:val="005937AE"/>
    <w:rsid w:val="00594408"/>
    <w:rsid w:val="00594E04"/>
    <w:rsid w:val="00595EAD"/>
    <w:rsid w:val="00596FD7"/>
    <w:rsid w:val="00597788"/>
    <w:rsid w:val="00597B3F"/>
    <w:rsid w:val="005A2051"/>
    <w:rsid w:val="005A360C"/>
    <w:rsid w:val="005A3FA9"/>
    <w:rsid w:val="005A5317"/>
    <w:rsid w:val="005A5DDA"/>
    <w:rsid w:val="005B009D"/>
    <w:rsid w:val="005B0B0A"/>
    <w:rsid w:val="005B1376"/>
    <w:rsid w:val="005B27FD"/>
    <w:rsid w:val="005B2C1D"/>
    <w:rsid w:val="005B3424"/>
    <w:rsid w:val="005B372E"/>
    <w:rsid w:val="005B5224"/>
    <w:rsid w:val="005B52E1"/>
    <w:rsid w:val="005B58F8"/>
    <w:rsid w:val="005B6BC7"/>
    <w:rsid w:val="005B7B53"/>
    <w:rsid w:val="005C1455"/>
    <w:rsid w:val="005C41CB"/>
    <w:rsid w:val="005C466E"/>
    <w:rsid w:val="005C6CE3"/>
    <w:rsid w:val="005C7355"/>
    <w:rsid w:val="005C776F"/>
    <w:rsid w:val="005D184A"/>
    <w:rsid w:val="005D21FC"/>
    <w:rsid w:val="005D4B99"/>
    <w:rsid w:val="005D501B"/>
    <w:rsid w:val="005D7864"/>
    <w:rsid w:val="005D7C5C"/>
    <w:rsid w:val="005E03D3"/>
    <w:rsid w:val="005E09B2"/>
    <w:rsid w:val="005E2433"/>
    <w:rsid w:val="005E25FF"/>
    <w:rsid w:val="005E2741"/>
    <w:rsid w:val="005E2EB6"/>
    <w:rsid w:val="005E3BE8"/>
    <w:rsid w:val="005E724E"/>
    <w:rsid w:val="005E7575"/>
    <w:rsid w:val="005F18F7"/>
    <w:rsid w:val="005F1A83"/>
    <w:rsid w:val="005F1DFC"/>
    <w:rsid w:val="005F3E00"/>
    <w:rsid w:val="005F4270"/>
    <w:rsid w:val="005F510E"/>
    <w:rsid w:val="005F5517"/>
    <w:rsid w:val="005F5CEB"/>
    <w:rsid w:val="00600DC3"/>
    <w:rsid w:val="00604025"/>
    <w:rsid w:val="0060490F"/>
    <w:rsid w:val="00604FCA"/>
    <w:rsid w:val="006111A2"/>
    <w:rsid w:val="00611656"/>
    <w:rsid w:val="00613025"/>
    <w:rsid w:val="00615FEA"/>
    <w:rsid w:val="00616694"/>
    <w:rsid w:val="00616B86"/>
    <w:rsid w:val="00617A90"/>
    <w:rsid w:val="00620AAF"/>
    <w:rsid w:val="006216E4"/>
    <w:rsid w:val="006227C7"/>
    <w:rsid w:val="006255DD"/>
    <w:rsid w:val="00626D54"/>
    <w:rsid w:val="00627676"/>
    <w:rsid w:val="00627B5D"/>
    <w:rsid w:val="00630112"/>
    <w:rsid w:val="0063250D"/>
    <w:rsid w:val="006336EF"/>
    <w:rsid w:val="00636667"/>
    <w:rsid w:val="00637AD2"/>
    <w:rsid w:val="00641933"/>
    <w:rsid w:val="0064249A"/>
    <w:rsid w:val="00645AFC"/>
    <w:rsid w:val="00646710"/>
    <w:rsid w:val="006517AD"/>
    <w:rsid w:val="006521FF"/>
    <w:rsid w:val="00655C6D"/>
    <w:rsid w:val="00660F9D"/>
    <w:rsid w:val="0066239F"/>
    <w:rsid w:val="006629A6"/>
    <w:rsid w:val="0067044C"/>
    <w:rsid w:val="00672389"/>
    <w:rsid w:val="0067285B"/>
    <w:rsid w:val="00672E25"/>
    <w:rsid w:val="0067453D"/>
    <w:rsid w:val="006800FA"/>
    <w:rsid w:val="00682E26"/>
    <w:rsid w:val="00683C47"/>
    <w:rsid w:val="00685240"/>
    <w:rsid w:val="00685C37"/>
    <w:rsid w:val="00686A21"/>
    <w:rsid w:val="00690743"/>
    <w:rsid w:val="006928AF"/>
    <w:rsid w:val="0069431A"/>
    <w:rsid w:val="00696569"/>
    <w:rsid w:val="006A1D7A"/>
    <w:rsid w:val="006A2CA2"/>
    <w:rsid w:val="006A5A98"/>
    <w:rsid w:val="006A605E"/>
    <w:rsid w:val="006A6463"/>
    <w:rsid w:val="006A6BF6"/>
    <w:rsid w:val="006A7A5F"/>
    <w:rsid w:val="006B1754"/>
    <w:rsid w:val="006B257E"/>
    <w:rsid w:val="006B263D"/>
    <w:rsid w:val="006B3698"/>
    <w:rsid w:val="006B5DE3"/>
    <w:rsid w:val="006C3CED"/>
    <w:rsid w:val="006C61F2"/>
    <w:rsid w:val="006D168D"/>
    <w:rsid w:val="006D4C4F"/>
    <w:rsid w:val="006D52B8"/>
    <w:rsid w:val="006D5DE6"/>
    <w:rsid w:val="006E1821"/>
    <w:rsid w:val="006E1A70"/>
    <w:rsid w:val="006E31A3"/>
    <w:rsid w:val="006E4335"/>
    <w:rsid w:val="006E522B"/>
    <w:rsid w:val="006E62AC"/>
    <w:rsid w:val="006F013C"/>
    <w:rsid w:val="006F090C"/>
    <w:rsid w:val="006F2A0F"/>
    <w:rsid w:val="006F33E3"/>
    <w:rsid w:val="006F38F6"/>
    <w:rsid w:val="006F4A86"/>
    <w:rsid w:val="006F5BDD"/>
    <w:rsid w:val="0070028A"/>
    <w:rsid w:val="00700817"/>
    <w:rsid w:val="0070110C"/>
    <w:rsid w:val="007035AC"/>
    <w:rsid w:val="00706573"/>
    <w:rsid w:val="007072F1"/>
    <w:rsid w:val="00707681"/>
    <w:rsid w:val="00710DBF"/>
    <w:rsid w:val="00711EEE"/>
    <w:rsid w:val="00712CF1"/>
    <w:rsid w:val="00716710"/>
    <w:rsid w:val="00717423"/>
    <w:rsid w:val="0072065A"/>
    <w:rsid w:val="00724C8A"/>
    <w:rsid w:val="00725072"/>
    <w:rsid w:val="007258F2"/>
    <w:rsid w:val="007261C5"/>
    <w:rsid w:val="00730986"/>
    <w:rsid w:val="00731774"/>
    <w:rsid w:val="00731826"/>
    <w:rsid w:val="00733A9D"/>
    <w:rsid w:val="0073473B"/>
    <w:rsid w:val="00735E7F"/>
    <w:rsid w:val="00736B89"/>
    <w:rsid w:val="00737600"/>
    <w:rsid w:val="007437D4"/>
    <w:rsid w:val="00743A70"/>
    <w:rsid w:val="0074461C"/>
    <w:rsid w:val="0075011D"/>
    <w:rsid w:val="007533C3"/>
    <w:rsid w:val="00753950"/>
    <w:rsid w:val="00754A8F"/>
    <w:rsid w:val="0076014B"/>
    <w:rsid w:val="007639B4"/>
    <w:rsid w:val="007654CA"/>
    <w:rsid w:val="00766A39"/>
    <w:rsid w:val="00767738"/>
    <w:rsid w:val="007716B4"/>
    <w:rsid w:val="00771897"/>
    <w:rsid w:val="00771B6D"/>
    <w:rsid w:val="0077240F"/>
    <w:rsid w:val="007749EC"/>
    <w:rsid w:val="007774BC"/>
    <w:rsid w:val="00780118"/>
    <w:rsid w:val="00780503"/>
    <w:rsid w:val="00780CCA"/>
    <w:rsid w:val="00781431"/>
    <w:rsid w:val="007825FE"/>
    <w:rsid w:val="00782C06"/>
    <w:rsid w:val="007846E2"/>
    <w:rsid w:val="00785E46"/>
    <w:rsid w:val="00787431"/>
    <w:rsid w:val="00787964"/>
    <w:rsid w:val="00787A44"/>
    <w:rsid w:val="00791167"/>
    <w:rsid w:val="007913A7"/>
    <w:rsid w:val="00791F73"/>
    <w:rsid w:val="00794E3A"/>
    <w:rsid w:val="00796E01"/>
    <w:rsid w:val="00797F3B"/>
    <w:rsid w:val="007A0B1C"/>
    <w:rsid w:val="007A1CC3"/>
    <w:rsid w:val="007A2C6F"/>
    <w:rsid w:val="007A3695"/>
    <w:rsid w:val="007A5205"/>
    <w:rsid w:val="007B0B7D"/>
    <w:rsid w:val="007B384C"/>
    <w:rsid w:val="007B6049"/>
    <w:rsid w:val="007B7D0A"/>
    <w:rsid w:val="007C0182"/>
    <w:rsid w:val="007C08EA"/>
    <w:rsid w:val="007C4BA3"/>
    <w:rsid w:val="007D1F99"/>
    <w:rsid w:val="007D2506"/>
    <w:rsid w:val="007D46B7"/>
    <w:rsid w:val="007D5A23"/>
    <w:rsid w:val="007D6031"/>
    <w:rsid w:val="007D6E82"/>
    <w:rsid w:val="007D791B"/>
    <w:rsid w:val="007E09ED"/>
    <w:rsid w:val="007E4F47"/>
    <w:rsid w:val="007E6338"/>
    <w:rsid w:val="007E77C8"/>
    <w:rsid w:val="007F1289"/>
    <w:rsid w:val="007F24D5"/>
    <w:rsid w:val="007F4370"/>
    <w:rsid w:val="007F4BC7"/>
    <w:rsid w:val="00800A36"/>
    <w:rsid w:val="00802A84"/>
    <w:rsid w:val="00803B9D"/>
    <w:rsid w:val="008047C1"/>
    <w:rsid w:val="00807499"/>
    <w:rsid w:val="008113F8"/>
    <w:rsid w:val="008122A5"/>
    <w:rsid w:val="00812B64"/>
    <w:rsid w:val="00813A7C"/>
    <w:rsid w:val="00817B84"/>
    <w:rsid w:val="0082065B"/>
    <w:rsid w:val="00820FF5"/>
    <w:rsid w:val="00831436"/>
    <w:rsid w:val="00832933"/>
    <w:rsid w:val="00833BD7"/>
    <w:rsid w:val="0083591F"/>
    <w:rsid w:val="00835FD2"/>
    <w:rsid w:val="008363D0"/>
    <w:rsid w:val="00837142"/>
    <w:rsid w:val="00840F8C"/>
    <w:rsid w:val="0084124D"/>
    <w:rsid w:val="00842BD4"/>
    <w:rsid w:val="00842FDA"/>
    <w:rsid w:val="008431F8"/>
    <w:rsid w:val="00844368"/>
    <w:rsid w:val="00844E40"/>
    <w:rsid w:val="0084594D"/>
    <w:rsid w:val="008464D6"/>
    <w:rsid w:val="008469B9"/>
    <w:rsid w:val="00852962"/>
    <w:rsid w:val="00852FA1"/>
    <w:rsid w:val="0085735A"/>
    <w:rsid w:val="008576DB"/>
    <w:rsid w:val="0086316C"/>
    <w:rsid w:val="008648F2"/>
    <w:rsid w:val="00866707"/>
    <w:rsid w:val="00867159"/>
    <w:rsid w:val="00872A25"/>
    <w:rsid w:val="00873F48"/>
    <w:rsid w:val="00874752"/>
    <w:rsid w:val="00874E5F"/>
    <w:rsid w:val="0087531F"/>
    <w:rsid w:val="00876FAB"/>
    <w:rsid w:val="00881917"/>
    <w:rsid w:val="00882C05"/>
    <w:rsid w:val="00884448"/>
    <w:rsid w:val="00885ECD"/>
    <w:rsid w:val="00887C40"/>
    <w:rsid w:val="00890FD0"/>
    <w:rsid w:val="00892809"/>
    <w:rsid w:val="0089297A"/>
    <w:rsid w:val="008938E7"/>
    <w:rsid w:val="0089598C"/>
    <w:rsid w:val="008961F8"/>
    <w:rsid w:val="00896BD7"/>
    <w:rsid w:val="008A0AE2"/>
    <w:rsid w:val="008A1C1D"/>
    <w:rsid w:val="008A2EE3"/>
    <w:rsid w:val="008A329D"/>
    <w:rsid w:val="008A6F56"/>
    <w:rsid w:val="008B52A6"/>
    <w:rsid w:val="008B67F9"/>
    <w:rsid w:val="008C11AF"/>
    <w:rsid w:val="008C1233"/>
    <w:rsid w:val="008C14D9"/>
    <w:rsid w:val="008C3E3F"/>
    <w:rsid w:val="008C3EF9"/>
    <w:rsid w:val="008C50DA"/>
    <w:rsid w:val="008C6614"/>
    <w:rsid w:val="008D0B3F"/>
    <w:rsid w:val="008D1FF1"/>
    <w:rsid w:val="008D2EBD"/>
    <w:rsid w:val="008D3C45"/>
    <w:rsid w:val="008D4503"/>
    <w:rsid w:val="008D4515"/>
    <w:rsid w:val="008D4E67"/>
    <w:rsid w:val="008D7047"/>
    <w:rsid w:val="008E0336"/>
    <w:rsid w:val="008E208A"/>
    <w:rsid w:val="008E3349"/>
    <w:rsid w:val="008E5B0B"/>
    <w:rsid w:val="008F0211"/>
    <w:rsid w:val="008F0BC8"/>
    <w:rsid w:val="008F31F2"/>
    <w:rsid w:val="008F4F33"/>
    <w:rsid w:val="008F522C"/>
    <w:rsid w:val="008F6078"/>
    <w:rsid w:val="008F6A23"/>
    <w:rsid w:val="009001BD"/>
    <w:rsid w:val="0090039A"/>
    <w:rsid w:val="0090192F"/>
    <w:rsid w:val="009039DE"/>
    <w:rsid w:val="00903E56"/>
    <w:rsid w:val="00905111"/>
    <w:rsid w:val="009063D9"/>
    <w:rsid w:val="00907400"/>
    <w:rsid w:val="00910D0E"/>
    <w:rsid w:val="009120D5"/>
    <w:rsid w:val="0091254F"/>
    <w:rsid w:val="00912885"/>
    <w:rsid w:val="00914F37"/>
    <w:rsid w:val="00916AF0"/>
    <w:rsid w:val="00920018"/>
    <w:rsid w:val="00923C40"/>
    <w:rsid w:val="009248D9"/>
    <w:rsid w:val="00926188"/>
    <w:rsid w:val="00926E57"/>
    <w:rsid w:val="009344D5"/>
    <w:rsid w:val="00936128"/>
    <w:rsid w:val="00940822"/>
    <w:rsid w:val="009424B5"/>
    <w:rsid w:val="009427DB"/>
    <w:rsid w:val="0094393B"/>
    <w:rsid w:val="00944061"/>
    <w:rsid w:val="00944697"/>
    <w:rsid w:val="00946868"/>
    <w:rsid w:val="00946B85"/>
    <w:rsid w:val="00950928"/>
    <w:rsid w:val="00950F76"/>
    <w:rsid w:val="009511F8"/>
    <w:rsid w:val="00951271"/>
    <w:rsid w:val="009516A7"/>
    <w:rsid w:val="00951B70"/>
    <w:rsid w:val="00952087"/>
    <w:rsid w:val="00952C1B"/>
    <w:rsid w:val="00952CF3"/>
    <w:rsid w:val="00954FD7"/>
    <w:rsid w:val="00956E44"/>
    <w:rsid w:val="00962CCA"/>
    <w:rsid w:val="00965594"/>
    <w:rsid w:val="00965A14"/>
    <w:rsid w:val="00965A4E"/>
    <w:rsid w:val="00967D4F"/>
    <w:rsid w:val="009752A7"/>
    <w:rsid w:val="00975ED4"/>
    <w:rsid w:val="009801F5"/>
    <w:rsid w:val="00983376"/>
    <w:rsid w:val="00985F04"/>
    <w:rsid w:val="00992439"/>
    <w:rsid w:val="009948CD"/>
    <w:rsid w:val="00994C3E"/>
    <w:rsid w:val="00997B99"/>
    <w:rsid w:val="009A0A76"/>
    <w:rsid w:val="009A3D53"/>
    <w:rsid w:val="009A4E0D"/>
    <w:rsid w:val="009A5556"/>
    <w:rsid w:val="009A5603"/>
    <w:rsid w:val="009A6F5C"/>
    <w:rsid w:val="009A779E"/>
    <w:rsid w:val="009A79F3"/>
    <w:rsid w:val="009B0E67"/>
    <w:rsid w:val="009B170A"/>
    <w:rsid w:val="009B28DD"/>
    <w:rsid w:val="009B3DD4"/>
    <w:rsid w:val="009B65A3"/>
    <w:rsid w:val="009C2FD3"/>
    <w:rsid w:val="009C5777"/>
    <w:rsid w:val="009C7409"/>
    <w:rsid w:val="009C7C71"/>
    <w:rsid w:val="009D0CBE"/>
    <w:rsid w:val="009D1B9E"/>
    <w:rsid w:val="009D1ED3"/>
    <w:rsid w:val="009D26EE"/>
    <w:rsid w:val="009D4BA9"/>
    <w:rsid w:val="009D5B4E"/>
    <w:rsid w:val="009D702D"/>
    <w:rsid w:val="009E05F4"/>
    <w:rsid w:val="009E2CC4"/>
    <w:rsid w:val="009E32D3"/>
    <w:rsid w:val="009E4DCD"/>
    <w:rsid w:val="009F020E"/>
    <w:rsid w:val="009F216D"/>
    <w:rsid w:val="009F4601"/>
    <w:rsid w:val="009F474C"/>
    <w:rsid w:val="009F4759"/>
    <w:rsid w:val="009F47C2"/>
    <w:rsid w:val="009F6847"/>
    <w:rsid w:val="00A00A4D"/>
    <w:rsid w:val="00A01067"/>
    <w:rsid w:val="00A0224D"/>
    <w:rsid w:val="00A05859"/>
    <w:rsid w:val="00A06F61"/>
    <w:rsid w:val="00A10232"/>
    <w:rsid w:val="00A10CBD"/>
    <w:rsid w:val="00A12A8A"/>
    <w:rsid w:val="00A14A40"/>
    <w:rsid w:val="00A16794"/>
    <w:rsid w:val="00A21116"/>
    <w:rsid w:val="00A2543F"/>
    <w:rsid w:val="00A263CA"/>
    <w:rsid w:val="00A26924"/>
    <w:rsid w:val="00A31850"/>
    <w:rsid w:val="00A375E3"/>
    <w:rsid w:val="00A4019E"/>
    <w:rsid w:val="00A44173"/>
    <w:rsid w:val="00A44986"/>
    <w:rsid w:val="00A463BA"/>
    <w:rsid w:val="00A468FA"/>
    <w:rsid w:val="00A47F02"/>
    <w:rsid w:val="00A5011F"/>
    <w:rsid w:val="00A5090D"/>
    <w:rsid w:val="00A52F07"/>
    <w:rsid w:val="00A53A2D"/>
    <w:rsid w:val="00A6293C"/>
    <w:rsid w:val="00A630D1"/>
    <w:rsid w:val="00A64C60"/>
    <w:rsid w:val="00A6755F"/>
    <w:rsid w:val="00A67AB1"/>
    <w:rsid w:val="00A70F06"/>
    <w:rsid w:val="00A71C56"/>
    <w:rsid w:val="00A75AD6"/>
    <w:rsid w:val="00A7714E"/>
    <w:rsid w:val="00A773AE"/>
    <w:rsid w:val="00A77CEC"/>
    <w:rsid w:val="00A800F6"/>
    <w:rsid w:val="00A816F1"/>
    <w:rsid w:val="00A817FE"/>
    <w:rsid w:val="00A82A6B"/>
    <w:rsid w:val="00A82A7A"/>
    <w:rsid w:val="00A84619"/>
    <w:rsid w:val="00A84AC4"/>
    <w:rsid w:val="00A851FE"/>
    <w:rsid w:val="00A86954"/>
    <w:rsid w:val="00A87A76"/>
    <w:rsid w:val="00A909D3"/>
    <w:rsid w:val="00A9114F"/>
    <w:rsid w:val="00A94BE9"/>
    <w:rsid w:val="00A95BAA"/>
    <w:rsid w:val="00AA1332"/>
    <w:rsid w:val="00AB0376"/>
    <w:rsid w:val="00AB3575"/>
    <w:rsid w:val="00AB3893"/>
    <w:rsid w:val="00AB4D83"/>
    <w:rsid w:val="00AB5A1B"/>
    <w:rsid w:val="00AB7955"/>
    <w:rsid w:val="00AC1D35"/>
    <w:rsid w:val="00AC2C0E"/>
    <w:rsid w:val="00AC791A"/>
    <w:rsid w:val="00AD1317"/>
    <w:rsid w:val="00AD17B8"/>
    <w:rsid w:val="00AD33D2"/>
    <w:rsid w:val="00AD34FC"/>
    <w:rsid w:val="00AD44AE"/>
    <w:rsid w:val="00AD45AD"/>
    <w:rsid w:val="00AD48B6"/>
    <w:rsid w:val="00AE3F16"/>
    <w:rsid w:val="00AE4B07"/>
    <w:rsid w:val="00AF2DA8"/>
    <w:rsid w:val="00AF3CCA"/>
    <w:rsid w:val="00AF3FE0"/>
    <w:rsid w:val="00AF5A93"/>
    <w:rsid w:val="00AF669A"/>
    <w:rsid w:val="00AF672E"/>
    <w:rsid w:val="00AF797A"/>
    <w:rsid w:val="00B00438"/>
    <w:rsid w:val="00B00A74"/>
    <w:rsid w:val="00B01CBB"/>
    <w:rsid w:val="00B031FD"/>
    <w:rsid w:val="00B039AA"/>
    <w:rsid w:val="00B03B79"/>
    <w:rsid w:val="00B138B0"/>
    <w:rsid w:val="00B149EA"/>
    <w:rsid w:val="00B1632E"/>
    <w:rsid w:val="00B2407B"/>
    <w:rsid w:val="00B25FD8"/>
    <w:rsid w:val="00B2722F"/>
    <w:rsid w:val="00B306CF"/>
    <w:rsid w:val="00B33CF7"/>
    <w:rsid w:val="00B36406"/>
    <w:rsid w:val="00B36481"/>
    <w:rsid w:val="00B36778"/>
    <w:rsid w:val="00B36B47"/>
    <w:rsid w:val="00B37032"/>
    <w:rsid w:val="00B515F0"/>
    <w:rsid w:val="00B564D8"/>
    <w:rsid w:val="00B60683"/>
    <w:rsid w:val="00B61E12"/>
    <w:rsid w:val="00B627F0"/>
    <w:rsid w:val="00B643B8"/>
    <w:rsid w:val="00B65296"/>
    <w:rsid w:val="00B67313"/>
    <w:rsid w:val="00B67455"/>
    <w:rsid w:val="00B71BF6"/>
    <w:rsid w:val="00B74AAE"/>
    <w:rsid w:val="00B75F15"/>
    <w:rsid w:val="00B76338"/>
    <w:rsid w:val="00B8099D"/>
    <w:rsid w:val="00B8303F"/>
    <w:rsid w:val="00B83E01"/>
    <w:rsid w:val="00B83E9B"/>
    <w:rsid w:val="00B87CFF"/>
    <w:rsid w:val="00B90B6A"/>
    <w:rsid w:val="00BA052C"/>
    <w:rsid w:val="00BA0DAE"/>
    <w:rsid w:val="00BA0ED1"/>
    <w:rsid w:val="00BA22B5"/>
    <w:rsid w:val="00BA34CE"/>
    <w:rsid w:val="00BA388C"/>
    <w:rsid w:val="00BA3ACF"/>
    <w:rsid w:val="00BA464E"/>
    <w:rsid w:val="00BA6503"/>
    <w:rsid w:val="00BA6926"/>
    <w:rsid w:val="00BA6FF6"/>
    <w:rsid w:val="00BA7A0F"/>
    <w:rsid w:val="00BB030C"/>
    <w:rsid w:val="00BB3209"/>
    <w:rsid w:val="00BB4DEA"/>
    <w:rsid w:val="00BB6019"/>
    <w:rsid w:val="00BB6644"/>
    <w:rsid w:val="00BB66B6"/>
    <w:rsid w:val="00BB67CB"/>
    <w:rsid w:val="00BB6BAA"/>
    <w:rsid w:val="00BB7279"/>
    <w:rsid w:val="00BB76EE"/>
    <w:rsid w:val="00BC2808"/>
    <w:rsid w:val="00BC4809"/>
    <w:rsid w:val="00BC51E0"/>
    <w:rsid w:val="00BC51F0"/>
    <w:rsid w:val="00BC58C0"/>
    <w:rsid w:val="00BC5C04"/>
    <w:rsid w:val="00BC6C88"/>
    <w:rsid w:val="00BC77F8"/>
    <w:rsid w:val="00BD0CAD"/>
    <w:rsid w:val="00BD6F1E"/>
    <w:rsid w:val="00BE1711"/>
    <w:rsid w:val="00BE58F5"/>
    <w:rsid w:val="00BE7221"/>
    <w:rsid w:val="00BE7C85"/>
    <w:rsid w:val="00BF0A51"/>
    <w:rsid w:val="00BF0AD3"/>
    <w:rsid w:val="00BF1BB2"/>
    <w:rsid w:val="00BF2E17"/>
    <w:rsid w:val="00BF31C4"/>
    <w:rsid w:val="00BF393C"/>
    <w:rsid w:val="00BF4DDC"/>
    <w:rsid w:val="00BF5FDB"/>
    <w:rsid w:val="00C01DB5"/>
    <w:rsid w:val="00C01E89"/>
    <w:rsid w:val="00C0308C"/>
    <w:rsid w:val="00C03494"/>
    <w:rsid w:val="00C03C2E"/>
    <w:rsid w:val="00C04B05"/>
    <w:rsid w:val="00C074B6"/>
    <w:rsid w:val="00C10DA0"/>
    <w:rsid w:val="00C11825"/>
    <w:rsid w:val="00C1182C"/>
    <w:rsid w:val="00C1221E"/>
    <w:rsid w:val="00C13A0B"/>
    <w:rsid w:val="00C145C4"/>
    <w:rsid w:val="00C1510F"/>
    <w:rsid w:val="00C151E8"/>
    <w:rsid w:val="00C15284"/>
    <w:rsid w:val="00C164F3"/>
    <w:rsid w:val="00C21ABE"/>
    <w:rsid w:val="00C23A3D"/>
    <w:rsid w:val="00C249FE"/>
    <w:rsid w:val="00C255AC"/>
    <w:rsid w:val="00C267F0"/>
    <w:rsid w:val="00C26EEF"/>
    <w:rsid w:val="00C27157"/>
    <w:rsid w:val="00C272BE"/>
    <w:rsid w:val="00C2780E"/>
    <w:rsid w:val="00C3031F"/>
    <w:rsid w:val="00C36574"/>
    <w:rsid w:val="00C37538"/>
    <w:rsid w:val="00C423BA"/>
    <w:rsid w:val="00C4437F"/>
    <w:rsid w:val="00C469D0"/>
    <w:rsid w:val="00C50B39"/>
    <w:rsid w:val="00C52843"/>
    <w:rsid w:val="00C52A65"/>
    <w:rsid w:val="00C5671D"/>
    <w:rsid w:val="00C56DD3"/>
    <w:rsid w:val="00C57024"/>
    <w:rsid w:val="00C577FF"/>
    <w:rsid w:val="00C6339C"/>
    <w:rsid w:val="00C63944"/>
    <w:rsid w:val="00C6481E"/>
    <w:rsid w:val="00C65A14"/>
    <w:rsid w:val="00C705B2"/>
    <w:rsid w:val="00C7290D"/>
    <w:rsid w:val="00C73FBC"/>
    <w:rsid w:val="00C81710"/>
    <w:rsid w:val="00C8488E"/>
    <w:rsid w:val="00C8570B"/>
    <w:rsid w:val="00C85AF8"/>
    <w:rsid w:val="00C8726C"/>
    <w:rsid w:val="00C87843"/>
    <w:rsid w:val="00C87DC2"/>
    <w:rsid w:val="00C91B57"/>
    <w:rsid w:val="00C928FD"/>
    <w:rsid w:val="00C92A2E"/>
    <w:rsid w:val="00C96642"/>
    <w:rsid w:val="00C9687A"/>
    <w:rsid w:val="00C96EF1"/>
    <w:rsid w:val="00CA0065"/>
    <w:rsid w:val="00CA0EC6"/>
    <w:rsid w:val="00CA1229"/>
    <w:rsid w:val="00CA1C9A"/>
    <w:rsid w:val="00CA24BF"/>
    <w:rsid w:val="00CA3D7B"/>
    <w:rsid w:val="00CA76EA"/>
    <w:rsid w:val="00CA7A57"/>
    <w:rsid w:val="00CB1203"/>
    <w:rsid w:val="00CB22FC"/>
    <w:rsid w:val="00CB243B"/>
    <w:rsid w:val="00CB381E"/>
    <w:rsid w:val="00CB714F"/>
    <w:rsid w:val="00CC0352"/>
    <w:rsid w:val="00CC1483"/>
    <w:rsid w:val="00CC3B7C"/>
    <w:rsid w:val="00CC43A7"/>
    <w:rsid w:val="00CC60FD"/>
    <w:rsid w:val="00CE0891"/>
    <w:rsid w:val="00CE0AAD"/>
    <w:rsid w:val="00CE330C"/>
    <w:rsid w:val="00CE3A32"/>
    <w:rsid w:val="00CE429F"/>
    <w:rsid w:val="00CF0773"/>
    <w:rsid w:val="00CF1029"/>
    <w:rsid w:val="00CF18DC"/>
    <w:rsid w:val="00CF1BAB"/>
    <w:rsid w:val="00CF1C92"/>
    <w:rsid w:val="00CF2B0B"/>
    <w:rsid w:val="00CF3D24"/>
    <w:rsid w:val="00CF5AF9"/>
    <w:rsid w:val="00CF5C80"/>
    <w:rsid w:val="00CF7340"/>
    <w:rsid w:val="00D02800"/>
    <w:rsid w:val="00D02A1B"/>
    <w:rsid w:val="00D03C82"/>
    <w:rsid w:val="00D105C8"/>
    <w:rsid w:val="00D10C86"/>
    <w:rsid w:val="00D1214D"/>
    <w:rsid w:val="00D160E7"/>
    <w:rsid w:val="00D17237"/>
    <w:rsid w:val="00D20236"/>
    <w:rsid w:val="00D2027B"/>
    <w:rsid w:val="00D22EBE"/>
    <w:rsid w:val="00D23E75"/>
    <w:rsid w:val="00D251F3"/>
    <w:rsid w:val="00D259C7"/>
    <w:rsid w:val="00D25F54"/>
    <w:rsid w:val="00D31994"/>
    <w:rsid w:val="00D3738B"/>
    <w:rsid w:val="00D37D83"/>
    <w:rsid w:val="00D414FA"/>
    <w:rsid w:val="00D44D3D"/>
    <w:rsid w:val="00D452F1"/>
    <w:rsid w:val="00D463C2"/>
    <w:rsid w:val="00D50AE3"/>
    <w:rsid w:val="00D50EA1"/>
    <w:rsid w:val="00D51173"/>
    <w:rsid w:val="00D513D9"/>
    <w:rsid w:val="00D524D6"/>
    <w:rsid w:val="00D53E67"/>
    <w:rsid w:val="00D54A0D"/>
    <w:rsid w:val="00D550F7"/>
    <w:rsid w:val="00D568B4"/>
    <w:rsid w:val="00D56FAA"/>
    <w:rsid w:val="00D5763C"/>
    <w:rsid w:val="00D602AA"/>
    <w:rsid w:val="00D6057D"/>
    <w:rsid w:val="00D61998"/>
    <w:rsid w:val="00D61F2C"/>
    <w:rsid w:val="00D631CE"/>
    <w:rsid w:val="00D66F6B"/>
    <w:rsid w:val="00D7070B"/>
    <w:rsid w:val="00D70858"/>
    <w:rsid w:val="00D71A0B"/>
    <w:rsid w:val="00D71BFA"/>
    <w:rsid w:val="00D7202D"/>
    <w:rsid w:val="00D7242B"/>
    <w:rsid w:val="00D766FE"/>
    <w:rsid w:val="00D76A49"/>
    <w:rsid w:val="00D76F7E"/>
    <w:rsid w:val="00D773FE"/>
    <w:rsid w:val="00D80CF7"/>
    <w:rsid w:val="00D817D1"/>
    <w:rsid w:val="00D8293C"/>
    <w:rsid w:val="00D83655"/>
    <w:rsid w:val="00D858DD"/>
    <w:rsid w:val="00D85B67"/>
    <w:rsid w:val="00D87340"/>
    <w:rsid w:val="00D90922"/>
    <w:rsid w:val="00D91AFE"/>
    <w:rsid w:val="00D921E9"/>
    <w:rsid w:val="00D9275D"/>
    <w:rsid w:val="00D92AB9"/>
    <w:rsid w:val="00D92AC0"/>
    <w:rsid w:val="00D92CAB"/>
    <w:rsid w:val="00D934C5"/>
    <w:rsid w:val="00D95D68"/>
    <w:rsid w:val="00DA134D"/>
    <w:rsid w:val="00DA3AF2"/>
    <w:rsid w:val="00DA3C63"/>
    <w:rsid w:val="00DA4987"/>
    <w:rsid w:val="00DA4EEF"/>
    <w:rsid w:val="00DA527B"/>
    <w:rsid w:val="00DA56CA"/>
    <w:rsid w:val="00DA590A"/>
    <w:rsid w:val="00DA63BB"/>
    <w:rsid w:val="00DA6E22"/>
    <w:rsid w:val="00DB3459"/>
    <w:rsid w:val="00DB4239"/>
    <w:rsid w:val="00DB4DD9"/>
    <w:rsid w:val="00DB575E"/>
    <w:rsid w:val="00DC059E"/>
    <w:rsid w:val="00DC1863"/>
    <w:rsid w:val="00DC1AB4"/>
    <w:rsid w:val="00DC368A"/>
    <w:rsid w:val="00DD13FC"/>
    <w:rsid w:val="00DD1CD5"/>
    <w:rsid w:val="00DD3C8F"/>
    <w:rsid w:val="00DD772F"/>
    <w:rsid w:val="00DE09B8"/>
    <w:rsid w:val="00DE22C8"/>
    <w:rsid w:val="00DE5015"/>
    <w:rsid w:val="00DE5671"/>
    <w:rsid w:val="00DE61BF"/>
    <w:rsid w:val="00DE6F87"/>
    <w:rsid w:val="00DF09A4"/>
    <w:rsid w:val="00DF1F7C"/>
    <w:rsid w:val="00DF2684"/>
    <w:rsid w:val="00DF3B44"/>
    <w:rsid w:val="00DF4284"/>
    <w:rsid w:val="00DF61F7"/>
    <w:rsid w:val="00DF622E"/>
    <w:rsid w:val="00DF68C4"/>
    <w:rsid w:val="00DF6B0E"/>
    <w:rsid w:val="00DF73E4"/>
    <w:rsid w:val="00E059EE"/>
    <w:rsid w:val="00E105EE"/>
    <w:rsid w:val="00E13424"/>
    <w:rsid w:val="00E21B04"/>
    <w:rsid w:val="00E21DFF"/>
    <w:rsid w:val="00E22E34"/>
    <w:rsid w:val="00E23CF6"/>
    <w:rsid w:val="00E253F9"/>
    <w:rsid w:val="00E27E0E"/>
    <w:rsid w:val="00E30615"/>
    <w:rsid w:val="00E30D1F"/>
    <w:rsid w:val="00E31130"/>
    <w:rsid w:val="00E32938"/>
    <w:rsid w:val="00E364E3"/>
    <w:rsid w:val="00E36DBC"/>
    <w:rsid w:val="00E37B4D"/>
    <w:rsid w:val="00E41B27"/>
    <w:rsid w:val="00E42183"/>
    <w:rsid w:val="00E440B9"/>
    <w:rsid w:val="00E44564"/>
    <w:rsid w:val="00E448CE"/>
    <w:rsid w:val="00E452EA"/>
    <w:rsid w:val="00E45D06"/>
    <w:rsid w:val="00E45E60"/>
    <w:rsid w:val="00E46359"/>
    <w:rsid w:val="00E50EA0"/>
    <w:rsid w:val="00E561C9"/>
    <w:rsid w:val="00E5633D"/>
    <w:rsid w:val="00E60266"/>
    <w:rsid w:val="00E60E94"/>
    <w:rsid w:val="00E62DD3"/>
    <w:rsid w:val="00E640EF"/>
    <w:rsid w:val="00E7005A"/>
    <w:rsid w:val="00E71235"/>
    <w:rsid w:val="00E762F8"/>
    <w:rsid w:val="00E76C93"/>
    <w:rsid w:val="00E81C4A"/>
    <w:rsid w:val="00E82AC1"/>
    <w:rsid w:val="00E8495C"/>
    <w:rsid w:val="00E84ABE"/>
    <w:rsid w:val="00E854CE"/>
    <w:rsid w:val="00E9086D"/>
    <w:rsid w:val="00E909C9"/>
    <w:rsid w:val="00E93CDC"/>
    <w:rsid w:val="00E95D2C"/>
    <w:rsid w:val="00E96165"/>
    <w:rsid w:val="00EA1A74"/>
    <w:rsid w:val="00EA1B09"/>
    <w:rsid w:val="00EA2342"/>
    <w:rsid w:val="00EA6251"/>
    <w:rsid w:val="00EA6D03"/>
    <w:rsid w:val="00EA792D"/>
    <w:rsid w:val="00EB1D59"/>
    <w:rsid w:val="00EB27B7"/>
    <w:rsid w:val="00EB4524"/>
    <w:rsid w:val="00EB553A"/>
    <w:rsid w:val="00EB59B9"/>
    <w:rsid w:val="00EB66E8"/>
    <w:rsid w:val="00EB7C96"/>
    <w:rsid w:val="00EC11A7"/>
    <w:rsid w:val="00EC15C1"/>
    <w:rsid w:val="00EC3574"/>
    <w:rsid w:val="00EC64E4"/>
    <w:rsid w:val="00ED1B48"/>
    <w:rsid w:val="00ED22A5"/>
    <w:rsid w:val="00ED54D4"/>
    <w:rsid w:val="00EE1661"/>
    <w:rsid w:val="00EE1DAF"/>
    <w:rsid w:val="00EE3311"/>
    <w:rsid w:val="00EE51C3"/>
    <w:rsid w:val="00EE6F6D"/>
    <w:rsid w:val="00EF0AC5"/>
    <w:rsid w:val="00EF14A0"/>
    <w:rsid w:val="00EF297C"/>
    <w:rsid w:val="00EF3261"/>
    <w:rsid w:val="00EF3B9B"/>
    <w:rsid w:val="00EF4376"/>
    <w:rsid w:val="00EF4EE1"/>
    <w:rsid w:val="00EF5CAE"/>
    <w:rsid w:val="00EF746C"/>
    <w:rsid w:val="00F02264"/>
    <w:rsid w:val="00F0452B"/>
    <w:rsid w:val="00F06643"/>
    <w:rsid w:val="00F06B41"/>
    <w:rsid w:val="00F06BFF"/>
    <w:rsid w:val="00F07DF7"/>
    <w:rsid w:val="00F11E97"/>
    <w:rsid w:val="00F12F51"/>
    <w:rsid w:val="00F201A3"/>
    <w:rsid w:val="00F20B5C"/>
    <w:rsid w:val="00F218BD"/>
    <w:rsid w:val="00F222CE"/>
    <w:rsid w:val="00F225A1"/>
    <w:rsid w:val="00F234BC"/>
    <w:rsid w:val="00F25474"/>
    <w:rsid w:val="00F30AD5"/>
    <w:rsid w:val="00F31BAE"/>
    <w:rsid w:val="00F32ED9"/>
    <w:rsid w:val="00F347FB"/>
    <w:rsid w:val="00F34F1C"/>
    <w:rsid w:val="00F358A6"/>
    <w:rsid w:val="00F35FB3"/>
    <w:rsid w:val="00F3631C"/>
    <w:rsid w:val="00F37E0A"/>
    <w:rsid w:val="00F40131"/>
    <w:rsid w:val="00F40DD7"/>
    <w:rsid w:val="00F41BBA"/>
    <w:rsid w:val="00F42698"/>
    <w:rsid w:val="00F429A6"/>
    <w:rsid w:val="00F431E0"/>
    <w:rsid w:val="00F43529"/>
    <w:rsid w:val="00F4354A"/>
    <w:rsid w:val="00F46F23"/>
    <w:rsid w:val="00F47250"/>
    <w:rsid w:val="00F524EC"/>
    <w:rsid w:val="00F52AF9"/>
    <w:rsid w:val="00F5377F"/>
    <w:rsid w:val="00F56673"/>
    <w:rsid w:val="00F56EB9"/>
    <w:rsid w:val="00F57D67"/>
    <w:rsid w:val="00F6294D"/>
    <w:rsid w:val="00F6353C"/>
    <w:rsid w:val="00F641F3"/>
    <w:rsid w:val="00F65096"/>
    <w:rsid w:val="00F659A9"/>
    <w:rsid w:val="00F65F71"/>
    <w:rsid w:val="00F66B64"/>
    <w:rsid w:val="00F66BBA"/>
    <w:rsid w:val="00F70AEC"/>
    <w:rsid w:val="00F70BAB"/>
    <w:rsid w:val="00F70FFB"/>
    <w:rsid w:val="00F71AFB"/>
    <w:rsid w:val="00F7229B"/>
    <w:rsid w:val="00F72FBC"/>
    <w:rsid w:val="00F74B72"/>
    <w:rsid w:val="00F75BEB"/>
    <w:rsid w:val="00F75EE0"/>
    <w:rsid w:val="00F7675C"/>
    <w:rsid w:val="00F772D2"/>
    <w:rsid w:val="00F77AA4"/>
    <w:rsid w:val="00F77BDB"/>
    <w:rsid w:val="00F80F12"/>
    <w:rsid w:val="00F8386A"/>
    <w:rsid w:val="00F83B1F"/>
    <w:rsid w:val="00F85AFB"/>
    <w:rsid w:val="00F8666F"/>
    <w:rsid w:val="00F87081"/>
    <w:rsid w:val="00F87665"/>
    <w:rsid w:val="00F87689"/>
    <w:rsid w:val="00F90758"/>
    <w:rsid w:val="00F9218C"/>
    <w:rsid w:val="00F9520F"/>
    <w:rsid w:val="00F958E5"/>
    <w:rsid w:val="00F95F69"/>
    <w:rsid w:val="00F97406"/>
    <w:rsid w:val="00FA201A"/>
    <w:rsid w:val="00FA2C3B"/>
    <w:rsid w:val="00FA4143"/>
    <w:rsid w:val="00FA4564"/>
    <w:rsid w:val="00FA512B"/>
    <w:rsid w:val="00FA5686"/>
    <w:rsid w:val="00FA68C5"/>
    <w:rsid w:val="00FA7FFB"/>
    <w:rsid w:val="00FB38DF"/>
    <w:rsid w:val="00FB676A"/>
    <w:rsid w:val="00FC0844"/>
    <w:rsid w:val="00FC314A"/>
    <w:rsid w:val="00FC540B"/>
    <w:rsid w:val="00FC6256"/>
    <w:rsid w:val="00FC6FB6"/>
    <w:rsid w:val="00FC7946"/>
    <w:rsid w:val="00FD59F4"/>
    <w:rsid w:val="00FD6F9B"/>
    <w:rsid w:val="00FD7FB3"/>
    <w:rsid w:val="00FDB0D6"/>
    <w:rsid w:val="00FE2A98"/>
    <w:rsid w:val="00FE2CC1"/>
    <w:rsid w:val="00FE3526"/>
    <w:rsid w:val="00FE3532"/>
    <w:rsid w:val="00FE71EB"/>
    <w:rsid w:val="00FF117D"/>
    <w:rsid w:val="00FF2AAD"/>
    <w:rsid w:val="00FF2FDE"/>
    <w:rsid w:val="00FF31CF"/>
    <w:rsid w:val="00FF3645"/>
    <w:rsid w:val="00FF4581"/>
    <w:rsid w:val="00FF4653"/>
    <w:rsid w:val="00FF7A6C"/>
    <w:rsid w:val="094FB865"/>
    <w:rsid w:val="0AB32B6F"/>
    <w:rsid w:val="12C445EB"/>
    <w:rsid w:val="17CBC5F3"/>
    <w:rsid w:val="183AEA0F"/>
    <w:rsid w:val="1940AFF8"/>
    <w:rsid w:val="20962783"/>
    <w:rsid w:val="268431B9"/>
    <w:rsid w:val="26C2DE0D"/>
    <w:rsid w:val="2728931C"/>
    <w:rsid w:val="28E00779"/>
    <w:rsid w:val="32AB633E"/>
    <w:rsid w:val="38CD5BA6"/>
    <w:rsid w:val="3BA2554E"/>
    <w:rsid w:val="3C391D27"/>
    <w:rsid w:val="40CDE384"/>
    <w:rsid w:val="45F53653"/>
    <w:rsid w:val="469EA582"/>
    <w:rsid w:val="4A0F545C"/>
    <w:rsid w:val="503455FC"/>
    <w:rsid w:val="52F2120E"/>
    <w:rsid w:val="59847DA7"/>
    <w:rsid w:val="5BB965D6"/>
    <w:rsid w:val="5D553637"/>
    <w:rsid w:val="5DFEA566"/>
    <w:rsid w:val="5EB663B5"/>
    <w:rsid w:val="5F616AB3"/>
    <w:rsid w:val="607D43AA"/>
    <w:rsid w:val="613CD1ED"/>
    <w:rsid w:val="627E7479"/>
    <w:rsid w:val="66ECFD7E"/>
    <w:rsid w:val="6981644E"/>
    <w:rsid w:val="6B398152"/>
    <w:rsid w:val="70F89465"/>
    <w:rsid w:val="798A5F70"/>
    <w:rsid w:val="7C2188DE"/>
    <w:rsid w:val="7C8E8521"/>
    <w:rsid w:val="7D14B3BA"/>
    <w:rsid w:val="7FD3D6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7BD3"/>
  <w15:chartTrackingRefBased/>
  <w15:docId w15:val="{CB4BC92E-97B5-4417-86CE-6A1232F6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B1B17"/>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CF5AF9"/>
    <w:pPr>
      <w:ind w:left="720"/>
      <w:contextualSpacing/>
    </w:pPr>
  </w:style>
  <w:style w:type="paragraph" w:styleId="legp1paratext" w:customStyle="1">
    <w:name w:val="legp1paratext"/>
    <w:basedOn w:val="Normal"/>
    <w:rsid w:val="00873F4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legamendingtext" w:customStyle="1">
    <w:name w:val="legamendingtext"/>
    <w:basedOn w:val="DefaultParagraphFont"/>
    <w:rsid w:val="00873F48"/>
  </w:style>
  <w:style w:type="paragraph" w:styleId="legp2paratext" w:customStyle="1">
    <w:name w:val="legp2paratext"/>
    <w:basedOn w:val="Normal"/>
    <w:rsid w:val="00873F4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legclearfix" w:customStyle="1">
    <w:name w:val="legclearfix"/>
    <w:basedOn w:val="Normal"/>
    <w:rsid w:val="00873F4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legamendquote" w:customStyle="1">
    <w:name w:val="legamendquote"/>
    <w:basedOn w:val="DefaultParagraphFont"/>
    <w:rsid w:val="006F33E3"/>
  </w:style>
  <w:style w:type="character" w:styleId="ListParagraphChar" w:customStyle="1">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4C176B"/>
  </w:style>
  <w:style w:type="paragraph" w:styleId="paragraph" w:customStyle="1">
    <w:name w:val="paragraph"/>
    <w:basedOn w:val="Normal"/>
    <w:rsid w:val="00CA1229"/>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CA1229"/>
  </w:style>
  <w:style w:type="character" w:styleId="eop" w:customStyle="1">
    <w:name w:val="eop"/>
    <w:basedOn w:val="DefaultParagraphFont"/>
    <w:rsid w:val="00CA1229"/>
  </w:style>
  <w:style w:type="character" w:styleId="superscript" w:customStyle="1">
    <w:name w:val="superscript"/>
    <w:basedOn w:val="DefaultParagraphFont"/>
    <w:rsid w:val="00CA1229"/>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rsid w:val="00997B99"/>
    <w:pPr>
      <w:spacing w:after="0" w:line="240" w:lineRule="auto"/>
    </w:pPr>
    <w:rPr>
      <w:sz w:val="20"/>
      <w:szCs w:val="20"/>
    </w:rPr>
  </w:style>
  <w:style w:type="character" w:styleId="FootnoteTextChar" w:customStyle="1">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997B99"/>
    <w:rPr>
      <w:sz w:val="20"/>
      <w:szCs w:val="20"/>
    </w:rPr>
  </w:style>
  <w:style w:type="character" w:styleId="FootnoteReference">
    <w:name w:val="footnote reference"/>
    <w:aliases w:val="4_G Char Char,Footnotes refss Char Char,ftref Char Char,BVI fnr Char Char,BVI fnr Car Car Char Char,BVI fnr Car Char Char,BVI fnr Car Car Car Car Char Char1,BVI fnr Char Car Car Car Char Char,BVI fnr Char Car Car Car Char Char Char"/>
    <w:basedOn w:val="DefaultParagraphFont"/>
    <w:link w:val="4GChar"/>
    <w:uiPriority w:val="99"/>
    <w:unhideWhenUsed/>
    <w:rsid w:val="00997B99"/>
    <w:rPr>
      <w:vertAlign w:val="superscript"/>
    </w:rPr>
  </w:style>
  <w:style w:type="character" w:styleId="Hyperlink">
    <w:name w:val="Hyperlink"/>
    <w:basedOn w:val="DefaultParagraphFont"/>
    <w:uiPriority w:val="99"/>
    <w:unhideWhenUsed/>
    <w:rsid w:val="00997B99"/>
    <w:rPr>
      <w:color w:val="0563C1" w:themeColor="hyperlink"/>
      <w:u w:val="single"/>
    </w:rPr>
  </w:style>
  <w:style w:type="paragraph" w:styleId="4GChar" w:customStyle="1">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997B99"/>
    <w:pPr>
      <w:spacing w:line="240" w:lineRule="exact"/>
      <w:jc w:val="both"/>
    </w:pPr>
    <w:rPr>
      <w:vertAlign w:val="superscript"/>
    </w:rPr>
  </w:style>
  <w:style w:type="character" w:styleId="authorname" w:customStyle="1">
    <w:name w:val="authorname"/>
    <w:basedOn w:val="DefaultParagraphFont"/>
    <w:rsid w:val="00997B99"/>
  </w:style>
  <w:style w:type="character" w:styleId="Date1" w:customStyle="1">
    <w:name w:val="Date1"/>
    <w:basedOn w:val="DefaultParagraphFont"/>
    <w:rsid w:val="00997B99"/>
  </w:style>
  <w:style w:type="character" w:styleId="arttitle" w:customStyle="1">
    <w:name w:val="art_title"/>
    <w:basedOn w:val="DefaultParagraphFont"/>
    <w:rsid w:val="00997B99"/>
  </w:style>
  <w:style w:type="character" w:styleId="serialtitle" w:customStyle="1">
    <w:name w:val="serial_title"/>
    <w:basedOn w:val="DefaultParagraphFont"/>
    <w:rsid w:val="00997B99"/>
  </w:style>
  <w:style w:type="character" w:styleId="volumeissue" w:customStyle="1">
    <w:name w:val="volume_issue"/>
    <w:basedOn w:val="DefaultParagraphFont"/>
    <w:rsid w:val="00997B99"/>
  </w:style>
  <w:style w:type="character" w:styleId="pagerange" w:customStyle="1">
    <w:name w:val="page_range"/>
    <w:basedOn w:val="DefaultParagraphFont"/>
    <w:rsid w:val="00997B99"/>
  </w:style>
  <w:style w:type="character" w:styleId="separator" w:customStyle="1">
    <w:name w:val="separator"/>
    <w:basedOn w:val="DefaultParagraphFont"/>
    <w:rsid w:val="00997B99"/>
  </w:style>
  <w:style w:type="character" w:styleId="CommentReference">
    <w:name w:val="annotation reference"/>
    <w:basedOn w:val="DefaultParagraphFont"/>
    <w:uiPriority w:val="99"/>
    <w:semiHidden/>
    <w:unhideWhenUsed/>
    <w:rsid w:val="00D23E75"/>
    <w:rPr>
      <w:sz w:val="16"/>
      <w:szCs w:val="16"/>
    </w:rPr>
  </w:style>
  <w:style w:type="paragraph" w:styleId="CommentText">
    <w:name w:val="annotation text"/>
    <w:basedOn w:val="Normal"/>
    <w:link w:val="CommentTextChar"/>
    <w:uiPriority w:val="99"/>
    <w:unhideWhenUsed/>
    <w:rsid w:val="00D23E75"/>
    <w:pPr>
      <w:spacing w:line="240" w:lineRule="auto"/>
    </w:pPr>
    <w:rPr>
      <w:sz w:val="20"/>
      <w:szCs w:val="20"/>
    </w:rPr>
  </w:style>
  <w:style w:type="character" w:styleId="CommentTextChar" w:customStyle="1">
    <w:name w:val="Comment Text Char"/>
    <w:basedOn w:val="DefaultParagraphFont"/>
    <w:link w:val="CommentText"/>
    <w:uiPriority w:val="99"/>
    <w:rsid w:val="00D23E75"/>
    <w:rPr>
      <w:sz w:val="20"/>
      <w:szCs w:val="20"/>
    </w:rPr>
  </w:style>
  <w:style w:type="paragraph" w:styleId="CommentSubject">
    <w:name w:val="annotation subject"/>
    <w:basedOn w:val="CommentText"/>
    <w:next w:val="CommentText"/>
    <w:link w:val="CommentSubjectChar"/>
    <w:uiPriority w:val="99"/>
    <w:semiHidden/>
    <w:unhideWhenUsed/>
    <w:rsid w:val="00D23E75"/>
    <w:rPr>
      <w:b/>
      <w:bCs/>
    </w:rPr>
  </w:style>
  <w:style w:type="character" w:styleId="CommentSubjectChar" w:customStyle="1">
    <w:name w:val="Comment Subject Char"/>
    <w:basedOn w:val="CommentTextChar"/>
    <w:link w:val="CommentSubject"/>
    <w:uiPriority w:val="99"/>
    <w:semiHidden/>
    <w:rsid w:val="00D23E75"/>
    <w:rPr>
      <w:b/>
      <w:bCs/>
      <w:sz w:val="20"/>
      <w:szCs w:val="20"/>
    </w:rPr>
  </w:style>
  <w:style w:type="paragraph" w:styleId="Header">
    <w:name w:val="header"/>
    <w:basedOn w:val="Normal"/>
    <w:link w:val="HeaderChar"/>
    <w:uiPriority w:val="99"/>
    <w:unhideWhenUsed/>
    <w:rsid w:val="00A71C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1C56"/>
  </w:style>
  <w:style w:type="paragraph" w:styleId="Footer">
    <w:name w:val="footer"/>
    <w:basedOn w:val="Normal"/>
    <w:link w:val="FooterChar"/>
    <w:uiPriority w:val="99"/>
    <w:unhideWhenUsed/>
    <w:rsid w:val="00A71C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1C56"/>
  </w:style>
  <w:style w:type="character" w:styleId="FollowedHyperlink">
    <w:name w:val="FollowedHyperlink"/>
    <w:basedOn w:val="DefaultParagraphFont"/>
    <w:uiPriority w:val="99"/>
    <w:semiHidden/>
    <w:unhideWhenUsed/>
    <w:rsid w:val="005660AB"/>
    <w:rPr>
      <w:color w:val="954F72" w:themeColor="followedHyperlink"/>
      <w:u w:val="single"/>
    </w:rPr>
  </w:style>
  <w:style w:type="paragraph" w:styleId="Revision">
    <w:name w:val="Revision"/>
    <w:hidden/>
    <w:uiPriority w:val="99"/>
    <w:semiHidden/>
    <w:rsid w:val="00685C37"/>
    <w:pPr>
      <w:spacing w:after="0" w:line="240" w:lineRule="auto"/>
    </w:pPr>
  </w:style>
  <w:style w:type="character" w:styleId="Mention">
    <w:name w:val="Mention"/>
    <w:basedOn w:val="DefaultParagraphFont"/>
    <w:uiPriority w:val="99"/>
    <w:unhideWhenUsed/>
    <w:rsid w:val="00090F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6692">
      <w:bodyDiv w:val="1"/>
      <w:marLeft w:val="0"/>
      <w:marRight w:val="0"/>
      <w:marTop w:val="0"/>
      <w:marBottom w:val="0"/>
      <w:divBdr>
        <w:top w:val="none" w:sz="0" w:space="0" w:color="auto"/>
        <w:left w:val="none" w:sz="0" w:space="0" w:color="auto"/>
        <w:bottom w:val="none" w:sz="0" w:space="0" w:color="auto"/>
        <w:right w:val="none" w:sz="0" w:space="0" w:color="auto"/>
      </w:divBdr>
    </w:div>
    <w:div w:id="1890335503">
      <w:bodyDiv w:val="1"/>
      <w:marLeft w:val="0"/>
      <w:marRight w:val="0"/>
      <w:marTop w:val="0"/>
      <w:marBottom w:val="0"/>
      <w:divBdr>
        <w:top w:val="none" w:sz="0" w:space="0" w:color="auto"/>
        <w:left w:val="none" w:sz="0" w:space="0" w:color="auto"/>
        <w:bottom w:val="none" w:sz="0" w:space="0" w:color="auto"/>
        <w:right w:val="none" w:sz="0" w:space="0" w:color="auto"/>
      </w:divBdr>
      <w:divsChild>
        <w:div w:id="374887553">
          <w:marLeft w:val="0"/>
          <w:marRight w:val="0"/>
          <w:marTop w:val="0"/>
          <w:marBottom w:val="0"/>
          <w:divBdr>
            <w:top w:val="none" w:sz="0" w:space="0" w:color="auto"/>
            <w:left w:val="none" w:sz="0" w:space="0" w:color="auto"/>
            <w:bottom w:val="none" w:sz="0" w:space="0" w:color="auto"/>
            <w:right w:val="none" w:sz="0" w:space="0" w:color="auto"/>
          </w:divBdr>
        </w:div>
        <w:div w:id="473766277">
          <w:marLeft w:val="0"/>
          <w:marRight w:val="0"/>
          <w:marTop w:val="0"/>
          <w:marBottom w:val="0"/>
          <w:divBdr>
            <w:top w:val="none" w:sz="0" w:space="0" w:color="auto"/>
            <w:left w:val="none" w:sz="0" w:space="0" w:color="auto"/>
            <w:bottom w:val="none" w:sz="0" w:space="0" w:color="auto"/>
            <w:right w:val="none" w:sz="0" w:space="0" w:color="auto"/>
          </w:divBdr>
        </w:div>
        <w:div w:id="2053994415">
          <w:marLeft w:val="0"/>
          <w:marRight w:val="0"/>
          <w:marTop w:val="0"/>
          <w:marBottom w:val="0"/>
          <w:divBdr>
            <w:top w:val="none" w:sz="0" w:space="0" w:color="auto"/>
            <w:left w:val="none" w:sz="0" w:space="0" w:color="auto"/>
            <w:bottom w:val="none" w:sz="0" w:space="0" w:color="auto"/>
            <w:right w:val="none" w:sz="0" w:space="0" w:color="auto"/>
          </w:divBdr>
        </w:div>
      </w:divsChild>
    </w:div>
    <w:div w:id="1958826090">
      <w:bodyDiv w:val="1"/>
      <w:marLeft w:val="0"/>
      <w:marRight w:val="0"/>
      <w:marTop w:val="0"/>
      <w:marBottom w:val="0"/>
      <w:divBdr>
        <w:top w:val="none" w:sz="0" w:space="0" w:color="auto"/>
        <w:left w:val="none" w:sz="0" w:space="0" w:color="auto"/>
        <w:bottom w:val="none" w:sz="0" w:space="0" w:color="auto"/>
        <w:right w:val="none" w:sz="0" w:space="0" w:color="auto"/>
      </w:divBdr>
    </w:div>
    <w:div w:id="1980917464">
      <w:bodyDiv w:val="1"/>
      <w:marLeft w:val="0"/>
      <w:marRight w:val="0"/>
      <w:marTop w:val="0"/>
      <w:marBottom w:val="0"/>
      <w:divBdr>
        <w:top w:val="none" w:sz="0" w:space="0" w:color="auto"/>
        <w:left w:val="none" w:sz="0" w:space="0" w:color="auto"/>
        <w:bottom w:val="none" w:sz="0" w:space="0" w:color="auto"/>
        <w:right w:val="none" w:sz="0" w:space="0" w:color="auto"/>
      </w:divBdr>
      <w:divsChild>
        <w:div w:id="159279080">
          <w:marLeft w:val="0"/>
          <w:marRight w:val="0"/>
          <w:marTop w:val="0"/>
          <w:marBottom w:val="0"/>
          <w:divBdr>
            <w:top w:val="none" w:sz="0" w:space="0" w:color="auto"/>
            <w:left w:val="none" w:sz="0" w:space="0" w:color="auto"/>
            <w:bottom w:val="none" w:sz="0" w:space="0" w:color="auto"/>
            <w:right w:val="none" w:sz="0" w:space="0" w:color="auto"/>
          </w:divBdr>
        </w:div>
        <w:div w:id="819152974">
          <w:marLeft w:val="0"/>
          <w:marRight w:val="0"/>
          <w:marTop w:val="0"/>
          <w:marBottom w:val="0"/>
          <w:divBdr>
            <w:top w:val="none" w:sz="0" w:space="0" w:color="auto"/>
            <w:left w:val="none" w:sz="0" w:space="0" w:color="auto"/>
            <w:bottom w:val="none" w:sz="0" w:space="0" w:color="auto"/>
            <w:right w:val="none" w:sz="0" w:space="0" w:color="auto"/>
          </w:divBdr>
        </w:div>
        <w:div w:id="1696687735">
          <w:marLeft w:val="0"/>
          <w:marRight w:val="0"/>
          <w:marTop w:val="0"/>
          <w:marBottom w:val="0"/>
          <w:divBdr>
            <w:top w:val="none" w:sz="0" w:space="0" w:color="auto"/>
            <w:left w:val="none" w:sz="0" w:space="0" w:color="auto"/>
            <w:bottom w:val="none" w:sz="0" w:space="0" w:color="auto"/>
            <w:right w:val="none" w:sz="0" w:space="0" w:color="auto"/>
          </w:divBdr>
        </w:div>
        <w:div w:id="1885292426">
          <w:marLeft w:val="0"/>
          <w:marRight w:val="0"/>
          <w:marTop w:val="0"/>
          <w:marBottom w:val="0"/>
          <w:divBdr>
            <w:top w:val="none" w:sz="0" w:space="0" w:color="auto"/>
            <w:left w:val="none" w:sz="0" w:space="0" w:color="auto"/>
            <w:bottom w:val="none" w:sz="0" w:space="0" w:color="auto"/>
            <w:right w:val="none" w:sz="0" w:space="0" w:color="auto"/>
          </w:divBdr>
        </w:div>
        <w:div w:id="2096856231">
          <w:marLeft w:val="0"/>
          <w:marRight w:val="0"/>
          <w:marTop w:val="0"/>
          <w:marBottom w:val="0"/>
          <w:divBdr>
            <w:top w:val="none" w:sz="0" w:space="0" w:color="auto"/>
            <w:left w:val="none" w:sz="0" w:space="0" w:color="auto"/>
            <w:bottom w:val="none" w:sz="0" w:space="0" w:color="auto"/>
            <w:right w:val="none" w:sz="0" w:space="0" w:color="auto"/>
          </w:divBdr>
        </w:div>
      </w:divsChild>
    </w:div>
    <w:div w:id="1984652410">
      <w:bodyDiv w:val="1"/>
      <w:marLeft w:val="0"/>
      <w:marRight w:val="0"/>
      <w:marTop w:val="0"/>
      <w:marBottom w:val="0"/>
      <w:divBdr>
        <w:top w:val="none" w:sz="0" w:space="0" w:color="auto"/>
        <w:left w:val="none" w:sz="0" w:space="0" w:color="auto"/>
        <w:bottom w:val="none" w:sz="0" w:space="0" w:color="auto"/>
        <w:right w:val="none" w:sz="0" w:space="0" w:color="auto"/>
      </w:divBdr>
      <w:divsChild>
        <w:div w:id="218327788">
          <w:marLeft w:val="0"/>
          <w:marRight w:val="0"/>
          <w:marTop w:val="0"/>
          <w:marBottom w:val="0"/>
          <w:divBdr>
            <w:top w:val="none" w:sz="0" w:space="0" w:color="auto"/>
            <w:left w:val="none" w:sz="0" w:space="0" w:color="auto"/>
            <w:bottom w:val="none" w:sz="0" w:space="0" w:color="auto"/>
            <w:right w:val="none" w:sz="0" w:space="0" w:color="auto"/>
          </w:divBdr>
        </w:div>
        <w:div w:id="1351419153">
          <w:marLeft w:val="0"/>
          <w:marRight w:val="0"/>
          <w:marTop w:val="0"/>
          <w:marBottom w:val="0"/>
          <w:divBdr>
            <w:top w:val="none" w:sz="0" w:space="0" w:color="auto"/>
            <w:left w:val="none" w:sz="0" w:space="0" w:color="auto"/>
            <w:bottom w:val="none" w:sz="0" w:space="0" w:color="auto"/>
            <w:right w:val="none" w:sz="0" w:space="0" w:color="auto"/>
          </w:divBdr>
        </w:div>
        <w:div w:id="2026635768">
          <w:marLeft w:val="0"/>
          <w:marRight w:val="0"/>
          <w:marTop w:val="0"/>
          <w:marBottom w:val="0"/>
          <w:divBdr>
            <w:top w:val="none" w:sz="0" w:space="0" w:color="auto"/>
            <w:left w:val="none" w:sz="0" w:space="0" w:color="auto"/>
            <w:bottom w:val="none" w:sz="0" w:space="0" w:color="auto"/>
            <w:right w:val="none" w:sz="0" w:space="0" w:color="auto"/>
          </w:divBdr>
        </w:div>
        <w:div w:id="209881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dc8ab7f60ccb4bee" /></Relationships>
</file>

<file path=word/_rels/footnotes.xml.rels><?xml version="1.0" encoding="UTF-8" standalone="yes"?>
<Relationships xmlns="http://schemas.openxmlformats.org/package/2006/relationships"><Relationship Id="rId8" Type="http://schemas.openxmlformats.org/officeDocument/2006/relationships/hyperlink" Target="https://www.etini.gov.uk/sites/etini.gov.uk/files/publications/the-preventative-curriculum-in-schools-and-education-other-than-at-school-eotas-centres_0.pdf" TargetMode="External"/><Relationship Id="rId13" Type="http://schemas.openxmlformats.org/officeDocument/2006/relationships/hyperlink" Target="https://www.etini.gov.uk/sites/etini.gov.uk/files/publications/the-preventative-curriculum-in-schools-and-education-other-than-at-school-eotas-centres_0.pdf" TargetMode="External"/><Relationship Id="rId18" Type="http://schemas.openxmlformats.org/officeDocument/2006/relationships/hyperlink" Target="file:///C:/Users/Arlene.Robertson1/Downloads/niact-annual-review-2022%20(2).pdf" TargetMode="External"/><Relationship Id="rId3" Type="http://schemas.openxmlformats.org/officeDocument/2006/relationships/hyperlink" Target="https://www.niccy.org/what-we-do/training/cria/" TargetMode="External"/><Relationship Id="rId21" Type="http://schemas.openxmlformats.org/officeDocument/2006/relationships/hyperlink" Target="https://www.ohchr.org/sites/default/files/documents/hrbodies/crc/statements/CRC-Article-5-statement.pdf" TargetMode="External"/><Relationship Id="rId7" Type="http://schemas.openxmlformats.org/officeDocument/2006/relationships/hyperlink" Target="file:///C:/Users/Arlene.Robertson1/Downloads/FINAL%20RSE%20REPORT%20CONFIDENTIAL%20NOT%20WATERMARKED%20(6).pdf" TargetMode="External"/><Relationship Id="rId12" Type="http://schemas.openxmlformats.org/officeDocument/2006/relationships/hyperlink" Target="https://www.who.int/publications/m/item/9789231002595" TargetMode="External"/><Relationship Id="rId17" Type="http://schemas.openxmlformats.org/officeDocument/2006/relationships/hyperlink" Target="https://www.who.int/publications/m/item/9789231002595" TargetMode="External"/><Relationship Id="rId25" Type="http://schemas.openxmlformats.org/officeDocument/2006/relationships/hyperlink" Target="file:///C:/Users/Arlene.Robertson1/Downloads/WHO%20Standards%20for%20Sexuality%20Education%20in%20Europe%202010.pdf" TargetMode="External"/><Relationship Id="rId2" Type="http://schemas.openxmlformats.org/officeDocument/2006/relationships/hyperlink" Target="https://www.legislation.gov.uk/uksi/2023/602/contents/made" TargetMode="External"/><Relationship Id="rId16" Type="http://schemas.openxmlformats.org/officeDocument/2006/relationships/hyperlink" Target="https://www.etini.gov.uk/sites/etini.gov.uk/files/publications/the-preventative-curriculum-in-schools-and-education-other-than-at-school-eotas-centres_0.pdf" TargetMode="External"/><Relationship Id="rId20" Type="http://schemas.openxmlformats.org/officeDocument/2006/relationships/hyperlink" Target="https://www.ohchr.org/sites/default/files/documents/hrbodies/crc/statements/CRC-Article-5-statement.pdf" TargetMode="External"/><Relationship Id="rId1" Type="http://schemas.openxmlformats.org/officeDocument/2006/relationships/hyperlink" Target="https://tbinternet.ohchr.org/_layouts/15/treatybodyexternal/Download.aspx?symbolno=CRC%2FC%2FGBR%2FCO%2F6-7&amp;Lang=en" TargetMode="External"/><Relationship Id="rId6" Type="http://schemas.openxmlformats.org/officeDocument/2006/relationships/hyperlink" Target="https://www.ohchr.org/en/instruments-mechanisms/instruments/convention-rights-child" TargetMode="External"/><Relationship Id="rId11" Type="http://schemas.openxmlformats.org/officeDocument/2006/relationships/hyperlink" Target="https://www.justice-ni.gov.uk/sites/default/files/publications/justice/gillen-report-may-2019.pdf" TargetMode="External"/><Relationship Id="rId24" Type="http://schemas.openxmlformats.org/officeDocument/2006/relationships/hyperlink" Target="https://www.ohchr.org/sites/default/files/documents/hrbodies/crc/statements/CRC-Article-5-statement.pdf" TargetMode="External"/><Relationship Id="rId5" Type="http://schemas.openxmlformats.org/officeDocument/2006/relationships/hyperlink" Target="https://www.ohchr.org/en/instruments-mechanisms/instruments/convention-rights-child" TargetMode="External"/><Relationship Id="rId15" Type="http://schemas.openxmlformats.org/officeDocument/2006/relationships/hyperlink" Target="https://pubmed.ncbi.nlm.nih.gov/22377290/" TargetMode="External"/><Relationship Id="rId23" Type="http://schemas.openxmlformats.org/officeDocument/2006/relationships/hyperlink" Target="https://assets.publishing.service.gov.uk/government/uploads/system/uploads/attachment_data/file/1090195/Relationships_Education_RSE_and_Health_Education.pdf" TargetMode="External"/><Relationship Id="rId10" Type="http://schemas.openxmlformats.org/officeDocument/2006/relationships/hyperlink" Target="https://www.who.int/publications/m/item/9789231002595" TargetMode="External"/><Relationship Id="rId19" Type="http://schemas.openxmlformats.org/officeDocument/2006/relationships/hyperlink" Target="https://www.legislation.gov.uk/uksi/2023/602/regulation/2/made" TargetMode="External"/><Relationship Id="rId4" Type="http://schemas.openxmlformats.org/officeDocument/2006/relationships/hyperlink" Target="https://www.etini.gov.uk/sites/etini.gov.uk/files/publications/the-preventative-curriculum-in-schools-and-education-other-than-at-school-eotas-centres_0.pdf" TargetMode="External"/><Relationship Id="rId9" Type="http://schemas.openxmlformats.org/officeDocument/2006/relationships/hyperlink" Target="https://www.qub.ac.uk/research-centres/CentreforChildrensRights/CCRFilestore/Filetoupload,1005261,en.pdf" TargetMode="External"/><Relationship Id="rId14" Type="http://schemas.openxmlformats.org/officeDocument/2006/relationships/hyperlink" Target="https://www.ohchr.org/sites/default/files/Documents/Issues/Women/WRGS/Health/GC4.pdf" TargetMode="External"/><Relationship Id="rId22" Type="http://schemas.openxmlformats.org/officeDocument/2006/relationships/hyperlink" Target="https://www.who.int/publications/m/item/97892310025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9418a4-6b9f-47fa-a318-a0d806122fbe}"/>
      </w:docPartPr>
      <w:docPartBody>
        <w:p w14:paraId="2B0206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FC6D29CA7D64582CD3FECC4DACEBC" ma:contentTypeVersion="14" ma:contentTypeDescription="Create a new document." ma:contentTypeScope="" ma:versionID="4275e9b82ea103cfa23745ca9b918224">
  <xsd:schema xmlns:xsd="http://www.w3.org/2001/XMLSchema" xmlns:xs="http://www.w3.org/2001/XMLSchema" xmlns:p="http://schemas.microsoft.com/office/2006/metadata/properties" xmlns:ns2="747e211f-edd5-49a2-a56a-0bba1342ca96" xmlns:ns3="c602a341-a332-4142-9445-238289b94cda" targetNamespace="http://schemas.microsoft.com/office/2006/metadata/properties" ma:root="true" ma:fieldsID="72efb64071162d11eadfe084912507e0" ns2:_="" ns3:_="">
    <xsd:import namespace="747e211f-edd5-49a2-a56a-0bba1342ca96"/>
    <xsd:import namespace="c602a341-a332-4142-9445-238289b94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e211f-edd5-49a2-a56a-0bba1342c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2a341-a332-4142-9445-238289b94cd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a5e398-7118-4e66-9485-e091e01a0aeb}" ma:internalName="TaxCatchAll" ma:showField="CatchAllData" ma:web="c602a341-a332-4142-9445-238289b94cd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7e211f-edd5-49a2-a56a-0bba1342ca96">
      <Terms xmlns="http://schemas.microsoft.com/office/infopath/2007/PartnerControls"/>
    </lcf76f155ced4ddcb4097134ff3c332f>
    <TaxCatchAll xmlns="c602a341-a332-4142-9445-238289b94cda" xsi:nil="true"/>
  </documentManagement>
</p:properties>
</file>

<file path=customXml/itemProps1.xml><?xml version="1.0" encoding="utf-8"?>
<ds:datastoreItem xmlns:ds="http://schemas.openxmlformats.org/officeDocument/2006/customXml" ds:itemID="{3CFA6616-FDD2-4C94-96DF-D77589345140}">
  <ds:schemaRefs>
    <ds:schemaRef ds:uri="http://schemas.openxmlformats.org/officeDocument/2006/bibliography"/>
  </ds:schemaRefs>
</ds:datastoreItem>
</file>

<file path=customXml/itemProps2.xml><?xml version="1.0" encoding="utf-8"?>
<ds:datastoreItem xmlns:ds="http://schemas.openxmlformats.org/officeDocument/2006/customXml" ds:itemID="{A6AAE820-4360-4D7E-AB11-DDE39B990D88}">
  <ds:schemaRefs>
    <ds:schemaRef ds:uri="http://schemas.microsoft.com/sharepoint/v3/contenttype/forms"/>
  </ds:schemaRefs>
</ds:datastoreItem>
</file>

<file path=customXml/itemProps3.xml><?xml version="1.0" encoding="utf-8"?>
<ds:datastoreItem xmlns:ds="http://schemas.openxmlformats.org/officeDocument/2006/customXml" ds:itemID="{12EFEDB2-A7D0-4233-BC9B-911F4A340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e211f-edd5-49a2-a56a-0bba1342ca96"/>
    <ds:schemaRef ds:uri="c602a341-a332-4142-9445-238289b9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D71C2-4496-470E-A812-A205C5C1281E}">
  <ds:schemaRefs>
    <ds:schemaRef ds:uri="http://schemas.microsoft.com/office/2006/metadata/properties"/>
    <ds:schemaRef ds:uri="http://schemas.microsoft.com/office/infopath/2007/PartnerControls"/>
    <ds:schemaRef ds:uri="747e211f-edd5-49a2-a56a-0bba1342ca96"/>
    <ds:schemaRef ds:uri="c602a341-a332-4142-9445-238289b94cd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Robertson</dc:creator>
  <cp:keywords/>
  <dc:description/>
  <cp:lastModifiedBy>Chris Quinn</cp:lastModifiedBy>
  <cp:revision>234</cp:revision>
  <dcterms:created xsi:type="dcterms:W3CDTF">2023-11-24T19:30:00Z</dcterms:created>
  <dcterms:modified xsi:type="dcterms:W3CDTF">2023-11-24T15:32:49Z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0x01010026BFC6D29CA7D64582CD3FECC4DACEBC</vt:lpwstr>
  </property>
  <property fmtid="{D5CDD505-2E9C-101B-9397-08002B2CF9AE}" pid="3" name="MediaServiceImageTags">
    <vt:lpwstr/>
  </property>
</Properties>
</file>